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C3A765" w14:textId="7D180E38" w:rsidR="00F82A4D" w:rsidRDefault="00F82A4D" w:rsidP="00F82A4D">
      <w:pPr>
        <w:pStyle w:val="ListParagraph"/>
        <w:numPr>
          <w:ilvl w:val="0"/>
          <w:numId w:val="1"/>
        </w:numPr>
      </w:pPr>
      <w:r w:rsidRPr="00F82A4D">
        <w:t xml:space="preserve">Mae </w:t>
      </w:r>
      <w:proofErr w:type="spellStart"/>
      <w:r w:rsidRPr="00F82A4D">
        <w:t>asesu</w:t>
      </w:r>
      <w:proofErr w:type="spellEnd"/>
      <w:r w:rsidRPr="00F82A4D">
        <w:t xml:space="preserve"> </w:t>
      </w:r>
      <w:proofErr w:type="spellStart"/>
      <w:r w:rsidRPr="00F82A4D">
        <w:t>yn</w:t>
      </w:r>
      <w:proofErr w:type="spellEnd"/>
      <w:r w:rsidRPr="00F82A4D">
        <w:t xml:space="preserve"> </w:t>
      </w:r>
      <w:proofErr w:type="spellStart"/>
      <w:r w:rsidRPr="00F82A4D">
        <w:t>cael</w:t>
      </w:r>
      <w:proofErr w:type="spellEnd"/>
      <w:r w:rsidRPr="00F82A4D">
        <w:t xml:space="preserve"> </w:t>
      </w:r>
      <w:proofErr w:type="spellStart"/>
      <w:r w:rsidRPr="00F82A4D">
        <w:t>ei</w:t>
      </w:r>
      <w:proofErr w:type="spellEnd"/>
      <w:r w:rsidRPr="00F82A4D">
        <w:t xml:space="preserve"> </w:t>
      </w:r>
      <w:proofErr w:type="spellStart"/>
      <w:r w:rsidRPr="00F82A4D">
        <w:t>ystyried</w:t>
      </w:r>
      <w:proofErr w:type="spellEnd"/>
      <w:r w:rsidRPr="00F82A4D">
        <w:t xml:space="preserve"> </w:t>
      </w:r>
      <w:proofErr w:type="spellStart"/>
      <w:r w:rsidRPr="00F82A4D">
        <w:t>yn</w:t>
      </w:r>
      <w:proofErr w:type="spellEnd"/>
      <w:r w:rsidRPr="00F82A4D">
        <w:t xml:space="preserve"> </w:t>
      </w:r>
      <w:proofErr w:type="spellStart"/>
      <w:r w:rsidRPr="00F82A4D">
        <w:t>rhan</w:t>
      </w:r>
      <w:proofErr w:type="spellEnd"/>
      <w:r w:rsidRPr="00F82A4D">
        <w:t xml:space="preserve"> </w:t>
      </w:r>
      <w:proofErr w:type="spellStart"/>
      <w:r w:rsidRPr="00F82A4D">
        <w:t>bwysig</w:t>
      </w:r>
      <w:proofErr w:type="spellEnd"/>
      <w:r w:rsidRPr="00F82A4D">
        <w:t xml:space="preserve"> o </w:t>
      </w:r>
      <w:proofErr w:type="spellStart"/>
      <w:r w:rsidRPr="00F82A4D">
        <w:t>addysg</w:t>
      </w:r>
      <w:proofErr w:type="spellEnd"/>
      <w:r w:rsidRPr="00F82A4D">
        <w:t xml:space="preserve"> </w:t>
      </w:r>
      <w:proofErr w:type="spellStart"/>
      <w:r w:rsidRPr="00F82A4D">
        <w:t>gorfforol</w:t>
      </w:r>
      <w:proofErr w:type="spellEnd"/>
      <w:r w:rsidRPr="00F82A4D">
        <w:t xml:space="preserve">. Beth </w:t>
      </w:r>
      <w:proofErr w:type="spellStart"/>
      <w:r w:rsidRPr="00F82A4D">
        <w:t>yw</w:t>
      </w:r>
      <w:proofErr w:type="spellEnd"/>
      <w:r w:rsidRPr="00F82A4D">
        <w:t xml:space="preserve"> </w:t>
      </w:r>
      <w:proofErr w:type="spellStart"/>
      <w:r w:rsidRPr="00F82A4D">
        <w:t>dibenion</w:t>
      </w:r>
      <w:proofErr w:type="spellEnd"/>
      <w:r w:rsidRPr="00F82A4D">
        <w:t xml:space="preserve"> / </w:t>
      </w:r>
      <w:proofErr w:type="spellStart"/>
      <w:r w:rsidRPr="00F82A4D">
        <w:t>nodau</w:t>
      </w:r>
      <w:proofErr w:type="spellEnd"/>
      <w:r w:rsidRPr="00F82A4D">
        <w:t xml:space="preserve"> </w:t>
      </w:r>
      <w:proofErr w:type="spellStart"/>
      <w:r w:rsidRPr="00F82A4D">
        <w:t>allweddol</w:t>
      </w:r>
      <w:proofErr w:type="spellEnd"/>
      <w:r w:rsidRPr="00F82A4D">
        <w:t xml:space="preserve"> </w:t>
      </w:r>
      <w:proofErr w:type="spellStart"/>
      <w:r w:rsidRPr="00F82A4D">
        <w:t>asesu</w:t>
      </w:r>
      <w:proofErr w:type="spellEnd"/>
      <w:r w:rsidRPr="00F82A4D">
        <w:t xml:space="preserve"> </w:t>
      </w:r>
      <w:proofErr w:type="spellStart"/>
      <w:r w:rsidRPr="00F82A4D">
        <w:t>mewn</w:t>
      </w:r>
      <w:proofErr w:type="spellEnd"/>
      <w:r w:rsidRPr="00F82A4D">
        <w:t xml:space="preserve"> </w:t>
      </w:r>
      <w:proofErr w:type="spellStart"/>
      <w:r w:rsidRPr="00F82A4D">
        <w:t>addysg</w:t>
      </w:r>
      <w:proofErr w:type="spellEnd"/>
      <w:r w:rsidRPr="00F82A4D">
        <w:t xml:space="preserve"> </w:t>
      </w:r>
      <w:proofErr w:type="spellStart"/>
      <w:r w:rsidRPr="00F82A4D">
        <w:t>gorfforol</w:t>
      </w:r>
      <w:proofErr w:type="spellEnd"/>
      <w:r w:rsidRPr="00F82A4D">
        <w:t>? (10 marc).</w:t>
      </w:r>
    </w:p>
    <w:p w14:paraId="4232F111" w14:textId="3756E262" w:rsidR="00F82A4D" w:rsidRDefault="00F82A4D" w:rsidP="00F82A4D">
      <w:pPr>
        <w:pStyle w:val="ListParagraph"/>
      </w:pPr>
    </w:p>
    <w:p w14:paraId="1B378ED6" w14:textId="2920EC2B" w:rsidR="00F82A4D" w:rsidRDefault="00CE01DB" w:rsidP="00F82A4D">
      <w:pPr>
        <w:pStyle w:val="ListParagraph"/>
        <w:rPr>
          <w:lang w:val="cy-GB"/>
        </w:rPr>
      </w:pPr>
      <w:r>
        <w:rPr>
          <w:rFonts w:ascii="Calibri" w:hAnsi="Calibri" w:cs="Calibri"/>
          <w:lang w:val="cy-GB"/>
        </w:rPr>
        <w:t>Mae nifer o wahanol ddibenion a nodau allweddol asesu mewn addysg gorfforol. Mae llawer o wahanol manteision yn dod o asesu sydd yn datblygu’r disgybl ac athro. Yn ôl Lockwood ac Newton (2004) mae yna chwech dibenion allweddol o asesu mewn addysg gorfforol sef, darganfod cryfderau a gwendid, darganfod anghenion y disgybl, darganfod os oes datblygiad yn digwydd, darganfod os ydy nod yr uned a gwers yn cael i gyflawni, athrawon yn gwybod ble i bwysleisio’r dysgu a chynllunio a pa elfennau o ddysgu sydd yn effeithiol. Mae'r rhain i gyd dibenion allweddol asesu mewn addysg gorfforol ac yn amlwg yn weithredol mewn addysg gorfforol ar draws nifer o wahanol ysgolion. Nid oes un safbwynt neu ateb penodol i’r dibenion allweddol asesu mewn addysg gorfforol ond mae’r safbwynt yma yn un cyffredin wrth i’r holl bwyntiau arwain at ei gilydd. Felly, mae’r safbwynt yma yn un effeithiol yn esbonio sut mae asesu yn addysg gorfforol gyda dibenion allweddol yn ddibynadwy ac yr angen am y dibenion yma trwy gydol asesu mewn unrhyw uned neu ysgol mewn addysg gorfforol.</w:t>
      </w:r>
    </w:p>
    <w:p w14:paraId="5C286AB4" w14:textId="15926DCF" w:rsidR="00370DEC" w:rsidRDefault="00370DEC" w:rsidP="00F82A4D">
      <w:pPr>
        <w:pStyle w:val="ListParagraph"/>
        <w:rPr>
          <w:lang w:val="cy-GB"/>
        </w:rPr>
      </w:pPr>
    </w:p>
    <w:p w14:paraId="2D8B5FB0" w14:textId="528F064F" w:rsidR="00370DEC" w:rsidRDefault="00CE01DB" w:rsidP="00370DEC">
      <w:pPr>
        <w:pStyle w:val="ListParagraph"/>
        <w:numPr>
          <w:ilvl w:val="0"/>
          <w:numId w:val="1"/>
        </w:numPr>
        <w:rPr>
          <w:lang w:val="cy-GB"/>
        </w:rPr>
      </w:pPr>
      <w:r>
        <w:rPr>
          <w:rFonts w:ascii="Calibri" w:hAnsi="Calibri" w:cs="Calibri"/>
          <w:lang w:val="cy-GB"/>
        </w:rPr>
        <w:t>Mae athrawon yn defnyddio ystod o weithdrefnau asesu mewn addysg gorfforol. Nodwch ac eglurwch wahanol fathau o asesu a ddefnyddir mewn addysg gorfforol, a thrafodwch fanteision ac anfanteision pob un (15 marc).</w:t>
      </w:r>
    </w:p>
    <w:p w14:paraId="21AD9B55" w14:textId="1C2CBD2F" w:rsidR="00370DEC" w:rsidRDefault="00370DEC" w:rsidP="00370DEC">
      <w:pPr>
        <w:pStyle w:val="ListParagraph"/>
        <w:rPr>
          <w:lang w:val="cy-GB"/>
        </w:rPr>
      </w:pPr>
    </w:p>
    <w:p w14:paraId="7B627B7A" w14:textId="41372E9B" w:rsidR="00370DEC" w:rsidRDefault="00CE01DB" w:rsidP="00370DEC">
      <w:pPr>
        <w:pStyle w:val="ListParagraph"/>
        <w:rPr>
          <w:lang w:val="cy-GB"/>
        </w:rPr>
      </w:pPr>
      <w:r>
        <w:rPr>
          <w:rFonts w:ascii="Calibri" w:hAnsi="Calibri" w:cs="Calibri"/>
          <w:lang w:val="cy-GB"/>
        </w:rPr>
        <w:t>Mewn addysg gorfforol mae amrywiaeth o weithdrefnau asesu yn cael i ddefnyddio i asesu nifer gwahanol o elfennau o addysg gorfforol. Roedd profion ffitrwydd yn fath poblogaidd o asesu yn y gorffennol trwy'r bwriad o addysg gorfforol fod yn wahanol. Mae asesu ffitrwydd gydag ychydig o fanteision sef ceisio datblygu iechyd y disgyblion a chryfhau eu diddordeb mewn ffitrwydd ac iechyd. Yn dadlau hyn yw’r anfanteision sef mesur un elfen o’r nifer enfawr sydd yn addysg gorfforol a sut mae’n gallu effeithio'r disgybl yn negyddol (Rowland, 1995). Yn symud ymlaen i’r mathau nesaf o asesu sef norm-gyfeiriol, maen prawf cyfeiriol ac ‘Ipsative’, (Lockwood a Bowler, 2013). Mae norm-gyfeiriol yn digwydd trwy asesu mewn perthynas i’r perfformiad o eraill. Mae hyn yn effeithiol wrth geisio cael y disgyblion i geisio datblygu eu hun a'u hunan canfyddiad i wneud addysg gorfforol gael y marc orau. Mae llawer o anfanteision i hyn, gall disgybl ddatblygu llawer o’i gymharu gyda’i hun ond nid y dosbarth sydd yn gorffen mewn marc isel i’r disgybl. Gall hyn arwain tuag at ddirywiad yn y cyfranogiad mewn addysg gorfforol wrth i’r disgyblion gwahanol colli diddordeb.</w:t>
      </w:r>
    </w:p>
    <w:p w14:paraId="6A06974E" w14:textId="5B492744" w:rsidR="00616277" w:rsidRDefault="00CE01DB" w:rsidP="00616277">
      <w:pPr>
        <w:pStyle w:val="ListParagraph"/>
        <w:rPr>
          <w:lang w:val="cy-GB"/>
        </w:rPr>
      </w:pPr>
      <w:r>
        <w:rPr>
          <w:rFonts w:ascii="Calibri" w:hAnsi="Calibri" w:cs="Calibri"/>
          <w:lang w:val="cy-GB"/>
        </w:rPr>
        <w:t>Yn symud ymlaen, y fath nesaf o asesu yw’r maen prawf cyfeiriol ac mae hyn yn cynnwys asesu mewn perthynas i griteria penodol. Mae hyn yn boblogaidd wrth i’r cwricwlwm cenedlaethol angen ddisgyblion cyrraedd lefel penodol mewn y wahanol unedau. Trwy asesu o griteria penodol mae’n rhoi mantais o chwarae teg i bob disgybl oherwydd nid oes cymharu rhwng ei gilydd neu weithio yn erbyn. Anfantais o’r fath yma o asesiad yw gall nifer o’r disgyblion cyrraedd lefel isel os ydy’r criteria penodol yn anodd.</w:t>
      </w:r>
    </w:p>
    <w:p w14:paraId="307F5B6B" w14:textId="2CA7C3A5" w:rsidR="00616277" w:rsidRDefault="00CE01DB" w:rsidP="00616277">
      <w:pPr>
        <w:pStyle w:val="ListParagraph"/>
        <w:rPr>
          <w:lang w:val="cy-GB"/>
        </w:rPr>
      </w:pPr>
      <w:r>
        <w:rPr>
          <w:rFonts w:ascii="Calibri" w:hAnsi="Calibri" w:cs="Calibri"/>
          <w:lang w:val="cy-GB"/>
        </w:rPr>
        <w:t>Nesaf, mae’r ‘ipsative’ fath o asesu mewn addysg gorfforol sydd yn golygu mesur yn erbyn gwaith blaenorol unigolyn. Mae nifer o fanteision i hyn wrth i’r disgyblion ceisio ddatblygu ei hun ac nid cymharu i griteria neu unrhyw un arall. Yn ogystal i hyn mae’r anfantais o’r disgybl wneud yn wael yn yr asesiad cyntaf i ddatblygu ar eu hasesiad yn hawdd yn yr ail.</w:t>
      </w:r>
    </w:p>
    <w:p w14:paraId="714736D3" w14:textId="3EFA3497" w:rsidR="00064322" w:rsidRDefault="00CE01DB" w:rsidP="00616277">
      <w:pPr>
        <w:pStyle w:val="ListParagraph"/>
        <w:rPr>
          <w:lang w:val="cy-GB"/>
        </w:rPr>
      </w:pPr>
      <w:r>
        <w:rPr>
          <w:rFonts w:ascii="Calibri" w:hAnsi="Calibri" w:cs="Calibri"/>
          <w:lang w:val="cy-GB"/>
        </w:rPr>
        <w:t>Yn olaf, y bath gwahanol o asesu mewn addysg gorfforol sydd y rhoi cyfleoedd i ddisgyblion ceisio gael lefelau uchel yw asesiad riwbric. Mae’r fath yma o asesiad yn rhoi’r gallu i’r athro wneud criteria eu hun a gwneud yn benodol i’r uned o waith, Yn anfantais yw’r nifer o amser mae’n cymryd i greu asesiad riwbric ac i wneud yn ddibynadwy.</w:t>
      </w:r>
    </w:p>
    <w:p w14:paraId="2CFDF66C" w14:textId="25E34595" w:rsidR="00064322" w:rsidRDefault="00064322" w:rsidP="00616277">
      <w:pPr>
        <w:pStyle w:val="ListParagraph"/>
        <w:rPr>
          <w:lang w:val="cy-GB"/>
        </w:rPr>
      </w:pPr>
    </w:p>
    <w:p w14:paraId="1AF12F63" w14:textId="0DA1E873" w:rsidR="00064322" w:rsidRDefault="00064322" w:rsidP="00064322">
      <w:pPr>
        <w:pStyle w:val="ListParagraph"/>
        <w:numPr>
          <w:ilvl w:val="0"/>
          <w:numId w:val="1"/>
        </w:numPr>
        <w:rPr>
          <w:lang w:val="cy-GB"/>
        </w:rPr>
      </w:pPr>
      <w:r w:rsidRPr="00064322">
        <w:rPr>
          <w:lang w:val="cy-GB"/>
        </w:rPr>
        <w:t>Mae defnyddio profion ffitrwydd mewn addysg gorfforol yn bwnc dadleuol iawn. Trafodwch fanteision ac anfanteision posibl ymgorffori profion ffitrwydd mewn addysg gorfforol (20 marc).</w:t>
      </w:r>
    </w:p>
    <w:p w14:paraId="175F30E3" w14:textId="39E33547" w:rsidR="00064322" w:rsidRDefault="00064322" w:rsidP="00064322">
      <w:pPr>
        <w:pStyle w:val="ListParagraph"/>
        <w:rPr>
          <w:lang w:val="cy-GB"/>
        </w:rPr>
      </w:pPr>
    </w:p>
    <w:p w14:paraId="617E03B5" w14:textId="39DC273D" w:rsidR="002D7F90" w:rsidRDefault="00CE01DB" w:rsidP="002D7F90">
      <w:pPr>
        <w:pStyle w:val="ListParagraph"/>
        <w:rPr>
          <w:lang w:val="cy-GB"/>
        </w:rPr>
      </w:pPr>
      <w:r>
        <w:rPr>
          <w:rFonts w:ascii="Calibri" w:hAnsi="Calibri" w:cs="Calibri"/>
          <w:lang w:val="cy-GB"/>
        </w:rPr>
        <w:t>Yn amlwg mae profion ffitrwydd mewn addysg gorfforol wedi bod yn boblogaidd yn y gorffennol ac mae dal llawer o fanteision ac anfanteision iddo. Y manteision o brofion ffitrwydd yw'r mesuriad o iechyd ddisgybl, ceisio cryfhau diddordeb mewn iechyd a ffitrwydd a'r datblygiad o iechyd mewn oedolaeth. Mae’r manteision hyn yn cryfhau’r defnyddiad o brofion ffitrwydd mewn addysg gorfforol, wrth iddo gael yr allu i effeithio unigolion mewn oedolaeth mae’n hanfodol ystyried mewn addysg gorfforol. Yn ogystal i hyn mae profion ffitrwydd yn rhoi syniad iddynt hwy o lefel iechyd y disgyblion a trwy wneud hyn fydd y gobaith yna fod y diddordeb mewn ei hunan iechyd a ffitrwydd yn datblygu. Yn ogystal i’r manteision yma mae manteision o safbwynt athrawon sef yr amser mae’n cymryd i baratoi gwers prawf ffitrwydd ac y gynllunio sydd angen ar gyfer.</w:t>
      </w:r>
    </w:p>
    <w:p w14:paraId="3C5764AE" w14:textId="5F3A84F6" w:rsidR="00CA39ED" w:rsidRDefault="00CE01DB" w:rsidP="002D7F90">
      <w:pPr>
        <w:pStyle w:val="ListParagraph"/>
        <w:rPr>
          <w:lang w:val="cy-GB"/>
        </w:rPr>
      </w:pPr>
      <w:r>
        <w:rPr>
          <w:rFonts w:ascii="Calibri" w:hAnsi="Calibri" w:cs="Calibri"/>
          <w:lang w:val="cy-GB"/>
        </w:rPr>
        <w:t>Mae’r anfanteision o brofion ffitrwydd yn eang, yr un cyntaf yw sut un elfen o addysg gorfforol sydd yn cael i asesu. Mae addysg gorfforol yn bwnc eang yn cyfuno amrywiaeth o sgiliau a trwy fesur un nid fydd bob disgybl yn effeithiol ynddo. Yn ogystal i hyn, dywed Lloyd, et al (2010) nid oes angen am brofion ffitrwydd mewn addysg gorfforol wrth i gorff bob unigolyn newid a thyfu ar wahanol adegau trwy gydol ysgol. Yn ogystal i hyn mae’r gymhariaeth fydd disgyblion yn wneud rhwng y dosbarth neu flwyddyn yn cael effaith negyddol ar yr unigolion sydd yn cael lefel isel. Yn ychwanegol, nid oes pawb yn gryf mewn ffitrwydd ond gallen fod yn gryf mewn ardal arall o addysg gorfforol felly mae’r angen am brofion mwy eang ac nid o bethau penodol yn rhoi’r gobaith i ddatblygu unigolion i gyfranogi mewn gweithgareddau corfforol trwy gydol bywyd.</w:t>
      </w:r>
    </w:p>
    <w:p w14:paraId="4ED0A3E2" w14:textId="52330C5F" w:rsidR="00CA39ED" w:rsidRDefault="00CE01DB" w:rsidP="002D7F90">
      <w:pPr>
        <w:pStyle w:val="ListParagraph"/>
        <w:rPr>
          <w:lang w:val="cy-GB"/>
        </w:rPr>
      </w:pPr>
      <w:r>
        <w:rPr>
          <w:rFonts w:ascii="Calibri" w:hAnsi="Calibri" w:cs="Calibri"/>
          <w:lang w:val="cy-GB"/>
        </w:rPr>
        <w:t>Yn symud ymlaen i gymharu’r manteision ac anfanteision mae’n amlwg fod ddadl ar y ddau ochr o brofion ffitrwydd. Nid yw’r profion ffitrwydd yn bleserus i bawb ac nid yw bawb yn cytuno gyda, ond mae’r ddadl benodol rhwng y fantais o greu cystadleuaeth rhwng yr unigolyn ac yr anfantais o effaith negyddol o gystadleuaeth. Fydd y gystadleuaeth unigol yn creu hunan canfyddiad i ddatblygu ond fydd yr ochr o drafod y canlyniadau a chymharu rhwng unigolion yn ysgol yn gallu cael effaith negyddol ar yr unigolyn i stopio cyfranogi neu geisio datblygu.</w:t>
      </w:r>
    </w:p>
    <w:p w14:paraId="26C89344" w14:textId="77C65045" w:rsidR="002333A4" w:rsidRDefault="002333A4" w:rsidP="002D7F90">
      <w:pPr>
        <w:pStyle w:val="ListParagraph"/>
        <w:rPr>
          <w:lang w:val="cy-GB"/>
        </w:rPr>
      </w:pPr>
    </w:p>
    <w:p w14:paraId="0E026C98" w14:textId="3375A6E3" w:rsidR="002333A4" w:rsidRDefault="002333A4" w:rsidP="002333A4">
      <w:pPr>
        <w:pStyle w:val="ListParagraph"/>
        <w:numPr>
          <w:ilvl w:val="0"/>
          <w:numId w:val="1"/>
        </w:numPr>
        <w:rPr>
          <w:lang w:val="cy-GB"/>
        </w:rPr>
      </w:pPr>
      <w:r w:rsidRPr="002333A4">
        <w:rPr>
          <w:lang w:val="cy-GB"/>
        </w:rPr>
        <w:t>Mae creu asesiadau yn gofyn am ystyried sawl ffactor. Amlinellwch y ffactorau y dylai athrawon eu hystyried er mwyn dyfeisio gweithdrefnau asesu effeithiol o ansawdd uchel mewn addysg gorfforol (10 marc)</w:t>
      </w:r>
    </w:p>
    <w:p w14:paraId="439025A3" w14:textId="0C00A985" w:rsidR="002333A4" w:rsidRDefault="002333A4" w:rsidP="002333A4">
      <w:pPr>
        <w:pStyle w:val="ListParagraph"/>
        <w:rPr>
          <w:lang w:val="cy-GB"/>
        </w:rPr>
      </w:pPr>
    </w:p>
    <w:p w14:paraId="10741BDA" w14:textId="3DCFC529" w:rsidR="002333A4" w:rsidRDefault="00CE01DB" w:rsidP="002333A4">
      <w:pPr>
        <w:pStyle w:val="ListParagraph"/>
        <w:rPr>
          <w:lang w:val="cy-GB"/>
        </w:rPr>
      </w:pPr>
      <w:r>
        <w:rPr>
          <w:rFonts w:ascii="Calibri" w:hAnsi="Calibri" w:cs="Calibri"/>
          <w:lang w:val="cy-GB"/>
        </w:rPr>
        <w:t xml:space="preserve">Mae pwyntiau allweddol yn cael i ystyried pan creu asesiad newydd newydd. Yn ôl Lockwood a Newton (2004) mae yna bedwar pwynt allweddol mae athrawon angen pan asesu sef dealltwriaeth a gwybodaeth o’r pwnc, gallu i greu criteria addas, gallu i arsylwi a gallu i wneud barn am beth mae disgybl wedi gwneud mewn perthynas i’r criteria. Mae’r pwyntiau yma yn esbonio beth sydd angen ar yr athrawon i greu asesiad o ansawdd uchel ar gyfer addysg gorfforol. Yn dilyn hyn, mae’r ffactorau sydd angen ar gyfer creu asesiad ansawdd uchel ar gyfer addysg gorfforol yw un fydd yn darganfod cryfderau a gwendidau, darganfod os oes datblygiad yn cael i wneud, creu datblygiadau sydd yn gallu cael i gwblhau, nodau'r wers yn cael i gwblhau ac asesiad sydd ar gyfer anghenion y disgyblion. Fydd yr holl ffactorau yma yn creu asesiad o ansawdd uchel ond fydd angen iddo fod yn ddibynadwy a ddilys. Fydd asesiad sydd yn ddilys a ddibynadwy yn digwydd wrth wneud prawf peilot ganddo gyntaf i </w:t>
      </w:r>
      <w:r>
        <w:rPr>
          <w:rFonts w:ascii="Calibri" w:hAnsi="Calibri" w:cs="Calibri"/>
          <w:lang w:val="cy-GB"/>
        </w:rPr>
        <w:lastRenderedPageBreak/>
        <w:t>ddarganfod os ydy’r holl ffactorau yn gweithio yn effeithiol o ran yr asesiad. Trwy wneud prawf peilot fydd yn effeithiol i ystyried nifer o wahanol elfennau o’r asesiad i ddadansoddi os oes angen unrhyw newidiadau. Mae’r holl ffactorau gwahanol yma yn ceisio creu asesiad fydd yn cyflawni’r nodau o addysg gorfforol.</w:t>
      </w:r>
    </w:p>
    <w:p w14:paraId="794B146A" w14:textId="505B2210" w:rsidR="00EB4724" w:rsidRDefault="00EB4724" w:rsidP="002333A4">
      <w:pPr>
        <w:pStyle w:val="ListParagraph"/>
        <w:rPr>
          <w:lang w:val="cy-GB"/>
        </w:rPr>
      </w:pPr>
    </w:p>
    <w:p w14:paraId="5336ADE2" w14:textId="7375EEC5" w:rsidR="00EB4724" w:rsidRDefault="00EB4724" w:rsidP="00EB4724">
      <w:pPr>
        <w:pStyle w:val="ListParagraph"/>
        <w:numPr>
          <w:ilvl w:val="0"/>
          <w:numId w:val="1"/>
        </w:numPr>
        <w:rPr>
          <w:lang w:val="cy-GB"/>
        </w:rPr>
      </w:pPr>
      <w:r w:rsidRPr="00EB4724">
        <w:rPr>
          <w:lang w:val="cy-GB"/>
        </w:rPr>
        <w:t>Mae cwricwlwm, pedagogeg ac asesu yn cael eu hystyried yn agweddau rhynggysylltiedig sy'n cefnogi darpariaeth addysg gorfforol o ansawdd uchel (Penney et al., 2009). Gyda ffocws penodol ar asesu, trafodwch y datganiad hwn (20 marc).</w:t>
      </w:r>
    </w:p>
    <w:p w14:paraId="0E55EBBD" w14:textId="6DE59FC6" w:rsidR="00EB4724" w:rsidRDefault="00EB4724" w:rsidP="00EB4724">
      <w:pPr>
        <w:pStyle w:val="ListParagraph"/>
        <w:rPr>
          <w:lang w:val="cy-GB"/>
        </w:rPr>
      </w:pPr>
    </w:p>
    <w:p w14:paraId="1D2F5057" w14:textId="72414A3E" w:rsidR="00EB4724" w:rsidRDefault="00CE01DB" w:rsidP="00EB4724">
      <w:pPr>
        <w:pStyle w:val="ListParagraph"/>
        <w:rPr>
          <w:lang w:val="cy-GB"/>
        </w:rPr>
      </w:pPr>
      <w:r>
        <w:rPr>
          <w:rFonts w:ascii="Calibri" w:hAnsi="Calibri" w:cs="Calibri"/>
          <w:lang w:val="cy-GB"/>
        </w:rPr>
        <w:t>Mae cwricwlwm, pedagogeg ac asesu yn cael eu hystyried yn agweddau rhwng cysylltiedig wrth iddynt hwy i gyd ceisio ddatblygu'r unigolyn. Mae pedagogeg yn ystyried rhywbeth gwahanol i bob person, un ystyried yw'r athro gyda’r dosbarth. Mae gwahanol fodelau ar gael ar gyfer ddysgu yn pedagogeg i gwblhau nifer o wahanol nodau, mae addysg chwaraeon yn un effeithiol. Mae’r modelau yn amrywio rhwng sut mae’r athro eisiau ac yn gallu dysgu i newid sut mae’n dysgu ac i gwblhau gwahanol nodau. Yn symud ymlaen i’r cwricwlwm ac asesiad mae yna berthynas amlwg rhwng y ddau yma wrth i’r ddau ceisio cyflawni nod penodol. Mae’r cwricwlwm gyda lefelau penodol mae eisiau i’r disgyblion cyrraedd a nodau mae angen iddynt hwy gyflawni, mae hyn gallu cael i gyflawni trwy asesiad. Yn ôl Penney, et al (2009) dylai asesiad ffocysu ar addysgu’r disgybl a bod o safbwynt ddisgybl ac yn amddiffynnol mewn perthynas gyda dibynadwyedd a dilysrwydd. Mae hyn yn esbonio sut ddylai asesiad weithio mewn perthynas gyda’r cwricwlwm ac pedagogeg. Trwy amrywiaeth o wahanol safbwyntiau fod am pedagogeg mae’n ceisio esbonio sut ddylai’r ddysgu digwydd mewn perthynas gyda’r asesiadau a chwricwlwm. Mae’r pedagogeg mewn perthynas gyda’r cwricwlwm trwy geisio cyflawni’r nodau wrth ddysgu’r disgyblion i ddatblygu i gyrraedd y lefelau o’r cwricwlwm.</w:t>
      </w:r>
    </w:p>
    <w:p w14:paraId="143F60BA" w14:textId="27C823C5" w:rsidR="003D11E3" w:rsidRDefault="00CE01DB" w:rsidP="003D11E3">
      <w:pPr>
        <w:pStyle w:val="ListParagraph"/>
        <w:rPr>
          <w:lang w:val="cy-GB"/>
        </w:rPr>
      </w:pPr>
      <w:r>
        <w:rPr>
          <w:rFonts w:ascii="Calibri" w:hAnsi="Calibri" w:cs="Calibri"/>
          <w:lang w:val="cy-GB"/>
        </w:rPr>
        <w:t>Yn symud ymlaen i’r ffocws penodol ar asesu, mae’n amlwg mewn addysg gorfforol mae asesu yn rhan hanfodol o ddarganfod lefelau'r disgyblion. Mae gwahanol asesiadau yn gallu effeithio ar gyflawni’r nodau’r cwricwlwm, y brif nod o athrawon yw cyflawni’r nodau cwricwlwm oherwydd dyna sut mae perfformiad athro yn cael i asesu. Mae’r asesu yn ffocws penodol wrth i lawer o wahanol fodelau pedagogeg cael i ddarparu ar gyfer ddysgu mewn addysg gorfforol. Fydd y rhain i gyd mewn perthynas gyda’r cwricwlwm ac asesu trwy wneud yr asesiad mewn gwahanol ffyrdd ar gyfer cwblhau'r asesiad a nodau'r cwricwlwm. Felly, mae’n amlwg fod y tair agwedd yma sef cwricwlwm, pedagogeg ac asesu yn gallu darparu addysg gorfforol o ansawdd uchel ond mae’r prif ffocws ar asesu er mwyn cwblhau nodau'r cwricwlwm a fydd asesu yn effeithio ar y pedagogeg wrth geisio newid i gwblhau'r nodau.</w:t>
      </w:r>
    </w:p>
    <w:p w14:paraId="6D407A35" w14:textId="5D9D240F" w:rsidR="003D11E3" w:rsidRDefault="003D11E3" w:rsidP="003D11E3">
      <w:pPr>
        <w:pStyle w:val="ListParagraph"/>
        <w:rPr>
          <w:lang w:val="cy-GB"/>
        </w:rPr>
      </w:pPr>
    </w:p>
    <w:p w14:paraId="707D475C" w14:textId="14FF1AFE" w:rsidR="003D11E3" w:rsidRDefault="003D11E3" w:rsidP="003D11E3">
      <w:pPr>
        <w:pStyle w:val="ListParagraph"/>
        <w:numPr>
          <w:ilvl w:val="0"/>
          <w:numId w:val="1"/>
        </w:numPr>
        <w:rPr>
          <w:lang w:val="cy-GB"/>
        </w:rPr>
      </w:pPr>
      <w:r w:rsidRPr="003D11E3">
        <w:rPr>
          <w:lang w:val="cy-GB"/>
        </w:rPr>
        <w:t>Disgrifiwyd Llythrennedd Corfforol fel “the motivation, confidence, physical competence, knowledge and understanding to value and take responsibility for engagement in physical activities for life” (IPLA, 2017). Awgrymir y dylid ystyried llythrennedd corfforol yn brif ganlyniad addysg gorfforol o ansawdd uchel (UNESCO, 2015).</w:t>
      </w:r>
    </w:p>
    <w:p w14:paraId="19BB3620" w14:textId="3E1837C7" w:rsidR="003D11E3" w:rsidRDefault="003D11E3" w:rsidP="003D11E3">
      <w:pPr>
        <w:pStyle w:val="ListParagraph"/>
        <w:rPr>
          <w:lang w:val="cy-GB"/>
        </w:rPr>
      </w:pPr>
    </w:p>
    <w:p w14:paraId="2F938505" w14:textId="3169954A" w:rsidR="00196832" w:rsidRDefault="003D11E3" w:rsidP="00196832">
      <w:pPr>
        <w:pStyle w:val="ListParagraph"/>
        <w:numPr>
          <w:ilvl w:val="0"/>
          <w:numId w:val="2"/>
        </w:numPr>
        <w:rPr>
          <w:lang w:val="cy-GB"/>
        </w:rPr>
      </w:pPr>
      <w:r w:rsidRPr="003D11E3">
        <w:rPr>
          <w:lang w:val="cy-GB"/>
        </w:rPr>
        <w:t>Gan ddefnyddio enghreifftiau ymarferol, amlinellwch sut y gellid asesu llythrennedd corfforol o fewn addysg gorfforol (10 marc).</w:t>
      </w:r>
    </w:p>
    <w:p w14:paraId="3A90FA6B" w14:textId="66E3C019" w:rsidR="00196832" w:rsidRDefault="00196832" w:rsidP="00196832">
      <w:pPr>
        <w:pStyle w:val="ListParagraph"/>
        <w:ind w:left="1080"/>
        <w:rPr>
          <w:lang w:val="cy-GB"/>
        </w:rPr>
      </w:pPr>
    </w:p>
    <w:p w14:paraId="4A4D6822" w14:textId="0B2BCE2E" w:rsidR="00196832" w:rsidRDefault="00CE01DB" w:rsidP="00196832">
      <w:pPr>
        <w:pStyle w:val="ListParagraph"/>
        <w:ind w:left="1080"/>
        <w:rPr>
          <w:lang w:val="cy-GB"/>
        </w:rPr>
      </w:pPr>
      <w:r>
        <w:rPr>
          <w:rFonts w:ascii="Calibri" w:hAnsi="Calibri" w:cs="Calibri"/>
          <w:lang w:val="cy-GB"/>
        </w:rPr>
        <w:t xml:space="preserve">Nid oes llawer o asesiadau am lythrennedd corfforol ond mae ychydig yn ceisio dod yn fwy amlwg. Mae llythrennedd corfforol wedi gwneud o elfennau gwahanol sydd wedi cael i restri yn y cwestiwn. Mae’r holl elfennau hyn yn allweddol i bobl cyfranogi mewn gweithgareddau corfforol trwy gydol bywyd felly mae’n hanfodol asesu lythrennedd </w:t>
      </w:r>
      <w:r>
        <w:rPr>
          <w:rFonts w:ascii="Calibri" w:hAnsi="Calibri" w:cs="Calibri"/>
          <w:lang w:val="cy-GB"/>
        </w:rPr>
        <w:lastRenderedPageBreak/>
        <w:t>corfforol. Enghraifft ymarferol o asesu llythrennedd corfforol mewn addysg gorfforol fydd torri lawr i elfennau gwahanol, felly gall un wers fod am yr elfennau corfforol a'r wers nesaf fod am yr elfennau meddyliol. I wneud yn fwy dibynadwy gall pawb wneud yr un pryd neu rannu’r dosbarth yn hanner. Fydd hon yn ffyrdd effeithiol o asesu wrth gael sgorau unigol ar gyfer pob elfen. Mae’r ‘Canadian Assessment for Physical Literacy’ yn dod yn fwy amlwg trwy greu gwahanol asesiadau ar gyfer pob rhan o lythrennedd corfforol gyda rheolau ar sut i wneud bob prawf. Ond fydd angen mesur yr elfennau meddyliol yn ogystal felly fydd holiaduron neu gyfweliadau i ddarganfod sut mae’r unigolion yn ystyried ei hun o ran llythrennedd corfforol ac os ydyn yn ddeall y pwysigrwydd o gymryd rhan mewn gweithgareddau corfforol trwy gydol bywyd.</w:t>
      </w:r>
    </w:p>
    <w:p w14:paraId="12F1F1AA" w14:textId="66D0C16D" w:rsidR="00D06899" w:rsidRDefault="00D06899" w:rsidP="00196832">
      <w:pPr>
        <w:pStyle w:val="ListParagraph"/>
        <w:ind w:left="1080"/>
        <w:rPr>
          <w:lang w:val="cy-GB"/>
        </w:rPr>
      </w:pPr>
    </w:p>
    <w:p w14:paraId="7199550D" w14:textId="1EF7AEF6" w:rsidR="00D06899" w:rsidRDefault="00D06899" w:rsidP="00D06899">
      <w:pPr>
        <w:pStyle w:val="ListParagraph"/>
        <w:numPr>
          <w:ilvl w:val="0"/>
          <w:numId w:val="2"/>
        </w:numPr>
        <w:rPr>
          <w:lang w:val="cy-GB"/>
        </w:rPr>
      </w:pPr>
      <w:r w:rsidRPr="00D06899">
        <w:rPr>
          <w:lang w:val="cy-GB"/>
        </w:rPr>
        <w:t>Trafodwch heriau posibl wrth asesu llythrennedd corfforol o fewn addysg gorfforol (15 marc).</w:t>
      </w:r>
    </w:p>
    <w:p w14:paraId="1EFFD648" w14:textId="57CC4380" w:rsidR="00D06899" w:rsidRDefault="00D06899" w:rsidP="00D06899">
      <w:pPr>
        <w:pStyle w:val="ListParagraph"/>
        <w:ind w:left="1080"/>
        <w:rPr>
          <w:lang w:val="cy-GB"/>
        </w:rPr>
      </w:pPr>
    </w:p>
    <w:p w14:paraId="524659F2" w14:textId="4C48F680" w:rsidR="00D06899" w:rsidRPr="00196832" w:rsidRDefault="00CE01DB" w:rsidP="00D06899">
      <w:pPr>
        <w:pStyle w:val="ListParagraph"/>
        <w:ind w:left="1080"/>
        <w:rPr>
          <w:lang w:val="cy-GB"/>
        </w:rPr>
      </w:pPr>
      <w:r>
        <w:rPr>
          <w:rFonts w:ascii="Calibri" w:hAnsi="Calibri" w:cs="Calibri"/>
          <w:lang w:val="cy-GB"/>
        </w:rPr>
        <w:t>Nid oes un asesiad penodol ar gyfer llythrennedd corfforol, mae hyn yn her yn eu hun wrth i bawb asesu llythrennedd corfforol gyda gwahanol aseisadau. Mae’r elfennau meddyliol o lythrennedd corfforol yn her enfawr i fesur mewn plant ysgol. Wrth geisio mesur cymhelliant, gwybodaeth a dealltwriaeth fydd rhaid plant ysgol rhoi atebion cywir sydd yn fanwl. Fydd hyn yn anodd yn ystod addysg gorfforol wrth geisio darganfod un fath o asesiad sydd yn gywir i ddarparu i wneud yr asesiad. Her ychwanegol sydd yn wynebu asesu llythrennedd corfforol o fewn addysg gorfforol yw sut mae’n cynnwys nifer o wahanol elfennau a gall cymryd amser hir i asesu. Fydd yr asesiad sydd yn cael i ddefnyddio ddim yn gallu cael i gymharu gan unrhyw asesiadau gwahanol ar gyfer llythrennedd corfforol oherwydd nid oes un asesiad penodol yn cael i ddefnyddio mewn pob asesiad neu ymchwil. Mae pob asesiad yn defnyddio gwahanol brofion a mesuriadau, sydd yn golygu bydd yn anodd gwneud yr asesiad yn ddibynadwy ac yn ddilys. Yn ogystal i’r heriau sydd wed cael i sôn yn barod, yr un fwyaf bydd ceisio asesu a chadw pob canlyniad unigolyn o’r asesiad. Fydd nifer uchel o ganlyniadau, felly fydd cadw a dadansoddi’r nifer yma o ganlyniadau o wahanol asesiadau oherwydd y nifer o wahanol asesiadau sydd angen ar gyfer llythrennedd corfforol yn heriol.</w:t>
      </w:r>
      <w:r w:rsidR="005C4E76">
        <w:rPr>
          <w:rFonts w:ascii="Calibri" w:hAnsi="Calibri" w:cs="Calibri"/>
          <w:lang w:val="cy-GB"/>
        </w:rPr>
        <w:t xml:space="preserve"> Yn olaf, her ychwanegol fydd yn digwydd wrth ceisio asesu llythrennedd corfforol mewn addysg gorfforol fydd dealltwriaeth yr athrawon o’r pwnc. Wrth i lythrennedd corfforol fod yn testun newydd gall gwybodaeth ac dealltwriaeth yr athrawon fod yn isel o’r pwnc fydd yn her o asesu’r pwnc mewn addysg gorfforol.</w:t>
      </w:r>
      <w:bookmarkStart w:id="0" w:name="_GoBack"/>
      <w:bookmarkEnd w:id="0"/>
    </w:p>
    <w:p w14:paraId="4F3A713A" w14:textId="77777777" w:rsidR="003D11E3" w:rsidRPr="003D11E3" w:rsidRDefault="003D11E3" w:rsidP="003D11E3">
      <w:pPr>
        <w:pStyle w:val="ListParagraph"/>
        <w:ind w:left="1080"/>
        <w:rPr>
          <w:lang w:val="cy-GB"/>
        </w:rPr>
      </w:pPr>
    </w:p>
    <w:p w14:paraId="38CB64C5" w14:textId="77777777" w:rsidR="00EB4724" w:rsidRDefault="00EB4724" w:rsidP="00EB4724">
      <w:pPr>
        <w:pStyle w:val="ListParagraph"/>
        <w:rPr>
          <w:lang w:val="cy-GB"/>
        </w:rPr>
      </w:pPr>
      <w:bookmarkStart w:id="1" w:name="cysill"/>
      <w:bookmarkEnd w:id="1"/>
    </w:p>
    <w:p w14:paraId="7F86F00E" w14:textId="77777777" w:rsidR="002333A4" w:rsidRPr="002333A4" w:rsidRDefault="002333A4" w:rsidP="002333A4">
      <w:pPr>
        <w:rPr>
          <w:lang w:val="cy-GB"/>
        </w:rPr>
      </w:pPr>
    </w:p>
    <w:sectPr w:rsidR="002333A4" w:rsidRPr="002333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A05E48"/>
    <w:multiLevelType w:val="hybridMultilevel"/>
    <w:tmpl w:val="776269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BB178FB"/>
    <w:multiLevelType w:val="hybridMultilevel"/>
    <w:tmpl w:val="C2862A92"/>
    <w:lvl w:ilvl="0" w:tplc="D790685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2A4D"/>
    <w:rsid w:val="00064322"/>
    <w:rsid w:val="00196832"/>
    <w:rsid w:val="002333A4"/>
    <w:rsid w:val="002D7F90"/>
    <w:rsid w:val="00370DEC"/>
    <w:rsid w:val="003D11E3"/>
    <w:rsid w:val="003D7BDF"/>
    <w:rsid w:val="005C4E76"/>
    <w:rsid w:val="00616277"/>
    <w:rsid w:val="007334DA"/>
    <w:rsid w:val="00814693"/>
    <w:rsid w:val="00C116FE"/>
    <w:rsid w:val="00CA39ED"/>
    <w:rsid w:val="00CB6006"/>
    <w:rsid w:val="00CE01DB"/>
    <w:rsid w:val="00D06899"/>
    <w:rsid w:val="00EA2B35"/>
    <w:rsid w:val="00EB4724"/>
    <w:rsid w:val="00F82A4D"/>
    <w:rsid w:val="00FC74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6EB4A3"/>
  <w15:chartTrackingRefBased/>
  <w15:docId w15:val="{9B24D34D-4847-46B6-8630-7B365AF327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2A4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8E25AA-0DB4-406B-BEDD-69BF38A1DF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2014</Words>
  <Characters>11482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Jones (1701172)</dc:creator>
  <cp:keywords/>
  <dc:description/>
  <cp:lastModifiedBy>James Jones (1701172)</cp:lastModifiedBy>
  <cp:revision>2</cp:revision>
  <dcterms:created xsi:type="dcterms:W3CDTF">2020-05-22T10:50:00Z</dcterms:created>
  <dcterms:modified xsi:type="dcterms:W3CDTF">2020-05-22T10:50:00Z</dcterms:modified>
</cp:coreProperties>
</file>