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6AF70" w14:textId="77777777" w:rsidR="00BF545E" w:rsidRDefault="00BF545E" w:rsidP="00BF545E">
      <w:pPr>
        <w:rPr>
          <w:rFonts w:ascii="Times New Roman" w:hAnsi="Times New Roman"/>
          <w:b/>
          <w:sz w:val="24"/>
        </w:rPr>
      </w:pPr>
    </w:p>
    <w:p w14:paraId="7B2130B0" w14:textId="77777777" w:rsidR="00BF545E" w:rsidRDefault="00BF545E" w:rsidP="00BF545E">
      <w:pPr>
        <w:rPr>
          <w:rFonts w:ascii="Times New Roman" w:hAnsi="Times New Roman"/>
          <w:b/>
          <w:sz w:val="24"/>
        </w:rPr>
      </w:pPr>
    </w:p>
    <w:p w14:paraId="4B056A85" w14:textId="40BA9B8E" w:rsidR="00BF545E" w:rsidRDefault="00BF545E" w:rsidP="009B2F22">
      <w:pPr>
        <w:rPr>
          <w:rFonts w:ascii="Times New Roman" w:hAnsi="Times New Roman"/>
          <w:b/>
          <w:sz w:val="24"/>
        </w:rPr>
      </w:pPr>
      <w:r>
        <w:rPr>
          <w:rFonts w:ascii="Times New Roman" w:hAnsi="Times New Roman"/>
          <w:b/>
          <w:sz w:val="24"/>
        </w:rPr>
        <w:t>Critically compare one cognitive and one sociocultural theory of Moral Development</w:t>
      </w:r>
    </w:p>
    <w:p w14:paraId="77981B46" w14:textId="5DA8BE89" w:rsidR="00BF4A87" w:rsidRDefault="00BF545E" w:rsidP="00BF545E">
      <w:pPr>
        <w:rPr>
          <w:rFonts w:ascii="Times New Roman" w:hAnsi="Times New Roman"/>
          <w:b/>
          <w:sz w:val="24"/>
        </w:rPr>
      </w:pPr>
      <w:r>
        <w:rPr>
          <w:rFonts w:ascii="Times New Roman" w:hAnsi="Times New Roman"/>
          <w:b/>
          <w:sz w:val="24"/>
        </w:rPr>
        <w:t>University of Wales Trinity Saint David</w:t>
      </w:r>
    </w:p>
    <w:p w14:paraId="2DA28714" w14:textId="77777777" w:rsidR="00BF4A87" w:rsidRDefault="00BF4A87">
      <w:pPr>
        <w:rPr>
          <w:rFonts w:ascii="Times New Roman" w:hAnsi="Times New Roman"/>
          <w:b/>
          <w:sz w:val="24"/>
        </w:rPr>
      </w:pPr>
      <w:r>
        <w:rPr>
          <w:rFonts w:ascii="Times New Roman" w:hAnsi="Times New Roman"/>
          <w:b/>
          <w:sz w:val="24"/>
        </w:rPr>
        <w:br w:type="page"/>
      </w:r>
    </w:p>
    <w:p w14:paraId="3B55393C" w14:textId="77777777" w:rsidR="00200C8D" w:rsidRDefault="00071AE3" w:rsidP="00BF4A87">
      <w:pPr>
        <w:jc w:val="left"/>
        <w:rPr>
          <w:rFonts w:ascii="Times New Roman" w:hAnsi="Times New Roman"/>
          <w:sz w:val="24"/>
        </w:rPr>
      </w:pPr>
      <w:r>
        <w:rPr>
          <w:rFonts w:ascii="Times New Roman" w:hAnsi="Times New Roman"/>
          <w:sz w:val="24"/>
        </w:rPr>
        <w:lastRenderedPageBreak/>
        <w:t>Moral Development is a very prevalent and researched topic. A definition</w:t>
      </w:r>
      <w:r w:rsidR="0068522B">
        <w:rPr>
          <w:rFonts w:ascii="Times New Roman" w:hAnsi="Times New Roman"/>
          <w:sz w:val="24"/>
        </w:rPr>
        <w:t xml:space="preserve"> of moral development </w:t>
      </w:r>
      <w:r>
        <w:rPr>
          <w:rFonts w:ascii="Times New Roman" w:hAnsi="Times New Roman"/>
          <w:sz w:val="24"/>
        </w:rPr>
        <w:t>comes from Santrock (</w:t>
      </w:r>
      <w:r w:rsidR="005D67C9">
        <w:rPr>
          <w:rFonts w:ascii="Times New Roman" w:hAnsi="Times New Roman"/>
          <w:sz w:val="24"/>
        </w:rPr>
        <w:t>201</w:t>
      </w:r>
      <w:r w:rsidR="00DA6427">
        <w:rPr>
          <w:rFonts w:ascii="Times New Roman" w:hAnsi="Times New Roman"/>
          <w:sz w:val="24"/>
        </w:rPr>
        <w:t>4</w:t>
      </w:r>
      <w:r>
        <w:rPr>
          <w:rFonts w:ascii="Times New Roman" w:hAnsi="Times New Roman"/>
          <w:sz w:val="24"/>
        </w:rPr>
        <w:t xml:space="preserve">) who describes it as changes in a person’s thoughts, behaviours and feeling on what is considered right and wrong. </w:t>
      </w:r>
      <w:r w:rsidR="000220EB">
        <w:rPr>
          <w:rFonts w:ascii="Times New Roman" w:hAnsi="Times New Roman"/>
          <w:sz w:val="24"/>
        </w:rPr>
        <w:t xml:space="preserve">When considering Moral </w:t>
      </w:r>
      <w:r w:rsidR="005534B2">
        <w:rPr>
          <w:rFonts w:ascii="Times New Roman" w:hAnsi="Times New Roman"/>
          <w:sz w:val="24"/>
        </w:rPr>
        <w:t>D</w:t>
      </w:r>
      <w:r w:rsidR="000220EB">
        <w:rPr>
          <w:rFonts w:ascii="Times New Roman" w:hAnsi="Times New Roman"/>
          <w:sz w:val="24"/>
        </w:rPr>
        <w:t>evelopment</w:t>
      </w:r>
      <w:r w:rsidR="005534B2">
        <w:rPr>
          <w:rFonts w:ascii="Times New Roman" w:hAnsi="Times New Roman"/>
          <w:sz w:val="24"/>
        </w:rPr>
        <w:t>,</w:t>
      </w:r>
      <w:r w:rsidR="000220EB">
        <w:rPr>
          <w:rFonts w:ascii="Times New Roman" w:hAnsi="Times New Roman"/>
          <w:sz w:val="24"/>
        </w:rPr>
        <w:t xml:space="preserve"> the first researcher to come to mind is Piage</w:t>
      </w:r>
      <w:r w:rsidR="005534B2">
        <w:rPr>
          <w:rFonts w:ascii="Times New Roman" w:hAnsi="Times New Roman"/>
          <w:sz w:val="24"/>
        </w:rPr>
        <w:t xml:space="preserve">t. Moral development, in all theories, </w:t>
      </w:r>
      <w:r>
        <w:rPr>
          <w:rFonts w:ascii="Times New Roman" w:hAnsi="Times New Roman"/>
          <w:sz w:val="24"/>
        </w:rPr>
        <w:t xml:space="preserve">usually </w:t>
      </w:r>
      <w:r w:rsidR="005534B2">
        <w:rPr>
          <w:rFonts w:ascii="Times New Roman" w:hAnsi="Times New Roman"/>
          <w:sz w:val="24"/>
        </w:rPr>
        <w:t>takes place in an individual’s childhood and is vulnerable</w:t>
      </w:r>
      <w:r>
        <w:rPr>
          <w:rFonts w:ascii="Times New Roman" w:hAnsi="Times New Roman"/>
          <w:sz w:val="24"/>
        </w:rPr>
        <w:t xml:space="preserve"> to change due</w:t>
      </w:r>
      <w:r w:rsidR="005534B2">
        <w:rPr>
          <w:rFonts w:ascii="Times New Roman" w:hAnsi="Times New Roman"/>
          <w:sz w:val="24"/>
        </w:rPr>
        <w:t xml:space="preserve"> to external factors. </w:t>
      </w:r>
      <w:r w:rsidR="00C64A3C">
        <w:rPr>
          <w:rFonts w:ascii="Times New Roman" w:hAnsi="Times New Roman"/>
          <w:sz w:val="24"/>
        </w:rPr>
        <w:t>As a background for this essay, Piaget</w:t>
      </w:r>
      <w:r w:rsidR="00E53436">
        <w:rPr>
          <w:rFonts w:ascii="Times New Roman" w:hAnsi="Times New Roman"/>
          <w:sz w:val="24"/>
        </w:rPr>
        <w:t xml:space="preserve"> presents a</w:t>
      </w:r>
      <w:r w:rsidR="00301DE1">
        <w:rPr>
          <w:rFonts w:ascii="Times New Roman" w:hAnsi="Times New Roman"/>
          <w:sz w:val="24"/>
        </w:rPr>
        <w:t xml:space="preserve"> cognitive</w:t>
      </w:r>
      <w:r w:rsidR="00E53436">
        <w:rPr>
          <w:rFonts w:ascii="Times New Roman" w:hAnsi="Times New Roman"/>
          <w:sz w:val="24"/>
        </w:rPr>
        <w:t xml:space="preserve"> stage theory, which he claim</w:t>
      </w:r>
      <w:r w:rsidR="003820DC">
        <w:rPr>
          <w:rFonts w:ascii="Times New Roman" w:hAnsi="Times New Roman"/>
          <w:sz w:val="24"/>
        </w:rPr>
        <w:t>’s</w:t>
      </w:r>
      <w:r w:rsidR="00E53436">
        <w:rPr>
          <w:rFonts w:ascii="Times New Roman" w:hAnsi="Times New Roman"/>
          <w:sz w:val="24"/>
        </w:rPr>
        <w:t xml:space="preserve"> every indi</w:t>
      </w:r>
      <w:r w:rsidR="003820DC">
        <w:rPr>
          <w:rFonts w:ascii="Times New Roman" w:hAnsi="Times New Roman"/>
          <w:sz w:val="24"/>
        </w:rPr>
        <w:t xml:space="preserve">vidual </w:t>
      </w:r>
      <w:r w:rsidR="002E4726">
        <w:rPr>
          <w:rFonts w:ascii="Times New Roman" w:hAnsi="Times New Roman"/>
          <w:sz w:val="24"/>
        </w:rPr>
        <w:t>goes through in their life.</w:t>
      </w:r>
      <w:r w:rsidR="005A1EC7">
        <w:rPr>
          <w:rFonts w:ascii="Times New Roman" w:hAnsi="Times New Roman"/>
          <w:sz w:val="24"/>
        </w:rPr>
        <w:t xml:space="preserve"> People should progress through a sequence of stages which develops a person’s moral thinking, where only once a stage has been complete can an individual progress to the next.</w:t>
      </w:r>
      <w:r w:rsidR="007C0985">
        <w:rPr>
          <w:rFonts w:ascii="Times New Roman" w:hAnsi="Times New Roman"/>
          <w:sz w:val="24"/>
        </w:rPr>
        <w:t xml:space="preserve"> </w:t>
      </w:r>
    </w:p>
    <w:p w14:paraId="375C2221" w14:textId="77777777" w:rsidR="00200C8D" w:rsidRDefault="00200C8D" w:rsidP="00BF4A87">
      <w:pPr>
        <w:jc w:val="left"/>
        <w:rPr>
          <w:rFonts w:ascii="Times New Roman" w:hAnsi="Times New Roman"/>
          <w:sz w:val="24"/>
        </w:rPr>
      </w:pPr>
    </w:p>
    <w:p w14:paraId="22211F1F" w14:textId="4F818870" w:rsidR="00D47BAD" w:rsidRDefault="007C0985" w:rsidP="00BF4A87">
      <w:pPr>
        <w:jc w:val="left"/>
        <w:rPr>
          <w:rFonts w:ascii="Times New Roman" w:hAnsi="Times New Roman"/>
          <w:sz w:val="24"/>
        </w:rPr>
      </w:pPr>
      <w:bookmarkStart w:id="0" w:name="_GoBack"/>
      <w:bookmarkEnd w:id="0"/>
      <w:r>
        <w:rPr>
          <w:rFonts w:ascii="Times New Roman" w:hAnsi="Times New Roman"/>
          <w:sz w:val="24"/>
        </w:rPr>
        <w:t>Criticism is in abundance for Piaget</w:t>
      </w:r>
      <w:r w:rsidR="00E36CD7">
        <w:rPr>
          <w:rFonts w:ascii="Times New Roman" w:hAnsi="Times New Roman"/>
          <w:sz w:val="24"/>
        </w:rPr>
        <w:t xml:space="preserve"> and can be seen in many later theories.</w:t>
      </w:r>
      <w:r w:rsidR="00301DE1">
        <w:rPr>
          <w:rFonts w:ascii="Times New Roman" w:hAnsi="Times New Roman"/>
          <w:sz w:val="24"/>
        </w:rPr>
        <w:t xml:space="preserve"> As stated in a book by Graham (1972), Piaget’s work is criticised for ignoring non-cognitive elements and ignores emotional factors in the formation of moral thinking. Other criticisms include the ignorance of imitation and the influence parents have on their children and overemphasises parental influence</w:t>
      </w:r>
      <w:r w:rsidR="00071AE3">
        <w:rPr>
          <w:rFonts w:ascii="Times New Roman" w:hAnsi="Times New Roman"/>
          <w:sz w:val="24"/>
        </w:rPr>
        <w:t xml:space="preserve"> on a child</w:t>
      </w:r>
      <w:r w:rsidR="00301DE1">
        <w:rPr>
          <w:rFonts w:ascii="Times New Roman" w:hAnsi="Times New Roman"/>
          <w:sz w:val="24"/>
        </w:rPr>
        <w:t xml:space="preserve"> in a negative way.</w:t>
      </w:r>
      <w:r w:rsidR="00594FDF">
        <w:rPr>
          <w:rFonts w:ascii="Times New Roman" w:hAnsi="Times New Roman"/>
          <w:sz w:val="24"/>
        </w:rPr>
        <w:t xml:space="preserve"> </w:t>
      </w:r>
      <w:r w:rsidR="000045E9">
        <w:rPr>
          <w:rFonts w:ascii="Times New Roman" w:hAnsi="Times New Roman"/>
          <w:sz w:val="24"/>
        </w:rPr>
        <w:t xml:space="preserve">Many more critics </w:t>
      </w:r>
      <w:r w:rsidR="004E2924">
        <w:rPr>
          <w:rFonts w:ascii="Times New Roman" w:hAnsi="Times New Roman"/>
          <w:sz w:val="24"/>
        </w:rPr>
        <w:t>exist,</w:t>
      </w:r>
      <w:r w:rsidR="000045E9">
        <w:rPr>
          <w:rFonts w:ascii="Times New Roman" w:hAnsi="Times New Roman"/>
          <w:sz w:val="24"/>
        </w:rPr>
        <w:t xml:space="preserve"> some are mention</w:t>
      </w:r>
      <w:r w:rsidR="004E2924">
        <w:rPr>
          <w:rFonts w:ascii="Times New Roman" w:hAnsi="Times New Roman"/>
          <w:sz w:val="24"/>
        </w:rPr>
        <w:t xml:space="preserve"> and reviewed</w:t>
      </w:r>
      <w:r w:rsidR="000045E9">
        <w:rPr>
          <w:rFonts w:ascii="Times New Roman" w:hAnsi="Times New Roman"/>
          <w:sz w:val="24"/>
        </w:rPr>
        <w:t xml:space="preserve"> later in this essay. </w:t>
      </w:r>
      <w:r w:rsidR="000220EB">
        <w:rPr>
          <w:rFonts w:ascii="Times New Roman" w:hAnsi="Times New Roman"/>
          <w:sz w:val="24"/>
        </w:rPr>
        <w:t xml:space="preserve">Piaget’s work has paved the way into research into Moral Development in both adults and children with a vast amount studies conducted. </w:t>
      </w:r>
      <w:r w:rsidR="00D47BAD">
        <w:rPr>
          <w:rFonts w:ascii="Times New Roman" w:hAnsi="Times New Roman"/>
          <w:sz w:val="24"/>
        </w:rPr>
        <w:t xml:space="preserve">Theories surrounding Moral Development are in abundance as </w:t>
      </w:r>
      <w:r w:rsidR="005534B2">
        <w:rPr>
          <w:rFonts w:ascii="Times New Roman" w:hAnsi="Times New Roman"/>
          <w:sz w:val="24"/>
        </w:rPr>
        <w:t>it is</w:t>
      </w:r>
      <w:r w:rsidR="00D47BAD">
        <w:rPr>
          <w:rFonts w:ascii="Times New Roman" w:hAnsi="Times New Roman"/>
          <w:sz w:val="24"/>
        </w:rPr>
        <w:t xml:space="preserve"> widely researched</w:t>
      </w:r>
      <w:r w:rsidR="005534B2">
        <w:rPr>
          <w:rFonts w:ascii="Times New Roman" w:hAnsi="Times New Roman"/>
          <w:sz w:val="24"/>
        </w:rPr>
        <w:t xml:space="preserve"> and important</w:t>
      </w:r>
      <w:r w:rsidR="00D47BAD">
        <w:rPr>
          <w:rFonts w:ascii="Times New Roman" w:hAnsi="Times New Roman"/>
          <w:sz w:val="24"/>
        </w:rPr>
        <w:t xml:space="preserve"> topic</w:t>
      </w:r>
      <w:r w:rsidR="005534B2">
        <w:rPr>
          <w:rFonts w:ascii="Times New Roman" w:hAnsi="Times New Roman"/>
          <w:sz w:val="24"/>
        </w:rPr>
        <w:t xml:space="preserve">. </w:t>
      </w:r>
      <w:r w:rsidR="000220EB">
        <w:rPr>
          <w:rFonts w:ascii="Times New Roman" w:hAnsi="Times New Roman"/>
          <w:sz w:val="24"/>
        </w:rPr>
        <w:t>One cognitive and one sociocultural theory</w:t>
      </w:r>
      <w:r w:rsidR="00CB6A4D">
        <w:rPr>
          <w:rFonts w:ascii="Times New Roman" w:hAnsi="Times New Roman"/>
          <w:sz w:val="24"/>
        </w:rPr>
        <w:t>/view</w:t>
      </w:r>
      <w:r w:rsidR="000220EB">
        <w:rPr>
          <w:rFonts w:ascii="Times New Roman" w:hAnsi="Times New Roman"/>
          <w:sz w:val="24"/>
        </w:rPr>
        <w:t xml:space="preserve"> will be explored in this essay with supporting and contradicting evidence for both</w:t>
      </w:r>
      <w:r w:rsidR="00ED1DB1">
        <w:rPr>
          <w:rFonts w:ascii="Times New Roman" w:hAnsi="Times New Roman"/>
          <w:sz w:val="24"/>
        </w:rPr>
        <w:t xml:space="preserve"> theories.</w:t>
      </w:r>
    </w:p>
    <w:p w14:paraId="6F5B780D" w14:textId="77777777" w:rsidR="00F773FD" w:rsidRPr="006D3959" w:rsidRDefault="00F773FD" w:rsidP="00BF4A87">
      <w:pPr>
        <w:jc w:val="left"/>
        <w:rPr>
          <w:rFonts w:ascii="Times New Roman" w:hAnsi="Times New Roman"/>
          <w:sz w:val="24"/>
        </w:rPr>
      </w:pPr>
    </w:p>
    <w:p w14:paraId="019042A3" w14:textId="6DFB4B51" w:rsidR="00DD0F25" w:rsidRDefault="0058286E" w:rsidP="00BF4A87">
      <w:pPr>
        <w:jc w:val="left"/>
        <w:rPr>
          <w:rFonts w:ascii="Times New Roman" w:hAnsi="Times New Roman"/>
          <w:sz w:val="24"/>
        </w:rPr>
      </w:pPr>
      <w:r>
        <w:rPr>
          <w:rFonts w:ascii="Times New Roman" w:hAnsi="Times New Roman"/>
          <w:sz w:val="24"/>
        </w:rPr>
        <w:t xml:space="preserve">Cognitive views on </w:t>
      </w:r>
      <w:r w:rsidR="00E97206">
        <w:rPr>
          <w:rFonts w:ascii="Times New Roman" w:hAnsi="Times New Roman"/>
          <w:sz w:val="24"/>
        </w:rPr>
        <w:t>Moral Development include Kohlberg</w:t>
      </w:r>
      <w:r w:rsidR="00A93239">
        <w:rPr>
          <w:rFonts w:ascii="Times New Roman" w:hAnsi="Times New Roman"/>
          <w:sz w:val="24"/>
        </w:rPr>
        <w:t xml:space="preserve"> (1958, 1986), as cited in Santrock (2012),</w:t>
      </w:r>
      <w:r w:rsidR="00E97206">
        <w:rPr>
          <w:rFonts w:ascii="Times New Roman" w:hAnsi="Times New Roman"/>
          <w:sz w:val="24"/>
        </w:rPr>
        <w:t xml:space="preserve"> who himself has offered </w:t>
      </w:r>
      <w:r w:rsidR="00522691">
        <w:rPr>
          <w:rFonts w:ascii="Times New Roman" w:hAnsi="Times New Roman"/>
          <w:sz w:val="24"/>
        </w:rPr>
        <w:t xml:space="preserve">his own </w:t>
      </w:r>
      <w:r w:rsidR="00E97206">
        <w:rPr>
          <w:rFonts w:ascii="Times New Roman" w:hAnsi="Times New Roman"/>
          <w:sz w:val="24"/>
        </w:rPr>
        <w:t>criticism to Piaget and developed his own theory</w:t>
      </w:r>
      <w:r w:rsidR="00C769C2">
        <w:rPr>
          <w:rFonts w:ascii="Times New Roman" w:hAnsi="Times New Roman"/>
          <w:sz w:val="24"/>
        </w:rPr>
        <w:t>, which expands upon Piaget’s,</w:t>
      </w:r>
      <w:r w:rsidR="00E97206">
        <w:rPr>
          <w:rFonts w:ascii="Times New Roman" w:hAnsi="Times New Roman"/>
          <w:sz w:val="24"/>
        </w:rPr>
        <w:t xml:space="preserve"> in result.</w:t>
      </w:r>
      <w:r w:rsidR="00020D39">
        <w:rPr>
          <w:rFonts w:ascii="Times New Roman" w:hAnsi="Times New Roman"/>
          <w:sz w:val="24"/>
        </w:rPr>
        <w:t xml:space="preserve"> </w:t>
      </w:r>
      <w:r w:rsidR="00A920FD">
        <w:rPr>
          <w:rFonts w:ascii="Times New Roman" w:hAnsi="Times New Roman"/>
          <w:sz w:val="24"/>
        </w:rPr>
        <w:t>Kohlberg’s theory of moral development</w:t>
      </w:r>
      <w:r w:rsidR="00110ADD">
        <w:rPr>
          <w:rFonts w:ascii="Times New Roman" w:hAnsi="Times New Roman"/>
          <w:sz w:val="24"/>
        </w:rPr>
        <w:t xml:space="preserve"> </w:t>
      </w:r>
      <w:r w:rsidR="004D63F8">
        <w:rPr>
          <w:rFonts w:ascii="Times New Roman" w:hAnsi="Times New Roman"/>
          <w:sz w:val="24"/>
        </w:rPr>
        <w:t xml:space="preserve">tends to </w:t>
      </w:r>
      <w:r w:rsidR="004D63F8">
        <w:rPr>
          <w:rFonts w:ascii="Times New Roman" w:hAnsi="Times New Roman"/>
          <w:sz w:val="24"/>
        </w:rPr>
        <w:lastRenderedPageBreak/>
        <w:t>focus on the</w:t>
      </w:r>
      <w:r w:rsidR="00110ADD">
        <w:rPr>
          <w:rFonts w:ascii="Times New Roman" w:hAnsi="Times New Roman"/>
          <w:sz w:val="24"/>
        </w:rPr>
        <w:t xml:space="preserve"> reasons people give for the beliefs and morals they hold.</w:t>
      </w:r>
      <w:r w:rsidR="00A93239">
        <w:rPr>
          <w:rFonts w:ascii="Times New Roman" w:hAnsi="Times New Roman"/>
          <w:sz w:val="24"/>
        </w:rPr>
        <w:t xml:space="preserve"> While Piaget offers 5 stages of moral development, Kohlberg proposed there are 6 stages</w:t>
      </w:r>
      <w:r w:rsidR="00522691">
        <w:rPr>
          <w:rFonts w:ascii="Times New Roman" w:hAnsi="Times New Roman"/>
          <w:sz w:val="24"/>
        </w:rPr>
        <w:t xml:space="preserve"> instead</w:t>
      </w:r>
      <w:r w:rsidR="00A93239">
        <w:rPr>
          <w:rFonts w:ascii="Times New Roman" w:hAnsi="Times New Roman"/>
          <w:sz w:val="24"/>
        </w:rPr>
        <w:t>.</w:t>
      </w:r>
      <w:r w:rsidR="00915C64">
        <w:rPr>
          <w:rFonts w:ascii="Times New Roman" w:hAnsi="Times New Roman"/>
          <w:sz w:val="24"/>
        </w:rPr>
        <w:t xml:space="preserve"> He talks mainly talks about children in his theory but also notes there are adults fixed at </w:t>
      </w:r>
      <w:r w:rsidR="00522691">
        <w:rPr>
          <w:rFonts w:ascii="Times New Roman" w:hAnsi="Times New Roman"/>
          <w:sz w:val="24"/>
        </w:rPr>
        <w:t>lower stages that they, in theory, should not</w:t>
      </w:r>
      <w:r w:rsidR="00915C64">
        <w:rPr>
          <w:rFonts w:ascii="Times New Roman" w:hAnsi="Times New Roman"/>
          <w:sz w:val="24"/>
        </w:rPr>
        <w:t>.</w:t>
      </w:r>
      <w:r w:rsidR="00050F89">
        <w:rPr>
          <w:rFonts w:ascii="Times New Roman" w:hAnsi="Times New Roman"/>
          <w:sz w:val="24"/>
        </w:rPr>
        <w:t xml:space="preserve"> While his proposed stages of development hold some empirical evidence and</w:t>
      </w:r>
      <w:r w:rsidR="00052A37">
        <w:rPr>
          <w:rFonts w:ascii="Times New Roman" w:hAnsi="Times New Roman"/>
          <w:sz w:val="24"/>
        </w:rPr>
        <w:t xml:space="preserve"> could</w:t>
      </w:r>
      <w:r w:rsidR="00050F89">
        <w:rPr>
          <w:rFonts w:ascii="Times New Roman" w:hAnsi="Times New Roman"/>
          <w:sz w:val="24"/>
        </w:rPr>
        <w:t xml:space="preserve"> be applied in real life situations</w:t>
      </w:r>
      <w:r w:rsidR="00052A37">
        <w:rPr>
          <w:rFonts w:ascii="Times New Roman" w:hAnsi="Times New Roman"/>
          <w:sz w:val="24"/>
        </w:rPr>
        <w:t xml:space="preserve"> there is still plenty of criticisms regarding his works. For example, when considering the Heinz dilemma</w:t>
      </w:r>
      <w:r w:rsidR="0043761B">
        <w:rPr>
          <w:rFonts w:ascii="Times New Roman" w:hAnsi="Times New Roman"/>
          <w:sz w:val="24"/>
        </w:rPr>
        <w:t>, e.g. stealing to help/save someone else,</w:t>
      </w:r>
      <w:r w:rsidR="00052A37">
        <w:rPr>
          <w:rFonts w:ascii="Times New Roman" w:hAnsi="Times New Roman"/>
          <w:sz w:val="24"/>
        </w:rPr>
        <w:t xml:space="preserve"> in Kohlberg’s initial study</w:t>
      </w:r>
      <w:r w:rsidR="009F63B2">
        <w:rPr>
          <w:rFonts w:ascii="Times New Roman" w:hAnsi="Times New Roman"/>
          <w:sz w:val="24"/>
        </w:rPr>
        <w:t>.</w:t>
      </w:r>
    </w:p>
    <w:p w14:paraId="744D7F5E" w14:textId="77777777" w:rsidR="00DD0F25" w:rsidRDefault="00DD0F25" w:rsidP="00BF4A87">
      <w:pPr>
        <w:jc w:val="left"/>
        <w:rPr>
          <w:rFonts w:ascii="Times New Roman" w:hAnsi="Times New Roman"/>
          <w:sz w:val="24"/>
        </w:rPr>
      </w:pPr>
    </w:p>
    <w:p w14:paraId="427BB3F8" w14:textId="78ECC953" w:rsidR="00C2147B" w:rsidRDefault="00DD0F25" w:rsidP="00BF4A87">
      <w:pPr>
        <w:jc w:val="left"/>
        <w:rPr>
          <w:rFonts w:ascii="Times New Roman" w:hAnsi="Times New Roman"/>
          <w:sz w:val="24"/>
        </w:rPr>
      </w:pPr>
      <w:r>
        <w:rPr>
          <w:rFonts w:ascii="Times New Roman" w:hAnsi="Times New Roman"/>
          <w:sz w:val="24"/>
        </w:rPr>
        <w:t>In support,</w:t>
      </w:r>
      <w:r w:rsidR="00052A37">
        <w:rPr>
          <w:rFonts w:ascii="Times New Roman" w:hAnsi="Times New Roman"/>
          <w:sz w:val="24"/>
        </w:rPr>
        <w:t xml:space="preserve"> Vasudev (1983), as cited in</w:t>
      </w:r>
      <w:r w:rsidR="00135C3D">
        <w:rPr>
          <w:rFonts w:ascii="Times New Roman" w:hAnsi="Times New Roman"/>
          <w:sz w:val="24"/>
        </w:rPr>
        <w:t xml:space="preserve"> Snarey (1985), found that even though the dilemma was only a hypothetical one, it still was considered a very real dilemma for Indians at the time</w:t>
      </w:r>
      <w:r w:rsidR="002B6892">
        <w:rPr>
          <w:rFonts w:ascii="Times New Roman" w:hAnsi="Times New Roman"/>
          <w:sz w:val="24"/>
        </w:rPr>
        <w:t>, regardless of claims that the theory was ethnocentric</w:t>
      </w:r>
      <w:r w:rsidR="00135C3D">
        <w:rPr>
          <w:rFonts w:ascii="Times New Roman" w:hAnsi="Times New Roman"/>
          <w:sz w:val="24"/>
        </w:rPr>
        <w:t xml:space="preserve">. </w:t>
      </w:r>
      <w:r w:rsidR="00527728">
        <w:rPr>
          <w:rFonts w:ascii="Times New Roman" w:hAnsi="Times New Roman"/>
          <w:sz w:val="24"/>
        </w:rPr>
        <w:t>This means the theory could be applied universally and across most cultures.</w:t>
      </w:r>
      <w:r w:rsidR="00E830D1">
        <w:rPr>
          <w:rFonts w:ascii="Times New Roman" w:hAnsi="Times New Roman"/>
          <w:sz w:val="24"/>
        </w:rPr>
        <w:t xml:space="preserve"> Snarey (1985) states that </w:t>
      </w:r>
      <w:r w:rsidR="00CD1337">
        <w:rPr>
          <w:rFonts w:ascii="Times New Roman" w:hAnsi="Times New Roman"/>
          <w:sz w:val="24"/>
        </w:rPr>
        <w:t>claims of ethnocentricity in relation to Kohlberg’s theory does not correspond with the empirical research conducted. On the other hand, Snarey also states that the claim that Kohlberg’s stage theory is universal is also incorrect</w:t>
      </w:r>
      <w:r w:rsidR="00146597">
        <w:rPr>
          <w:rFonts w:ascii="Times New Roman" w:hAnsi="Times New Roman"/>
          <w:sz w:val="24"/>
        </w:rPr>
        <w:t xml:space="preserve"> due to </w:t>
      </w:r>
      <w:r w:rsidR="00397039">
        <w:rPr>
          <w:rFonts w:ascii="Times New Roman" w:hAnsi="Times New Roman"/>
          <w:sz w:val="24"/>
        </w:rPr>
        <w:t>several</w:t>
      </w:r>
      <w:r w:rsidR="00146597">
        <w:rPr>
          <w:rFonts w:ascii="Times New Roman" w:hAnsi="Times New Roman"/>
          <w:sz w:val="24"/>
        </w:rPr>
        <w:t xml:space="preserve"> factors, which can include culture and age</w:t>
      </w:r>
      <w:r w:rsidR="00CD1337">
        <w:rPr>
          <w:rFonts w:ascii="Times New Roman" w:hAnsi="Times New Roman"/>
          <w:sz w:val="24"/>
        </w:rPr>
        <w:t>.</w:t>
      </w:r>
      <w:r w:rsidR="00397039">
        <w:rPr>
          <w:rFonts w:ascii="Times New Roman" w:hAnsi="Times New Roman"/>
          <w:sz w:val="24"/>
        </w:rPr>
        <w:t xml:space="preserve"> Gibbs (2010) criticised Kohlberg for gradually distorting what moral judgment and development was as he progressed through the stages in his theory.</w:t>
      </w:r>
    </w:p>
    <w:p w14:paraId="37735EB6" w14:textId="77777777" w:rsidR="00135C3D" w:rsidRDefault="00135C3D" w:rsidP="00BF4A87">
      <w:pPr>
        <w:jc w:val="left"/>
        <w:rPr>
          <w:rFonts w:ascii="Times New Roman" w:hAnsi="Times New Roman"/>
          <w:sz w:val="24"/>
        </w:rPr>
      </w:pPr>
    </w:p>
    <w:p w14:paraId="2D45EA83" w14:textId="1CD5BA6A" w:rsidR="00301DE1" w:rsidRDefault="00A93239" w:rsidP="00BF4A87">
      <w:pPr>
        <w:jc w:val="left"/>
        <w:rPr>
          <w:rFonts w:ascii="Times New Roman" w:hAnsi="Times New Roman"/>
          <w:sz w:val="24"/>
        </w:rPr>
      </w:pPr>
      <w:r>
        <w:rPr>
          <w:rFonts w:ascii="Times New Roman" w:hAnsi="Times New Roman"/>
          <w:sz w:val="24"/>
        </w:rPr>
        <w:t>However, o</w:t>
      </w:r>
      <w:r w:rsidR="00301DE1">
        <w:rPr>
          <w:rFonts w:ascii="Times New Roman" w:hAnsi="Times New Roman"/>
          <w:sz w:val="24"/>
        </w:rPr>
        <w:t>ne major critic of Kohlberg</w:t>
      </w:r>
      <w:r w:rsidR="00C2147B">
        <w:rPr>
          <w:rFonts w:ascii="Times New Roman" w:hAnsi="Times New Roman"/>
          <w:sz w:val="24"/>
        </w:rPr>
        <w:t>’s theory</w:t>
      </w:r>
      <w:r w:rsidR="00301DE1">
        <w:rPr>
          <w:rFonts w:ascii="Times New Roman" w:hAnsi="Times New Roman"/>
          <w:sz w:val="24"/>
        </w:rPr>
        <w:t xml:space="preserve"> </w:t>
      </w:r>
      <w:r w:rsidR="00B40B9F">
        <w:rPr>
          <w:rFonts w:ascii="Times New Roman" w:hAnsi="Times New Roman"/>
          <w:sz w:val="24"/>
        </w:rPr>
        <w:t>can be</w:t>
      </w:r>
      <w:r w:rsidR="00301DE1">
        <w:rPr>
          <w:rFonts w:ascii="Times New Roman" w:hAnsi="Times New Roman"/>
          <w:sz w:val="24"/>
        </w:rPr>
        <w:t xml:space="preserve"> Gilligan</w:t>
      </w:r>
      <w:r w:rsidR="00C2147B">
        <w:rPr>
          <w:rFonts w:ascii="Times New Roman" w:hAnsi="Times New Roman"/>
          <w:sz w:val="24"/>
        </w:rPr>
        <w:t xml:space="preserve"> (</w:t>
      </w:r>
      <w:r w:rsidR="00B40B9F">
        <w:rPr>
          <w:rFonts w:ascii="Times New Roman" w:hAnsi="Times New Roman"/>
          <w:sz w:val="24"/>
        </w:rPr>
        <w:t>1982, 1992, 1996</w:t>
      </w:r>
      <w:r w:rsidR="00C2147B">
        <w:rPr>
          <w:rFonts w:ascii="Times New Roman" w:hAnsi="Times New Roman"/>
          <w:sz w:val="24"/>
        </w:rPr>
        <w:t>)</w:t>
      </w:r>
      <w:r w:rsidR="006B07DD">
        <w:rPr>
          <w:rFonts w:ascii="Times New Roman" w:hAnsi="Times New Roman"/>
          <w:sz w:val="24"/>
        </w:rPr>
        <w:t>, as cited in Santrock (2014) pp.438</w:t>
      </w:r>
      <w:r w:rsidR="00C2147B">
        <w:rPr>
          <w:rFonts w:ascii="Times New Roman" w:hAnsi="Times New Roman"/>
          <w:sz w:val="24"/>
        </w:rPr>
        <w:t xml:space="preserve">. She claims that Kohlberg’s research was </w:t>
      </w:r>
      <w:r w:rsidR="006B07DD">
        <w:rPr>
          <w:rFonts w:ascii="Times New Roman" w:hAnsi="Times New Roman"/>
          <w:sz w:val="24"/>
        </w:rPr>
        <w:t>high</w:t>
      </w:r>
      <w:r w:rsidR="00C2147B">
        <w:rPr>
          <w:rFonts w:ascii="Times New Roman" w:hAnsi="Times New Roman"/>
          <w:sz w:val="24"/>
        </w:rPr>
        <w:t xml:space="preserve">ly </w:t>
      </w:r>
      <w:r w:rsidR="00A04E9F">
        <w:rPr>
          <w:rFonts w:ascii="Times New Roman" w:hAnsi="Times New Roman"/>
          <w:sz w:val="24"/>
        </w:rPr>
        <w:t>androcentric</w:t>
      </w:r>
      <w:r w:rsidR="00FF4DEC">
        <w:rPr>
          <w:rFonts w:ascii="Times New Roman" w:hAnsi="Times New Roman"/>
          <w:sz w:val="24"/>
        </w:rPr>
        <w:t xml:space="preserve"> as his research was exclusively on men</w:t>
      </w:r>
      <w:r w:rsidR="000F72E3">
        <w:rPr>
          <w:rFonts w:ascii="Times New Roman" w:hAnsi="Times New Roman"/>
          <w:sz w:val="24"/>
        </w:rPr>
        <w:t xml:space="preserve">. She argues Kohlberg’s model follows on a ‘justice perspective’ and Gilligan claims a ‘care perspective should be adopted instead. </w:t>
      </w:r>
      <w:r w:rsidR="00135077">
        <w:rPr>
          <w:rFonts w:ascii="Times New Roman" w:hAnsi="Times New Roman"/>
          <w:sz w:val="24"/>
        </w:rPr>
        <w:t>This means that the stages in any theory should focus on the relationships people have with each other and the concern and interpersonal communication between people.</w:t>
      </w:r>
      <w:r w:rsidR="007E4377">
        <w:rPr>
          <w:rFonts w:ascii="Times New Roman" w:hAnsi="Times New Roman"/>
          <w:sz w:val="24"/>
        </w:rPr>
        <w:t xml:space="preserve"> </w:t>
      </w:r>
      <w:r w:rsidR="00A1041B">
        <w:rPr>
          <w:rFonts w:ascii="Times New Roman" w:hAnsi="Times New Roman"/>
          <w:sz w:val="24"/>
        </w:rPr>
        <w:t>Gilligan (19</w:t>
      </w:r>
      <w:r w:rsidR="00732CE8">
        <w:rPr>
          <w:rFonts w:ascii="Times New Roman" w:hAnsi="Times New Roman"/>
          <w:sz w:val="24"/>
        </w:rPr>
        <w:t>82</w:t>
      </w:r>
      <w:r w:rsidR="00A1041B">
        <w:rPr>
          <w:rFonts w:ascii="Times New Roman" w:hAnsi="Times New Roman"/>
          <w:sz w:val="24"/>
        </w:rPr>
        <w:t xml:space="preserve">) and again </w:t>
      </w:r>
      <w:r w:rsidR="00A1041B">
        <w:rPr>
          <w:rFonts w:ascii="Times New Roman" w:hAnsi="Times New Roman"/>
          <w:sz w:val="24"/>
        </w:rPr>
        <w:lastRenderedPageBreak/>
        <w:t>with other researchers</w:t>
      </w:r>
      <w:r w:rsidR="00732CE8">
        <w:rPr>
          <w:rFonts w:ascii="Times New Roman" w:hAnsi="Times New Roman"/>
          <w:sz w:val="24"/>
        </w:rPr>
        <w:t>, in later studies,</w:t>
      </w:r>
      <w:r w:rsidR="00A1041B">
        <w:rPr>
          <w:rFonts w:ascii="Times New Roman" w:hAnsi="Times New Roman"/>
          <w:sz w:val="24"/>
        </w:rPr>
        <w:t xml:space="preserve"> conducted interviews with girls from the ages 6 to 18 years of age and found, on both separate occasions, that girls tended to use relationships as a way of solving moral dilemmas they were faced with, compared to Kohlberg </w:t>
      </w:r>
      <w:r w:rsidR="00845411">
        <w:rPr>
          <w:rFonts w:ascii="Times New Roman" w:hAnsi="Times New Roman"/>
          <w:sz w:val="24"/>
        </w:rPr>
        <w:t>whose</w:t>
      </w:r>
      <w:r w:rsidR="00A1041B">
        <w:rPr>
          <w:rFonts w:ascii="Times New Roman" w:hAnsi="Times New Roman"/>
          <w:sz w:val="24"/>
        </w:rPr>
        <w:t xml:space="preserve"> </w:t>
      </w:r>
      <w:r w:rsidR="00F55D8F">
        <w:rPr>
          <w:rFonts w:ascii="Times New Roman" w:hAnsi="Times New Roman"/>
          <w:sz w:val="24"/>
        </w:rPr>
        <w:t xml:space="preserve">initial </w:t>
      </w:r>
      <w:r w:rsidR="00A1041B">
        <w:rPr>
          <w:rFonts w:ascii="Times New Roman" w:hAnsi="Times New Roman"/>
          <w:sz w:val="24"/>
        </w:rPr>
        <w:t>research on men found</w:t>
      </w:r>
      <w:r w:rsidR="00F55D8F">
        <w:rPr>
          <w:rFonts w:ascii="Times New Roman" w:hAnsi="Times New Roman"/>
          <w:sz w:val="24"/>
        </w:rPr>
        <w:t xml:space="preserve"> abstract principles were used when considering moral dilemmas. </w:t>
      </w:r>
    </w:p>
    <w:p w14:paraId="0449AFC5" w14:textId="19E8C467" w:rsidR="00732CE8" w:rsidRDefault="00732CE8" w:rsidP="00BF4A87">
      <w:pPr>
        <w:jc w:val="left"/>
        <w:rPr>
          <w:rFonts w:ascii="Times New Roman" w:hAnsi="Times New Roman"/>
          <w:sz w:val="24"/>
        </w:rPr>
      </w:pPr>
    </w:p>
    <w:p w14:paraId="6D78243B" w14:textId="6094AE4F" w:rsidR="00801F1E" w:rsidRDefault="00732CE8" w:rsidP="00BF4A87">
      <w:pPr>
        <w:jc w:val="left"/>
        <w:rPr>
          <w:rFonts w:ascii="Times New Roman" w:hAnsi="Times New Roman"/>
          <w:sz w:val="24"/>
        </w:rPr>
      </w:pPr>
      <w:r>
        <w:rPr>
          <w:rFonts w:ascii="Times New Roman" w:hAnsi="Times New Roman"/>
          <w:sz w:val="24"/>
        </w:rPr>
        <w:t>Following on from her critique of Kohlberg, Gilligan (1977)</w:t>
      </w:r>
      <w:r w:rsidR="000C350C">
        <w:rPr>
          <w:rFonts w:ascii="Times New Roman" w:hAnsi="Times New Roman"/>
          <w:sz w:val="24"/>
        </w:rPr>
        <w:t xml:space="preserve"> developed her own </w:t>
      </w:r>
      <w:r w:rsidR="00760B4F">
        <w:rPr>
          <w:rFonts w:ascii="Times New Roman" w:hAnsi="Times New Roman"/>
          <w:sz w:val="24"/>
        </w:rPr>
        <w:t>theory of cognitive moral development known as Care Therapy, which has opposite viewpoints to Kohlberg on ethics of right and wrong as well as justice</w:t>
      </w:r>
      <w:r w:rsidR="00D26FBD">
        <w:rPr>
          <w:rFonts w:ascii="Times New Roman" w:hAnsi="Times New Roman"/>
          <w:sz w:val="24"/>
        </w:rPr>
        <w:t>. This theory suggests that there are obvious gender differences between males and females.</w:t>
      </w:r>
      <w:r w:rsidR="00760B4F">
        <w:rPr>
          <w:rFonts w:ascii="Times New Roman" w:hAnsi="Times New Roman"/>
          <w:sz w:val="24"/>
        </w:rPr>
        <w:t xml:space="preserve"> </w:t>
      </w:r>
      <w:r w:rsidR="00D26FBD">
        <w:rPr>
          <w:rFonts w:ascii="Times New Roman" w:hAnsi="Times New Roman"/>
          <w:sz w:val="24"/>
        </w:rPr>
        <w:t>In contrast to Gilligan’s view of females using their relationship and males on individuality, Daniel et al (1995), as cited in Donleavy (2007), found that in male and female Hawaiians</w:t>
      </w:r>
      <w:r w:rsidR="006525D2">
        <w:rPr>
          <w:rFonts w:ascii="Times New Roman" w:hAnsi="Times New Roman"/>
          <w:sz w:val="24"/>
        </w:rPr>
        <w:t xml:space="preserve"> there was no evidence for a gender difference in moral reasoning. </w:t>
      </w:r>
      <w:r w:rsidR="00D4764C">
        <w:rPr>
          <w:rFonts w:ascii="Times New Roman" w:hAnsi="Times New Roman"/>
          <w:sz w:val="24"/>
        </w:rPr>
        <w:t xml:space="preserve">Another piece of research that could contradict Gilligan’s critique of Kohlberg can come from Thoma (1986), as cited in Donleavy (2007), which used a meta-analysis of 56 samples. Participants answered the Defining Issues Test </w:t>
      </w:r>
      <w:r w:rsidR="00A30A78">
        <w:rPr>
          <w:rFonts w:ascii="Times New Roman" w:hAnsi="Times New Roman"/>
          <w:sz w:val="24"/>
        </w:rPr>
        <w:t xml:space="preserve">which resulted in gender differences were responsible for only 5% of the variation in score compared with age and education which accounted for 53% of score variation. This result could show that Gilligan is overly critical of Kohlberg as there is evidence that a range of factor, e.g. age, education as well as gender, can have an impact on </w:t>
      </w:r>
      <w:r w:rsidR="008F10AD">
        <w:rPr>
          <w:rFonts w:ascii="Times New Roman" w:hAnsi="Times New Roman"/>
          <w:sz w:val="24"/>
        </w:rPr>
        <w:t>people’s moral judgeme</w:t>
      </w:r>
      <w:r w:rsidR="005F617A">
        <w:rPr>
          <w:rFonts w:ascii="Times New Roman" w:hAnsi="Times New Roman"/>
          <w:sz w:val="24"/>
        </w:rPr>
        <w:t>nts and development</w:t>
      </w:r>
      <w:r w:rsidR="00F362EB">
        <w:rPr>
          <w:rFonts w:ascii="Times New Roman" w:hAnsi="Times New Roman"/>
          <w:sz w:val="24"/>
        </w:rPr>
        <w:t>.</w:t>
      </w:r>
    </w:p>
    <w:p w14:paraId="42F0099B" w14:textId="77777777" w:rsidR="00666E15" w:rsidRDefault="00666E15" w:rsidP="00BF4A87">
      <w:pPr>
        <w:jc w:val="left"/>
        <w:rPr>
          <w:rFonts w:ascii="Times New Roman" w:hAnsi="Times New Roman"/>
          <w:sz w:val="24"/>
        </w:rPr>
      </w:pPr>
    </w:p>
    <w:p w14:paraId="1744E9C5" w14:textId="0437BBB7" w:rsidR="00C22DD5" w:rsidRDefault="00106D07" w:rsidP="00C22DD5">
      <w:pPr>
        <w:jc w:val="left"/>
        <w:rPr>
          <w:rFonts w:ascii="Times New Roman" w:hAnsi="Times New Roman"/>
          <w:sz w:val="24"/>
        </w:rPr>
      </w:pPr>
      <w:r>
        <w:rPr>
          <w:rFonts w:ascii="Times New Roman" w:hAnsi="Times New Roman"/>
          <w:sz w:val="24"/>
        </w:rPr>
        <w:t xml:space="preserve">In addition, there is evidence that </w:t>
      </w:r>
      <w:r w:rsidR="007C0E95">
        <w:rPr>
          <w:rFonts w:ascii="Times New Roman" w:hAnsi="Times New Roman"/>
          <w:sz w:val="24"/>
        </w:rPr>
        <w:t>Gilligan’s and Kohlberg’s ideas can be</w:t>
      </w:r>
      <w:r w:rsidR="000E183D">
        <w:rPr>
          <w:rFonts w:ascii="Times New Roman" w:hAnsi="Times New Roman"/>
          <w:sz w:val="24"/>
        </w:rPr>
        <w:t xml:space="preserve"> successfully</w:t>
      </w:r>
      <w:r w:rsidR="007C0E95">
        <w:rPr>
          <w:rFonts w:ascii="Times New Roman" w:hAnsi="Times New Roman"/>
          <w:sz w:val="24"/>
        </w:rPr>
        <w:t xml:space="preserve"> applied</w:t>
      </w:r>
      <w:r w:rsidR="000E183D">
        <w:rPr>
          <w:rFonts w:ascii="Times New Roman" w:hAnsi="Times New Roman"/>
          <w:sz w:val="24"/>
        </w:rPr>
        <w:t xml:space="preserve"> together as shown</w:t>
      </w:r>
      <w:r w:rsidR="007C0E95">
        <w:rPr>
          <w:rFonts w:ascii="Times New Roman" w:hAnsi="Times New Roman"/>
          <w:sz w:val="24"/>
        </w:rPr>
        <w:t xml:space="preserve"> </w:t>
      </w:r>
      <w:r w:rsidR="00580630">
        <w:rPr>
          <w:rFonts w:ascii="Times New Roman" w:hAnsi="Times New Roman"/>
          <w:sz w:val="24"/>
        </w:rPr>
        <w:t>by Wright’s (2004) review of Habermas (1993), as cited by Donleavy (2007). Habermas successfully combined both the care perspective of Gilligan and the justice perspective of Kohlberg.</w:t>
      </w:r>
      <w:r w:rsidR="00EE44CB">
        <w:rPr>
          <w:rFonts w:ascii="Times New Roman" w:hAnsi="Times New Roman"/>
          <w:sz w:val="24"/>
        </w:rPr>
        <w:t xml:space="preserve"> If moral decisions and judgement take place in a setting that is both </w:t>
      </w:r>
      <w:r w:rsidR="00EE44CB">
        <w:rPr>
          <w:rFonts w:ascii="Times New Roman" w:hAnsi="Times New Roman"/>
          <w:sz w:val="24"/>
        </w:rPr>
        <w:lastRenderedPageBreak/>
        <w:t xml:space="preserve">familiar and in a </w:t>
      </w:r>
      <w:r w:rsidR="008C1F53">
        <w:rPr>
          <w:rFonts w:ascii="Times New Roman" w:hAnsi="Times New Roman"/>
          <w:sz w:val="24"/>
        </w:rPr>
        <w:t>certain</w:t>
      </w:r>
      <w:r w:rsidR="00EE44CB">
        <w:rPr>
          <w:rFonts w:ascii="Times New Roman" w:hAnsi="Times New Roman"/>
          <w:sz w:val="24"/>
        </w:rPr>
        <w:t xml:space="preserve"> context people</w:t>
      </w:r>
      <w:r w:rsidR="006F1866">
        <w:rPr>
          <w:rFonts w:ascii="Times New Roman" w:hAnsi="Times New Roman"/>
          <w:sz w:val="24"/>
        </w:rPr>
        <w:t xml:space="preserve"> have a higher probability</w:t>
      </w:r>
      <w:r w:rsidR="00EE44CB">
        <w:rPr>
          <w:rFonts w:ascii="Times New Roman" w:hAnsi="Times New Roman"/>
          <w:sz w:val="24"/>
        </w:rPr>
        <w:t xml:space="preserve"> </w:t>
      </w:r>
      <w:r w:rsidR="006F1866">
        <w:rPr>
          <w:rFonts w:ascii="Times New Roman" w:hAnsi="Times New Roman"/>
          <w:sz w:val="24"/>
        </w:rPr>
        <w:t>of</w:t>
      </w:r>
      <w:r w:rsidR="00EE44CB">
        <w:rPr>
          <w:rFonts w:ascii="Times New Roman" w:hAnsi="Times New Roman"/>
          <w:sz w:val="24"/>
        </w:rPr>
        <w:t xml:space="preserve"> produc</w:t>
      </w:r>
      <w:r w:rsidR="006F1866">
        <w:rPr>
          <w:rFonts w:ascii="Times New Roman" w:hAnsi="Times New Roman"/>
          <w:sz w:val="24"/>
        </w:rPr>
        <w:t>ing</w:t>
      </w:r>
      <w:r w:rsidR="00EE44CB">
        <w:rPr>
          <w:rFonts w:ascii="Times New Roman" w:hAnsi="Times New Roman"/>
          <w:sz w:val="24"/>
        </w:rPr>
        <w:t xml:space="preserve"> moral behaviours than when in a setting </w:t>
      </w:r>
      <w:r w:rsidR="004652B8">
        <w:rPr>
          <w:rFonts w:ascii="Times New Roman" w:hAnsi="Times New Roman"/>
          <w:sz w:val="24"/>
        </w:rPr>
        <w:t>which is new and unfamiliar.</w:t>
      </w:r>
      <w:r w:rsidR="00225D14">
        <w:rPr>
          <w:rFonts w:ascii="Times New Roman" w:hAnsi="Times New Roman"/>
          <w:sz w:val="24"/>
        </w:rPr>
        <w:t xml:space="preserve"> </w:t>
      </w:r>
      <w:r w:rsidR="00C0521E">
        <w:rPr>
          <w:rFonts w:ascii="Times New Roman" w:hAnsi="Times New Roman"/>
          <w:sz w:val="24"/>
        </w:rPr>
        <w:t>Molchanov (2013) found that the moral judgement made by people depended on the situation presented.</w:t>
      </w:r>
      <w:r w:rsidR="00C22DD5" w:rsidRPr="00C22DD5">
        <w:rPr>
          <w:rFonts w:ascii="Times New Roman" w:hAnsi="Times New Roman"/>
          <w:sz w:val="24"/>
        </w:rPr>
        <w:t xml:space="preserve"> </w:t>
      </w:r>
      <w:r w:rsidR="00C22DD5">
        <w:rPr>
          <w:rFonts w:ascii="Times New Roman" w:hAnsi="Times New Roman"/>
          <w:sz w:val="24"/>
        </w:rPr>
        <w:t xml:space="preserve">There is </w:t>
      </w:r>
      <w:r w:rsidR="00C22DD5">
        <w:rPr>
          <w:rFonts w:ascii="Times New Roman" w:hAnsi="Times New Roman"/>
          <w:sz w:val="24"/>
        </w:rPr>
        <w:t xml:space="preserve">also </w:t>
      </w:r>
      <w:r w:rsidR="00C22DD5">
        <w:rPr>
          <w:rFonts w:ascii="Times New Roman" w:hAnsi="Times New Roman"/>
          <w:sz w:val="24"/>
        </w:rPr>
        <w:t>evidence that people do not respond the same to the same moral judgements depending on the situation and context, e.g. Ross &amp; Nisbett (1991), as cited in Turiel (2010).</w:t>
      </w:r>
    </w:p>
    <w:p w14:paraId="3210641E" w14:textId="77777777" w:rsidR="00396862" w:rsidRDefault="00396862" w:rsidP="00C22DD5">
      <w:pPr>
        <w:jc w:val="left"/>
        <w:rPr>
          <w:rFonts w:ascii="Times New Roman" w:hAnsi="Times New Roman"/>
          <w:sz w:val="24"/>
        </w:rPr>
      </w:pPr>
    </w:p>
    <w:p w14:paraId="2FBF7D15" w14:textId="180039F8" w:rsidR="00106D07" w:rsidRDefault="007C0E95" w:rsidP="00BF4A87">
      <w:pPr>
        <w:jc w:val="left"/>
        <w:rPr>
          <w:rFonts w:ascii="Times New Roman" w:hAnsi="Times New Roman"/>
          <w:sz w:val="24"/>
        </w:rPr>
      </w:pPr>
      <w:r>
        <w:rPr>
          <w:rFonts w:ascii="Times New Roman" w:hAnsi="Times New Roman"/>
          <w:sz w:val="24"/>
        </w:rPr>
        <w:t>While both theories have accumulated a range of research</w:t>
      </w:r>
      <w:r w:rsidR="00225D14">
        <w:rPr>
          <w:rFonts w:ascii="Times New Roman" w:hAnsi="Times New Roman"/>
          <w:sz w:val="24"/>
        </w:rPr>
        <w:t xml:space="preserve"> and criticisms</w:t>
      </w:r>
      <w:r>
        <w:rPr>
          <w:rFonts w:ascii="Times New Roman" w:hAnsi="Times New Roman"/>
          <w:sz w:val="24"/>
        </w:rPr>
        <w:t>, they have influenced many others to develop on Gilligan and Kohlberg’s ideas and produce more current ideas</w:t>
      </w:r>
      <w:r w:rsidR="00225D14">
        <w:rPr>
          <w:rFonts w:ascii="Times New Roman" w:hAnsi="Times New Roman"/>
          <w:sz w:val="24"/>
        </w:rPr>
        <w:t>.</w:t>
      </w:r>
      <w:r w:rsidR="00637004">
        <w:rPr>
          <w:rFonts w:ascii="Times New Roman" w:hAnsi="Times New Roman"/>
          <w:sz w:val="24"/>
        </w:rPr>
        <w:t xml:space="preserve"> Both present valid ideas supported by evidence, with only a fraction reviewed above, that supports and contradicts them. Research into moral development from a cognitive viewpoint </w:t>
      </w:r>
      <w:r w:rsidR="009A7D15">
        <w:rPr>
          <w:rFonts w:ascii="Times New Roman" w:hAnsi="Times New Roman"/>
          <w:sz w:val="24"/>
        </w:rPr>
        <w:t>continues</w:t>
      </w:r>
      <w:r w:rsidR="00637004">
        <w:rPr>
          <w:rFonts w:ascii="Times New Roman" w:hAnsi="Times New Roman"/>
          <w:sz w:val="24"/>
        </w:rPr>
        <w:t xml:space="preserve"> to be conducted.</w:t>
      </w:r>
    </w:p>
    <w:p w14:paraId="10615AB5" w14:textId="77777777" w:rsidR="008C1F53" w:rsidRDefault="008C1F53" w:rsidP="00BF4A87">
      <w:pPr>
        <w:jc w:val="left"/>
        <w:rPr>
          <w:rFonts w:ascii="Times New Roman" w:hAnsi="Times New Roman"/>
          <w:sz w:val="24"/>
        </w:rPr>
      </w:pPr>
    </w:p>
    <w:p w14:paraId="4CDC9B0B" w14:textId="3AB311DB" w:rsidR="00801F1E" w:rsidRDefault="00A93239" w:rsidP="00BF4A87">
      <w:pPr>
        <w:jc w:val="left"/>
        <w:rPr>
          <w:rFonts w:ascii="Times New Roman" w:hAnsi="Times New Roman"/>
          <w:sz w:val="24"/>
        </w:rPr>
      </w:pPr>
      <w:r>
        <w:rPr>
          <w:rFonts w:ascii="Times New Roman" w:hAnsi="Times New Roman"/>
          <w:sz w:val="24"/>
        </w:rPr>
        <w:t xml:space="preserve">Compared to Cognitive theories of moral development, </w:t>
      </w:r>
      <w:r w:rsidR="00801F1E">
        <w:rPr>
          <w:rFonts w:ascii="Times New Roman" w:hAnsi="Times New Roman"/>
          <w:sz w:val="24"/>
        </w:rPr>
        <w:t>Sociocultural theories tend to focus on the impact that families, society and the culture a child develops in has on the development of morals and moral thinking. When considering moral development from a sociocultural viewpoint a key figure appears to be Vygotsky (</w:t>
      </w:r>
      <w:r w:rsidR="00246883">
        <w:rPr>
          <w:rFonts w:ascii="Times New Roman" w:hAnsi="Times New Roman"/>
          <w:sz w:val="24"/>
        </w:rPr>
        <w:t>1</w:t>
      </w:r>
      <w:r w:rsidR="001954B9">
        <w:rPr>
          <w:rFonts w:ascii="Times New Roman" w:hAnsi="Times New Roman"/>
          <w:sz w:val="24"/>
        </w:rPr>
        <w:t>896-1934</w:t>
      </w:r>
      <w:r w:rsidR="00801F1E">
        <w:rPr>
          <w:rFonts w:ascii="Times New Roman" w:hAnsi="Times New Roman"/>
          <w:sz w:val="24"/>
        </w:rPr>
        <w:t>)</w:t>
      </w:r>
      <w:r w:rsidR="00BB449B">
        <w:rPr>
          <w:rFonts w:ascii="Times New Roman" w:hAnsi="Times New Roman"/>
          <w:sz w:val="24"/>
        </w:rPr>
        <w:t>,</w:t>
      </w:r>
      <w:r w:rsidR="00AE517C">
        <w:rPr>
          <w:rFonts w:ascii="Times New Roman" w:hAnsi="Times New Roman"/>
          <w:sz w:val="24"/>
        </w:rPr>
        <w:t xml:space="preserve"> which is not always directly linked to moral development, </w:t>
      </w:r>
      <w:r w:rsidR="00662BE6">
        <w:rPr>
          <w:rFonts w:ascii="Times New Roman" w:hAnsi="Times New Roman"/>
          <w:sz w:val="24"/>
        </w:rPr>
        <w:t>but offers a sociocultural psychology view</w:t>
      </w:r>
      <w:r w:rsidR="00801F1E">
        <w:rPr>
          <w:rFonts w:ascii="Times New Roman" w:hAnsi="Times New Roman"/>
          <w:sz w:val="24"/>
        </w:rPr>
        <w:t xml:space="preserve">. Any theories from this viewpoint adopt and expand upon Vygotsky’s views </w:t>
      </w:r>
      <w:r w:rsidR="00BB449B">
        <w:rPr>
          <w:rFonts w:ascii="Times New Roman" w:hAnsi="Times New Roman"/>
          <w:sz w:val="24"/>
        </w:rPr>
        <w:t>and ideas</w:t>
      </w:r>
      <w:r w:rsidR="00250059">
        <w:rPr>
          <w:rFonts w:ascii="Times New Roman" w:hAnsi="Times New Roman"/>
          <w:sz w:val="24"/>
        </w:rPr>
        <w:t xml:space="preserve"> on the suggested relationship between thinking and speech. </w:t>
      </w:r>
      <w:r w:rsidR="00367B94">
        <w:rPr>
          <w:rFonts w:ascii="Times New Roman" w:hAnsi="Times New Roman"/>
          <w:sz w:val="24"/>
        </w:rPr>
        <w:t>There are resemblances between Vygotsk</w:t>
      </w:r>
      <w:r w:rsidR="00EB0E1E">
        <w:rPr>
          <w:rFonts w:ascii="Times New Roman" w:hAnsi="Times New Roman"/>
          <w:sz w:val="24"/>
        </w:rPr>
        <w:t xml:space="preserve">y’s and Piaget’s ideas, as examined by Lourenco (2012), such as both </w:t>
      </w:r>
      <w:r w:rsidR="00C0521E">
        <w:rPr>
          <w:rFonts w:ascii="Times New Roman" w:hAnsi="Times New Roman"/>
          <w:sz w:val="24"/>
        </w:rPr>
        <w:t>theorists’</w:t>
      </w:r>
      <w:r w:rsidR="00EB0E1E">
        <w:rPr>
          <w:rFonts w:ascii="Times New Roman" w:hAnsi="Times New Roman"/>
          <w:sz w:val="24"/>
        </w:rPr>
        <w:t xml:space="preserve"> emphasis a developmental perspective is key for understanding for understanding psychological phenomena such as moral development.</w:t>
      </w:r>
      <w:r w:rsidR="005C5B0C">
        <w:rPr>
          <w:rFonts w:ascii="Times New Roman" w:hAnsi="Times New Roman"/>
          <w:sz w:val="24"/>
        </w:rPr>
        <w:t xml:space="preserve"> From this viewpoint Moral development is also know </w:t>
      </w:r>
      <w:r w:rsidR="00614E8F">
        <w:rPr>
          <w:rFonts w:ascii="Times New Roman" w:hAnsi="Times New Roman"/>
          <w:sz w:val="24"/>
        </w:rPr>
        <w:t xml:space="preserve">as moral identity etc. Religion can also have an impact on how an individual’s moral behaviours develop. Mulder and Aquino (2013), as cited in Ward and </w:t>
      </w:r>
      <w:r w:rsidR="00614E8F">
        <w:rPr>
          <w:rFonts w:ascii="Times New Roman" w:hAnsi="Times New Roman"/>
          <w:sz w:val="24"/>
        </w:rPr>
        <w:lastRenderedPageBreak/>
        <w:t>King (</w:t>
      </w:r>
      <w:r w:rsidR="00825384">
        <w:rPr>
          <w:rFonts w:ascii="Times New Roman" w:hAnsi="Times New Roman"/>
          <w:sz w:val="24"/>
        </w:rPr>
        <w:t xml:space="preserve">2018), state that religious individual and individuals raised in a religious household were more likely to behave in a moral way, following immoral behaviour, in order to restore their self-image if the individual had a high sense of moral identity. </w:t>
      </w:r>
      <w:r w:rsidR="00835C45">
        <w:rPr>
          <w:rFonts w:ascii="Times New Roman" w:hAnsi="Times New Roman"/>
          <w:sz w:val="24"/>
        </w:rPr>
        <w:t>This shows that religion can have an impact on how morals develop in different social settings.</w:t>
      </w:r>
    </w:p>
    <w:p w14:paraId="23DF116C" w14:textId="3FAC2391" w:rsidR="008D1B9A" w:rsidRDefault="008D1B9A" w:rsidP="00BF4A87">
      <w:pPr>
        <w:jc w:val="left"/>
        <w:rPr>
          <w:rFonts w:ascii="Times New Roman" w:hAnsi="Times New Roman"/>
          <w:sz w:val="24"/>
        </w:rPr>
      </w:pPr>
    </w:p>
    <w:p w14:paraId="49DD4884" w14:textId="685CD8B5" w:rsidR="008D1B9A" w:rsidRDefault="005658D2" w:rsidP="00BF4A87">
      <w:pPr>
        <w:jc w:val="left"/>
        <w:rPr>
          <w:rFonts w:ascii="Times New Roman" w:hAnsi="Times New Roman"/>
          <w:sz w:val="24"/>
        </w:rPr>
      </w:pPr>
      <w:r>
        <w:rPr>
          <w:rFonts w:ascii="Times New Roman" w:hAnsi="Times New Roman"/>
          <w:sz w:val="24"/>
        </w:rPr>
        <w:t xml:space="preserve">Following on, </w:t>
      </w:r>
      <w:r w:rsidR="008D1B9A">
        <w:rPr>
          <w:rFonts w:ascii="Times New Roman" w:hAnsi="Times New Roman"/>
          <w:sz w:val="24"/>
        </w:rPr>
        <w:t xml:space="preserve">Tappan </w:t>
      </w:r>
      <w:r w:rsidR="00DE5ADD">
        <w:rPr>
          <w:rFonts w:ascii="Times New Roman" w:hAnsi="Times New Roman"/>
          <w:sz w:val="24"/>
        </w:rPr>
        <w:t>(2005) is another researcher who offers insight into Sociocultural approaches in moral development</w:t>
      </w:r>
      <w:r w:rsidR="003615A1">
        <w:rPr>
          <w:rFonts w:ascii="Times New Roman" w:hAnsi="Times New Roman"/>
          <w:sz w:val="24"/>
        </w:rPr>
        <w:t xml:space="preserve">. He states that sociocultural approaches offer challenges to Kohlberg’s ideas. </w:t>
      </w:r>
      <w:r w:rsidR="00FF018D">
        <w:rPr>
          <w:rFonts w:ascii="Times New Roman" w:hAnsi="Times New Roman"/>
          <w:sz w:val="24"/>
        </w:rPr>
        <w:t xml:space="preserve">Duncan (2001), as cited in Tappan (2005), </w:t>
      </w:r>
      <w:r w:rsidR="00BB6ACE">
        <w:rPr>
          <w:rFonts w:ascii="Times New Roman" w:hAnsi="Times New Roman"/>
          <w:sz w:val="24"/>
        </w:rPr>
        <w:t>used Vygotsky’s (1934/1987) theory to outline the formation of morality. This means that the child moves from using ‘complexes’ and moves on to ‘potential concepts’. Duncan states that this idea can be used to understand moral development and defines moral ability as a more person-centred approach to meanings behind moral judgements. This could possibly be linked to Gilligan (1982, 1983), as cited in Tappan (2005)</w:t>
      </w:r>
      <w:r w:rsidR="00AF58DC">
        <w:rPr>
          <w:rFonts w:ascii="Times New Roman" w:hAnsi="Times New Roman"/>
          <w:sz w:val="24"/>
        </w:rPr>
        <w:t>,</w:t>
      </w:r>
      <w:r w:rsidR="00D35A6A">
        <w:rPr>
          <w:rFonts w:ascii="Times New Roman" w:hAnsi="Times New Roman"/>
          <w:sz w:val="24"/>
        </w:rPr>
        <w:t xml:space="preserve"> as a person-centred approach would mean looking at an individual and possibly looking at the relationships that influence the individual.</w:t>
      </w:r>
      <w:r w:rsidR="00453722">
        <w:rPr>
          <w:rFonts w:ascii="Times New Roman" w:hAnsi="Times New Roman"/>
          <w:sz w:val="24"/>
        </w:rPr>
        <w:t xml:space="preserve"> Tappan (1997), in Tappan (2005), also expands upon Vygotsky’s inner speech ideas where individuals talk to themselves in order to work through the dilemma they are faced with. This seems to be </w:t>
      </w:r>
      <w:r w:rsidR="00CB20FC">
        <w:rPr>
          <w:rFonts w:ascii="Times New Roman" w:hAnsi="Times New Roman"/>
          <w:sz w:val="24"/>
        </w:rPr>
        <w:t>a</w:t>
      </w:r>
      <w:r w:rsidR="00453722">
        <w:rPr>
          <w:rFonts w:ascii="Times New Roman" w:hAnsi="Times New Roman"/>
          <w:sz w:val="24"/>
        </w:rPr>
        <w:t xml:space="preserve"> theory that makes sense as researcher such as Volosinov (1929/1986) and Bakhtin (1981) , as referred to in Tappan (2005), have proposed similar ideas.</w:t>
      </w:r>
    </w:p>
    <w:p w14:paraId="103FF900" w14:textId="77777777" w:rsidR="00CB20FC" w:rsidRDefault="00CB20FC" w:rsidP="00BF4A87">
      <w:pPr>
        <w:jc w:val="left"/>
        <w:rPr>
          <w:rFonts w:ascii="Times New Roman" w:hAnsi="Times New Roman"/>
          <w:sz w:val="24"/>
        </w:rPr>
      </w:pPr>
    </w:p>
    <w:p w14:paraId="490BC88E" w14:textId="00342397" w:rsidR="00662BE6" w:rsidRDefault="00FE3886" w:rsidP="00BF4A87">
      <w:pPr>
        <w:jc w:val="left"/>
        <w:rPr>
          <w:rFonts w:ascii="Times New Roman" w:hAnsi="Times New Roman"/>
          <w:sz w:val="24"/>
        </w:rPr>
      </w:pPr>
      <w:r>
        <w:rPr>
          <w:rFonts w:ascii="Times New Roman" w:hAnsi="Times New Roman"/>
          <w:sz w:val="24"/>
        </w:rPr>
        <w:t>Similarly</w:t>
      </w:r>
      <w:r w:rsidR="00CB20FC">
        <w:rPr>
          <w:rFonts w:ascii="Times New Roman" w:hAnsi="Times New Roman"/>
          <w:sz w:val="24"/>
        </w:rPr>
        <w:t xml:space="preserve">, </w:t>
      </w:r>
      <w:r w:rsidR="00662BE6">
        <w:rPr>
          <w:rFonts w:ascii="Times New Roman" w:hAnsi="Times New Roman"/>
          <w:sz w:val="24"/>
        </w:rPr>
        <w:t>Turiel</w:t>
      </w:r>
      <w:r>
        <w:rPr>
          <w:rFonts w:ascii="Times New Roman" w:hAnsi="Times New Roman"/>
          <w:sz w:val="24"/>
        </w:rPr>
        <w:t xml:space="preserve"> (</w:t>
      </w:r>
      <w:r w:rsidR="00C520AA">
        <w:rPr>
          <w:rFonts w:ascii="Times New Roman" w:hAnsi="Times New Roman"/>
          <w:sz w:val="24"/>
        </w:rPr>
        <w:t>1974</w:t>
      </w:r>
      <w:r>
        <w:rPr>
          <w:rFonts w:ascii="Times New Roman" w:hAnsi="Times New Roman"/>
          <w:sz w:val="24"/>
        </w:rPr>
        <w:t xml:space="preserve">) offers </w:t>
      </w:r>
      <w:r w:rsidR="00611121">
        <w:rPr>
          <w:rFonts w:ascii="Times New Roman" w:hAnsi="Times New Roman"/>
          <w:sz w:val="24"/>
        </w:rPr>
        <w:t>ideas</w:t>
      </w:r>
      <w:r>
        <w:rPr>
          <w:rFonts w:ascii="Times New Roman" w:hAnsi="Times New Roman"/>
          <w:sz w:val="24"/>
        </w:rPr>
        <w:t xml:space="preserve"> of moral development from a sociocultural </w:t>
      </w:r>
      <w:r w:rsidR="00611121">
        <w:rPr>
          <w:rFonts w:ascii="Times New Roman" w:hAnsi="Times New Roman"/>
          <w:sz w:val="24"/>
        </w:rPr>
        <w:t>perspective, however, also offer critique of cognitive perspective also</w:t>
      </w:r>
      <w:r>
        <w:rPr>
          <w:rFonts w:ascii="Times New Roman" w:hAnsi="Times New Roman"/>
          <w:sz w:val="24"/>
        </w:rPr>
        <w:t xml:space="preserve">. </w:t>
      </w:r>
      <w:r w:rsidR="002A7827">
        <w:rPr>
          <w:rFonts w:ascii="Times New Roman" w:hAnsi="Times New Roman"/>
          <w:sz w:val="24"/>
        </w:rPr>
        <w:t xml:space="preserve">Turiel (2010) emphasises the importance of examining the impact parents have on their children’s moral development. </w:t>
      </w:r>
      <w:r w:rsidR="00C520AA">
        <w:rPr>
          <w:rFonts w:ascii="Times New Roman" w:hAnsi="Times New Roman"/>
          <w:sz w:val="24"/>
        </w:rPr>
        <w:t xml:space="preserve">Turiel claims that development theories </w:t>
      </w:r>
      <w:r w:rsidR="00FC7D2E">
        <w:rPr>
          <w:rFonts w:ascii="Times New Roman" w:hAnsi="Times New Roman"/>
          <w:sz w:val="24"/>
        </w:rPr>
        <w:t>are not fully complete, e.g. Kohlberg, in the way</w:t>
      </w:r>
      <w:r w:rsidR="00553F72">
        <w:rPr>
          <w:rFonts w:ascii="Times New Roman" w:hAnsi="Times New Roman"/>
          <w:sz w:val="24"/>
        </w:rPr>
        <w:t xml:space="preserve"> they attempt to</w:t>
      </w:r>
      <w:r w:rsidR="00FC7D2E">
        <w:rPr>
          <w:rFonts w:ascii="Times New Roman" w:hAnsi="Times New Roman"/>
          <w:sz w:val="24"/>
        </w:rPr>
        <w:t xml:space="preserve"> explain </w:t>
      </w:r>
      <w:r w:rsidR="00553F72">
        <w:rPr>
          <w:rFonts w:ascii="Times New Roman" w:hAnsi="Times New Roman"/>
          <w:sz w:val="24"/>
        </w:rPr>
        <w:t>their</w:t>
      </w:r>
      <w:r w:rsidR="00FC7D2E">
        <w:rPr>
          <w:rFonts w:ascii="Times New Roman" w:hAnsi="Times New Roman"/>
          <w:sz w:val="24"/>
        </w:rPr>
        <w:t xml:space="preserve"> stage</w:t>
      </w:r>
      <w:r w:rsidR="00553F72">
        <w:rPr>
          <w:rFonts w:ascii="Times New Roman" w:hAnsi="Times New Roman"/>
          <w:sz w:val="24"/>
        </w:rPr>
        <w:t xml:space="preserve"> theories</w:t>
      </w:r>
      <w:r w:rsidR="00FC7D2E">
        <w:rPr>
          <w:rFonts w:ascii="Times New Roman" w:hAnsi="Times New Roman"/>
          <w:sz w:val="24"/>
        </w:rPr>
        <w:t xml:space="preserve"> of moral development and weak explanation they </w:t>
      </w:r>
      <w:r w:rsidR="00FC7D2E">
        <w:rPr>
          <w:rFonts w:ascii="Times New Roman" w:hAnsi="Times New Roman"/>
          <w:sz w:val="24"/>
        </w:rPr>
        <w:lastRenderedPageBreak/>
        <w:t>propose. This</w:t>
      </w:r>
      <w:r w:rsidR="00611121">
        <w:rPr>
          <w:rFonts w:ascii="Times New Roman" w:hAnsi="Times New Roman"/>
          <w:sz w:val="24"/>
        </w:rPr>
        <w:t xml:space="preserve"> could be</w:t>
      </w:r>
      <w:r w:rsidR="00FC7D2E">
        <w:rPr>
          <w:rFonts w:ascii="Times New Roman" w:hAnsi="Times New Roman"/>
          <w:sz w:val="24"/>
        </w:rPr>
        <w:t xml:space="preserve"> a weakness of cognitive perspectives/theories as if not explained</w:t>
      </w:r>
      <w:r w:rsidR="00611121">
        <w:rPr>
          <w:rFonts w:ascii="Times New Roman" w:hAnsi="Times New Roman"/>
          <w:sz w:val="24"/>
        </w:rPr>
        <w:t xml:space="preserve"> properly</w:t>
      </w:r>
      <w:r w:rsidR="00FC7D2E">
        <w:rPr>
          <w:rFonts w:ascii="Times New Roman" w:hAnsi="Times New Roman"/>
          <w:sz w:val="24"/>
        </w:rPr>
        <w:t xml:space="preserve"> how</w:t>
      </w:r>
      <w:r w:rsidR="00611121">
        <w:rPr>
          <w:rFonts w:ascii="Times New Roman" w:hAnsi="Times New Roman"/>
          <w:sz w:val="24"/>
        </w:rPr>
        <w:t xml:space="preserve"> researchers test hypotheses </w:t>
      </w:r>
      <w:r w:rsidR="00FC7D2E">
        <w:rPr>
          <w:rFonts w:ascii="Times New Roman" w:hAnsi="Times New Roman"/>
          <w:sz w:val="24"/>
        </w:rPr>
        <w:t xml:space="preserve">in an adequate and appropriate way. </w:t>
      </w:r>
      <w:r w:rsidR="00611121">
        <w:rPr>
          <w:rFonts w:ascii="Times New Roman" w:hAnsi="Times New Roman"/>
          <w:sz w:val="24"/>
        </w:rPr>
        <w:t>Turiel recommends that the appropriate research needs to be conducted into environmental factors on moral development.</w:t>
      </w:r>
    </w:p>
    <w:p w14:paraId="0524EF1F" w14:textId="74F62956" w:rsidR="007D434C" w:rsidRDefault="007D434C" w:rsidP="00BF4A87">
      <w:pPr>
        <w:jc w:val="left"/>
        <w:rPr>
          <w:rFonts w:ascii="Times New Roman" w:hAnsi="Times New Roman"/>
          <w:sz w:val="24"/>
        </w:rPr>
      </w:pPr>
    </w:p>
    <w:p w14:paraId="229CC779" w14:textId="54BEDED4" w:rsidR="007D434C" w:rsidRDefault="007D434C" w:rsidP="00BF4A87">
      <w:pPr>
        <w:jc w:val="left"/>
        <w:rPr>
          <w:rFonts w:ascii="Times New Roman" w:hAnsi="Times New Roman"/>
          <w:sz w:val="24"/>
        </w:rPr>
      </w:pPr>
      <w:r>
        <w:rPr>
          <w:rFonts w:ascii="Times New Roman" w:hAnsi="Times New Roman"/>
          <w:sz w:val="24"/>
        </w:rPr>
        <w:t xml:space="preserve">Both Cognitive and Sociocultural perspectives of Moral Development </w:t>
      </w:r>
      <w:r w:rsidR="007371FE">
        <w:rPr>
          <w:rFonts w:ascii="Times New Roman" w:hAnsi="Times New Roman"/>
          <w:sz w:val="24"/>
        </w:rPr>
        <w:t xml:space="preserve">give plausible theories. </w:t>
      </w:r>
      <w:r w:rsidR="000A3CB0">
        <w:rPr>
          <w:rFonts w:ascii="Times New Roman" w:hAnsi="Times New Roman"/>
          <w:sz w:val="24"/>
        </w:rPr>
        <w:t xml:space="preserve">While cognitive perspectives focus on the way people think in relation to a moral dilemma, the sociocultural perspective focus on relationships, social settings and culture an individual is in. </w:t>
      </w:r>
      <w:r w:rsidR="00437341">
        <w:rPr>
          <w:rFonts w:ascii="Times New Roman" w:hAnsi="Times New Roman"/>
          <w:sz w:val="24"/>
        </w:rPr>
        <w:t>Lourenco (2003) offers some comparisons between the perspectives and between researchers. Both perspectives have very different views on a child’s moral development and knowledge</w:t>
      </w:r>
      <w:r w:rsidR="00354FDC">
        <w:rPr>
          <w:rFonts w:ascii="Times New Roman" w:hAnsi="Times New Roman"/>
          <w:sz w:val="24"/>
        </w:rPr>
        <w:t xml:space="preserve">, for example, Kohlberg see’s children </w:t>
      </w:r>
      <w:r w:rsidR="00CF1FA3">
        <w:rPr>
          <w:rFonts w:ascii="Times New Roman" w:hAnsi="Times New Roman"/>
          <w:sz w:val="24"/>
        </w:rPr>
        <w:t>as ‘pre-conventional moral subjects’ while Turiel and associates see children as ‘moral, not pre-moral’.</w:t>
      </w:r>
      <w:r w:rsidR="00354DC7">
        <w:rPr>
          <w:rFonts w:ascii="Times New Roman" w:hAnsi="Times New Roman"/>
          <w:sz w:val="24"/>
        </w:rPr>
        <w:t xml:space="preserve"> According to Smith (1993, 1997), as referred in Lourenco (2003), Kohlberg does not go further in his research than individualistic concerns while Turiel et al (1987) attribute moral development to universal and prescriptive moral judgements which arguably have nothing to do with Kohlberg’s ideas of morals</w:t>
      </w:r>
      <w:r w:rsidR="00AD1C70">
        <w:rPr>
          <w:rFonts w:ascii="Times New Roman" w:hAnsi="Times New Roman"/>
          <w:sz w:val="24"/>
        </w:rPr>
        <w:t xml:space="preserve">. </w:t>
      </w:r>
      <w:r w:rsidR="00CE5FF2">
        <w:rPr>
          <w:rFonts w:ascii="Times New Roman" w:hAnsi="Times New Roman"/>
          <w:sz w:val="24"/>
        </w:rPr>
        <w:t>Differences in methodologies are also present between the perspectives with some sociocultural approaches being deemed as too ‘soft’ compared to cognitive approaches.</w:t>
      </w:r>
      <w:r w:rsidR="00720EEF">
        <w:rPr>
          <w:rFonts w:ascii="Times New Roman" w:hAnsi="Times New Roman"/>
          <w:sz w:val="24"/>
        </w:rPr>
        <w:t xml:space="preserve"> Cognitive perspectives, including Piaget, have been ridiculed for ignoring social factors in moral development, which Piaget simply did not emphasis on, while sociocultural perspectives do put emphasis on relationships and culture.</w:t>
      </w:r>
      <w:r w:rsidR="00F32D66">
        <w:rPr>
          <w:rFonts w:ascii="Times New Roman" w:hAnsi="Times New Roman"/>
          <w:sz w:val="24"/>
        </w:rPr>
        <w:t xml:space="preserve"> Most of the original theories c</w:t>
      </w:r>
      <w:r w:rsidR="002D4DD8">
        <w:rPr>
          <w:rFonts w:ascii="Times New Roman" w:hAnsi="Times New Roman"/>
          <w:sz w:val="24"/>
        </w:rPr>
        <w:t xml:space="preserve">ould </w:t>
      </w:r>
      <w:r w:rsidR="00F32D66">
        <w:rPr>
          <w:rFonts w:ascii="Times New Roman" w:hAnsi="Times New Roman"/>
          <w:sz w:val="24"/>
        </w:rPr>
        <w:t>be considered</w:t>
      </w:r>
      <w:r w:rsidR="000C5477">
        <w:rPr>
          <w:rFonts w:ascii="Times New Roman" w:hAnsi="Times New Roman"/>
          <w:sz w:val="24"/>
        </w:rPr>
        <w:t xml:space="preserve"> as</w:t>
      </w:r>
      <w:r w:rsidR="00F32D66">
        <w:rPr>
          <w:rFonts w:ascii="Times New Roman" w:hAnsi="Times New Roman"/>
          <w:sz w:val="24"/>
        </w:rPr>
        <w:t xml:space="preserve"> out of date</w:t>
      </w:r>
      <w:r w:rsidR="00485CA9">
        <w:rPr>
          <w:rFonts w:ascii="Times New Roman" w:hAnsi="Times New Roman"/>
          <w:sz w:val="24"/>
        </w:rPr>
        <w:t>, or of their time,</w:t>
      </w:r>
      <w:r w:rsidR="00F32D66">
        <w:rPr>
          <w:rFonts w:ascii="Times New Roman" w:hAnsi="Times New Roman"/>
          <w:sz w:val="24"/>
        </w:rPr>
        <w:t xml:space="preserve"> and it could be possible to question if the theories apply today’s society or if new theories should be used in their place.</w:t>
      </w:r>
    </w:p>
    <w:p w14:paraId="7595F09C" w14:textId="77777777" w:rsidR="00F773FD" w:rsidRDefault="00F773FD" w:rsidP="00BF4A87">
      <w:pPr>
        <w:jc w:val="left"/>
        <w:rPr>
          <w:rFonts w:ascii="Times New Roman" w:hAnsi="Times New Roman"/>
          <w:sz w:val="24"/>
        </w:rPr>
      </w:pPr>
    </w:p>
    <w:p w14:paraId="2B6494D9" w14:textId="77A9084A" w:rsidR="008A09FB" w:rsidRDefault="00927949" w:rsidP="00BF4A87">
      <w:pPr>
        <w:jc w:val="left"/>
        <w:rPr>
          <w:rFonts w:ascii="Times New Roman" w:hAnsi="Times New Roman"/>
          <w:sz w:val="24"/>
        </w:rPr>
      </w:pPr>
      <w:r>
        <w:rPr>
          <w:rFonts w:ascii="Times New Roman" w:hAnsi="Times New Roman"/>
          <w:sz w:val="24"/>
        </w:rPr>
        <w:lastRenderedPageBreak/>
        <w:t>In conclusion, i</w:t>
      </w:r>
      <w:r w:rsidR="00527A17">
        <w:rPr>
          <w:rFonts w:ascii="Times New Roman" w:hAnsi="Times New Roman"/>
          <w:sz w:val="24"/>
        </w:rPr>
        <w:t>t is clear to see</w:t>
      </w:r>
      <w:r w:rsidR="00BD0980">
        <w:rPr>
          <w:rFonts w:ascii="Times New Roman" w:hAnsi="Times New Roman"/>
          <w:sz w:val="24"/>
        </w:rPr>
        <w:t xml:space="preserve"> tha</w:t>
      </w:r>
      <w:r w:rsidR="00A834BE">
        <w:rPr>
          <w:rFonts w:ascii="Times New Roman" w:hAnsi="Times New Roman"/>
          <w:sz w:val="24"/>
        </w:rPr>
        <w:t xml:space="preserve">t both </w:t>
      </w:r>
      <w:r w:rsidR="00085AD9">
        <w:rPr>
          <w:rFonts w:ascii="Times New Roman" w:hAnsi="Times New Roman"/>
          <w:sz w:val="24"/>
        </w:rPr>
        <w:t>viewpoints on Moral Development present valid theories which have been supported with a range of evidence</w:t>
      </w:r>
      <w:r w:rsidR="00DF3D33">
        <w:rPr>
          <w:rFonts w:ascii="Times New Roman" w:hAnsi="Times New Roman"/>
          <w:sz w:val="24"/>
        </w:rPr>
        <w:t xml:space="preserve"> and applied in various setting</w:t>
      </w:r>
      <w:r w:rsidR="00DF29DC">
        <w:rPr>
          <w:rFonts w:ascii="Times New Roman" w:hAnsi="Times New Roman"/>
          <w:sz w:val="24"/>
        </w:rPr>
        <w:t>s</w:t>
      </w:r>
      <w:r w:rsidR="00BE0286">
        <w:rPr>
          <w:rFonts w:ascii="Times New Roman" w:hAnsi="Times New Roman"/>
          <w:sz w:val="24"/>
        </w:rPr>
        <w:t xml:space="preserve"> and cultures</w:t>
      </w:r>
      <w:r w:rsidR="00DF29DC">
        <w:rPr>
          <w:rFonts w:ascii="Times New Roman" w:hAnsi="Times New Roman"/>
          <w:sz w:val="24"/>
        </w:rPr>
        <w:t>.</w:t>
      </w:r>
      <w:r w:rsidR="00B818A8">
        <w:rPr>
          <w:rFonts w:ascii="Times New Roman" w:hAnsi="Times New Roman"/>
          <w:sz w:val="24"/>
        </w:rPr>
        <w:t xml:space="preserve"> There are many more theories within the perspectives that were not reviewed above.</w:t>
      </w:r>
      <w:r w:rsidR="00F43DC8">
        <w:rPr>
          <w:rFonts w:ascii="Times New Roman" w:hAnsi="Times New Roman"/>
          <w:sz w:val="24"/>
        </w:rPr>
        <w:t xml:space="preserve"> Piaget</w:t>
      </w:r>
      <w:r w:rsidR="003E5302">
        <w:rPr>
          <w:rFonts w:ascii="Times New Roman" w:hAnsi="Times New Roman"/>
          <w:sz w:val="24"/>
        </w:rPr>
        <w:t xml:space="preserve">’s ideas </w:t>
      </w:r>
      <w:r w:rsidR="00F43DC8">
        <w:rPr>
          <w:rFonts w:ascii="Times New Roman" w:hAnsi="Times New Roman"/>
          <w:sz w:val="24"/>
        </w:rPr>
        <w:t xml:space="preserve">provided </w:t>
      </w:r>
      <w:r w:rsidR="00E5035F">
        <w:rPr>
          <w:rFonts w:ascii="Times New Roman" w:hAnsi="Times New Roman"/>
          <w:sz w:val="24"/>
        </w:rPr>
        <w:t xml:space="preserve">opportunities for research as his work </w:t>
      </w:r>
      <w:r w:rsidR="0027646A">
        <w:rPr>
          <w:rFonts w:ascii="Times New Roman" w:hAnsi="Times New Roman"/>
          <w:sz w:val="24"/>
        </w:rPr>
        <w:t>seems to be</w:t>
      </w:r>
      <w:r w:rsidR="00E5035F">
        <w:rPr>
          <w:rFonts w:ascii="Times New Roman" w:hAnsi="Times New Roman"/>
          <w:sz w:val="24"/>
        </w:rPr>
        <w:t xml:space="preserve"> a basis for much research</w:t>
      </w:r>
      <w:r w:rsidR="003E5302">
        <w:rPr>
          <w:rFonts w:ascii="Times New Roman" w:hAnsi="Times New Roman"/>
          <w:sz w:val="24"/>
        </w:rPr>
        <w:t>, as well as contrasting research</w:t>
      </w:r>
      <w:r w:rsidR="00E5035F">
        <w:rPr>
          <w:rFonts w:ascii="Times New Roman" w:hAnsi="Times New Roman"/>
          <w:sz w:val="24"/>
        </w:rPr>
        <w:t>, especially cognitive</w:t>
      </w:r>
      <w:r w:rsidR="001D3DC7">
        <w:rPr>
          <w:rFonts w:ascii="Times New Roman" w:hAnsi="Times New Roman"/>
          <w:sz w:val="24"/>
        </w:rPr>
        <w:t xml:space="preserve"> pers</w:t>
      </w:r>
      <w:r w:rsidR="002F7460">
        <w:rPr>
          <w:rFonts w:ascii="Times New Roman" w:hAnsi="Times New Roman"/>
          <w:sz w:val="24"/>
        </w:rPr>
        <w:t>pective</w:t>
      </w:r>
      <w:r w:rsidR="001D3DC7">
        <w:rPr>
          <w:rFonts w:ascii="Times New Roman" w:hAnsi="Times New Roman"/>
          <w:sz w:val="24"/>
        </w:rPr>
        <w:t>s</w:t>
      </w:r>
      <w:r w:rsidR="00E5035F">
        <w:rPr>
          <w:rFonts w:ascii="Times New Roman" w:hAnsi="Times New Roman"/>
          <w:sz w:val="24"/>
        </w:rPr>
        <w:t>.</w:t>
      </w:r>
      <w:r w:rsidR="00DF29DC">
        <w:rPr>
          <w:rFonts w:ascii="Times New Roman" w:hAnsi="Times New Roman"/>
          <w:sz w:val="24"/>
        </w:rPr>
        <w:t xml:space="preserve"> </w:t>
      </w:r>
      <w:r w:rsidR="00D71883">
        <w:rPr>
          <w:rFonts w:ascii="Times New Roman" w:hAnsi="Times New Roman"/>
          <w:sz w:val="24"/>
        </w:rPr>
        <w:t>The topic of moral development is interesting to review and can provide many useful insights into why people pr</w:t>
      </w:r>
      <w:r w:rsidR="003D4154">
        <w:rPr>
          <w:rFonts w:ascii="Times New Roman" w:hAnsi="Times New Roman"/>
          <w:sz w:val="24"/>
        </w:rPr>
        <w:t>esent</w:t>
      </w:r>
      <w:r w:rsidR="00D71883">
        <w:rPr>
          <w:rFonts w:ascii="Times New Roman" w:hAnsi="Times New Roman"/>
          <w:sz w:val="24"/>
        </w:rPr>
        <w:t xml:space="preserve"> the behaviour that they do based on a range of different factors.</w:t>
      </w:r>
      <w:r w:rsidR="00E26361">
        <w:rPr>
          <w:rFonts w:ascii="Times New Roman" w:hAnsi="Times New Roman"/>
          <w:sz w:val="24"/>
        </w:rPr>
        <w:t xml:space="preserve"> There are a few similarities present between the two perspectives</w:t>
      </w:r>
      <w:r w:rsidR="003D4154">
        <w:rPr>
          <w:rFonts w:ascii="Times New Roman" w:hAnsi="Times New Roman"/>
          <w:sz w:val="24"/>
        </w:rPr>
        <w:t>, e.g. Gilligan and Turiel</w:t>
      </w:r>
      <w:r w:rsidR="008A09FB">
        <w:rPr>
          <w:rFonts w:ascii="Times New Roman" w:hAnsi="Times New Roman"/>
          <w:sz w:val="24"/>
        </w:rPr>
        <w:t>, however,</w:t>
      </w:r>
      <w:r w:rsidR="00E26361">
        <w:rPr>
          <w:rFonts w:ascii="Times New Roman" w:hAnsi="Times New Roman"/>
          <w:sz w:val="24"/>
        </w:rPr>
        <w:t xml:space="preserve"> </w:t>
      </w:r>
      <w:r w:rsidR="008A09FB">
        <w:rPr>
          <w:rFonts w:ascii="Times New Roman" w:hAnsi="Times New Roman"/>
          <w:sz w:val="24"/>
        </w:rPr>
        <w:t>the differences between them are far more distinct.</w:t>
      </w:r>
    </w:p>
    <w:p w14:paraId="753C78E1" w14:textId="77777777" w:rsidR="008A09FB" w:rsidRDefault="008A09FB" w:rsidP="00BF4A87">
      <w:pPr>
        <w:jc w:val="left"/>
        <w:rPr>
          <w:rFonts w:ascii="Times New Roman" w:hAnsi="Times New Roman"/>
          <w:sz w:val="24"/>
        </w:rPr>
      </w:pPr>
    </w:p>
    <w:p w14:paraId="2A5BE2CF" w14:textId="3EF3B466" w:rsidR="00D47BAD" w:rsidRDefault="00D47BAD" w:rsidP="00BF4A87">
      <w:pPr>
        <w:jc w:val="left"/>
        <w:rPr>
          <w:rFonts w:ascii="Times New Roman" w:hAnsi="Times New Roman"/>
          <w:sz w:val="24"/>
        </w:rPr>
      </w:pPr>
      <w:r>
        <w:rPr>
          <w:rFonts w:ascii="Times New Roman" w:hAnsi="Times New Roman"/>
          <w:sz w:val="24"/>
        </w:rPr>
        <w:t>Based on the evidence presented</w:t>
      </w:r>
      <w:r w:rsidR="00D4532D">
        <w:rPr>
          <w:rFonts w:ascii="Times New Roman" w:hAnsi="Times New Roman"/>
          <w:sz w:val="24"/>
        </w:rPr>
        <w:t xml:space="preserve"> and reviewed</w:t>
      </w:r>
      <w:r>
        <w:rPr>
          <w:rFonts w:ascii="Times New Roman" w:hAnsi="Times New Roman"/>
          <w:sz w:val="24"/>
        </w:rPr>
        <w:t xml:space="preserve"> above</w:t>
      </w:r>
      <w:r w:rsidR="00091140">
        <w:rPr>
          <w:rFonts w:ascii="Times New Roman" w:hAnsi="Times New Roman"/>
          <w:sz w:val="24"/>
        </w:rPr>
        <w:t xml:space="preserve"> both perspectives have areas that need to be examined and reviewed</w:t>
      </w:r>
      <w:r w:rsidR="005646C9">
        <w:rPr>
          <w:rFonts w:ascii="Times New Roman" w:hAnsi="Times New Roman"/>
          <w:sz w:val="24"/>
        </w:rPr>
        <w:t>, however,</w:t>
      </w:r>
      <w:r w:rsidR="003220DF">
        <w:rPr>
          <w:rFonts w:ascii="Times New Roman" w:hAnsi="Times New Roman"/>
          <w:sz w:val="24"/>
        </w:rPr>
        <w:t xml:space="preserve"> they both</w:t>
      </w:r>
      <w:r w:rsidR="005646C9">
        <w:rPr>
          <w:rFonts w:ascii="Times New Roman" w:hAnsi="Times New Roman"/>
          <w:sz w:val="24"/>
        </w:rPr>
        <w:t xml:space="preserve"> provide valid and creditable empirical evidence</w:t>
      </w:r>
      <w:r w:rsidR="00091140">
        <w:rPr>
          <w:rFonts w:ascii="Times New Roman" w:hAnsi="Times New Roman"/>
          <w:sz w:val="24"/>
        </w:rPr>
        <w:t>.</w:t>
      </w:r>
      <w:r w:rsidR="001710C5">
        <w:rPr>
          <w:rFonts w:ascii="Times New Roman" w:hAnsi="Times New Roman"/>
          <w:sz w:val="24"/>
        </w:rPr>
        <w:t xml:space="preserve"> Further research has been recommended by original researchers in different areas of moral development</w:t>
      </w:r>
      <w:r w:rsidR="003B4410">
        <w:rPr>
          <w:rFonts w:ascii="Times New Roman" w:hAnsi="Times New Roman"/>
          <w:sz w:val="24"/>
        </w:rPr>
        <w:t xml:space="preserve"> and this is most likely needed for theories to fit in to modern day life</w:t>
      </w:r>
      <w:r w:rsidR="001710C5">
        <w:rPr>
          <w:rFonts w:ascii="Times New Roman" w:hAnsi="Times New Roman"/>
          <w:sz w:val="24"/>
        </w:rPr>
        <w:t xml:space="preserve">. </w:t>
      </w:r>
      <w:r w:rsidR="00091140">
        <w:rPr>
          <w:rFonts w:ascii="Times New Roman" w:hAnsi="Times New Roman"/>
          <w:sz w:val="24"/>
        </w:rPr>
        <w:t xml:space="preserve">There are </w:t>
      </w:r>
      <w:r w:rsidR="001710C5">
        <w:rPr>
          <w:rFonts w:ascii="Times New Roman" w:hAnsi="Times New Roman"/>
          <w:sz w:val="24"/>
        </w:rPr>
        <w:t>contexts in which one perspective may make more sense to be applied in place of the other. When comparing the perspectives, both clearly explain the theories presented and the context of moral judgement and the situation judgement takes place in needs to be considered.</w:t>
      </w:r>
      <w:r w:rsidR="008711B1">
        <w:rPr>
          <w:rFonts w:ascii="Times New Roman" w:hAnsi="Times New Roman"/>
          <w:sz w:val="24"/>
        </w:rPr>
        <w:t xml:space="preserve"> Moral judgement, identity</w:t>
      </w:r>
      <w:r w:rsidR="0027646A">
        <w:rPr>
          <w:rFonts w:ascii="Times New Roman" w:hAnsi="Times New Roman"/>
          <w:sz w:val="24"/>
        </w:rPr>
        <w:t>.</w:t>
      </w:r>
      <w:r w:rsidR="00A820A4">
        <w:rPr>
          <w:rFonts w:ascii="Times New Roman" w:hAnsi="Times New Roman"/>
          <w:sz w:val="24"/>
        </w:rPr>
        <w:t xml:space="preserve"> Each researcher mention</w:t>
      </w:r>
      <w:r w:rsidR="0032181B">
        <w:rPr>
          <w:rFonts w:ascii="Times New Roman" w:hAnsi="Times New Roman"/>
          <w:sz w:val="24"/>
        </w:rPr>
        <w:t>ed</w:t>
      </w:r>
      <w:r w:rsidR="00A820A4">
        <w:rPr>
          <w:rFonts w:ascii="Times New Roman" w:hAnsi="Times New Roman"/>
          <w:sz w:val="24"/>
        </w:rPr>
        <w:t xml:space="preserve"> above, for example Gilligan, Kohlberg, Turiel etc, offer unique theories related to moral development </w:t>
      </w:r>
      <w:r w:rsidR="009777CE">
        <w:rPr>
          <w:rFonts w:ascii="Times New Roman" w:hAnsi="Times New Roman"/>
          <w:sz w:val="24"/>
        </w:rPr>
        <w:t>which adopt ideas and concepts from a range of different sources, including each other</w:t>
      </w:r>
      <w:r w:rsidR="0032181B">
        <w:rPr>
          <w:rFonts w:ascii="Times New Roman" w:hAnsi="Times New Roman"/>
          <w:sz w:val="24"/>
        </w:rPr>
        <w:t>’s ideas</w:t>
      </w:r>
      <w:r w:rsidR="009777CE">
        <w:rPr>
          <w:rFonts w:ascii="Times New Roman" w:hAnsi="Times New Roman"/>
          <w:sz w:val="24"/>
        </w:rPr>
        <w:t>.</w:t>
      </w:r>
      <w:r w:rsidR="008711B1">
        <w:rPr>
          <w:rFonts w:ascii="Times New Roman" w:hAnsi="Times New Roman"/>
          <w:sz w:val="24"/>
        </w:rPr>
        <w:t xml:space="preserve"> </w:t>
      </w:r>
      <w:r w:rsidR="001710C5">
        <w:rPr>
          <w:rFonts w:ascii="Times New Roman" w:hAnsi="Times New Roman"/>
          <w:sz w:val="24"/>
        </w:rPr>
        <w:t>There are many factors that can have an impact on moral development, in children and adults, which can be further explored.</w:t>
      </w:r>
    </w:p>
    <w:p w14:paraId="141232DF" w14:textId="19364857" w:rsidR="00BF4A87" w:rsidRDefault="00BF4A87">
      <w:pPr>
        <w:rPr>
          <w:rFonts w:ascii="Times New Roman" w:hAnsi="Times New Roman"/>
          <w:b/>
          <w:sz w:val="24"/>
        </w:rPr>
      </w:pPr>
      <w:r>
        <w:rPr>
          <w:rFonts w:ascii="Times New Roman" w:hAnsi="Times New Roman"/>
          <w:b/>
          <w:sz w:val="24"/>
        </w:rPr>
        <w:br w:type="page"/>
      </w:r>
    </w:p>
    <w:p w14:paraId="544F4024" w14:textId="128B6EDD" w:rsidR="00C91C26" w:rsidRDefault="00BF4A87" w:rsidP="00BF4A87">
      <w:pPr>
        <w:jc w:val="left"/>
        <w:rPr>
          <w:rFonts w:ascii="Times New Roman" w:hAnsi="Times New Roman"/>
          <w:b/>
          <w:sz w:val="24"/>
        </w:rPr>
      </w:pPr>
      <w:r>
        <w:rPr>
          <w:rFonts w:ascii="Times New Roman" w:hAnsi="Times New Roman"/>
          <w:b/>
          <w:sz w:val="24"/>
        </w:rPr>
        <w:lastRenderedPageBreak/>
        <w:t>References:</w:t>
      </w:r>
    </w:p>
    <w:p w14:paraId="5DE4F648" w14:textId="346C3DD8" w:rsidR="006F3F09" w:rsidRPr="006F3F09" w:rsidRDefault="006F3F09" w:rsidP="00BF4A87">
      <w:pPr>
        <w:jc w:val="left"/>
        <w:rPr>
          <w:rFonts w:ascii="Times New Roman" w:hAnsi="Times New Roman"/>
          <w:sz w:val="24"/>
        </w:rPr>
      </w:pPr>
      <w:r>
        <w:rPr>
          <w:rFonts w:ascii="Times New Roman" w:hAnsi="Times New Roman"/>
          <w:sz w:val="24"/>
        </w:rPr>
        <w:t xml:space="preserve">Donleavy, G.D. (2007). </w:t>
      </w:r>
      <w:r>
        <w:rPr>
          <w:rFonts w:ascii="Times New Roman" w:hAnsi="Times New Roman"/>
          <w:i/>
          <w:sz w:val="24"/>
        </w:rPr>
        <w:t xml:space="preserve">No Man’s Land: Exploring the Space between Gilligan and Kohlberg. </w:t>
      </w:r>
      <w:r>
        <w:rPr>
          <w:rFonts w:ascii="Times New Roman" w:hAnsi="Times New Roman"/>
          <w:sz w:val="24"/>
        </w:rPr>
        <w:t>Springer. pp.807-822. Journal of Business Ethics. doi:10.1007/s10551-007-9470-9</w:t>
      </w:r>
    </w:p>
    <w:p w14:paraId="0A28CAFD" w14:textId="58756377" w:rsidR="00C91C26" w:rsidRDefault="00C91C26" w:rsidP="00BF4A87">
      <w:pPr>
        <w:jc w:val="left"/>
        <w:rPr>
          <w:rFonts w:ascii="Times New Roman" w:hAnsi="Times New Roman"/>
          <w:sz w:val="24"/>
        </w:rPr>
      </w:pPr>
      <w:r>
        <w:rPr>
          <w:rFonts w:ascii="Times New Roman" w:hAnsi="Times New Roman"/>
          <w:sz w:val="24"/>
        </w:rPr>
        <w:t xml:space="preserve">Duska, R., &amp; Whelan, M. (1977). </w:t>
      </w:r>
      <w:r>
        <w:rPr>
          <w:rFonts w:ascii="Times New Roman" w:hAnsi="Times New Roman"/>
          <w:i/>
          <w:sz w:val="24"/>
        </w:rPr>
        <w:t>Moral Development: A Guide to Piaget and Kohlber</w:t>
      </w:r>
      <w:r w:rsidR="0034025B">
        <w:rPr>
          <w:rFonts w:ascii="Times New Roman" w:hAnsi="Times New Roman"/>
          <w:i/>
          <w:sz w:val="24"/>
        </w:rPr>
        <w:t xml:space="preserve">g. </w:t>
      </w:r>
      <w:r w:rsidR="0034025B">
        <w:rPr>
          <w:rFonts w:ascii="Times New Roman" w:hAnsi="Times New Roman"/>
          <w:sz w:val="24"/>
        </w:rPr>
        <w:t xml:space="preserve">pp. 42-58. </w:t>
      </w:r>
      <w:r>
        <w:rPr>
          <w:rFonts w:ascii="Times New Roman" w:hAnsi="Times New Roman"/>
          <w:sz w:val="24"/>
        </w:rPr>
        <w:t>Gill and Macmillan Ltd, Macmillan Publishers Group</w:t>
      </w:r>
    </w:p>
    <w:p w14:paraId="0FE94BFC" w14:textId="2969856D" w:rsidR="00B568EE" w:rsidRDefault="00B568EE" w:rsidP="00BF4A87">
      <w:pPr>
        <w:jc w:val="left"/>
        <w:rPr>
          <w:rFonts w:ascii="Times New Roman" w:hAnsi="Times New Roman"/>
          <w:sz w:val="24"/>
        </w:rPr>
      </w:pPr>
      <w:r>
        <w:rPr>
          <w:rFonts w:ascii="Times New Roman" w:hAnsi="Times New Roman"/>
          <w:sz w:val="24"/>
        </w:rPr>
        <w:t xml:space="preserve">Gibbs, J.C. (2010). </w:t>
      </w:r>
      <w:r>
        <w:rPr>
          <w:rFonts w:ascii="Times New Roman" w:hAnsi="Times New Roman"/>
          <w:i/>
          <w:sz w:val="24"/>
        </w:rPr>
        <w:t xml:space="preserve">Moral Development &amp; Reality: Beyond the Theories of Kohlberg and Hoffman. </w:t>
      </w:r>
      <w:r>
        <w:rPr>
          <w:rFonts w:ascii="Times New Roman" w:hAnsi="Times New Roman"/>
          <w:sz w:val="24"/>
        </w:rPr>
        <w:t>2</w:t>
      </w:r>
      <w:r w:rsidRPr="00B568EE">
        <w:rPr>
          <w:rFonts w:ascii="Times New Roman" w:hAnsi="Times New Roman"/>
          <w:sz w:val="24"/>
          <w:vertAlign w:val="superscript"/>
        </w:rPr>
        <w:t>nd</w:t>
      </w:r>
      <w:r>
        <w:rPr>
          <w:rFonts w:ascii="Times New Roman" w:hAnsi="Times New Roman"/>
          <w:sz w:val="24"/>
        </w:rPr>
        <w:t xml:space="preserve"> Edition.</w:t>
      </w:r>
      <w:r w:rsidR="000B4649">
        <w:rPr>
          <w:rFonts w:ascii="Times New Roman" w:hAnsi="Times New Roman"/>
          <w:sz w:val="24"/>
        </w:rPr>
        <w:t xml:space="preserve"> pp. 70-74.</w:t>
      </w:r>
      <w:r>
        <w:rPr>
          <w:rFonts w:ascii="Times New Roman" w:hAnsi="Times New Roman"/>
          <w:sz w:val="24"/>
        </w:rPr>
        <w:t xml:space="preserve"> USA: Pearson Education Inc</w:t>
      </w:r>
    </w:p>
    <w:p w14:paraId="7B10C085" w14:textId="48E86C7B" w:rsidR="00EC386F" w:rsidRDefault="00EC386F" w:rsidP="00BF4A87">
      <w:pPr>
        <w:jc w:val="left"/>
        <w:rPr>
          <w:rFonts w:ascii="Times New Roman" w:hAnsi="Times New Roman"/>
          <w:sz w:val="24"/>
        </w:rPr>
      </w:pPr>
      <w:r>
        <w:rPr>
          <w:rFonts w:ascii="Times New Roman" w:hAnsi="Times New Roman"/>
          <w:sz w:val="24"/>
        </w:rPr>
        <w:t xml:space="preserve">Graham, D. (1972). </w:t>
      </w:r>
      <w:r>
        <w:rPr>
          <w:rFonts w:ascii="Times New Roman" w:hAnsi="Times New Roman"/>
          <w:i/>
          <w:sz w:val="24"/>
        </w:rPr>
        <w:t xml:space="preserve">Moral Learning and Development; Theory and Research. </w:t>
      </w:r>
      <w:r>
        <w:rPr>
          <w:rFonts w:ascii="Times New Roman" w:hAnsi="Times New Roman"/>
          <w:sz w:val="24"/>
        </w:rPr>
        <w:t>pp.</w:t>
      </w:r>
      <w:r w:rsidR="003903C2">
        <w:rPr>
          <w:rFonts w:ascii="Times New Roman" w:hAnsi="Times New Roman"/>
          <w:sz w:val="24"/>
        </w:rPr>
        <w:t xml:space="preserve"> 192-</w:t>
      </w:r>
      <w:r w:rsidR="006228CC">
        <w:rPr>
          <w:rFonts w:ascii="Times New Roman" w:hAnsi="Times New Roman"/>
          <w:sz w:val="24"/>
        </w:rPr>
        <w:t>206.</w:t>
      </w:r>
      <w:r>
        <w:rPr>
          <w:rFonts w:ascii="Times New Roman" w:hAnsi="Times New Roman"/>
          <w:sz w:val="24"/>
        </w:rPr>
        <w:t xml:space="preserve"> USA;NY. Wiley &amp; Sons.</w:t>
      </w:r>
    </w:p>
    <w:p w14:paraId="6DECC010" w14:textId="4CDFB9E1" w:rsidR="008033F0" w:rsidRDefault="008033F0" w:rsidP="00BF4A87">
      <w:pPr>
        <w:jc w:val="left"/>
        <w:rPr>
          <w:rFonts w:ascii="Times New Roman" w:hAnsi="Times New Roman"/>
          <w:sz w:val="24"/>
        </w:rPr>
      </w:pPr>
      <w:r>
        <w:rPr>
          <w:rFonts w:ascii="Times New Roman" w:hAnsi="Times New Roman"/>
          <w:sz w:val="24"/>
        </w:rPr>
        <w:t xml:space="preserve">Krebs, D.L. &amp; Denton, K. (2005). </w:t>
      </w:r>
      <w:r>
        <w:rPr>
          <w:rFonts w:ascii="Times New Roman" w:hAnsi="Times New Roman"/>
          <w:i/>
          <w:sz w:val="24"/>
        </w:rPr>
        <w:t xml:space="preserve">Toward a More Pragmatic Approach to Morality: A Critical Evaluation of Kohlberg’s Model. </w:t>
      </w:r>
      <w:r w:rsidR="00E970E7">
        <w:rPr>
          <w:rFonts w:ascii="Times New Roman" w:hAnsi="Times New Roman"/>
          <w:sz w:val="24"/>
        </w:rPr>
        <w:t>Psychological Review, vol.112, no.3, pp. 629-649. American Psychological Association. Doi:10.1037/0033-295X.112.3.629</w:t>
      </w:r>
    </w:p>
    <w:p w14:paraId="3DEAC36E" w14:textId="487C33E6" w:rsidR="007D434C" w:rsidRPr="007D434C" w:rsidRDefault="007D434C" w:rsidP="00BF4A87">
      <w:pPr>
        <w:jc w:val="left"/>
        <w:rPr>
          <w:rFonts w:ascii="Times New Roman" w:hAnsi="Times New Roman"/>
          <w:sz w:val="24"/>
        </w:rPr>
      </w:pPr>
      <w:r>
        <w:rPr>
          <w:rFonts w:ascii="Times New Roman" w:hAnsi="Times New Roman"/>
          <w:sz w:val="24"/>
        </w:rPr>
        <w:t xml:space="preserve">Lourenco, O. (2003). </w:t>
      </w:r>
      <w:r>
        <w:rPr>
          <w:rFonts w:ascii="Times New Roman" w:hAnsi="Times New Roman"/>
          <w:i/>
          <w:sz w:val="24"/>
        </w:rPr>
        <w:t xml:space="preserve">Making sense of Turiel’s dispute with Kohlberg: the case of the child’s moral competence. </w:t>
      </w:r>
      <w:r>
        <w:rPr>
          <w:rFonts w:ascii="Times New Roman" w:hAnsi="Times New Roman"/>
          <w:sz w:val="24"/>
        </w:rPr>
        <w:t>Vol. 21, pp. 43-63. New Ideas in Psychology</w:t>
      </w:r>
    </w:p>
    <w:p w14:paraId="4997EAEC" w14:textId="0E615B74" w:rsidR="001954B9" w:rsidRDefault="001954B9" w:rsidP="00BF4A87">
      <w:pPr>
        <w:jc w:val="left"/>
        <w:rPr>
          <w:rFonts w:ascii="Times New Roman" w:hAnsi="Times New Roman"/>
          <w:sz w:val="24"/>
        </w:rPr>
      </w:pPr>
      <w:r>
        <w:rPr>
          <w:rFonts w:ascii="Times New Roman" w:hAnsi="Times New Roman"/>
          <w:sz w:val="24"/>
        </w:rPr>
        <w:t xml:space="preserve">Lourenco, O. (2012). </w:t>
      </w:r>
      <w:r>
        <w:rPr>
          <w:rFonts w:ascii="Times New Roman" w:hAnsi="Times New Roman"/>
          <w:i/>
          <w:sz w:val="24"/>
        </w:rPr>
        <w:t xml:space="preserve">Piaget and Vygotsky: Many resemblances, and a crucial difference. </w:t>
      </w:r>
      <w:r>
        <w:rPr>
          <w:rFonts w:ascii="Times New Roman" w:hAnsi="Times New Roman"/>
          <w:sz w:val="24"/>
        </w:rPr>
        <w:t>New Ideas in Psychology, 30, pp. 281-295. Elsevier</w:t>
      </w:r>
    </w:p>
    <w:p w14:paraId="47FE39E5" w14:textId="42BB8407" w:rsidR="00C0521E" w:rsidRPr="00C0521E" w:rsidRDefault="00C0521E" w:rsidP="00BF4A87">
      <w:pPr>
        <w:jc w:val="left"/>
        <w:rPr>
          <w:rFonts w:ascii="Times New Roman" w:hAnsi="Times New Roman"/>
          <w:sz w:val="24"/>
        </w:rPr>
      </w:pPr>
      <w:r>
        <w:rPr>
          <w:rFonts w:ascii="Times New Roman" w:hAnsi="Times New Roman"/>
          <w:sz w:val="24"/>
        </w:rPr>
        <w:t xml:space="preserve">Molchanov, S.V. (2013). </w:t>
      </w:r>
      <w:r>
        <w:rPr>
          <w:rFonts w:ascii="Times New Roman" w:hAnsi="Times New Roman"/>
          <w:i/>
          <w:sz w:val="24"/>
        </w:rPr>
        <w:t xml:space="preserve">The Moral Development in Childhood. </w:t>
      </w:r>
      <w:r>
        <w:rPr>
          <w:rFonts w:ascii="Times New Roman" w:hAnsi="Times New Roman"/>
          <w:sz w:val="24"/>
        </w:rPr>
        <w:t>pp. 615-620. Procedia Social and Behavioural Sciences</w:t>
      </w:r>
    </w:p>
    <w:p w14:paraId="1D6D29F4" w14:textId="05B6DB6F" w:rsidR="00C91C26" w:rsidRDefault="00B568EE" w:rsidP="00BF4A87">
      <w:pPr>
        <w:jc w:val="left"/>
        <w:rPr>
          <w:rFonts w:ascii="Times New Roman" w:hAnsi="Times New Roman"/>
          <w:sz w:val="24"/>
        </w:rPr>
      </w:pPr>
      <w:r>
        <w:rPr>
          <w:rFonts w:ascii="Times New Roman" w:hAnsi="Times New Roman"/>
          <w:sz w:val="24"/>
        </w:rPr>
        <w:t>Santrock, J.W.</w:t>
      </w:r>
      <w:r w:rsidR="00EC386F">
        <w:rPr>
          <w:rFonts w:ascii="Times New Roman" w:hAnsi="Times New Roman"/>
          <w:sz w:val="24"/>
        </w:rPr>
        <w:t xml:space="preserve"> (2012)</w:t>
      </w:r>
      <w:r>
        <w:rPr>
          <w:rFonts w:ascii="Times New Roman" w:hAnsi="Times New Roman"/>
          <w:sz w:val="24"/>
        </w:rPr>
        <w:t xml:space="preserve">. </w:t>
      </w:r>
      <w:r>
        <w:rPr>
          <w:rFonts w:ascii="Times New Roman" w:hAnsi="Times New Roman"/>
          <w:i/>
          <w:sz w:val="24"/>
        </w:rPr>
        <w:t xml:space="preserve">A Topical Approach to Life-Span Development. </w:t>
      </w:r>
      <w:r>
        <w:rPr>
          <w:rFonts w:ascii="Times New Roman" w:hAnsi="Times New Roman"/>
          <w:sz w:val="24"/>
        </w:rPr>
        <w:t>6</w:t>
      </w:r>
      <w:r w:rsidRPr="00B568EE">
        <w:rPr>
          <w:rFonts w:ascii="Times New Roman" w:hAnsi="Times New Roman"/>
          <w:sz w:val="24"/>
          <w:vertAlign w:val="superscript"/>
        </w:rPr>
        <w:t>th</w:t>
      </w:r>
      <w:r>
        <w:rPr>
          <w:rFonts w:ascii="Times New Roman" w:hAnsi="Times New Roman"/>
          <w:sz w:val="24"/>
        </w:rPr>
        <w:t xml:space="preserve"> Edition. pp.</w:t>
      </w:r>
      <w:r w:rsidR="00166BAB">
        <w:rPr>
          <w:rFonts w:ascii="Times New Roman" w:hAnsi="Times New Roman"/>
          <w:sz w:val="24"/>
        </w:rPr>
        <w:t>408-</w:t>
      </w:r>
      <w:r w:rsidR="002D6158">
        <w:rPr>
          <w:rFonts w:ascii="Times New Roman" w:hAnsi="Times New Roman"/>
          <w:sz w:val="24"/>
        </w:rPr>
        <w:t>412.</w:t>
      </w:r>
      <w:r>
        <w:rPr>
          <w:rFonts w:ascii="Times New Roman" w:hAnsi="Times New Roman"/>
          <w:sz w:val="24"/>
        </w:rPr>
        <w:t xml:space="preserve"> New York: McGraw-Hill Companies  </w:t>
      </w:r>
    </w:p>
    <w:p w14:paraId="530CF728" w14:textId="6A1AA46D" w:rsidR="00DA6427" w:rsidRDefault="00DA6427" w:rsidP="00BF4A87">
      <w:pPr>
        <w:jc w:val="left"/>
        <w:rPr>
          <w:rFonts w:ascii="Times New Roman" w:hAnsi="Times New Roman"/>
          <w:sz w:val="24"/>
        </w:rPr>
      </w:pPr>
      <w:r>
        <w:rPr>
          <w:rFonts w:ascii="Times New Roman" w:hAnsi="Times New Roman"/>
          <w:sz w:val="24"/>
        </w:rPr>
        <w:t xml:space="preserve">Santrock, J.W. (2014). </w:t>
      </w:r>
      <w:r>
        <w:rPr>
          <w:rFonts w:ascii="Times New Roman" w:hAnsi="Times New Roman"/>
          <w:i/>
          <w:sz w:val="24"/>
        </w:rPr>
        <w:t xml:space="preserve">A Topical Approach to Life-Span Development. </w:t>
      </w:r>
      <w:r>
        <w:rPr>
          <w:rFonts w:ascii="Times New Roman" w:hAnsi="Times New Roman"/>
          <w:sz w:val="24"/>
        </w:rPr>
        <w:t>7</w:t>
      </w:r>
      <w:r w:rsidRPr="00DA6427">
        <w:rPr>
          <w:rFonts w:ascii="Times New Roman" w:hAnsi="Times New Roman"/>
          <w:sz w:val="24"/>
          <w:vertAlign w:val="superscript"/>
        </w:rPr>
        <w:t>th</w:t>
      </w:r>
      <w:r>
        <w:rPr>
          <w:rFonts w:ascii="Times New Roman" w:hAnsi="Times New Roman"/>
          <w:sz w:val="24"/>
        </w:rPr>
        <w:t xml:space="preserve"> Edition. pp.433-438. New York: McGraw-Hill Companies</w:t>
      </w:r>
    </w:p>
    <w:p w14:paraId="1B22DEF0" w14:textId="001D46CA" w:rsidR="002621E8" w:rsidRDefault="002621E8" w:rsidP="00BF4A87">
      <w:pPr>
        <w:jc w:val="left"/>
        <w:rPr>
          <w:rFonts w:ascii="Times New Roman" w:hAnsi="Times New Roman"/>
          <w:sz w:val="24"/>
        </w:rPr>
      </w:pPr>
      <w:r>
        <w:rPr>
          <w:rFonts w:ascii="Times New Roman" w:hAnsi="Times New Roman"/>
          <w:sz w:val="24"/>
        </w:rPr>
        <w:lastRenderedPageBreak/>
        <w:t xml:space="preserve">Snarey, J.R. (1985). </w:t>
      </w:r>
      <w:r>
        <w:rPr>
          <w:rFonts w:ascii="Times New Roman" w:hAnsi="Times New Roman"/>
          <w:i/>
          <w:sz w:val="24"/>
        </w:rPr>
        <w:t xml:space="preserve">Cross-Cultural Universality of Social-Moral Development: A Critical Review of Kohlbergian Research. </w:t>
      </w:r>
      <w:r>
        <w:rPr>
          <w:rFonts w:ascii="Times New Roman" w:hAnsi="Times New Roman"/>
          <w:sz w:val="24"/>
        </w:rPr>
        <w:t xml:space="preserve">Psychological Bulletin, vol.95, no.2, pp.202-232. American Psychological Association </w:t>
      </w:r>
    </w:p>
    <w:p w14:paraId="7E315B77" w14:textId="45904B6A" w:rsidR="0075589F" w:rsidRDefault="0075589F" w:rsidP="00BF4A87">
      <w:pPr>
        <w:jc w:val="left"/>
        <w:rPr>
          <w:rFonts w:ascii="Times New Roman" w:hAnsi="Times New Roman"/>
          <w:sz w:val="24"/>
        </w:rPr>
      </w:pPr>
      <w:r>
        <w:rPr>
          <w:rFonts w:ascii="Times New Roman" w:hAnsi="Times New Roman"/>
          <w:sz w:val="24"/>
        </w:rPr>
        <w:t xml:space="preserve">Tappan, M.B. (1997). </w:t>
      </w:r>
      <w:r>
        <w:rPr>
          <w:rFonts w:ascii="Times New Roman" w:hAnsi="Times New Roman"/>
          <w:i/>
          <w:sz w:val="24"/>
        </w:rPr>
        <w:t xml:space="preserve">Language, Culture, and Moral Development: A Vygotskian Perspective. </w:t>
      </w:r>
      <w:r>
        <w:rPr>
          <w:rFonts w:ascii="Times New Roman" w:hAnsi="Times New Roman"/>
          <w:sz w:val="24"/>
        </w:rPr>
        <w:t>pp.78-100. Developmental Review</w:t>
      </w:r>
    </w:p>
    <w:p w14:paraId="4BAA0B28" w14:textId="3281950E" w:rsidR="00BB1877" w:rsidRDefault="009C2080" w:rsidP="00BF4A87">
      <w:pPr>
        <w:jc w:val="left"/>
        <w:rPr>
          <w:rFonts w:ascii="Times New Roman" w:hAnsi="Times New Roman"/>
          <w:sz w:val="24"/>
        </w:rPr>
      </w:pPr>
      <w:r>
        <w:rPr>
          <w:rFonts w:ascii="Times New Roman" w:hAnsi="Times New Roman"/>
          <w:sz w:val="24"/>
        </w:rPr>
        <w:t xml:space="preserve">Tappan, M.B. (2005). </w:t>
      </w:r>
      <w:r>
        <w:rPr>
          <w:rFonts w:ascii="Times New Roman" w:hAnsi="Times New Roman"/>
          <w:i/>
          <w:sz w:val="24"/>
        </w:rPr>
        <w:t xml:space="preserve">Mediated Moralities: Sociocultural Approaches to Moral Development. </w:t>
      </w:r>
      <w:r>
        <w:rPr>
          <w:rFonts w:ascii="Times New Roman" w:hAnsi="Times New Roman"/>
          <w:sz w:val="24"/>
        </w:rPr>
        <w:t>Chapter 13.</w:t>
      </w:r>
    </w:p>
    <w:p w14:paraId="30401952" w14:textId="67B6200B" w:rsidR="00DF29DC" w:rsidRPr="00DF29DC" w:rsidRDefault="00DF29DC" w:rsidP="00BF4A87">
      <w:pPr>
        <w:jc w:val="left"/>
        <w:rPr>
          <w:rFonts w:ascii="Times New Roman" w:hAnsi="Times New Roman"/>
          <w:sz w:val="24"/>
        </w:rPr>
      </w:pPr>
      <w:r>
        <w:rPr>
          <w:rFonts w:ascii="Times New Roman" w:hAnsi="Times New Roman"/>
          <w:sz w:val="24"/>
        </w:rPr>
        <w:t xml:space="preserve">Turiel, E. (1974). </w:t>
      </w:r>
      <w:r>
        <w:rPr>
          <w:rFonts w:ascii="Times New Roman" w:hAnsi="Times New Roman"/>
          <w:i/>
          <w:sz w:val="24"/>
        </w:rPr>
        <w:t xml:space="preserve">Conflict and Transition in Adolescent Moral Development. </w:t>
      </w:r>
      <w:r>
        <w:rPr>
          <w:rFonts w:ascii="Times New Roman" w:hAnsi="Times New Roman"/>
          <w:sz w:val="24"/>
        </w:rPr>
        <w:t>Vol. 45, no.1, pp, 14-29. Society for Research in Child Development</w:t>
      </w:r>
    </w:p>
    <w:p w14:paraId="67B03C0E" w14:textId="0AA28C83" w:rsidR="00FE3886" w:rsidRPr="00FE3886" w:rsidRDefault="00FE3886" w:rsidP="00BF4A87">
      <w:pPr>
        <w:jc w:val="left"/>
        <w:rPr>
          <w:rFonts w:ascii="Times New Roman" w:hAnsi="Times New Roman"/>
          <w:i/>
          <w:sz w:val="24"/>
        </w:rPr>
      </w:pPr>
      <w:r>
        <w:rPr>
          <w:rFonts w:ascii="Times New Roman" w:hAnsi="Times New Roman"/>
          <w:sz w:val="24"/>
        </w:rPr>
        <w:t xml:space="preserve">Turiel, E. (2010). </w:t>
      </w:r>
      <w:r>
        <w:rPr>
          <w:rFonts w:ascii="Times New Roman" w:hAnsi="Times New Roman"/>
          <w:i/>
          <w:sz w:val="24"/>
        </w:rPr>
        <w:t xml:space="preserve">Domain Specificity in Social Interactions, Social Thought, and Social Development. </w:t>
      </w:r>
      <w:r>
        <w:rPr>
          <w:rFonts w:ascii="Times New Roman" w:hAnsi="Times New Roman"/>
          <w:sz w:val="24"/>
        </w:rPr>
        <w:t>Vol.81, no.3, pp. 720-726. Child Development</w:t>
      </w:r>
      <w:r>
        <w:rPr>
          <w:rFonts w:ascii="Times New Roman" w:hAnsi="Times New Roman"/>
          <w:i/>
          <w:sz w:val="24"/>
        </w:rPr>
        <w:t xml:space="preserve"> </w:t>
      </w:r>
    </w:p>
    <w:p w14:paraId="082BF713" w14:textId="70CCE335" w:rsidR="00614E8F" w:rsidRPr="00614E8F" w:rsidRDefault="00614E8F" w:rsidP="00BF4A87">
      <w:pPr>
        <w:jc w:val="left"/>
        <w:rPr>
          <w:rFonts w:ascii="Times New Roman" w:hAnsi="Times New Roman"/>
          <w:sz w:val="24"/>
        </w:rPr>
      </w:pPr>
      <w:r>
        <w:rPr>
          <w:rFonts w:ascii="Times New Roman" w:hAnsi="Times New Roman"/>
          <w:sz w:val="24"/>
        </w:rPr>
        <w:t xml:space="preserve">Ward, S.J., &amp; King, L.A. (2018). </w:t>
      </w:r>
      <w:r>
        <w:rPr>
          <w:rFonts w:ascii="Times New Roman" w:hAnsi="Times New Roman"/>
          <w:i/>
          <w:sz w:val="24"/>
        </w:rPr>
        <w:t xml:space="preserve">Moral Self-Regulation, Moral Identity, and Religiosity. </w:t>
      </w:r>
      <w:r>
        <w:rPr>
          <w:rFonts w:ascii="Times New Roman" w:hAnsi="Times New Roman"/>
          <w:sz w:val="24"/>
        </w:rPr>
        <w:t>Vol. 115, no.3, pp. 495-525. Journal of Personality and Social Psychology. American Psychological Association.</w:t>
      </w:r>
    </w:p>
    <w:sectPr w:rsidR="00614E8F" w:rsidRPr="00614E8F" w:rsidSect="00BF545E">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716ED" w14:textId="77777777" w:rsidR="00BF545E" w:rsidRDefault="00BF545E" w:rsidP="00BF545E">
      <w:pPr>
        <w:spacing w:after="0" w:line="240" w:lineRule="auto"/>
      </w:pPr>
      <w:r>
        <w:separator/>
      </w:r>
    </w:p>
  </w:endnote>
  <w:endnote w:type="continuationSeparator" w:id="0">
    <w:p w14:paraId="5FE0B8D2" w14:textId="77777777" w:rsidR="00BF545E" w:rsidRDefault="00BF545E" w:rsidP="00BF5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FD535" w14:textId="1A539436" w:rsidR="00FA658F" w:rsidRDefault="00FA658F">
    <w:pPr>
      <w:pStyle w:val="Footer"/>
    </w:pPr>
    <w:r>
      <w:t>1702759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DDA77" w14:textId="1650C383" w:rsidR="00BF545E" w:rsidRDefault="00BF545E">
    <w:pPr>
      <w:pStyle w:val="Footer"/>
    </w:pPr>
    <w:r>
      <w:tab/>
      <w:t>1702759</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6EAAD" w14:textId="77777777" w:rsidR="00BF545E" w:rsidRDefault="00BF545E" w:rsidP="00BF545E">
      <w:pPr>
        <w:spacing w:after="0" w:line="240" w:lineRule="auto"/>
      </w:pPr>
      <w:r>
        <w:separator/>
      </w:r>
    </w:p>
  </w:footnote>
  <w:footnote w:type="continuationSeparator" w:id="0">
    <w:p w14:paraId="1A1D66A8" w14:textId="77777777" w:rsidR="00BF545E" w:rsidRDefault="00BF545E" w:rsidP="00BF5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F0BBD" w14:textId="0EAEED29" w:rsidR="00BF545E" w:rsidRDefault="00BF545E" w:rsidP="00241506">
    <w:pPr>
      <w:pStyle w:val="Header"/>
      <w:jc w:val="both"/>
    </w:pPr>
    <w:r>
      <w:t>Moral Development</w:t>
    </w:r>
    <w:r w:rsidR="00241506">
      <w:tab/>
    </w:r>
    <w:r w:rsidR="00241506">
      <w:tab/>
    </w:r>
    <w:r w:rsidR="00241506">
      <w:fldChar w:fldCharType="begin"/>
    </w:r>
    <w:r w:rsidR="00241506">
      <w:instrText xml:space="preserve"> PAGE   \* MERGEFORMAT </w:instrText>
    </w:r>
    <w:r w:rsidR="00241506">
      <w:fldChar w:fldCharType="separate"/>
    </w:r>
    <w:r w:rsidR="00F51A77">
      <w:rPr>
        <w:noProof/>
      </w:rPr>
      <w:t>5</w:t>
    </w:r>
    <w:r w:rsidR="00241506">
      <w:rPr>
        <w:noProof/>
      </w:rPr>
      <w:fldChar w:fldCharType="end"/>
    </w:r>
  </w:p>
  <w:p w14:paraId="29F227C1" w14:textId="77777777" w:rsidR="00BF545E" w:rsidRDefault="00BF54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093CD" w14:textId="75861B3C" w:rsidR="00BF545E" w:rsidRDefault="00BF545E">
    <w:pPr>
      <w:pStyle w:val="Header"/>
    </w:pPr>
    <w:r>
      <w:t>Running Head: Moral Development</w:t>
    </w:r>
    <w:r>
      <w:tab/>
    </w:r>
    <w:r>
      <w:tab/>
    </w:r>
    <w:r>
      <w:fldChar w:fldCharType="begin"/>
    </w:r>
    <w:r>
      <w:instrText xml:space="preserve"> PAGE   \* MERGEFORMAT </w:instrText>
    </w:r>
    <w:r>
      <w:fldChar w:fldCharType="separate"/>
    </w:r>
    <w:r w:rsidR="00F23768">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65A3C"/>
    <w:multiLevelType w:val="hybridMultilevel"/>
    <w:tmpl w:val="E3CE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997"/>
    <w:rsid w:val="000045E9"/>
    <w:rsid w:val="00020D39"/>
    <w:rsid w:val="000220EB"/>
    <w:rsid w:val="00050F89"/>
    <w:rsid w:val="00052A37"/>
    <w:rsid w:val="000653B2"/>
    <w:rsid w:val="00071AE3"/>
    <w:rsid w:val="00085AD9"/>
    <w:rsid w:val="00091140"/>
    <w:rsid w:val="000A3CB0"/>
    <w:rsid w:val="000B4649"/>
    <w:rsid w:val="000C350C"/>
    <w:rsid w:val="000C5477"/>
    <w:rsid w:val="000D71EF"/>
    <w:rsid w:val="000E183D"/>
    <w:rsid w:val="000F5B55"/>
    <w:rsid w:val="000F72E3"/>
    <w:rsid w:val="00106D07"/>
    <w:rsid w:val="00110ADD"/>
    <w:rsid w:val="00135077"/>
    <w:rsid w:val="00135C3D"/>
    <w:rsid w:val="00146597"/>
    <w:rsid w:val="00166BAB"/>
    <w:rsid w:val="001710C5"/>
    <w:rsid w:val="00172DEC"/>
    <w:rsid w:val="001840B5"/>
    <w:rsid w:val="001954B9"/>
    <w:rsid w:val="001D3DC7"/>
    <w:rsid w:val="00200C8D"/>
    <w:rsid w:val="0022549D"/>
    <w:rsid w:val="00225D14"/>
    <w:rsid w:val="00241506"/>
    <w:rsid w:val="00246883"/>
    <w:rsid w:val="00250059"/>
    <w:rsid w:val="00253B0F"/>
    <w:rsid w:val="002621E8"/>
    <w:rsid w:val="0027646A"/>
    <w:rsid w:val="002A1EB0"/>
    <w:rsid w:val="002A7827"/>
    <w:rsid w:val="002B6892"/>
    <w:rsid w:val="002C41F8"/>
    <w:rsid w:val="002D4DD8"/>
    <w:rsid w:val="002D6158"/>
    <w:rsid w:val="002E4726"/>
    <w:rsid w:val="002F7460"/>
    <w:rsid w:val="00301DE1"/>
    <w:rsid w:val="00304746"/>
    <w:rsid w:val="0032181B"/>
    <w:rsid w:val="003220DF"/>
    <w:rsid w:val="0034025B"/>
    <w:rsid w:val="00354DC7"/>
    <w:rsid w:val="00354FDC"/>
    <w:rsid w:val="003615A1"/>
    <w:rsid w:val="00364C19"/>
    <w:rsid w:val="00367B94"/>
    <w:rsid w:val="003820DC"/>
    <w:rsid w:val="003903C2"/>
    <w:rsid w:val="00396862"/>
    <w:rsid w:val="00397039"/>
    <w:rsid w:val="003B4410"/>
    <w:rsid w:val="003D4154"/>
    <w:rsid w:val="003D4D3A"/>
    <w:rsid w:val="003E5302"/>
    <w:rsid w:val="003E6A2B"/>
    <w:rsid w:val="003F3C78"/>
    <w:rsid w:val="00410ED7"/>
    <w:rsid w:val="00435F36"/>
    <w:rsid w:val="00437341"/>
    <w:rsid w:val="0043761B"/>
    <w:rsid w:val="00453722"/>
    <w:rsid w:val="004652B8"/>
    <w:rsid w:val="00485CA9"/>
    <w:rsid w:val="004D63F8"/>
    <w:rsid w:val="004E2924"/>
    <w:rsid w:val="00522691"/>
    <w:rsid w:val="00523306"/>
    <w:rsid w:val="00527728"/>
    <w:rsid w:val="00527A17"/>
    <w:rsid w:val="00532289"/>
    <w:rsid w:val="005534B2"/>
    <w:rsid w:val="00553F72"/>
    <w:rsid w:val="005644C3"/>
    <w:rsid w:val="005646C9"/>
    <w:rsid w:val="005658D2"/>
    <w:rsid w:val="00580630"/>
    <w:rsid w:val="0058286E"/>
    <w:rsid w:val="00594FDF"/>
    <w:rsid w:val="005A18C5"/>
    <w:rsid w:val="005A1EC7"/>
    <w:rsid w:val="005C5B0C"/>
    <w:rsid w:val="005D5F97"/>
    <w:rsid w:val="005D67C9"/>
    <w:rsid w:val="005E0997"/>
    <w:rsid w:val="005F617A"/>
    <w:rsid w:val="00611121"/>
    <w:rsid w:val="00614E8F"/>
    <w:rsid w:val="006228CC"/>
    <w:rsid w:val="00633AD2"/>
    <w:rsid w:val="00637004"/>
    <w:rsid w:val="00644FDD"/>
    <w:rsid w:val="006525D2"/>
    <w:rsid w:val="00656877"/>
    <w:rsid w:val="00662BE6"/>
    <w:rsid w:val="00666E15"/>
    <w:rsid w:val="00680266"/>
    <w:rsid w:val="0068522B"/>
    <w:rsid w:val="006A696D"/>
    <w:rsid w:val="006A78DE"/>
    <w:rsid w:val="006B07DD"/>
    <w:rsid w:val="006B7D8A"/>
    <w:rsid w:val="006D3959"/>
    <w:rsid w:val="006F1866"/>
    <w:rsid w:val="006F3F09"/>
    <w:rsid w:val="00715736"/>
    <w:rsid w:val="00720356"/>
    <w:rsid w:val="00720EEF"/>
    <w:rsid w:val="00732CE8"/>
    <w:rsid w:val="007371FE"/>
    <w:rsid w:val="0075589F"/>
    <w:rsid w:val="00760B4F"/>
    <w:rsid w:val="007724C0"/>
    <w:rsid w:val="00780FCF"/>
    <w:rsid w:val="00792150"/>
    <w:rsid w:val="00795771"/>
    <w:rsid w:val="007C0985"/>
    <w:rsid w:val="007C0E95"/>
    <w:rsid w:val="007D434C"/>
    <w:rsid w:val="007E4377"/>
    <w:rsid w:val="00801F1E"/>
    <w:rsid w:val="008033F0"/>
    <w:rsid w:val="00804F34"/>
    <w:rsid w:val="0081339A"/>
    <w:rsid w:val="00825384"/>
    <w:rsid w:val="00835C45"/>
    <w:rsid w:val="00845411"/>
    <w:rsid w:val="00846064"/>
    <w:rsid w:val="008711B1"/>
    <w:rsid w:val="00880A14"/>
    <w:rsid w:val="008A09FB"/>
    <w:rsid w:val="008B4C06"/>
    <w:rsid w:val="008C1F53"/>
    <w:rsid w:val="008D1B9A"/>
    <w:rsid w:val="008F10AD"/>
    <w:rsid w:val="0091211B"/>
    <w:rsid w:val="00915C64"/>
    <w:rsid w:val="00916147"/>
    <w:rsid w:val="00927949"/>
    <w:rsid w:val="00933E16"/>
    <w:rsid w:val="00946117"/>
    <w:rsid w:val="009777CE"/>
    <w:rsid w:val="00992004"/>
    <w:rsid w:val="009A7D15"/>
    <w:rsid w:val="009B2F22"/>
    <w:rsid w:val="009C2080"/>
    <w:rsid w:val="009C7AFC"/>
    <w:rsid w:val="009E3C08"/>
    <w:rsid w:val="009F63B2"/>
    <w:rsid w:val="00A0331C"/>
    <w:rsid w:val="00A04E9F"/>
    <w:rsid w:val="00A1041B"/>
    <w:rsid w:val="00A14504"/>
    <w:rsid w:val="00A30A78"/>
    <w:rsid w:val="00A820A4"/>
    <w:rsid w:val="00A834BE"/>
    <w:rsid w:val="00A920FD"/>
    <w:rsid w:val="00A93239"/>
    <w:rsid w:val="00AD1C70"/>
    <w:rsid w:val="00AE517C"/>
    <w:rsid w:val="00AF58DC"/>
    <w:rsid w:val="00B40B9F"/>
    <w:rsid w:val="00B568EE"/>
    <w:rsid w:val="00B818A8"/>
    <w:rsid w:val="00BB1877"/>
    <w:rsid w:val="00BB449B"/>
    <w:rsid w:val="00BB6ACE"/>
    <w:rsid w:val="00BD0980"/>
    <w:rsid w:val="00BE0286"/>
    <w:rsid w:val="00BE1FE5"/>
    <w:rsid w:val="00BF4A87"/>
    <w:rsid w:val="00BF545E"/>
    <w:rsid w:val="00C0521E"/>
    <w:rsid w:val="00C2147B"/>
    <w:rsid w:val="00C22DD5"/>
    <w:rsid w:val="00C520AA"/>
    <w:rsid w:val="00C60D18"/>
    <w:rsid w:val="00C64A3C"/>
    <w:rsid w:val="00C769C2"/>
    <w:rsid w:val="00C9147F"/>
    <w:rsid w:val="00C91C26"/>
    <w:rsid w:val="00C97597"/>
    <w:rsid w:val="00CB20FC"/>
    <w:rsid w:val="00CB6A4D"/>
    <w:rsid w:val="00CD1337"/>
    <w:rsid w:val="00CD7284"/>
    <w:rsid w:val="00CE11D3"/>
    <w:rsid w:val="00CE5FF2"/>
    <w:rsid w:val="00CF1FA3"/>
    <w:rsid w:val="00D00F43"/>
    <w:rsid w:val="00D06E77"/>
    <w:rsid w:val="00D246D6"/>
    <w:rsid w:val="00D26FBD"/>
    <w:rsid w:val="00D32518"/>
    <w:rsid w:val="00D35A6A"/>
    <w:rsid w:val="00D4532D"/>
    <w:rsid w:val="00D4764C"/>
    <w:rsid w:val="00D47BAD"/>
    <w:rsid w:val="00D63234"/>
    <w:rsid w:val="00D71883"/>
    <w:rsid w:val="00DA2B41"/>
    <w:rsid w:val="00DA6427"/>
    <w:rsid w:val="00DC6DEF"/>
    <w:rsid w:val="00DD0F25"/>
    <w:rsid w:val="00DD576A"/>
    <w:rsid w:val="00DE08B2"/>
    <w:rsid w:val="00DE5ADD"/>
    <w:rsid w:val="00DF29DC"/>
    <w:rsid w:val="00DF3D33"/>
    <w:rsid w:val="00E26361"/>
    <w:rsid w:val="00E26E1C"/>
    <w:rsid w:val="00E36CD7"/>
    <w:rsid w:val="00E5035F"/>
    <w:rsid w:val="00E53436"/>
    <w:rsid w:val="00E830D1"/>
    <w:rsid w:val="00E970E7"/>
    <w:rsid w:val="00E97206"/>
    <w:rsid w:val="00EB0E1E"/>
    <w:rsid w:val="00EC2A84"/>
    <w:rsid w:val="00EC386F"/>
    <w:rsid w:val="00EC5E1B"/>
    <w:rsid w:val="00ED1DB1"/>
    <w:rsid w:val="00EE44CB"/>
    <w:rsid w:val="00F0601B"/>
    <w:rsid w:val="00F23768"/>
    <w:rsid w:val="00F32D66"/>
    <w:rsid w:val="00F362EB"/>
    <w:rsid w:val="00F43DC8"/>
    <w:rsid w:val="00F51A77"/>
    <w:rsid w:val="00F55D8F"/>
    <w:rsid w:val="00F773FD"/>
    <w:rsid w:val="00FA658F"/>
    <w:rsid w:val="00FB0698"/>
    <w:rsid w:val="00FB1DC0"/>
    <w:rsid w:val="00FC7D2E"/>
    <w:rsid w:val="00FE3886"/>
    <w:rsid w:val="00FE4047"/>
    <w:rsid w:val="00FF018D"/>
    <w:rsid w:val="00FF4DEC"/>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29173"/>
  <w15:chartTrackingRefBased/>
  <w15:docId w15:val="{1A7F3C75-A764-48B0-8A49-F090E82F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5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45E"/>
  </w:style>
  <w:style w:type="paragraph" w:styleId="Footer">
    <w:name w:val="footer"/>
    <w:basedOn w:val="Normal"/>
    <w:link w:val="FooterChar"/>
    <w:uiPriority w:val="99"/>
    <w:unhideWhenUsed/>
    <w:rsid w:val="00BF5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45E"/>
  </w:style>
  <w:style w:type="paragraph" w:styleId="ListParagraph">
    <w:name w:val="List Paragraph"/>
    <w:basedOn w:val="Normal"/>
    <w:uiPriority w:val="34"/>
    <w:qFormat/>
    <w:rsid w:val="00946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1282</TotalTime>
  <Pages>10</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227</cp:revision>
  <dcterms:created xsi:type="dcterms:W3CDTF">2018-11-28T19:01:00Z</dcterms:created>
  <dcterms:modified xsi:type="dcterms:W3CDTF">2018-12-02T22:12:00Z</dcterms:modified>
</cp:coreProperties>
</file>