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DABD77" w14:textId="15640E99" w:rsidR="00FA2F4D" w:rsidRDefault="00DF305B" w:rsidP="00431812">
      <w:pPr>
        <w:spacing w:line="360" w:lineRule="auto"/>
      </w:pPr>
      <w:r>
        <w:rPr>
          <w:noProof/>
        </w:rPr>
        <w:drawing>
          <wp:anchor distT="0" distB="0" distL="114300" distR="114300" simplePos="0" relativeHeight="251658241" behindDoc="1" locked="0" layoutInCell="1" allowOverlap="1" wp14:anchorId="19161F14" wp14:editId="0134B81F">
            <wp:simplePos x="0" y="0"/>
            <wp:positionH relativeFrom="page">
              <wp:posOffset>17039</wp:posOffset>
            </wp:positionH>
            <wp:positionV relativeFrom="paragraph">
              <wp:posOffset>-897361</wp:posOffset>
            </wp:positionV>
            <wp:extent cx="4288790" cy="5264899"/>
            <wp:effectExtent l="0" t="0" r="3810" b="5715"/>
            <wp:wrapNone/>
            <wp:docPr id="785438315" name="Picture 2" descr="A brick building with a canal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438315" name="Picture 2" descr="A brick building with a canal in the background&#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289133" cy="5265320"/>
                    </a:xfrm>
                    <a:prstGeom prst="rect">
                      <a:avLst/>
                    </a:prstGeom>
                  </pic:spPr>
                </pic:pic>
              </a:graphicData>
            </a:graphic>
            <wp14:sizeRelH relativeFrom="margin">
              <wp14:pctWidth>0</wp14:pctWidth>
            </wp14:sizeRelH>
            <wp14:sizeRelV relativeFrom="margin">
              <wp14:pctHeight>0</wp14:pctHeight>
            </wp14:sizeRelV>
          </wp:anchor>
        </w:drawing>
      </w:r>
      <w:r w:rsidR="007042F4">
        <w:rPr>
          <w:noProof/>
        </w:rPr>
        <w:drawing>
          <wp:anchor distT="0" distB="0" distL="114300" distR="114300" simplePos="0" relativeHeight="251658240" behindDoc="1" locked="0" layoutInCell="1" allowOverlap="1" wp14:anchorId="2E3399E8" wp14:editId="115D25D3">
            <wp:simplePos x="0" y="0"/>
            <wp:positionH relativeFrom="margin">
              <wp:posOffset>3295015</wp:posOffset>
            </wp:positionH>
            <wp:positionV relativeFrom="paragraph">
              <wp:posOffset>-895350</wp:posOffset>
            </wp:positionV>
            <wp:extent cx="3505835" cy="904795"/>
            <wp:effectExtent l="0" t="0" r="0" b="0"/>
            <wp:wrapNone/>
            <wp:docPr id="1882427455"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427455" name="Picture 1" descr="A black text on a white background&#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529575" cy="910922"/>
                    </a:xfrm>
                    <a:prstGeom prst="rect">
                      <a:avLst/>
                    </a:prstGeom>
                  </pic:spPr>
                </pic:pic>
              </a:graphicData>
            </a:graphic>
            <wp14:sizeRelH relativeFrom="margin">
              <wp14:pctWidth>0</wp14:pctWidth>
            </wp14:sizeRelH>
            <wp14:sizeRelV relativeFrom="margin">
              <wp14:pctHeight>0</wp14:pctHeight>
            </wp14:sizeRelV>
          </wp:anchor>
        </w:drawing>
      </w:r>
    </w:p>
    <w:p w14:paraId="500C6952" w14:textId="4EAAE171" w:rsidR="007042F4" w:rsidRPr="00F405C7" w:rsidRDefault="007042F4" w:rsidP="000E75AB">
      <w:pPr>
        <w:pStyle w:val="ListParagraph"/>
        <w:numPr>
          <w:ilvl w:val="0"/>
          <w:numId w:val="16"/>
        </w:numPr>
        <w:rPr>
          <w:rFonts w:ascii="Arial" w:hAnsi="Arial" w:cs="Arial"/>
          <w:b/>
          <w:bCs/>
          <w:i/>
          <w:iCs/>
          <w:sz w:val="36"/>
          <w:szCs w:val="36"/>
        </w:rPr>
      </w:pPr>
      <w:r w:rsidRPr="00F405C7">
        <w:rPr>
          <w:rFonts w:ascii="Arial" w:hAnsi="Arial" w:cs="Arial"/>
          <w:b/>
          <w:bCs/>
          <w:i/>
          <w:iCs/>
          <w:sz w:val="36"/>
          <w:szCs w:val="36"/>
        </w:rPr>
        <w:t>Name – Lukas Saukaitis</w:t>
      </w:r>
    </w:p>
    <w:p w14:paraId="62D1EF65" w14:textId="477A98F6" w:rsidR="007042F4" w:rsidRPr="00F405C7" w:rsidRDefault="007042F4" w:rsidP="000E75AB">
      <w:pPr>
        <w:pStyle w:val="ListParagraph"/>
        <w:numPr>
          <w:ilvl w:val="0"/>
          <w:numId w:val="16"/>
        </w:numPr>
        <w:rPr>
          <w:rFonts w:ascii="Arial" w:hAnsi="Arial" w:cs="Arial"/>
          <w:b/>
          <w:bCs/>
          <w:i/>
          <w:iCs/>
          <w:sz w:val="36"/>
          <w:szCs w:val="36"/>
        </w:rPr>
      </w:pPr>
      <w:r w:rsidRPr="00F405C7">
        <w:rPr>
          <w:rFonts w:ascii="Arial" w:hAnsi="Arial" w:cs="Arial"/>
          <w:b/>
          <w:bCs/>
          <w:i/>
          <w:iCs/>
          <w:sz w:val="36"/>
          <w:szCs w:val="36"/>
        </w:rPr>
        <w:t>Student Number – 2315407</w:t>
      </w:r>
    </w:p>
    <w:p w14:paraId="24874599" w14:textId="0C0AF969" w:rsidR="007042F4" w:rsidRPr="00F405C7" w:rsidRDefault="007042F4" w:rsidP="76A79A43">
      <w:pPr>
        <w:pStyle w:val="ListParagraph"/>
        <w:numPr>
          <w:ilvl w:val="0"/>
          <w:numId w:val="16"/>
        </w:numPr>
        <w:rPr>
          <w:rFonts w:ascii="Arial" w:hAnsi="Arial" w:cs="Arial"/>
          <w:b/>
          <w:bCs/>
          <w:i/>
          <w:iCs/>
          <w:sz w:val="36"/>
          <w:szCs w:val="36"/>
        </w:rPr>
      </w:pPr>
      <w:r w:rsidRPr="76A79A43">
        <w:rPr>
          <w:rFonts w:ascii="Arial" w:hAnsi="Arial" w:cs="Arial"/>
          <w:b/>
          <w:bCs/>
          <w:i/>
          <w:iCs/>
          <w:sz w:val="36"/>
          <w:szCs w:val="36"/>
        </w:rPr>
        <w:t xml:space="preserve">Lecturer – </w:t>
      </w:r>
      <w:r w:rsidR="00D8422B">
        <w:rPr>
          <w:rFonts w:ascii="Arial" w:hAnsi="Arial" w:cs="Arial"/>
          <w:b/>
          <w:bCs/>
          <w:i/>
          <w:iCs/>
          <w:sz w:val="36"/>
          <w:szCs w:val="36"/>
        </w:rPr>
        <w:t>Dingning Liu</w:t>
      </w:r>
    </w:p>
    <w:p w14:paraId="0A33B0B3" w14:textId="43BE4C88" w:rsidR="007042F4" w:rsidRPr="00F405C7" w:rsidRDefault="007042F4" w:rsidP="76A79A43">
      <w:pPr>
        <w:pStyle w:val="ListParagraph"/>
        <w:numPr>
          <w:ilvl w:val="0"/>
          <w:numId w:val="16"/>
        </w:numPr>
        <w:rPr>
          <w:rFonts w:ascii="Arial" w:hAnsi="Arial" w:cs="Arial"/>
          <w:b/>
          <w:bCs/>
          <w:i/>
          <w:iCs/>
          <w:sz w:val="36"/>
          <w:szCs w:val="36"/>
        </w:rPr>
      </w:pPr>
      <w:r w:rsidRPr="76A79A43">
        <w:rPr>
          <w:rFonts w:ascii="Arial" w:hAnsi="Arial" w:cs="Arial"/>
          <w:b/>
          <w:bCs/>
          <w:i/>
          <w:iCs/>
          <w:sz w:val="36"/>
          <w:szCs w:val="36"/>
        </w:rPr>
        <w:t>LCLM 600</w:t>
      </w:r>
      <w:r w:rsidR="0077334E">
        <w:rPr>
          <w:rFonts w:ascii="Arial" w:hAnsi="Arial" w:cs="Arial"/>
          <w:b/>
          <w:bCs/>
          <w:i/>
          <w:iCs/>
          <w:sz w:val="36"/>
          <w:szCs w:val="36"/>
        </w:rPr>
        <w:t>4</w:t>
      </w:r>
    </w:p>
    <w:p w14:paraId="1411E17B" w14:textId="61BC00B6" w:rsidR="00DF305B" w:rsidRPr="00F405C7" w:rsidRDefault="00DF305B" w:rsidP="76A79A43">
      <w:pPr>
        <w:pStyle w:val="ListParagraph"/>
        <w:numPr>
          <w:ilvl w:val="0"/>
          <w:numId w:val="16"/>
        </w:numPr>
        <w:rPr>
          <w:rFonts w:ascii="Arial" w:hAnsi="Arial" w:cs="Arial"/>
          <w:b/>
          <w:bCs/>
          <w:i/>
          <w:iCs/>
          <w:sz w:val="36"/>
          <w:szCs w:val="36"/>
        </w:rPr>
      </w:pPr>
      <w:r w:rsidRPr="76A79A43">
        <w:rPr>
          <w:rFonts w:ascii="Arial" w:hAnsi="Arial" w:cs="Arial"/>
          <w:b/>
          <w:bCs/>
          <w:i/>
          <w:iCs/>
          <w:sz w:val="36"/>
          <w:szCs w:val="36"/>
        </w:rPr>
        <w:t xml:space="preserve">Module – </w:t>
      </w:r>
      <w:r w:rsidR="00D8422B">
        <w:rPr>
          <w:rFonts w:ascii="Arial" w:hAnsi="Arial" w:cs="Arial"/>
          <w:b/>
          <w:bCs/>
          <w:i/>
          <w:iCs/>
          <w:sz w:val="36"/>
          <w:szCs w:val="36"/>
        </w:rPr>
        <w:t>Research Methods for Business</w:t>
      </w:r>
    </w:p>
    <w:p w14:paraId="23296CE6" w14:textId="77777777" w:rsidR="00DF305B" w:rsidRDefault="00DF305B" w:rsidP="76A79A43">
      <w:pPr>
        <w:rPr>
          <w:b/>
          <w:bCs/>
          <w:i/>
          <w:iCs/>
          <w:sz w:val="36"/>
          <w:szCs w:val="36"/>
        </w:rPr>
      </w:pPr>
    </w:p>
    <w:p w14:paraId="1E8BC4F9" w14:textId="4C87B73C" w:rsidR="76A79A43" w:rsidRDefault="76A79A43" w:rsidP="76A79A43">
      <w:pPr>
        <w:rPr>
          <w:rFonts w:ascii="Arial" w:hAnsi="Arial" w:cs="Arial"/>
          <w:b/>
          <w:bCs/>
          <w:sz w:val="44"/>
          <w:szCs w:val="44"/>
        </w:rPr>
      </w:pPr>
    </w:p>
    <w:p w14:paraId="64A44335" w14:textId="74A486A4" w:rsidR="00DF305B" w:rsidRPr="00F405C7" w:rsidRDefault="00DF305B" w:rsidP="00DF305B">
      <w:pPr>
        <w:rPr>
          <w:rFonts w:ascii="Arial" w:hAnsi="Arial" w:cs="Arial"/>
          <w:b/>
          <w:sz w:val="44"/>
          <w:szCs w:val="44"/>
        </w:rPr>
      </w:pPr>
      <w:r w:rsidRPr="00F405C7">
        <w:rPr>
          <w:rFonts w:ascii="Arial" w:hAnsi="Arial" w:cs="Arial"/>
          <w:b/>
          <w:sz w:val="44"/>
          <w:szCs w:val="44"/>
        </w:rPr>
        <w:t>BA (Hons) Leadership and Management Skills for the Workplace - Level 6</w:t>
      </w:r>
    </w:p>
    <w:p w14:paraId="7A246ABD" w14:textId="76D63038" w:rsidR="00F405C7" w:rsidRPr="00EE71F2" w:rsidRDefault="00DF305B" w:rsidP="76A79A43">
      <w:pPr>
        <w:rPr>
          <w:rFonts w:ascii="Arial" w:hAnsi="Arial" w:cs="Arial"/>
          <w:b/>
          <w:i/>
          <w:iCs/>
          <w:sz w:val="56"/>
          <w:szCs w:val="56"/>
        </w:rPr>
      </w:pPr>
      <w:r w:rsidRPr="00E97083">
        <w:rPr>
          <w:rFonts w:ascii="Arial" w:hAnsi="Arial" w:cs="Arial"/>
          <w:b/>
          <w:i/>
          <w:iCs/>
          <w:sz w:val="56"/>
          <w:szCs w:val="56"/>
        </w:rPr>
        <w:t>--------------------------------------------------</w:t>
      </w:r>
    </w:p>
    <w:p w14:paraId="6DC76FA9" w14:textId="4FE116D1" w:rsidR="007A0FBD" w:rsidRPr="00564C89" w:rsidRDefault="004648F5" w:rsidP="5465AA22">
      <w:pPr>
        <w:spacing w:before="100" w:beforeAutospacing="1" w:after="100" w:afterAutospacing="1" w:line="360" w:lineRule="auto"/>
        <w:outlineLvl w:val="2"/>
        <w:rPr>
          <w:rFonts w:ascii="Times New Roman" w:eastAsiaTheme="minorEastAsia" w:hAnsi="Times New Roman" w:cs="Times New Roman"/>
          <w:sz w:val="28"/>
          <w:szCs w:val="28"/>
          <w:lang w:val="en-GB" w:eastAsia="en-GB"/>
        </w:rPr>
      </w:pPr>
      <w:bookmarkStart w:id="0" w:name="_Toc1273874663"/>
      <w:bookmarkStart w:id="1" w:name="_Toc224476034"/>
      <w:r w:rsidRPr="76A79A43">
        <w:rPr>
          <w:rFonts w:ascii="Arial" w:eastAsia="Times New Roman" w:hAnsi="Arial" w:cs="Arial"/>
          <w:b/>
          <w:bCs/>
          <w:kern w:val="0"/>
          <w:sz w:val="30"/>
          <w:szCs w:val="30"/>
          <w:lang w:val="en-GB" w:eastAsia="en-GB"/>
          <w14:ligatures w14:val="none"/>
        </w:rPr>
        <w:t>Academic Honesty Declaration</w:t>
      </w:r>
      <w:r w:rsidR="00AA660B" w:rsidRPr="76A79A43">
        <w:rPr>
          <w:rFonts w:ascii="Times New Roman" w:eastAsiaTheme="minorEastAsia" w:hAnsi="Times New Roman" w:cs="Times New Roman"/>
          <w:kern w:val="0"/>
          <w:sz w:val="26"/>
          <w:szCs w:val="26"/>
          <w:lang w:val="en-GB" w:eastAsia="en-GB"/>
          <w14:ligatures w14:val="none"/>
        </w:rPr>
        <w:t>:</w:t>
      </w:r>
      <w:r w:rsidR="00AA660B" w:rsidRPr="76A79A43">
        <w:rPr>
          <w:rFonts w:ascii="Times New Roman" w:eastAsiaTheme="minorEastAsia" w:hAnsi="Times New Roman" w:cs="Times New Roman"/>
          <w:kern w:val="0"/>
          <w:sz w:val="28"/>
          <w:szCs w:val="28"/>
          <w:lang w:val="en-GB" w:eastAsia="en-GB"/>
          <w14:ligatures w14:val="none"/>
        </w:rPr>
        <w:t xml:space="preserve"> </w:t>
      </w:r>
      <w:r w:rsidRPr="76A79A43">
        <w:rPr>
          <w:rFonts w:ascii="Arial" w:eastAsiaTheme="minorEastAsia" w:hAnsi="Arial" w:cs="Arial"/>
          <w:kern w:val="0"/>
          <w:sz w:val="28"/>
          <w:szCs w:val="28"/>
          <w:lang w:val="en-GB" w:eastAsia="en-GB"/>
          <w14:ligatures w14:val="none"/>
        </w:rPr>
        <w:t xml:space="preserve">I confirm that this work is my own and that I have properly acknowledged and referenced all sources used, in line with the University’s academic integrity policy. This assignment has not been </w:t>
      </w:r>
      <w:bookmarkStart w:id="2" w:name="_Int_3fXwexKW"/>
      <w:r w:rsidRPr="76A79A43">
        <w:rPr>
          <w:rFonts w:ascii="Arial" w:eastAsiaTheme="minorEastAsia" w:hAnsi="Arial" w:cs="Arial"/>
          <w:kern w:val="0"/>
          <w:sz w:val="28"/>
          <w:szCs w:val="28"/>
          <w:lang w:val="en-GB" w:eastAsia="en-GB"/>
          <w14:ligatures w14:val="none"/>
        </w:rPr>
        <w:t>submitted</w:t>
      </w:r>
      <w:bookmarkEnd w:id="2"/>
      <w:r w:rsidRPr="76A79A43">
        <w:rPr>
          <w:rFonts w:ascii="Arial" w:eastAsiaTheme="minorEastAsia" w:hAnsi="Arial" w:cs="Arial"/>
          <w:kern w:val="0"/>
          <w:sz w:val="28"/>
          <w:szCs w:val="28"/>
          <w:lang w:val="en-GB" w:eastAsia="en-GB"/>
          <w14:ligatures w14:val="none"/>
        </w:rPr>
        <w:t xml:space="preserve"> previously for assessment in any other module</w:t>
      </w:r>
      <w:r w:rsidRPr="76A79A43">
        <w:rPr>
          <w:rFonts w:ascii="Times New Roman" w:eastAsiaTheme="minorEastAsia" w:hAnsi="Times New Roman" w:cs="Times New Roman"/>
          <w:kern w:val="0"/>
          <w:sz w:val="28"/>
          <w:szCs w:val="28"/>
          <w:lang w:val="en-GB" w:eastAsia="en-GB"/>
          <w14:ligatures w14:val="none"/>
        </w:rPr>
        <w:t>.</w:t>
      </w:r>
      <w:bookmarkEnd w:id="0"/>
      <w:bookmarkEnd w:id="1"/>
    </w:p>
    <w:p w14:paraId="2047931B" w14:textId="1204D42D" w:rsidR="007A0FBD" w:rsidRPr="00564C89" w:rsidRDefault="00D8422B" w:rsidP="00D8422B">
      <w:pPr>
        <w:pStyle w:val="Title"/>
        <w:jc w:val="center"/>
        <w:rPr>
          <w:rFonts w:eastAsia="Arial"/>
          <w:lang w:val="en-GB"/>
        </w:rPr>
      </w:pPr>
      <w:r w:rsidRPr="00D8422B">
        <w:rPr>
          <w:rFonts w:eastAsia="Arial"/>
          <w:lang w:val="en-GB"/>
        </w:rPr>
        <w:lastRenderedPageBreak/>
        <w:t>Component 1 – Business Research Proposal: "The Cost of Silence: Investigating the Disconnect Between Management Decisions and Shop-Floor Realities "</w:t>
      </w:r>
    </w:p>
    <w:p w14:paraId="340D3432" w14:textId="5310220D" w:rsidR="00D8422B" w:rsidRPr="00D8422B" w:rsidRDefault="00D8422B" w:rsidP="00D8422B">
      <w:pPr>
        <w:pStyle w:val="Heading1"/>
        <w:jc w:val="center"/>
        <w:rPr>
          <w:rFonts w:ascii="Arial" w:eastAsia="Arial" w:hAnsi="Arial" w:cs="Arial"/>
          <w:lang w:val="en-GB"/>
        </w:rPr>
      </w:pPr>
      <w:bookmarkStart w:id="3" w:name="_Toc224476035"/>
      <w:r w:rsidRPr="00D8422B">
        <w:rPr>
          <w:rFonts w:ascii="Arial" w:eastAsia="Arial" w:hAnsi="Arial" w:cs="Arial"/>
          <w:lang w:val="en-GB"/>
        </w:rPr>
        <w:t>Overview of the Research Proposal</w:t>
      </w:r>
      <w:bookmarkEnd w:id="3"/>
    </w:p>
    <w:p w14:paraId="6E9C47B3" w14:textId="09D669C4" w:rsidR="007A0FBD" w:rsidRDefault="00AB482B" w:rsidP="00AB482B">
      <w:pPr>
        <w:spacing w:before="100" w:beforeAutospacing="1" w:after="100" w:afterAutospacing="1" w:line="360" w:lineRule="auto"/>
        <w:jc w:val="center"/>
        <w:rPr>
          <w:rFonts w:ascii="Arial" w:hAnsi="Arial" w:cs="Arial"/>
          <w:sz w:val="22"/>
          <w:szCs w:val="22"/>
        </w:rPr>
      </w:pPr>
      <w:r w:rsidRPr="00AB482B">
        <w:rPr>
          <w:rFonts w:ascii="Arial" w:hAnsi="Arial" w:cs="Arial"/>
          <w:sz w:val="22"/>
          <w:szCs w:val="22"/>
        </w:rPr>
        <w:t xml:space="preserve">This </w:t>
      </w:r>
      <w:r>
        <w:rPr>
          <w:rFonts w:ascii="Arial" w:hAnsi="Arial" w:cs="Arial"/>
          <w:sz w:val="22"/>
          <w:szCs w:val="22"/>
        </w:rPr>
        <w:t>report</w:t>
      </w:r>
      <w:r w:rsidRPr="00AB482B">
        <w:rPr>
          <w:rFonts w:ascii="Arial" w:hAnsi="Arial" w:cs="Arial"/>
          <w:sz w:val="22"/>
          <w:szCs w:val="22"/>
        </w:rPr>
        <w:t xml:space="preserve"> outlines a formal research plan to investigate the operational and cultural impacts of top-down management within the warehouse operations of "</w:t>
      </w:r>
      <w:r w:rsidR="00EE71F2">
        <w:rPr>
          <w:rFonts w:ascii="Arial" w:hAnsi="Arial" w:cs="Arial"/>
          <w:sz w:val="22"/>
          <w:szCs w:val="22"/>
        </w:rPr>
        <w:t>Company</w:t>
      </w:r>
      <w:r w:rsidRPr="00AB482B">
        <w:rPr>
          <w:rFonts w:ascii="Arial" w:hAnsi="Arial" w:cs="Arial"/>
          <w:sz w:val="22"/>
          <w:szCs w:val="22"/>
        </w:rPr>
        <w:t>." The proposal is structured into five key sections. First, it identifies the core business problem: a severe disconnect between senior management's decisions and the practical realities experienced by shop-floor employees. Second, it establishes clear research aims and objectives focused on understanding this lack of "employee voice." Third, the proposal critically reviews current academic literature regarding leadership styles, communication, and employee morale. Fourth, it outlines a practical research methodology, detailing how data will be collected directly from warehouse staff to ensure their perspectives are captured. Finally, the report discusses the practical business implications, highlighting how the ultimate findings will be used to recommend strategies that bridge the communication gap, improve daily warehouse efficiency, and boost staff retention.</w:t>
      </w:r>
    </w:p>
    <w:p w14:paraId="6117C929" w14:textId="77777777" w:rsidR="00AB482B" w:rsidRDefault="00AB482B" w:rsidP="00AB482B">
      <w:pPr>
        <w:spacing w:before="100" w:beforeAutospacing="1" w:after="100" w:afterAutospacing="1" w:line="360" w:lineRule="auto"/>
        <w:jc w:val="center"/>
        <w:rPr>
          <w:rFonts w:ascii="Arial" w:hAnsi="Arial" w:cs="Arial"/>
          <w:sz w:val="22"/>
          <w:szCs w:val="22"/>
        </w:rPr>
      </w:pPr>
    </w:p>
    <w:p w14:paraId="749890A0" w14:textId="77777777" w:rsidR="00AB482B" w:rsidRPr="00AB482B" w:rsidRDefault="00AB482B" w:rsidP="00AB482B">
      <w:pPr>
        <w:pStyle w:val="Heading1"/>
        <w:jc w:val="center"/>
        <w:rPr>
          <w:rFonts w:ascii="Arial" w:eastAsia="Times New Roman" w:hAnsi="Arial" w:cs="Arial"/>
        </w:rPr>
      </w:pPr>
      <w:bookmarkStart w:id="4" w:name="_Toc224476036"/>
      <w:r w:rsidRPr="00AB482B">
        <w:rPr>
          <w:rFonts w:ascii="Arial" w:eastAsia="Times New Roman" w:hAnsi="Arial" w:cs="Arial"/>
        </w:rPr>
        <w:t>Key Theoretical Authors</w:t>
      </w:r>
      <w:bookmarkEnd w:id="4"/>
    </w:p>
    <w:p w14:paraId="1BF13D38" w14:textId="77777777" w:rsidR="00AB482B" w:rsidRPr="00AB482B" w:rsidRDefault="00AB482B" w:rsidP="00AB482B">
      <w:pPr>
        <w:spacing w:before="100" w:beforeAutospacing="1" w:after="100" w:afterAutospacing="1" w:line="360" w:lineRule="auto"/>
        <w:jc w:val="center"/>
        <w:rPr>
          <w:rFonts w:ascii="Arial" w:eastAsia="Times New Roman" w:hAnsi="Arial" w:cs="Arial"/>
          <w:kern w:val="0"/>
          <w:sz w:val="22"/>
          <w:szCs w:val="22"/>
          <w14:ligatures w14:val="none"/>
        </w:rPr>
      </w:pPr>
      <w:r w:rsidRPr="00AB482B">
        <w:rPr>
          <w:rFonts w:ascii="Arial" w:eastAsia="Times New Roman" w:hAnsi="Arial" w:cs="Arial"/>
          <w:kern w:val="0"/>
          <w:sz w:val="22"/>
          <w:szCs w:val="22"/>
          <w14:ligatures w14:val="none"/>
        </w:rPr>
        <w:t>To ensure this research is grounded in credible academic theory, the following scholarly authors and frameworks will form the foundation of this proposal:</w:t>
      </w:r>
    </w:p>
    <w:p w14:paraId="10C640D3" w14:textId="69BC31E9" w:rsidR="00AB482B" w:rsidRPr="00AB482B" w:rsidRDefault="00AB482B" w:rsidP="00AB482B">
      <w:pPr>
        <w:numPr>
          <w:ilvl w:val="0"/>
          <w:numId w:val="26"/>
        </w:numPr>
        <w:spacing w:before="100" w:beforeAutospacing="1" w:after="100" w:afterAutospacing="1" w:line="360" w:lineRule="auto"/>
        <w:jc w:val="center"/>
        <w:rPr>
          <w:rFonts w:ascii="Arial" w:eastAsia="Times New Roman" w:hAnsi="Arial" w:cs="Arial"/>
          <w:kern w:val="0"/>
          <w:sz w:val="22"/>
          <w:szCs w:val="22"/>
          <w14:ligatures w14:val="none"/>
        </w:rPr>
      </w:pPr>
      <w:r w:rsidRPr="00AB482B">
        <w:rPr>
          <w:rFonts w:ascii="Arial" w:eastAsia="Times New Roman" w:hAnsi="Arial" w:cs="Arial"/>
          <w:b/>
          <w:bCs/>
          <w:kern w:val="0"/>
          <w:sz w:val="22"/>
          <w:szCs w:val="22"/>
          <w14:ligatures w14:val="none"/>
        </w:rPr>
        <w:t>Prof. Elizabeth W. Morrison (Employee Silence and Voice):</w:t>
      </w:r>
      <w:r w:rsidRPr="00AB482B">
        <w:rPr>
          <w:rFonts w:ascii="Arial" w:eastAsia="Times New Roman" w:hAnsi="Arial" w:cs="Arial"/>
          <w:kern w:val="0"/>
          <w:sz w:val="22"/>
          <w:szCs w:val="22"/>
          <w14:ligatures w14:val="none"/>
        </w:rPr>
        <w:t xml:space="preserve"> A leading academic expert on why employees choose not to speak up. Her research will be used to </w:t>
      </w:r>
      <w:r w:rsidRPr="00AB482B">
        <w:rPr>
          <w:rFonts w:ascii="Arial" w:eastAsia="Times New Roman" w:hAnsi="Arial" w:cs="Arial"/>
          <w:kern w:val="0"/>
          <w:sz w:val="22"/>
          <w:szCs w:val="22"/>
          <w14:ligatures w14:val="none"/>
        </w:rPr>
        <w:lastRenderedPageBreak/>
        <w:t xml:space="preserve">understand the psychological and organizational reasons why warehouse staff at </w:t>
      </w:r>
      <w:r w:rsidR="004A1FE4">
        <w:rPr>
          <w:rFonts w:ascii="Arial" w:eastAsia="Times New Roman" w:hAnsi="Arial" w:cs="Arial"/>
          <w:kern w:val="0"/>
          <w:sz w:val="22"/>
          <w:szCs w:val="22"/>
          <w14:ligatures w14:val="none"/>
        </w:rPr>
        <w:t>company</w:t>
      </w:r>
      <w:r w:rsidRPr="00AB482B">
        <w:rPr>
          <w:rFonts w:ascii="Arial" w:eastAsia="Times New Roman" w:hAnsi="Arial" w:cs="Arial"/>
          <w:kern w:val="0"/>
          <w:sz w:val="22"/>
          <w:szCs w:val="22"/>
          <w14:ligatures w14:val="none"/>
        </w:rPr>
        <w:t xml:space="preserve"> feel their feedback is ignored by management.</w:t>
      </w:r>
    </w:p>
    <w:p w14:paraId="20B189F7" w14:textId="77777777" w:rsidR="00AB482B" w:rsidRPr="00AB482B" w:rsidRDefault="00AB482B" w:rsidP="00AB482B">
      <w:pPr>
        <w:numPr>
          <w:ilvl w:val="0"/>
          <w:numId w:val="26"/>
        </w:numPr>
        <w:spacing w:before="100" w:beforeAutospacing="1" w:after="100" w:afterAutospacing="1" w:line="360" w:lineRule="auto"/>
        <w:jc w:val="center"/>
        <w:rPr>
          <w:rFonts w:ascii="Arial" w:eastAsia="Times New Roman" w:hAnsi="Arial" w:cs="Arial"/>
          <w:kern w:val="0"/>
          <w:sz w:val="22"/>
          <w:szCs w:val="22"/>
          <w14:ligatures w14:val="none"/>
        </w:rPr>
      </w:pPr>
      <w:r w:rsidRPr="00AB482B">
        <w:rPr>
          <w:rFonts w:ascii="Arial" w:eastAsia="Times New Roman" w:hAnsi="Arial" w:cs="Arial"/>
          <w:b/>
          <w:bCs/>
          <w:kern w:val="0"/>
          <w:sz w:val="22"/>
          <w:szCs w:val="22"/>
          <w14:ligatures w14:val="none"/>
        </w:rPr>
        <w:t>Prof. Adrian Wilkinson (Employment Relations):</w:t>
      </w:r>
      <w:r w:rsidRPr="00AB482B">
        <w:rPr>
          <w:rFonts w:ascii="Arial" w:eastAsia="Times New Roman" w:hAnsi="Arial" w:cs="Arial"/>
          <w:kern w:val="0"/>
          <w:sz w:val="22"/>
          <w:szCs w:val="22"/>
          <w14:ligatures w14:val="none"/>
        </w:rPr>
        <w:t xml:space="preserve"> His extensive academic work on "Employee Voice" mechanisms will be used to evaluate the current communication gap between the warehouse floor and the senior office, and to explore how to fix it.</w:t>
      </w:r>
    </w:p>
    <w:p w14:paraId="56067BC1" w14:textId="77777777" w:rsidR="00AB482B" w:rsidRPr="00AB482B" w:rsidRDefault="00AB482B" w:rsidP="00AB482B">
      <w:pPr>
        <w:numPr>
          <w:ilvl w:val="0"/>
          <w:numId w:val="26"/>
        </w:numPr>
        <w:spacing w:before="100" w:beforeAutospacing="1" w:after="100" w:afterAutospacing="1" w:line="360" w:lineRule="auto"/>
        <w:jc w:val="center"/>
        <w:rPr>
          <w:rFonts w:ascii="Arial" w:eastAsia="Times New Roman" w:hAnsi="Arial" w:cs="Arial"/>
          <w:kern w:val="0"/>
          <w:sz w:val="22"/>
          <w:szCs w:val="22"/>
          <w14:ligatures w14:val="none"/>
        </w:rPr>
      </w:pPr>
      <w:r w:rsidRPr="00AB482B">
        <w:rPr>
          <w:rFonts w:ascii="Arial" w:eastAsia="Times New Roman" w:hAnsi="Arial" w:cs="Arial"/>
          <w:b/>
          <w:bCs/>
          <w:kern w:val="0"/>
          <w:sz w:val="22"/>
          <w:szCs w:val="22"/>
          <w14:ligatures w14:val="none"/>
        </w:rPr>
        <w:t>Bernard M. Bass &amp; Ronald E. Riggio (Leadership Styles):</w:t>
      </w:r>
      <w:r w:rsidRPr="00AB482B">
        <w:rPr>
          <w:rFonts w:ascii="Arial" w:eastAsia="Times New Roman" w:hAnsi="Arial" w:cs="Arial"/>
          <w:kern w:val="0"/>
          <w:sz w:val="22"/>
          <w:szCs w:val="22"/>
          <w14:ligatures w14:val="none"/>
        </w:rPr>
        <w:t xml:space="preserve"> As seminal authors on leadership theory, their work will be used to contrast the company's current top-down, "transactional" management style (focused only on targets) with a more inclusive, "transformational" approach.</w:t>
      </w:r>
    </w:p>
    <w:p w14:paraId="7FF70201" w14:textId="5018FB2E" w:rsidR="0096624F" w:rsidRDefault="00AB482B" w:rsidP="0096624F">
      <w:pPr>
        <w:numPr>
          <w:ilvl w:val="0"/>
          <w:numId w:val="26"/>
        </w:numPr>
        <w:spacing w:before="100" w:beforeAutospacing="1" w:after="100" w:afterAutospacing="1" w:line="360" w:lineRule="auto"/>
        <w:jc w:val="center"/>
        <w:rPr>
          <w:rFonts w:ascii="Arial" w:eastAsia="Times New Roman" w:hAnsi="Arial" w:cs="Arial"/>
          <w:kern w:val="0"/>
          <w:sz w:val="22"/>
          <w:szCs w:val="22"/>
          <w14:ligatures w14:val="none"/>
        </w:rPr>
      </w:pPr>
      <w:r w:rsidRPr="00AB482B">
        <w:rPr>
          <w:rFonts w:ascii="Arial" w:eastAsia="Times New Roman" w:hAnsi="Arial" w:cs="Arial"/>
          <w:b/>
          <w:bCs/>
          <w:kern w:val="0"/>
          <w:sz w:val="22"/>
          <w:szCs w:val="22"/>
          <w14:ligatures w14:val="none"/>
        </w:rPr>
        <w:t>Mark Saunders, Philip Lewis, &amp; Adrian Thornhill (Research Methodology):</w:t>
      </w:r>
      <w:r w:rsidRPr="00AB482B">
        <w:rPr>
          <w:rFonts w:ascii="Arial" w:eastAsia="Times New Roman" w:hAnsi="Arial" w:cs="Arial"/>
          <w:kern w:val="0"/>
          <w:sz w:val="22"/>
          <w:szCs w:val="22"/>
          <w14:ligatures w14:val="none"/>
        </w:rPr>
        <w:t xml:space="preserve"> As the core methodological framework for this module, their "Research Onion" model will be directly applied in Section 4 to justify how the data will be collected from the warehouse staff ethically and accurately.</w:t>
      </w:r>
    </w:p>
    <w:p w14:paraId="15D18CA0" w14:textId="77777777" w:rsidR="00EE71F2" w:rsidRDefault="00EE71F2" w:rsidP="00EE71F2">
      <w:pPr>
        <w:spacing w:before="100" w:beforeAutospacing="1" w:after="100" w:afterAutospacing="1" w:line="360" w:lineRule="auto"/>
        <w:ind w:left="720"/>
        <w:rPr>
          <w:rFonts w:ascii="Arial" w:eastAsia="Times New Roman" w:hAnsi="Arial" w:cs="Arial"/>
          <w:b/>
          <w:bCs/>
          <w:kern w:val="0"/>
          <w:sz w:val="22"/>
          <w:szCs w:val="22"/>
          <w14:ligatures w14:val="none"/>
        </w:rPr>
      </w:pPr>
    </w:p>
    <w:p w14:paraId="33857876" w14:textId="77777777" w:rsidR="00EE71F2" w:rsidRDefault="00EE71F2" w:rsidP="00EE71F2">
      <w:pPr>
        <w:spacing w:before="100" w:beforeAutospacing="1" w:after="100" w:afterAutospacing="1" w:line="360" w:lineRule="auto"/>
        <w:ind w:left="720"/>
        <w:rPr>
          <w:rFonts w:ascii="Arial" w:eastAsia="Times New Roman" w:hAnsi="Arial" w:cs="Arial"/>
          <w:b/>
          <w:bCs/>
          <w:kern w:val="0"/>
          <w:sz w:val="22"/>
          <w:szCs w:val="22"/>
          <w14:ligatures w14:val="none"/>
        </w:rPr>
      </w:pPr>
    </w:p>
    <w:p w14:paraId="025CB6BB" w14:textId="77777777" w:rsidR="00EE71F2" w:rsidRDefault="00EE71F2" w:rsidP="00EE71F2">
      <w:pPr>
        <w:spacing w:before="100" w:beforeAutospacing="1" w:after="100" w:afterAutospacing="1" w:line="360" w:lineRule="auto"/>
        <w:ind w:left="720"/>
        <w:rPr>
          <w:rFonts w:ascii="Arial" w:eastAsia="Times New Roman" w:hAnsi="Arial" w:cs="Arial"/>
          <w:b/>
          <w:bCs/>
          <w:kern w:val="0"/>
          <w:sz w:val="22"/>
          <w:szCs w:val="22"/>
          <w14:ligatures w14:val="none"/>
        </w:rPr>
      </w:pPr>
    </w:p>
    <w:p w14:paraId="1DC86ED4" w14:textId="77777777" w:rsidR="00EE71F2" w:rsidRDefault="00EE71F2" w:rsidP="00EE71F2">
      <w:pPr>
        <w:spacing w:before="100" w:beforeAutospacing="1" w:after="100" w:afterAutospacing="1" w:line="360" w:lineRule="auto"/>
        <w:ind w:left="720"/>
        <w:rPr>
          <w:rFonts w:ascii="Arial" w:eastAsia="Times New Roman" w:hAnsi="Arial" w:cs="Arial"/>
          <w:b/>
          <w:bCs/>
          <w:kern w:val="0"/>
          <w:sz w:val="22"/>
          <w:szCs w:val="22"/>
          <w14:ligatures w14:val="none"/>
        </w:rPr>
      </w:pPr>
    </w:p>
    <w:p w14:paraId="01A5E9B5" w14:textId="77777777" w:rsidR="00EE71F2" w:rsidRDefault="00EE71F2" w:rsidP="00EE71F2">
      <w:pPr>
        <w:spacing w:before="100" w:beforeAutospacing="1" w:after="100" w:afterAutospacing="1" w:line="360" w:lineRule="auto"/>
        <w:ind w:left="720"/>
        <w:rPr>
          <w:rFonts w:ascii="Arial" w:eastAsia="Times New Roman" w:hAnsi="Arial" w:cs="Arial"/>
          <w:b/>
          <w:bCs/>
          <w:kern w:val="0"/>
          <w:sz w:val="22"/>
          <w:szCs w:val="22"/>
          <w14:ligatures w14:val="none"/>
        </w:rPr>
      </w:pPr>
    </w:p>
    <w:p w14:paraId="025333A9" w14:textId="77777777" w:rsidR="00EE71F2" w:rsidRDefault="00EE71F2" w:rsidP="00EE71F2">
      <w:pPr>
        <w:spacing w:before="100" w:beforeAutospacing="1" w:after="100" w:afterAutospacing="1" w:line="360" w:lineRule="auto"/>
        <w:ind w:left="720"/>
        <w:rPr>
          <w:rFonts w:ascii="Arial" w:eastAsia="Times New Roman" w:hAnsi="Arial" w:cs="Arial"/>
          <w:b/>
          <w:bCs/>
          <w:kern w:val="0"/>
          <w:sz w:val="22"/>
          <w:szCs w:val="22"/>
          <w14:ligatures w14:val="none"/>
        </w:rPr>
      </w:pPr>
    </w:p>
    <w:p w14:paraId="6A860E0E" w14:textId="77777777" w:rsidR="00EE71F2" w:rsidRDefault="00EE71F2" w:rsidP="00EE71F2">
      <w:pPr>
        <w:spacing w:before="100" w:beforeAutospacing="1" w:after="100" w:afterAutospacing="1" w:line="360" w:lineRule="auto"/>
        <w:ind w:left="720"/>
        <w:rPr>
          <w:rFonts w:ascii="Arial" w:eastAsia="Times New Roman" w:hAnsi="Arial" w:cs="Arial"/>
          <w:b/>
          <w:bCs/>
          <w:kern w:val="0"/>
          <w:sz w:val="22"/>
          <w:szCs w:val="22"/>
          <w14:ligatures w14:val="none"/>
        </w:rPr>
      </w:pPr>
    </w:p>
    <w:p w14:paraId="36912D37" w14:textId="77777777" w:rsidR="00EE71F2" w:rsidRDefault="00EE71F2" w:rsidP="00EE71F2">
      <w:pPr>
        <w:spacing w:before="100" w:beforeAutospacing="1" w:after="100" w:afterAutospacing="1" w:line="360" w:lineRule="auto"/>
        <w:ind w:left="720"/>
        <w:rPr>
          <w:rFonts w:ascii="Arial" w:eastAsia="Times New Roman" w:hAnsi="Arial" w:cs="Arial"/>
          <w:b/>
          <w:bCs/>
          <w:kern w:val="0"/>
          <w:sz w:val="22"/>
          <w:szCs w:val="22"/>
          <w14:ligatures w14:val="none"/>
        </w:rPr>
      </w:pPr>
    </w:p>
    <w:p w14:paraId="2DD3AA2F" w14:textId="77777777" w:rsidR="00EE71F2" w:rsidRDefault="00EE71F2" w:rsidP="00EE71F2">
      <w:pPr>
        <w:spacing w:before="100" w:beforeAutospacing="1" w:after="100" w:afterAutospacing="1" w:line="360" w:lineRule="auto"/>
        <w:ind w:left="720"/>
        <w:rPr>
          <w:rFonts w:ascii="Arial" w:eastAsia="Times New Roman" w:hAnsi="Arial" w:cs="Arial"/>
          <w:b/>
          <w:bCs/>
          <w:kern w:val="0"/>
          <w:sz w:val="22"/>
          <w:szCs w:val="22"/>
          <w14:ligatures w14:val="none"/>
        </w:rPr>
      </w:pPr>
    </w:p>
    <w:p w14:paraId="7A47B870" w14:textId="77777777" w:rsidR="00EE71F2" w:rsidRDefault="00EE71F2" w:rsidP="00EE71F2">
      <w:pPr>
        <w:spacing w:before="100" w:beforeAutospacing="1" w:after="100" w:afterAutospacing="1" w:line="360" w:lineRule="auto"/>
        <w:ind w:left="720"/>
        <w:rPr>
          <w:rFonts w:ascii="Arial" w:eastAsia="Times New Roman" w:hAnsi="Arial" w:cs="Arial"/>
          <w:b/>
          <w:bCs/>
          <w:kern w:val="0"/>
          <w:sz w:val="22"/>
          <w:szCs w:val="22"/>
          <w14:ligatures w14:val="none"/>
        </w:rPr>
      </w:pPr>
    </w:p>
    <w:p w14:paraId="1A968215" w14:textId="77777777" w:rsidR="00EE71F2" w:rsidRDefault="00EE71F2" w:rsidP="00EE71F2">
      <w:pPr>
        <w:spacing w:before="100" w:beforeAutospacing="1" w:after="100" w:afterAutospacing="1" w:line="360" w:lineRule="auto"/>
        <w:ind w:left="720"/>
        <w:rPr>
          <w:rFonts w:ascii="Arial" w:eastAsia="Times New Roman" w:hAnsi="Arial" w:cs="Arial"/>
          <w:b/>
          <w:bCs/>
          <w:kern w:val="0"/>
          <w:sz w:val="22"/>
          <w:szCs w:val="22"/>
          <w14:ligatures w14:val="none"/>
        </w:rPr>
      </w:pPr>
    </w:p>
    <w:p w14:paraId="48090F24" w14:textId="77777777" w:rsidR="00EE71F2" w:rsidRDefault="00EE71F2" w:rsidP="00EE71F2">
      <w:pPr>
        <w:spacing w:before="100" w:beforeAutospacing="1" w:after="100" w:afterAutospacing="1" w:line="360" w:lineRule="auto"/>
        <w:ind w:left="720"/>
        <w:rPr>
          <w:rFonts w:ascii="Arial" w:eastAsia="Times New Roman" w:hAnsi="Arial" w:cs="Arial"/>
          <w:b/>
          <w:bCs/>
          <w:kern w:val="0"/>
          <w:sz w:val="22"/>
          <w:szCs w:val="22"/>
          <w14:ligatures w14:val="none"/>
        </w:rPr>
      </w:pPr>
    </w:p>
    <w:p w14:paraId="17B86496" w14:textId="6D452C20" w:rsidR="00EE71F2" w:rsidRPr="00EE71F2" w:rsidRDefault="00EE71F2" w:rsidP="00EE71F2">
      <w:pPr>
        <w:pStyle w:val="Heading1"/>
        <w:jc w:val="center"/>
        <w:rPr>
          <w:rFonts w:ascii="Arial" w:eastAsia="Times New Roman" w:hAnsi="Arial" w:cs="Arial"/>
        </w:rPr>
      </w:pPr>
      <w:bookmarkStart w:id="5" w:name="_Toc224476037"/>
      <w:r w:rsidRPr="00EE71F2">
        <w:rPr>
          <w:rFonts w:ascii="Arial" w:eastAsia="Times New Roman" w:hAnsi="Arial" w:cs="Arial"/>
        </w:rPr>
        <w:lastRenderedPageBreak/>
        <w:t>Table of Contents</w:t>
      </w:r>
      <w:bookmarkEnd w:id="5"/>
    </w:p>
    <w:sdt>
      <w:sdtPr>
        <w:id w:val="-1995641508"/>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46B2E0D6" w14:textId="39778FF0" w:rsidR="00EE71F2" w:rsidRDefault="00EE71F2">
          <w:pPr>
            <w:pStyle w:val="TOCHeading"/>
          </w:pPr>
        </w:p>
        <w:p w14:paraId="49B4ED39" w14:textId="409FC4AF" w:rsidR="00EE71F2" w:rsidRDefault="00EE71F2">
          <w:pPr>
            <w:pStyle w:val="TOC3"/>
            <w:tabs>
              <w:tab w:val="right" w:leader="dot" w:pos="9350"/>
            </w:tabs>
            <w:rPr>
              <w:rFonts w:eastAsiaTheme="minorEastAsia"/>
              <w:noProof/>
            </w:rPr>
          </w:pPr>
          <w:r>
            <w:fldChar w:fldCharType="begin"/>
          </w:r>
          <w:r>
            <w:instrText xml:space="preserve"> TOC \o "1-3" \h \z \u </w:instrText>
          </w:r>
          <w:r>
            <w:fldChar w:fldCharType="separate"/>
          </w:r>
          <w:hyperlink w:anchor="_Toc224476034" w:history="1">
            <w:r w:rsidRPr="0002235E">
              <w:rPr>
                <w:rStyle w:val="Hyperlink"/>
                <w:rFonts w:ascii="Arial" w:eastAsia="Times New Roman" w:hAnsi="Arial" w:cs="Arial"/>
                <w:b/>
                <w:bCs/>
                <w:noProof/>
                <w:kern w:val="0"/>
                <w:lang w:val="en-GB" w:eastAsia="en-GB"/>
                <w14:ligatures w14:val="none"/>
              </w:rPr>
              <w:t>Academic Honesty Declaration</w:t>
            </w:r>
            <w:r w:rsidRPr="0002235E">
              <w:rPr>
                <w:rStyle w:val="Hyperlink"/>
                <w:rFonts w:ascii="Times New Roman" w:hAnsi="Times New Roman" w:cs="Times New Roman"/>
                <w:noProof/>
                <w:kern w:val="0"/>
                <w:lang w:val="en-GB" w:eastAsia="en-GB"/>
                <w14:ligatures w14:val="none"/>
              </w:rPr>
              <w:t xml:space="preserve">: </w:t>
            </w:r>
            <w:r w:rsidRPr="0002235E">
              <w:rPr>
                <w:rStyle w:val="Hyperlink"/>
                <w:rFonts w:ascii="Arial" w:hAnsi="Arial" w:cs="Arial"/>
                <w:noProof/>
                <w:kern w:val="0"/>
                <w:lang w:val="en-GB" w:eastAsia="en-GB"/>
                <w14:ligatures w14:val="none"/>
              </w:rPr>
              <w:t>I confirm that this work is my own and that I have properly acknowledged and referenced all sources used, in line with the University’s academic integrity policy. This assignment has not been submitted previously for assessment in any other module</w:t>
            </w:r>
            <w:r w:rsidRPr="0002235E">
              <w:rPr>
                <w:rStyle w:val="Hyperlink"/>
                <w:rFonts w:ascii="Times New Roman" w:hAnsi="Times New Roman" w:cs="Times New Roman"/>
                <w:noProof/>
                <w:kern w:val="0"/>
                <w:lang w:val="en-GB" w:eastAsia="en-GB"/>
                <w14:ligatures w14:val="none"/>
              </w:rPr>
              <w:t>.</w:t>
            </w:r>
            <w:r>
              <w:rPr>
                <w:noProof/>
                <w:webHidden/>
              </w:rPr>
              <w:tab/>
            </w:r>
            <w:r>
              <w:rPr>
                <w:noProof/>
                <w:webHidden/>
              </w:rPr>
              <w:fldChar w:fldCharType="begin"/>
            </w:r>
            <w:r>
              <w:rPr>
                <w:noProof/>
                <w:webHidden/>
              </w:rPr>
              <w:instrText xml:space="preserve"> PAGEREF _Toc224476034 \h </w:instrText>
            </w:r>
            <w:r>
              <w:rPr>
                <w:noProof/>
                <w:webHidden/>
              </w:rPr>
            </w:r>
            <w:r>
              <w:rPr>
                <w:noProof/>
                <w:webHidden/>
              </w:rPr>
              <w:fldChar w:fldCharType="separate"/>
            </w:r>
            <w:r>
              <w:rPr>
                <w:noProof/>
                <w:webHidden/>
              </w:rPr>
              <w:t>1</w:t>
            </w:r>
            <w:r>
              <w:rPr>
                <w:noProof/>
                <w:webHidden/>
              </w:rPr>
              <w:fldChar w:fldCharType="end"/>
            </w:r>
          </w:hyperlink>
        </w:p>
        <w:p w14:paraId="3CFD8F01" w14:textId="30B0316A" w:rsidR="00EE71F2" w:rsidRDefault="00EE71F2">
          <w:pPr>
            <w:pStyle w:val="TOC1"/>
            <w:tabs>
              <w:tab w:val="right" w:leader="dot" w:pos="9350"/>
            </w:tabs>
            <w:rPr>
              <w:rFonts w:eastAsiaTheme="minorEastAsia"/>
              <w:noProof/>
            </w:rPr>
          </w:pPr>
          <w:hyperlink w:anchor="_Toc224476035" w:history="1">
            <w:r w:rsidRPr="0002235E">
              <w:rPr>
                <w:rStyle w:val="Hyperlink"/>
                <w:rFonts w:ascii="Arial" w:eastAsia="Arial" w:hAnsi="Arial" w:cs="Arial"/>
                <w:noProof/>
                <w:lang w:val="en-GB"/>
              </w:rPr>
              <w:t>Overview of the Research Proposal</w:t>
            </w:r>
            <w:r>
              <w:rPr>
                <w:noProof/>
                <w:webHidden/>
              </w:rPr>
              <w:tab/>
            </w:r>
            <w:r>
              <w:rPr>
                <w:noProof/>
                <w:webHidden/>
              </w:rPr>
              <w:fldChar w:fldCharType="begin"/>
            </w:r>
            <w:r>
              <w:rPr>
                <w:noProof/>
                <w:webHidden/>
              </w:rPr>
              <w:instrText xml:space="preserve"> PAGEREF _Toc224476035 \h </w:instrText>
            </w:r>
            <w:r>
              <w:rPr>
                <w:noProof/>
                <w:webHidden/>
              </w:rPr>
            </w:r>
            <w:r>
              <w:rPr>
                <w:noProof/>
                <w:webHidden/>
              </w:rPr>
              <w:fldChar w:fldCharType="separate"/>
            </w:r>
            <w:r>
              <w:rPr>
                <w:noProof/>
                <w:webHidden/>
              </w:rPr>
              <w:t>2</w:t>
            </w:r>
            <w:r>
              <w:rPr>
                <w:noProof/>
                <w:webHidden/>
              </w:rPr>
              <w:fldChar w:fldCharType="end"/>
            </w:r>
          </w:hyperlink>
        </w:p>
        <w:p w14:paraId="6663F765" w14:textId="16BC4415" w:rsidR="00EE71F2" w:rsidRDefault="00EE71F2">
          <w:pPr>
            <w:pStyle w:val="TOC1"/>
            <w:tabs>
              <w:tab w:val="right" w:leader="dot" w:pos="9350"/>
            </w:tabs>
            <w:rPr>
              <w:rFonts w:eastAsiaTheme="minorEastAsia"/>
              <w:noProof/>
            </w:rPr>
          </w:pPr>
          <w:hyperlink w:anchor="_Toc224476036" w:history="1">
            <w:r w:rsidRPr="0002235E">
              <w:rPr>
                <w:rStyle w:val="Hyperlink"/>
                <w:rFonts w:ascii="Arial" w:eastAsia="Times New Roman" w:hAnsi="Arial" w:cs="Arial"/>
                <w:noProof/>
              </w:rPr>
              <w:t>Key Theoretical Authors</w:t>
            </w:r>
            <w:r>
              <w:rPr>
                <w:noProof/>
                <w:webHidden/>
              </w:rPr>
              <w:tab/>
            </w:r>
            <w:r>
              <w:rPr>
                <w:noProof/>
                <w:webHidden/>
              </w:rPr>
              <w:fldChar w:fldCharType="begin"/>
            </w:r>
            <w:r>
              <w:rPr>
                <w:noProof/>
                <w:webHidden/>
              </w:rPr>
              <w:instrText xml:space="preserve"> PAGEREF _Toc224476036 \h </w:instrText>
            </w:r>
            <w:r>
              <w:rPr>
                <w:noProof/>
                <w:webHidden/>
              </w:rPr>
            </w:r>
            <w:r>
              <w:rPr>
                <w:noProof/>
                <w:webHidden/>
              </w:rPr>
              <w:fldChar w:fldCharType="separate"/>
            </w:r>
            <w:r>
              <w:rPr>
                <w:noProof/>
                <w:webHidden/>
              </w:rPr>
              <w:t>2</w:t>
            </w:r>
            <w:r>
              <w:rPr>
                <w:noProof/>
                <w:webHidden/>
              </w:rPr>
              <w:fldChar w:fldCharType="end"/>
            </w:r>
          </w:hyperlink>
        </w:p>
        <w:p w14:paraId="2416DC52" w14:textId="6160F033" w:rsidR="00EE71F2" w:rsidRDefault="00EE71F2">
          <w:pPr>
            <w:pStyle w:val="TOC1"/>
            <w:tabs>
              <w:tab w:val="right" w:leader="dot" w:pos="9350"/>
            </w:tabs>
            <w:rPr>
              <w:rFonts w:eastAsiaTheme="minorEastAsia"/>
              <w:noProof/>
            </w:rPr>
          </w:pPr>
          <w:hyperlink w:anchor="_Toc224476037" w:history="1">
            <w:r w:rsidRPr="0002235E">
              <w:rPr>
                <w:rStyle w:val="Hyperlink"/>
                <w:rFonts w:ascii="Arial" w:eastAsia="Times New Roman" w:hAnsi="Arial" w:cs="Arial"/>
                <w:noProof/>
              </w:rPr>
              <w:t>Table of Contents</w:t>
            </w:r>
            <w:r>
              <w:rPr>
                <w:noProof/>
                <w:webHidden/>
              </w:rPr>
              <w:tab/>
            </w:r>
            <w:r>
              <w:rPr>
                <w:noProof/>
                <w:webHidden/>
              </w:rPr>
              <w:fldChar w:fldCharType="begin"/>
            </w:r>
            <w:r>
              <w:rPr>
                <w:noProof/>
                <w:webHidden/>
              </w:rPr>
              <w:instrText xml:space="preserve"> PAGEREF _Toc224476037 \h </w:instrText>
            </w:r>
            <w:r>
              <w:rPr>
                <w:noProof/>
                <w:webHidden/>
              </w:rPr>
            </w:r>
            <w:r>
              <w:rPr>
                <w:noProof/>
                <w:webHidden/>
              </w:rPr>
              <w:fldChar w:fldCharType="separate"/>
            </w:r>
            <w:r>
              <w:rPr>
                <w:noProof/>
                <w:webHidden/>
              </w:rPr>
              <w:t>4</w:t>
            </w:r>
            <w:r>
              <w:rPr>
                <w:noProof/>
                <w:webHidden/>
              </w:rPr>
              <w:fldChar w:fldCharType="end"/>
            </w:r>
          </w:hyperlink>
        </w:p>
        <w:p w14:paraId="1C0F0E95" w14:textId="13A6D126" w:rsidR="00EE71F2" w:rsidRDefault="00EE71F2">
          <w:pPr>
            <w:pStyle w:val="TOC1"/>
            <w:tabs>
              <w:tab w:val="right" w:leader="dot" w:pos="9350"/>
            </w:tabs>
            <w:rPr>
              <w:rFonts w:eastAsiaTheme="minorEastAsia"/>
              <w:noProof/>
            </w:rPr>
          </w:pPr>
          <w:hyperlink w:anchor="_Toc224476038" w:history="1">
            <w:r w:rsidRPr="0002235E">
              <w:rPr>
                <w:rStyle w:val="Hyperlink"/>
                <w:rFonts w:ascii="Arial" w:eastAsia="Times New Roman" w:hAnsi="Arial" w:cs="Arial"/>
                <w:noProof/>
              </w:rPr>
              <w:t>1. Identification of a Business Problem</w:t>
            </w:r>
            <w:r>
              <w:rPr>
                <w:noProof/>
                <w:webHidden/>
              </w:rPr>
              <w:tab/>
            </w:r>
            <w:r>
              <w:rPr>
                <w:noProof/>
                <w:webHidden/>
              </w:rPr>
              <w:fldChar w:fldCharType="begin"/>
            </w:r>
            <w:r>
              <w:rPr>
                <w:noProof/>
                <w:webHidden/>
              </w:rPr>
              <w:instrText xml:space="preserve"> PAGEREF _Toc224476038 \h </w:instrText>
            </w:r>
            <w:r>
              <w:rPr>
                <w:noProof/>
                <w:webHidden/>
              </w:rPr>
            </w:r>
            <w:r>
              <w:rPr>
                <w:noProof/>
                <w:webHidden/>
              </w:rPr>
              <w:fldChar w:fldCharType="separate"/>
            </w:r>
            <w:r>
              <w:rPr>
                <w:noProof/>
                <w:webHidden/>
              </w:rPr>
              <w:t>5</w:t>
            </w:r>
            <w:r>
              <w:rPr>
                <w:noProof/>
                <w:webHidden/>
              </w:rPr>
              <w:fldChar w:fldCharType="end"/>
            </w:r>
          </w:hyperlink>
        </w:p>
        <w:p w14:paraId="08AF26F9" w14:textId="33B1C74F" w:rsidR="00EE71F2" w:rsidRDefault="00EE71F2">
          <w:pPr>
            <w:pStyle w:val="TOC1"/>
            <w:tabs>
              <w:tab w:val="right" w:leader="dot" w:pos="9350"/>
            </w:tabs>
            <w:rPr>
              <w:rFonts w:eastAsiaTheme="minorEastAsia"/>
              <w:noProof/>
            </w:rPr>
          </w:pPr>
          <w:hyperlink w:anchor="_Toc224476039" w:history="1">
            <w:r w:rsidRPr="0002235E">
              <w:rPr>
                <w:rStyle w:val="Hyperlink"/>
                <w:rFonts w:ascii="Arial" w:hAnsi="Arial" w:cs="Arial"/>
                <w:noProof/>
              </w:rPr>
              <w:t>2: Research Aim, Objectives, and Questions.</w:t>
            </w:r>
            <w:r>
              <w:rPr>
                <w:noProof/>
                <w:webHidden/>
              </w:rPr>
              <w:tab/>
            </w:r>
            <w:r>
              <w:rPr>
                <w:noProof/>
                <w:webHidden/>
              </w:rPr>
              <w:fldChar w:fldCharType="begin"/>
            </w:r>
            <w:r>
              <w:rPr>
                <w:noProof/>
                <w:webHidden/>
              </w:rPr>
              <w:instrText xml:space="preserve"> PAGEREF _Toc224476039 \h </w:instrText>
            </w:r>
            <w:r>
              <w:rPr>
                <w:noProof/>
                <w:webHidden/>
              </w:rPr>
            </w:r>
            <w:r>
              <w:rPr>
                <w:noProof/>
                <w:webHidden/>
              </w:rPr>
              <w:fldChar w:fldCharType="separate"/>
            </w:r>
            <w:r>
              <w:rPr>
                <w:noProof/>
                <w:webHidden/>
              </w:rPr>
              <w:t>6</w:t>
            </w:r>
            <w:r>
              <w:rPr>
                <w:noProof/>
                <w:webHidden/>
              </w:rPr>
              <w:fldChar w:fldCharType="end"/>
            </w:r>
          </w:hyperlink>
        </w:p>
        <w:p w14:paraId="4276E4D1" w14:textId="6AA31DDC" w:rsidR="00EE71F2" w:rsidRDefault="00EE71F2">
          <w:pPr>
            <w:pStyle w:val="TOC1"/>
            <w:tabs>
              <w:tab w:val="right" w:leader="dot" w:pos="9350"/>
            </w:tabs>
            <w:rPr>
              <w:rFonts w:eastAsiaTheme="minorEastAsia"/>
              <w:noProof/>
            </w:rPr>
          </w:pPr>
          <w:hyperlink w:anchor="_Toc224476040" w:history="1">
            <w:r w:rsidRPr="0002235E">
              <w:rPr>
                <w:rStyle w:val="Hyperlink"/>
                <w:rFonts w:ascii="Arial" w:hAnsi="Arial" w:cs="Arial"/>
                <w:noProof/>
              </w:rPr>
              <w:t>3. Critical Literature Review</w:t>
            </w:r>
            <w:r>
              <w:rPr>
                <w:noProof/>
                <w:webHidden/>
              </w:rPr>
              <w:tab/>
            </w:r>
            <w:r>
              <w:rPr>
                <w:noProof/>
                <w:webHidden/>
              </w:rPr>
              <w:fldChar w:fldCharType="begin"/>
            </w:r>
            <w:r>
              <w:rPr>
                <w:noProof/>
                <w:webHidden/>
              </w:rPr>
              <w:instrText xml:space="preserve"> PAGEREF _Toc224476040 \h </w:instrText>
            </w:r>
            <w:r>
              <w:rPr>
                <w:noProof/>
                <w:webHidden/>
              </w:rPr>
            </w:r>
            <w:r>
              <w:rPr>
                <w:noProof/>
                <w:webHidden/>
              </w:rPr>
              <w:fldChar w:fldCharType="separate"/>
            </w:r>
            <w:r>
              <w:rPr>
                <w:noProof/>
                <w:webHidden/>
              </w:rPr>
              <w:t>7</w:t>
            </w:r>
            <w:r>
              <w:rPr>
                <w:noProof/>
                <w:webHidden/>
              </w:rPr>
              <w:fldChar w:fldCharType="end"/>
            </w:r>
          </w:hyperlink>
        </w:p>
        <w:p w14:paraId="6634EEE7" w14:textId="1585AC04" w:rsidR="00EE71F2" w:rsidRDefault="00EE71F2">
          <w:pPr>
            <w:pStyle w:val="TOC1"/>
            <w:tabs>
              <w:tab w:val="right" w:leader="dot" w:pos="9350"/>
            </w:tabs>
            <w:rPr>
              <w:rFonts w:eastAsiaTheme="minorEastAsia"/>
              <w:noProof/>
            </w:rPr>
          </w:pPr>
          <w:hyperlink w:anchor="_Toc224476041" w:history="1">
            <w:r w:rsidRPr="0002235E">
              <w:rPr>
                <w:rStyle w:val="Hyperlink"/>
                <w:rFonts w:ascii="Arial" w:hAnsi="Arial" w:cs="Arial"/>
                <w:noProof/>
              </w:rPr>
              <w:t>4. Research Methodology and Design</w:t>
            </w:r>
            <w:r>
              <w:rPr>
                <w:noProof/>
                <w:webHidden/>
              </w:rPr>
              <w:tab/>
            </w:r>
            <w:r>
              <w:rPr>
                <w:noProof/>
                <w:webHidden/>
              </w:rPr>
              <w:fldChar w:fldCharType="begin"/>
            </w:r>
            <w:r>
              <w:rPr>
                <w:noProof/>
                <w:webHidden/>
              </w:rPr>
              <w:instrText xml:space="preserve"> PAGEREF _Toc224476041 \h </w:instrText>
            </w:r>
            <w:r>
              <w:rPr>
                <w:noProof/>
                <w:webHidden/>
              </w:rPr>
            </w:r>
            <w:r>
              <w:rPr>
                <w:noProof/>
                <w:webHidden/>
              </w:rPr>
              <w:fldChar w:fldCharType="separate"/>
            </w:r>
            <w:r>
              <w:rPr>
                <w:noProof/>
                <w:webHidden/>
              </w:rPr>
              <w:t>10</w:t>
            </w:r>
            <w:r>
              <w:rPr>
                <w:noProof/>
                <w:webHidden/>
              </w:rPr>
              <w:fldChar w:fldCharType="end"/>
            </w:r>
          </w:hyperlink>
        </w:p>
        <w:p w14:paraId="17BE10FA" w14:textId="564AD572" w:rsidR="00EE71F2" w:rsidRDefault="00EE71F2">
          <w:pPr>
            <w:pStyle w:val="TOC1"/>
            <w:tabs>
              <w:tab w:val="left" w:pos="720"/>
              <w:tab w:val="right" w:leader="dot" w:pos="9350"/>
            </w:tabs>
            <w:rPr>
              <w:rFonts w:eastAsiaTheme="minorEastAsia"/>
              <w:noProof/>
            </w:rPr>
          </w:pPr>
          <w:hyperlink w:anchor="_Toc224476042" w:history="1">
            <w:r w:rsidRPr="0002235E">
              <w:rPr>
                <w:rStyle w:val="Hyperlink"/>
                <w:rFonts w:ascii="Arial" w:hAnsi="Arial" w:cs="Arial"/>
                <w:noProof/>
              </w:rPr>
              <w:t>5.</w:t>
            </w:r>
            <w:r>
              <w:rPr>
                <w:rFonts w:eastAsiaTheme="minorEastAsia"/>
                <w:noProof/>
              </w:rPr>
              <w:tab/>
            </w:r>
            <w:r w:rsidRPr="0002235E">
              <w:rPr>
                <w:rStyle w:val="Hyperlink"/>
                <w:rFonts w:ascii="Arial" w:hAnsi="Arial" w:cs="Arial"/>
                <w:noProof/>
              </w:rPr>
              <w:t>Business Relevance and Practical Implications</w:t>
            </w:r>
            <w:r>
              <w:rPr>
                <w:noProof/>
                <w:webHidden/>
              </w:rPr>
              <w:tab/>
            </w:r>
            <w:r>
              <w:rPr>
                <w:noProof/>
                <w:webHidden/>
              </w:rPr>
              <w:fldChar w:fldCharType="begin"/>
            </w:r>
            <w:r>
              <w:rPr>
                <w:noProof/>
                <w:webHidden/>
              </w:rPr>
              <w:instrText xml:space="preserve"> PAGEREF _Toc224476042 \h </w:instrText>
            </w:r>
            <w:r>
              <w:rPr>
                <w:noProof/>
                <w:webHidden/>
              </w:rPr>
            </w:r>
            <w:r>
              <w:rPr>
                <w:noProof/>
                <w:webHidden/>
              </w:rPr>
              <w:fldChar w:fldCharType="separate"/>
            </w:r>
            <w:r>
              <w:rPr>
                <w:noProof/>
                <w:webHidden/>
              </w:rPr>
              <w:t>12</w:t>
            </w:r>
            <w:r>
              <w:rPr>
                <w:noProof/>
                <w:webHidden/>
              </w:rPr>
              <w:fldChar w:fldCharType="end"/>
            </w:r>
          </w:hyperlink>
        </w:p>
        <w:p w14:paraId="719E005D" w14:textId="52A63172" w:rsidR="00EE71F2" w:rsidRDefault="00EE71F2">
          <w:pPr>
            <w:pStyle w:val="TOC1"/>
            <w:tabs>
              <w:tab w:val="right" w:leader="dot" w:pos="9350"/>
            </w:tabs>
            <w:rPr>
              <w:rFonts w:eastAsiaTheme="minorEastAsia"/>
              <w:noProof/>
            </w:rPr>
          </w:pPr>
          <w:hyperlink w:anchor="_Toc224476043" w:history="1">
            <w:r w:rsidRPr="0002235E">
              <w:rPr>
                <w:rStyle w:val="Hyperlink"/>
                <w:noProof/>
              </w:rPr>
              <w:t>References</w:t>
            </w:r>
            <w:r>
              <w:rPr>
                <w:noProof/>
                <w:webHidden/>
              </w:rPr>
              <w:tab/>
            </w:r>
            <w:r>
              <w:rPr>
                <w:noProof/>
                <w:webHidden/>
              </w:rPr>
              <w:fldChar w:fldCharType="begin"/>
            </w:r>
            <w:r>
              <w:rPr>
                <w:noProof/>
                <w:webHidden/>
              </w:rPr>
              <w:instrText xml:space="preserve"> PAGEREF _Toc224476043 \h </w:instrText>
            </w:r>
            <w:r>
              <w:rPr>
                <w:noProof/>
                <w:webHidden/>
              </w:rPr>
            </w:r>
            <w:r>
              <w:rPr>
                <w:noProof/>
                <w:webHidden/>
              </w:rPr>
              <w:fldChar w:fldCharType="separate"/>
            </w:r>
            <w:r>
              <w:rPr>
                <w:noProof/>
                <w:webHidden/>
              </w:rPr>
              <w:t>15</w:t>
            </w:r>
            <w:r>
              <w:rPr>
                <w:noProof/>
                <w:webHidden/>
              </w:rPr>
              <w:fldChar w:fldCharType="end"/>
            </w:r>
          </w:hyperlink>
        </w:p>
        <w:p w14:paraId="57685612" w14:textId="4CC3CF36" w:rsidR="00EE71F2" w:rsidRDefault="00EE71F2">
          <w:r>
            <w:rPr>
              <w:b/>
              <w:bCs/>
              <w:noProof/>
            </w:rPr>
            <w:fldChar w:fldCharType="end"/>
          </w:r>
        </w:p>
      </w:sdtContent>
    </w:sdt>
    <w:p w14:paraId="100D9891" w14:textId="77777777" w:rsidR="00EE71F2" w:rsidRDefault="00EE71F2" w:rsidP="00EE71F2">
      <w:pPr>
        <w:spacing w:before="100" w:beforeAutospacing="1" w:after="100" w:afterAutospacing="1" w:line="360" w:lineRule="auto"/>
        <w:ind w:left="720"/>
        <w:rPr>
          <w:rFonts w:ascii="Arial" w:eastAsia="Times New Roman" w:hAnsi="Arial" w:cs="Arial"/>
          <w:b/>
          <w:bCs/>
          <w:kern w:val="0"/>
          <w:sz w:val="22"/>
          <w:szCs w:val="22"/>
          <w14:ligatures w14:val="none"/>
        </w:rPr>
      </w:pPr>
    </w:p>
    <w:p w14:paraId="202E87EF" w14:textId="77777777" w:rsidR="00EE71F2" w:rsidRDefault="00EE71F2" w:rsidP="00EE71F2">
      <w:pPr>
        <w:spacing w:before="100" w:beforeAutospacing="1" w:after="100" w:afterAutospacing="1" w:line="360" w:lineRule="auto"/>
        <w:ind w:left="720"/>
        <w:rPr>
          <w:rFonts w:ascii="Arial" w:eastAsia="Times New Roman" w:hAnsi="Arial" w:cs="Arial"/>
          <w:b/>
          <w:bCs/>
          <w:kern w:val="0"/>
          <w:sz w:val="22"/>
          <w:szCs w:val="22"/>
          <w14:ligatures w14:val="none"/>
        </w:rPr>
      </w:pPr>
    </w:p>
    <w:p w14:paraId="0AFB5B2D" w14:textId="77777777" w:rsidR="00EE71F2" w:rsidRDefault="00EE71F2" w:rsidP="00EE71F2">
      <w:pPr>
        <w:spacing w:before="100" w:beforeAutospacing="1" w:after="100" w:afterAutospacing="1" w:line="360" w:lineRule="auto"/>
        <w:ind w:left="720"/>
        <w:rPr>
          <w:rFonts w:ascii="Arial" w:eastAsia="Times New Roman" w:hAnsi="Arial" w:cs="Arial"/>
          <w:b/>
          <w:bCs/>
          <w:kern w:val="0"/>
          <w:sz w:val="22"/>
          <w:szCs w:val="22"/>
          <w14:ligatures w14:val="none"/>
        </w:rPr>
      </w:pPr>
    </w:p>
    <w:p w14:paraId="6BE4E0CD" w14:textId="77777777" w:rsidR="00EE71F2" w:rsidRDefault="00EE71F2" w:rsidP="00EE71F2">
      <w:pPr>
        <w:spacing w:before="100" w:beforeAutospacing="1" w:after="100" w:afterAutospacing="1" w:line="360" w:lineRule="auto"/>
        <w:ind w:left="720"/>
        <w:rPr>
          <w:rFonts w:ascii="Arial" w:eastAsia="Times New Roman" w:hAnsi="Arial" w:cs="Arial"/>
          <w:b/>
          <w:bCs/>
          <w:kern w:val="0"/>
          <w:sz w:val="22"/>
          <w:szCs w:val="22"/>
          <w14:ligatures w14:val="none"/>
        </w:rPr>
      </w:pPr>
    </w:p>
    <w:p w14:paraId="47FC3021" w14:textId="77777777" w:rsidR="00EE71F2" w:rsidRDefault="00EE71F2" w:rsidP="00EE71F2">
      <w:pPr>
        <w:spacing w:before="100" w:beforeAutospacing="1" w:after="100" w:afterAutospacing="1" w:line="360" w:lineRule="auto"/>
        <w:ind w:left="720"/>
        <w:rPr>
          <w:rFonts w:ascii="Arial" w:eastAsia="Times New Roman" w:hAnsi="Arial" w:cs="Arial"/>
          <w:b/>
          <w:bCs/>
          <w:kern w:val="0"/>
          <w:sz w:val="22"/>
          <w:szCs w:val="22"/>
          <w14:ligatures w14:val="none"/>
        </w:rPr>
      </w:pPr>
    </w:p>
    <w:p w14:paraId="180EF303" w14:textId="77777777" w:rsidR="00EE71F2" w:rsidRDefault="00EE71F2" w:rsidP="00EE71F2">
      <w:pPr>
        <w:spacing w:before="100" w:beforeAutospacing="1" w:after="100" w:afterAutospacing="1" w:line="360" w:lineRule="auto"/>
        <w:ind w:left="720"/>
        <w:rPr>
          <w:rFonts w:ascii="Arial" w:eastAsia="Times New Roman" w:hAnsi="Arial" w:cs="Arial"/>
          <w:b/>
          <w:bCs/>
          <w:kern w:val="0"/>
          <w:sz w:val="22"/>
          <w:szCs w:val="22"/>
          <w14:ligatures w14:val="none"/>
        </w:rPr>
      </w:pPr>
    </w:p>
    <w:p w14:paraId="1CFEC1DC" w14:textId="77777777" w:rsidR="00EE71F2" w:rsidRDefault="00EE71F2" w:rsidP="00EE71F2">
      <w:pPr>
        <w:spacing w:before="100" w:beforeAutospacing="1" w:after="100" w:afterAutospacing="1" w:line="360" w:lineRule="auto"/>
        <w:ind w:left="720"/>
        <w:rPr>
          <w:rFonts w:ascii="Arial" w:eastAsia="Times New Roman" w:hAnsi="Arial" w:cs="Arial"/>
          <w:b/>
          <w:bCs/>
          <w:kern w:val="0"/>
          <w:sz w:val="22"/>
          <w:szCs w:val="22"/>
          <w14:ligatures w14:val="none"/>
        </w:rPr>
      </w:pPr>
    </w:p>
    <w:p w14:paraId="1A191CE9" w14:textId="77777777" w:rsidR="00EE71F2" w:rsidRDefault="00EE71F2" w:rsidP="00EE71F2">
      <w:pPr>
        <w:spacing w:before="100" w:beforeAutospacing="1" w:after="100" w:afterAutospacing="1" w:line="360" w:lineRule="auto"/>
        <w:ind w:left="720"/>
        <w:rPr>
          <w:rFonts w:ascii="Arial" w:eastAsia="Times New Roman" w:hAnsi="Arial" w:cs="Arial"/>
          <w:b/>
          <w:bCs/>
          <w:kern w:val="0"/>
          <w:sz w:val="22"/>
          <w:szCs w:val="22"/>
          <w14:ligatures w14:val="none"/>
        </w:rPr>
      </w:pPr>
    </w:p>
    <w:p w14:paraId="791ACE96" w14:textId="77777777" w:rsidR="00EE71F2" w:rsidRDefault="00EE71F2" w:rsidP="00EE71F2">
      <w:pPr>
        <w:spacing w:before="100" w:beforeAutospacing="1" w:after="100" w:afterAutospacing="1" w:line="360" w:lineRule="auto"/>
        <w:ind w:left="720"/>
        <w:rPr>
          <w:rFonts w:ascii="Arial" w:eastAsia="Times New Roman" w:hAnsi="Arial" w:cs="Arial"/>
          <w:b/>
          <w:bCs/>
          <w:kern w:val="0"/>
          <w:sz w:val="22"/>
          <w:szCs w:val="22"/>
          <w14:ligatures w14:val="none"/>
        </w:rPr>
      </w:pPr>
    </w:p>
    <w:p w14:paraId="49CD7680" w14:textId="77777777" w:rsidR="00EE71F2" w:rsidRDefault="00EE71F2" w:rsidP="00EE71F2">
      <w:pPr>
        <w:spacing w:before="100" w:beforeAutospacing="1" w:after="100" w:afterAutospacing="1" w:line="360" w:lineRule="auto"/>
        <w:ind w:left="720"/>
        <w:rPr>
          <w:rFonts w:ascii="Arial" w:eastAsia="Times New Roman" w:hAnsi="Arial" w:cs="Arial"/>
          <w:b/>
          <w:bCs/>
          <w:kern w:val="0"/>
          <w:sz w:val="22"/>
          <w:szCs w:val="22"/>
          <w14:ligatures w14:val="none"/>
        </w:rPr>
      </w:pPr>
    </w:p>
    <w:p w14:paraId="15084E09" w14:textId="77777777" w:rsidR="0096624F" w:rsidRPr="0096624F" w:rsidRDefault="0096624F" w:rsidP="0096624F">
      <w:pPr>
        <w:pStyle w:val="Heading1"/>
        <w:rPr>
          <w:rFonts w:ascii="Arial" w:eastAsia="Times New Roman" w:hAnsi="Arial" w:cs="Arial"/>
        </w:rPr>
      </w:pPr>
      <w:bookmarkStart w:id="6" w:name="_Toc224476038"/>
      <w:r w:rsidRPr="0096624F">
        <w:rPr>
          <w:rFonts w:ascii="Arial" w:eastAsia="Times New Roman" w:hAnsi="Arial" w:cs="Arial"/>
        </w:rPr>
        <w:t>1. Identification of a Business Problem</w:t>
      </w:r>
      <w:bookmarkEnd w:id="6"/>
    </w:p>
    <w:p w14:paraId="7AA67DA4" w14:textId="14D49340" w:rsidR="0096624F" w:rsidRPr="0096624F" w:rsidRDefault="0096624F" w:rsidP="0096624F">
      <w:pPr>
        <w:spacing w:before="100" w:beforeAutospacing="1" w:after="100" w:afterAutospacing="1" w:line="360" w:lineRule="auto"/>
        <w:rPr>
          <w:rFonts w:ascii="Arial" w:eastAsia="Times New Roman" w:hAnsi="Arial" w:cs="Arial"/>
          <w:kern w:val="0"/>
          <w:sz w:val="22"/>
          <w:szCs w:val="22"/>
          <w14:ligatures w14:val="none"/>
        </w:rPr>
      </w:pPr>
      <w:r w:rsidRPr="0096624F">
        <w:rPr>
          <w:rFonts w:ascii="Arial" w:eastAsia="Times New Roman" w:hAnsi="Arial" w:cs="Arial"/>
          <w:kern w:val="0"/>
          <w:sz w:val="22"/>
          <w:szCs w:val="22"/>
          <w14:ligatures w14:val="none"/>
        </w:rPr>
        <w:t>This research proposal investigates a critical operational and cultural challenge at "</w:t>
      </w:r>
      <w:r w:rsidR="000A46E8">
        <w:rPr>
          <w:rFonts w:ascii="Arial" w:eastAsia="Times New Roman" w:hAnsi="Arial" w:cs="Arial"/>
          <w:kern w:val="0"/>
          <w:sz w:val="22"/>
          <w:szCs w:val="22"/>
          <w14:ligatures w14:val="none"/>
        </w:rPr>
        <w:t>Company</w:t>
      </w:r>
      <w:r w:rsidRPr="0096624F">
        <w:rPr>
          <w:rFonts w:ascii="Arial" w:eastAsia="Times New Roman" w:hAnsi="Arial" w:cs="Arial"/>
          <w:kern w:val="0"/>
          <w:sz w:val="22"/>
          <w:szCs w:val="22"/>
          <w14:ligatures w14:val="none"/>
        </w:rPr>
        <w:t>" (a pseudonym for a mid-sized UK distribution center). The core issue is a systemic disconnect between senior management's top-down strategic decisions and the complex, "messy reality" experienced by shop-floor warehouse employees.</w:t>
      </w:r>
    </w:p>
    <w:p w14:paraId="602EFCA1" w14:textId="220D617C" w:rsidR="0096624F" w:rsidRPr="0096624F" w:rsidRDefault="0096624F" w:rsidP="0096624F">
      <w:pPr>
        <w:spacing w:before="100" w:beforeAutospacing="1" w:after="100" w:afterAutospacing="1" w:line="360" w:lineRule="auto"/>
        <w:rPr>
          <w:rFonts w:ascii="Arial" w:eastAsia="Times New Roman" w:hAnsi="Arial" w:cs="Arial"/>
          <w:kern w:val="0"/>
          <w:sz w:val="22"/>
          <w:szCs w:val="22"/>
          <w14:ligatures w14:val="none"/>
        </w:rPr>
      </w:pPr>
      <w:r w:rsidRPr="0096624F">
        <w:rPr>
          <w:rFonts w:ascii="Arial" w:eastAsia="Times New Roman" w:hAnsi="Arial" w:cs="Arial"/>
          <w:kern w:val="0"/>
          <w:sz w:val="22"/>
          <w:szCs w:val="22"/>
          <w14:ligatures w14:val="none"/>
        </w:rPr>
        <w:t>While traditional logistics literature often suggests that strict, top-down control is necessary to meet fast-paced dispatch targets (</w:t>
      </w:r>
      <w:r w:rsidR="00421178" w:rsidRPr="00421178">
        <w:rPr>
          <w:rFonts w:ascii="Arial" w:eastAsia="Times New Roman" w:hAnsi="Arial" w:cs="Arial"/>
          <w:kern w:val="0"/>
          <w:sz w:val="22"/>
          <w:szCs w:val="22"/>
          <w14:ligatures w14:val="none"/>
        </w:rPr>
        <w:t>Boxall and Purcell, 2022)</w:t>
      </w:r>
      <w:r w:rsidRPr="0096624F">
        <w:rPr>
          <w:rFonts w:ascii="Arial" w:eastAsia="Times New Roman" w:hAnsi="Arial" w:cs="Arial"/>
          <w:kern w:val="0"/>
          <w:sz w:val="22"/>
          <w:szCs w:val="22"/>
          <w14:ligatures w14:val="none"/>
        </w:rPr>
        <w:t>, relying solely on rigid operational metrics is generally insufficient in practice. When management introduces new processes or targets, they frequently do so without consulting the manual workers who must execute them. Unlike Carter and Smith, contemporary researchers such as Wilkinson et al. (2024) argue that actively excluding "employee voice" directly undermines the efficiency management seeks to improve, particularly in high-pressure blue-collar environments.</w:t>
      </w:r>
    </w:p>
    <w:p w14:paraId="059E96AA" w14:textId="40E06C2A" w:rsidR="0096624F" w:rsidRPr="0096624F" w:rsidRDefault="0096624F" w:rsidP="0096624F">
      <w:pPr>
        <w:spacing w:before="100" w:beforeAutospacing="1" w:after="100" w:afterAutospacing="1" w:line="360" w:lineRule="auto"/>
        <w:rPr>
          <w:rFonts w:ascii="Arial" w:eastAsia="Times New Roman" w:hAnsi="Arial" w:cs="Arial"/>
          <w:kern w:val="0"/>
          <w:sz w:val="22"/>
          <w:szCs w:val="22"/>
          <w14:ligatures w14:val="none"/>
        </w:rPr>
      </w:pPr>
      <w:r w:rsidRPr="0096624F">
        <w:rPr>
          <w:rFonts w:ascii="Arial" w:eastAsia="Times New Roman" w:hAnsi="Arial" w:cs="Arial"/>
          <w:kern w:val="0"/>
          <w:sz w:val="22"/>
          <w:szCs w:val="22"/>
          <w14:ligatures w14:val="none"/>
        </w:rPr>
        <w:t xml:space="preserve">This friction was evident last year when </w:t>
      </w:r>
      <w:r w:rsidR="000A46E8">
        <w:rPr>
          <w:rFonts w:ascii="Arial" w:eastAsia="Times New Roman" w:hAnsi="Arial" w:cs="Arial"/>
          <w:kern w:val="0"/>
          <w:sz w:val="22"/>
          <w:szCs w:val="22"/>
          <w14:ligatures w14:val="none"/>
        </w:rPr>
        <w:t>company</w:t>
      </w:r>
      <w:r w:rsidRPr="0096624F">
        <w:rPr>
          <w:rFonts w:ascii="Arial" w:eastAsia="Times New Roman" w:hAnsi="Arial" w:cs="Arial"/>
          <w:kern w:val="0"/>
          <w:sz w:val="22"/>
          <w:szCs w:val="22"/>
          <w14:ligatures w14:val="none"/>
        </w:rPr>
        <w:t xml:space="preserve"> management unilaterally rearranged the fast-moving picking aisles to supposedly optimize dispatch times. Because they did not consult the manual pickers, the staff with the actual tacit knowledge of the physical workflow, the new layout created severe bottlenecks between forklifts and foot traffic.</w:t>
      </w:r>
    </w:p>
    <w:p w14:paraId="3006B9FF" w14:textId="77777777" w:rsidR="0096624F" w:rsidRPr="0096624F" w:rsidRDefault="0096624F" w:rsidP="0096624F">
      <w:pPr>
        <w:spacing w:before="100" w:beforeAutospacing="1" w:after="100" w:afterAutospacing="1" w:line="360" w:lineRule="auto"/>
        <w:rPr>
          <w:rFonts w:ascii="Arial" w:eastAsia="Times New Roman" w:hAnsi="Arial" w:cs="Arial"/>
          <w:kern w:val="0"/>
          <w:sz w:val="22"/>
          <w:szCs w:val="22"/>
          <w14:ligatures w14:val="none"/>
        </w:rPr>
      </w:pPr>
      <w:r w:rsidRPr="0096624F">
        <w:rPr>
          <w:rFonts w:ascii="Arial" w:eastAsia="Times New Roman" w:hAnsi="Arial" w:cs="Arial"/>
          <w:kern w:val="0"/>
          <w:sz w:val="22"/>
          <w:szCs w:val="22"/>
          <w14:ligatures w14:val="none"/>
        </w:rPr>
        <w:t>This scenario highlights the profound human cost of organizational silence. When workers are treated merely as mechanical executors rather than valuable stakeholders, it cultivates a toxic "us versus them" culture. The psychological frustration of being ignored leads to decreased morale, active resistance to new policies, and ultimately, high staff turnover (Morrison, 2023).</w:t>
      </w:r>
    </w:p>
    <w:p w14:paraId="0D1A34FF" w14:textId="2C1E1C81" w:rsidR="0096624F" w:rsidRDefault="0096624F" w:rsidP="0096624F">
      <w:pPr>
        <w:spacing w:before="100" w:beforeAutospacing="1" w:after="100" w:afterAutospacing="1" w:line="360" w:lineRule="auto"/>
        <w:rPr>
          <w:rFonts w:ascii="Arial" w:eastAsia="Times New Roman" w:hAnsi="Arial" w:cs="Arial"/>
          <w:kern w:val="0"/>
          <w:sz w:val="22"/>
          <w:szCs w:val="22"/>
          <w14:ligatures w14:val="none"/>
        </w:rPr>
      </w:pPr>
      <w:r w:rsidRPr="0096624F">
        <w:rPr>
          <w:rFonts w:ascii="Arial" w:eastAsia="Times New Roman" w:hAnsi="Arial" w:cs="Arial"/>
          <w:kern w:val="0"/>
          <w:sz w:val="22"/>
          <w:szCs w:val="22"/>
          <w14:ligatures w14:val="none"/>
        </w:rPr>
        <w:t xml:space="preserve">This problem is highly significant because it demonstrates how a purely transactional management style actively sabotages daily operations. Therefore, this research seeks to explore the barriers to upward communication at </w:t>
      </w:r>
      <w:r w:rsidR="000A46E8">
        <w:rPr>
          <w:rFonts w:ascii="Arial" w:eastAsia="Times New Roman" w:hAnsi="Arial" w:cs="Arial"/>
          <w:kern w:val="0"/>
          <w:sz w:val="22"/>
          <w:szCs w:val="22"/>
          <w14:ligatures w14:val="none"/>
        </w:rPr>
        <w:t>company</w:t>
      </w:r>
      <w:r w:rsidRPr="0096624F">
        <w:rPr>
          <w:rFonts w:ascii="Arial" w:eastAsia="Times New Roman" w:hAnsi="Arial" w:cs="Arial"/>
          <w:kern w:val="0"/>
          <w:sz w:val="22"/>
          <w:szCs w:val="22"/>
          <w14:ligatures w14:val="none"/>
        </w:rPr>
        <w:t xml:space="preserve"> and investigate practical ways to capture bottom-up feedback without compromising essential warehouse KPIs.</w:t>
      </w:r>
    </w:p>
    <w:p w14:paraId="42AC9148" w14:textId="77777777" w:rsidR="00DC35ED" w:rsidRDefault="00DC35ED" w:rsidP="0096624F">
      <w:pPr>
        <w:pStyle w:val="Heading1"/>
        <w:rPr>
          <w:rFonts w:ascii="Arial" w:hAnsi="Arial" w:cs="Arial"/>
        </w:rPr>
      </w:pPr>
    </w:p>
    <w:p w14:paraId="2BD5AD1D" w14:textId="344B2A8F" w:rsidR="0096624F" w:rsidRPr="0096624F" w:rsidRDefault="0096624F" w:rsidP="0096624F">
      <w:pPr>
        <w:pStyle w:val="Heading1"/>
        <w:rPr>
          <w:rFonts w:ascii="Arial" w:eastAsia="Times New Roman" w:hAnsi="Arial" w:cs="Arial"/>
          <w:kern w:val="0"/>
          <w:sz w:val="22"/>
          <w:szCs w:val="22"/>
          <w14:ligatures w14:val="none"/>
        </w:rPr>
      </w:pPr>
      <w:bookmarkStart w:id="7" w:name="_Toc224476039"/>
      <w:r w:rsidRPr="0096624F">
        <w:rPr>
          <w:rFonts w:ascii="Arial" w:hAnsi="Arial" w:cs="Arial"/>
        </w:rPr>
        <w:t>2: Research Aim, Objectives, and Questions.</w:t>
      </w:r>
      <w:bookmarkEnd w:id="7"/>
    </w:p>
    <w:p w14:paraId="0A6D5044" w14:textId="2696A991" w:rsidR="00DC35ED" w:rsidRPr="00DC35ED" w:rsidRDefault="00DC35ED" w:rsidP="00DC35ED">
      <w:pPr>
        <w:pStyle w:val="NormalWeb"/>
        <w:spacing w:line="360" w:lineRule="auto"/>
        <w:rPr>
          <w:rFonts w:ascii="Arial" w:hAnsi="Arial" w:cs="Arial"/>
          <w:sz w:val="22"/>
          <w:szCs w:val="22"/>
        </w:rPr>
      </w:pPr>
      <w:r w:rsidRPr="00DC35ED">
        <w:rPr>
          <w:rFonts w:ascii="Arial" w:hAnsi="Arial" w:cs="Arial"/>
          <w:b/>
          <w:bCs/>
          <w:sz w:val="22"/>
          <w:szCs w:val="22"/>
        </w:rPr>
        <w:t>Research Aim</w:t>
      </w:r>
      <w:r w:rsidRPr="00DC35ED">
        <w:rPr>
          <w:rFonts w:ascii="Arial" w:hAnsi="Arial" w:cs="Arial"/>
          <w:sz w:val="22"/>
          <w:szCs w:val="22"/>
        </w:rPr>
        <w:t xml:space="preserve"> </w:t>
      </w:r>
    </w:p>
    <w:p w14:paraId="05CFB498" w14:textId="309D7608" w:rsidR="00DC35ED" w:rsidRPr="00DC35ED" w:rsidRDefault="00DC35ED" w:rsidP="00DC35ED">
      <w:pPr>
        <w:pStyle w:val="NormalWeb"/>
        <w:spacing w:line="360" w:lineRule="auto"/>
        <w:rPr>
          <w:rFonts w:ascii="Arial" w:hAnsi="Arial" w:cs="Arial"/>
          <w:sz w:val="22"/>
          <w:szCs w:val="22"/>
        </w:rPr>
      </w:pPr>
      <w:r w:rsidRPr="00DC35ED">
        <w:rPr>
          <w:rFonts w:ascii="Arial" w:hAnsi="Arial" w:cs="Arial"/>
          <w:sz w:val="22"/>
          <w:szCs w:val="22"/>
        </w:rPr>
        <w:t xml:space="preserve">The primary aim of this research is to critically evaluate the operational and human impacts of top-down management at </w:t>
      </w:r>
      <w:r w:rsidR="000A46E8">
        <w:rPr>
          <w:rFonts w:ascii="Arial" w:hAnsi="Arial" w:cs="Arial"/>
          <w:sz w:val="22"/>
          <w:szCs w:val="22"/>
        </w:rPr>
        <w:t>company</w:t>
      </w:r>
      <w:r w:rsidRPr="00DC35ED">
        <w:rPr>
          <w:rFonts w:ascii="Arial" w:hAnsi="Arial" w:cs="Arial"/>
          <w:sz w:val="22"/>
          <w:szCs w:val="22"/>
        </w:rPr>
        <w:t>, exploring how integrating structured "employee voice" mechanisms can align strategic dispatch targets with practical shop-floor realities.</w:t>
      </w:r>
    </w:p>
    <w:p w14:paraId="7E29FB69" w14:textId="77777777" w:rsidR="00DC35ED" w:rsidRDefault="00DC35ED" w:rsidP="00DC35ED">
      <w:pPr>
        <w:pStyle w:val="NormalWeb"/>
        <w:spacing w:line="360" w:lineRule="auto"/>
        <w:rPr>
          <w:rFonts w:ascii="Arial" w:hAnsi="Arial" w:cs="Arial"/>
          <w:sz w:val="22"/>
          <w:szCs w:val="22"/>
        </w:rPr>
      </w:pPr>
      <w:r w:rsidRPr="00DC35ED">
        <w:rPr>
          <w:rFonts w:ascii="Arial" w:hAnsi="Arial" w:cs="Arial"/>
          <w:b/>
          <w:bCs/>
          <w:sz w:val="22"/>
          <w:szCs w:val="22"/>
        </w:rPr>
        <w:t>Research Objectives</w:t>
      </w:r>
      <w:r w:rsidRPr="00DC35ED">
        <w:rPr>
          <w:rFonts w:ascii="Arial" w:hAnsi="Arial" w:cs="Arial"/>
          <w:sz w:val="22"/>
          <w:szCs w:val="22"/>
        </w:rPr>
        <w:t xml:space="preserve"> </w:t>
      </w:r>
    </w:p>
    <w:p w14:paraId="0C4FCC91" w14:textId="5D6B730F" w:rsidR="00DC35ED" w:rsidRPr="00DC35ED" w:rsidRDefault="00DC35ED" w:rsidP="00DC35ED">
      <w:pPr>
        <w:pStyle w:val="NormalWeb"/>
        <w:spacing w:line="360" w:lineRule="auto"/>
        <w:rPr>
          <w:rFonts w:ascii="Arial" w:hAnsi="Arial" w:cs="Arial"/>
          <w:sz w:val="22"/>
          <w:szCs w:val="22"/>
        </w:rPr>
      </w:pPr>
      <w:r w:rsidRPr="00DC35ED">
        <w:rPr>
          <w:rFonts w:ascii="Arial" w:hAnsi="Arial" w:cs="Arial"/>
          <w:sz w:val="22"/>
          <w:szCs w:val="22"/>
        </w:rPr>
        <w:t>To achieve this aim while acknowledging the "messy reality" of fast-paced logistics, the study will pursue the following interconnected objectives:</w:t>
      </w:r>
    </w:p>
    <w:p w14:paraId="6C6783A1" w14:textId="77777777" w:rsidR="00DC35ED" w:rsidRPr="00DC35ED" w:rsidRDefault="00DC35ED" w:rsidP="00DC35ED">
      <w:pPr>
        <w:pStyle w:val="NormalWeb"/>
        <w:numPr>
          <w:ilvl w:val="0"/>
          <w:numId w:val="27"/>
        </w:numPr>
        <w:spacing w:line="360" w:lineRule="auto"/>
        <w:rPr>
          <w:rFonts w:ascii="Arial" w:hAnsi="Arial" w:cs="Arial"/>
          <w:sz w:val="22"/>
          <w:szCs w:val="22"/>
        </w:rPr>
      </w:pPr>
      <w:r w:rsidRPr="00DC35ED">
        <w:rPr>
          <w:rFonts w:ascii="Arial" w:hAnsi="Arial" w:cs="Arial"/>
          <w:sz w:val="22"/>
          <w:szCs w:val="22"/>
        </w:rPr>
        <w:t>To critically review contemporary literature debating transactional versus transformational leadership models, specifically examining the friction of implementing inclusive strategies within target-driven blue-collar environments.</w:t>
      </w:r>
    </w:p>
    <w:p w14:paraId="5A31B717" w14:textId="77777777" w:rsidR="00DC35ED" w:rsidRPr="00DC35ED" w:rsidRDefault="00DC35ED" w:rsidP="00DC35ED">
      <w:pPr>
        <w:pStyle w:val="NormalWeb"/>
        <w:numPr>
          <w:ilvl w:val="0"/>
          <w:numId w:val="27"/>
        </w:numPr>
        <w:spacing w:line="360" w:lineRule="auto"/>
        <w:rPr>
          <w:rFonts w:ascii="Arial" w:hAnsi="Arial" w:cs="Arial"/>
          <w:sz w:val="22"/>
          <w:szCs w:val="22"/>
        </w:rPr>
      </w:pPr>
      <w:r w:rsidRPr="00DC35ED">
        <w:rPr>
          <w:rFonts w:ascii="Arial" w:hAnsi="Arial" w:cs="Arial"/>
          <w:sz w:val="22"/>
          <w:szCs w:val="22"/>
        </w:rPr>
        <w:t>To assess the impact of organizational silence using the EVLN (Exit, Voice, Loyalty, Neglect) framework, evaluating how the lack of upward communication channels drives shop-floor staff toward active resistance or staff turnover.</w:t>
      </w:r>
    </w:p>
    <w:p w14:paraId="4049D415" w14:textId="77777777" w:rsidR="00DC35ED" w:rsidRPr="00DC35ED" w:rsidRDefault="00DC35ED" w:rsidP="00DC35ED">
      <w:pPr>
        <w:pStyle w:val="NormalWeb"/>
        <w:numPr>
          <w:ilvl w:val="0"/>
          <w:numId w:val="27"/>
        </w:numPr>
        <w:spacing w:line="360" w:lineRule="auto"/>
        <w:rPr>
          <w:rFonts w:ascii="Arial" w:hAnsi="Arial" w:cs="Arial"/>
          <w:sz w:val="22"/>
          <w:szCs w:val="22"/>
        </w:rPr>
      </w:pPr>
      <w:r w:rsidRPr="00DC35ED">
        <w:rPr>
          <w:rFonts w:ascii="Arial" w:hAnsi="Arial" w:cs="Arial"/>
          <w:sz w:val="22"/>
          <w:szCs w:val="22"/>
        </w:rPr>
        <w:t>To evaluate the human cost of unilateral decision-making through the lens of the Job Demands-Resources (JD-R) model, analyzing how increased operational demands, coupled with a lack of consultative resources, impact worker burnout and physical safety.</w:t>
      </w:r>
    </w:p>
    <w:p w14:paraId="6B5A0497" w14:textId="77777777" w:rsidR="00DC35ED" w:rsidRPr="00DC35ED" w:rsidRDefault="00DC35ED" w:rsidP="00DC35ED">
      <w:pPr>
        <w:pStyle w:val="NormalWeb"/>
        <w:numPr>
          <w:ilvl w:val="0"/>
          <w:numId w:val="27"/>
        </w:numPr>
        <w:spacing w:line="360" w:lineRule="auto"/>
        <w:rPr>
          <w:rFonts w:ascii="Arial" w:hAnsi="Arial" w:cs="Arial"/>
          <w:sz w:val="22"/>
          <w:szCs w:val="22"/>
        </w:rPr>
      </w:pPr>
      <w:r w:rsidRPr="00DC35ED">
        <w:rPr>
          <w:rFonts w:ascii="Arial" w:hAnsi="Arial" w:cs="Arial"/>
          <w:sz w:val="22"/>
          <w:szCs w:val="22"/>
        </w:rPr>
        <w:t>To propose an evidence-based communication framework that management can adopt to capture bottom-up tacit knowledge without compromising strict warehouse KPIs.</w:t>
      </w:r>
    </w:p>
    <w:p w14:paraId="08140566" w14:textId="77777777" w:rsidR="00DC35ED" w:rsidRDefault="00DC35ED" w:rsidP="00DC35ED">
      <w:pPr>
        <w:pStyle w:val="NormalWeb"/>
        <w:spacing w:line="360" w:lineRule="auto"/>
        <w:rPr>
          <w:rFonts w:ascii="Arial" w:hAnsi="Arial" w:cs="Arial"/>
          <w:sz w:val="22"/>
          <w:szCs w:val="22"/>
        </w:rPr>
      </w:pPr>
      <w:r w:rsidRPr="00DC35ED">
        <w:rPr>
          <w:rFonts w:ascii="Arial" w:hAnsi="Arial" w:cs="Arial"/>
          <w:b/>
          <w:bCs/>
          <w:sz w:val="22"/>
          <w:szCs w:val="22"/>
        </w:rPr>
        <w:t>Research Questions</w:t>
      </w:r>
      <w:r w:rsidRPr="00DC35ED">
        <w:rPr>
          <w:rFonts w:ascii="Arial" w:hAnsi="Arial" w:cs="Arial"/>
          <w:sz w:val="22"/>
          <w:szCs w:val="22"/>
        </w:rPr>
        <w:t xml:space="preserve"> </w:t>
      </w:r>
    </w:p>
    <w:p w14:paraId="776F0253" w14:textId="2B9ED9BE" w:rsidR="00DC35ED" w:rsidRPr="00DC35ED" w:rsidRDefault="00DC35ED" w:rsidP="00DC35ED">
      <w:pPr>
        <w:pStyle w:val="NormalWeb"/>
        <w:spacing w:line="360" w:lineRule="auto"/>
        <w:rPr>
          <w:rFonts w:ascii="Arial" w:hAnsi="Arial" w:cs="Arial"/>
          <w:sz w:val="22"/>
          <w:szCs w:val="22"/>
        </w:rPr>
      </w:pPr>
      <w:r w:rsidRPr="00DC35ED">
        <w:rPr>
          <w:rFonts w:ascii="Arial" w:hAnsi="Arial" w:cs="Arial"/>
          <w:sz w:val="22"/>
          <w:szCs w:val="22"/>
        </w:rPr>
        <w:t>This study seeks to answer the following core questions:</w:t>
      </w:r>
    </w:p>
    <w:p w14:paraId="78B91286" w14:textId="72D38A26" w:rsidR="00DC35ED" w:rsidRPr="00DC35ED" w:rsidRDefault="00DC35ED" w:rsidP="00DC35ED">
      <w:pPr>
        <w:pStyle w:val="NormalWeb"/>
        <w:numPr>
          <w:ilvl w:val="0"/>
          <w:numId w:val="28"/>
        </w:numPr>
        <w:spacing w:line="360" w:lineRule="auto"/>
        <w:rPr>
          <w:rFonts w:ascii="Arial" w:hAnsi="Arial" w:cs="Arial"/>
          <w:sz w:val="22"/>
          <w:szCs w:val="22"/>
        </w:rPr>
      </w:pPr>
      <w:r w:rsidRPr="00DC35ED">
        <w:rPr>
          <w:rFonts w:ascii="Arial" w:hAnsi="Arial" w:cs="Arial"/>
          <w:b/>
          <w:bCs/>
          <w:sz w:val="22"/>
          <w:szCs w:val="22"/>
        </w:rPr>
        <w:t>RQ1:</w:t>
      </w:r>
      <w:r w:rsidRPr="00DC35ED">
        <w:rPr>
          <w:rFonts w:ascii="Arial" w:hAnsi="Arial" w:cs="Arial"/>
          <w:sz w:val="22"/>
          <w:szCs w:val="22"/>
        </w:rPr>
        <w:t xml:space="preserve"> How do strictly top-down operational changes (such as aisle layout restructuring) currently </w:t>
      </w:r>
      <w:proofErr w:type="gramStart"/>
      <w:r w:rsidRPr="00DC35ED">
        <w:rPr>
          <w:rFonts w:ascii="Arial" w:hAnsi="Arial" w:cs="Arial"/>
          <w:sz w:val="22"/>
          <w:szCs w:val="22"/>
        </w:rPr>
        <w:t>impact</w:t>
      </w:r>
      <w:proofErr w:type="gramEnd"/>
      <w:r w:rsidRPr="00DC35ED">
        <w:rPr>
          <w:rFonts w:ascii="Arial" w:hAnsi="Arial" w:cs="Arial"/>
          <w:sz w:val="22"/>
          <w:szCs w:val="22"/>
        </w:rPr>
        <w:t xml:space="preserve"> the day-to-day workflow, safety, and psychological well-being of warehouse staff at </w:t>
      </w:r>
      <w:r w:rsidR="000A46E8">
        <w:rPr>
          <w:rFonts w:ascii="Arial" w:hAnsi="Arial" w:cs="Arial"/>
          <w:sz w:val="22"/>
          <w:szCs w:val="22"/>
        </w:rPr>
        <w:t>company</w:t>
      </w:r>
      <w:r w:rsidRPr="00DC35ED">
        <w:rPr>
          <w:rFonts w:ascii="Arial" w:hAnsi="Arial" w:cs="Arial"/>
          <w:sz w:val="22"/>
          <w:szCs w:val="22"/>
        </w:rPr>
        <w:t>?</w:t>
      </w:r>
    </w:p>
    <w:p w14:paraId="6F089FEE" w14:textId="77777777" w:rsidR="00DC35ED" w:rsidRPr="00DC35ED" w:rsidRDefault="00DC35ED" w:rsidP="00DC35ED">
      <w:pPr>
        <w:pStyle w:val="NormalWeb"/>
        <w:numPr>
          <w:ilvl w:val="0"/>
          <w:numId w:val="28"/>
        </w:numPr>
        <w:spacing w:line="360" w:lineRule="auto"/>
        <w:rPr>
          <w:rFonts w:ascii="Arial" w:hAnsi="Arial" w:cs="Arial"/>
          <w:sz w:val="22"/>
          <w:szCs w:val="22"/>
        </w:rPr>
      </w:pPr>
      <w:r w:rsidRPr="00DC35ED">
        <w:rPr>
          <w:rFonts w:ascii="Arial" w:hAnsi="Arial" w:cs="Arial"/>
          <w:b/>
          <w:bCs/>
          <w:sz w:val="22"/>
          <w:szCs w:val="22"/>
        </w:rPr>
        <w:lastRenderedPageBreak/>
        <w:t>RQ2:</w:t>
      </w:r>
      <w:r w:rsidRPr="00DC35ED">
        <w:rPr>
          <w:rFonts w:ascii="Arial" w:hAnsi="Arial" w:cs="Arial"/>
          <w:sz w:val="22"/>
          <w:szCs w:val="22"/>
        </w:rPr>
        <w:t xml:space="preserve"> What are the primary structural and cultural barriers that drive employees toward "Exit" or "Neglect" rather than utilizing "Voice" when operational issues arise?</w:t>
      </w:r>
    </w:p>
    <w:p w14:paraId="65762E51" w14:textId="1110F41C" w:rsidR="00DC35ED" w:rsidRDefault="00DC35ED" w:rsidP="00DC35ED">
      <w:pPr>
        <w:pStyle w:val="NormalWeb"/>
        <w:numPr>
          <w:ilvl w:val="0"/>
          <w:numId w:val="28"/>
        </w:numPr>
        <w:spacing w:line="360" w:lineRule="auto"/>
        <w:rPr>
          <w:rFonts w:ascii="Arial" w:hAnsi="Arial" w:cs="Arial"/>
          <w:sz w:val="22"/>
          <w:szCs w:val="22"/>
        </w:rPr>
      </w:pPr>
      <w:r w:rsidRPr="00DC35ED">
        <w:rPr>
          <w:rFonts w:ascii="Arial" w:hAnsi="Arial" w:cs="Arial"/>
          <w:b/>
          <w:bCs/>
          <w:sz w:val="22"/>
          <w:szCs w:val="22"/>
        </w:rPr>
        <w:t>RQ3:</w:t>
      </w:r>
      <w:r w:rsidRPr="00DC35ED">
        <w:rPr>
          <w:rFonts w:ascii="Arial" w:hAnsi="Arial" w:cs="Arial"/>
          <w:sz w:val="22"/>
          <w:szCs w:val="22"/>
        </w:rPr>
        <w:t xml:space="preserve"> How can management systematically align fast-paced logistics targets with more consultative leadership practices to reduce workplace friction and leverage shop-floor expertise?</w:t>
      </w:r>
    </w:p>
    <w:p w14:paraId="4F8C7AA9" w14:textId="77777777" w:rsidR="00761293" w:rsidRDefault="00761293" w:rsidP="00761293">
      <w:pPr>
        <w:pStyle w:val="Heading1"/>
        <w:rPr>
          <w:rFonts w:ascii="Arial" w:hAnsi="Arial" w:cs="Arial"/>
        </w:rPr>
      </w:pPr>
      <w:bookmarkStart w:id="8" w:name="_Toc224476040"/>
      <w:r w:rsidRPr="00761293">
        <w:rPr>
          <w:rFonts w:ascii="Arial" w:hAnsi="Arial" w:cs="Arial"/>
        </w:rPr>
        <w:t>3. Critical Literature Review</w:t>
      </w:r>
      <w:bookmarkEnd w:id="8"/>
    </w:p>
    <w:p w14:paraId="0B6CB783" w14:textId="5A595ADD" w:rsidR="00701431" w:rsidRDefault="00701431" w:rsidP="00701431">
      <w:pPr>
        <w:spacing w:line="360" w:lineRule="auto"/>
        <w:rPr>
          <w:rFonts w:ascii="Arial" w:hAnsi="Arial" w:cs="Arial"/>
          <w:sz w:val="22"/>
          <w:szCs w:val="22"/>
        </w:rPr>
      </w:pPr>
      <w:r w:rsidRPr="00701431">
        <w:rPr>
          <w:rFonts w:ascii="Arial" w:hAnsi="Arial" w:cs="Arial"/>
          <w:sz w:val="22"/>
          <w:szCs w:val="22"/>
        </w:rPr>
        <w:t>This section critically synthesizes recent scholarly literature regarding organizational communication, employee well-being, and leadership models. It acknowledges the inherent tension between clean theoretical frameworks and the "messy reality" of implementing them within a high-pressure, target-driven logistics environment.</w:t>
      </w:r>
    </w:p>
    <w:p w14:paraId="50C4145A" w14:textId="77777777" w:rsidR="00701431" w:rsidRPr="00701431" w:rsidRDefault="00701431" w:rsidP="00701431">
      <w:pPr>
        <w:spacing w:line="360" w:lineRule="auto"/>
        <w:rPr>
          <w:rFonts w:ascii="Arial" w:hAnsi="Arial" w:cs="Arial"/>
          <w:b/>
          <w:bCs/>
          <w:sz w:val="22"/>
          <w:szCs w:val="22"/>
        </w:rPr>
      </w:pPr>
      <w:r w:rsidRPr="00701431">
        <w:rPr>
          <w:rFonts w:ascii="Arial" w:hAnsi="Arial" w:cs="Arial"/>
          <w:b/>
          <w:bCs/>
          <w:sz w:val="22"/>
          <w:szCs w:val="22"/>
        </w:rPr>
        <w:t>The Debate on Leadership in Logistics</w:t>
      </w:r>
    </w:p>
    <w:p w14:paraId="6DA0946F" w14:textId="557BDCA5" w:rsidR="00701431" w:rsidRDefault="00701431" w:rsidP="00701431">
      <w:pPr>
        <w:spacing w:line="360" w:lineRule="auto"/>
        <w:rPr>
          <w:rFonts w:ascii="Arial" w:hAnsi="Arial" w:cs="Arial"/>
          <w:sz w:val="22"/>
          <w:szCs w:val="22"/>
        </w:rPr>
      </w:pPr>
      <w:r w:rsidRPr="00701431">
        <w:rPr>
          <w:rFonts w:ascii="Arial" w:hAnsi="Arial" w:cs="Arial"/>
          <w:sz w:val="22"/>
          <w:szCs w:val="22"/>
        </w:rPr>
        <w:t xml:space="preserve">Historically, the logistics sector has relied heavily on Transactional </w:t>
      </w:r>
      <w:r w:rsidRPr="00701431">
        <w:rPr>
          <w:rFonts w:ascii="Arial" w:hAnsi="Arial" w:cs="Arial"/>
          <w:sz w:val="22"/>
          <w:szCs w:val="22"/>
        </w:rPr>
        <w:t xml:space="preserve">Leadership, </w:t>
      </w:r>
      <w:r w:rsidRPr="00701431">
        <w:rPr>
          <w:rFonts w:ascii="Arial" w:hAnsi="Arial" w:cs="Arial"/>
          <w:sz w:val="22"/>
          <w:szCs w:val="22"/>
        </w:rPr>
        <w:t xml:space="preserve">a top-down approach focused strictly on compliance, standardized processes, and meeting Key Performance Indicators (KPIs). Langton and Mafini (2022) argue that in supply chain and manufacturing environments, transactional leadership is highly prevalent because it provides clear reporting structures and ensures strict execution of daily tasks. However, relying solely on this model is generally insufficient in the modern workforce. While transactional leaders can force short-term compliance, Wang, Zhang and Chen (2023) posit that rigid, top-down control stifles organizational innovativeness and creates friction on the warehouse floor. Transformational leadership, which empowers employees and includes them in problem-solving, is widely proposed as the solution (Bass and Riggio, 2006). </w:t>
      </w:r>
      <w:r w:rsidRPr="00701431">
        <w:rPr>
          <w:rFonts w:ascii="Arial" w:hAnsi="Arial" w:cs="Arial"/>
          <w:sz w:val="22"/>
          <w:szCs w:val="22"/>
        </w:rPr>
        <w:t>Yet</w:t>
      </w:r>
      <w:r w:rsidRPr="00701431">
        <w:rPr>
          <w:rFonts w:ascii="Arial" w:hAnsi="Arial" w:cs="Arial"/>
          <w:sz w:val="22"/>
          <w:szCs w:val="22"/>
        </w:rPr>
        <w:t xml:space="preserve"> a critical limitation of previous research is that middle managers often abandon transformational practices because consulting staff is perceived as too time-consuming when facing immediate dispatch deadlines.</w:t>
      </w:r>
    </w:p>
    <w:p w14:paraId="38F3AF30" w14:textId="77777777" w:rsidR="00701431" w:rsidRPr="00701431" w:rsidRDefault="00701431" w:rsidP="00701431">
      <w:pPr>
        <w:spacing w:line="360" w:lineRule="auto"/>
        <w:rPr>
          <w:rFonts w:ascii="Arial" w:hAnsi="Arial" w:cs="Arial"/>
          <w:b/>
          <w:bCs/>
          <w:sz w:val="22"/>
          <w:szCs w:val="22"/>
        </w:rPr>
      </w:pPr>
      <w:r w:rsidRPr="00701431">
        <w:rPr>
          <w:rFonts w:ascii="Arial" w:hAnsi="Arial" w:cs="Arial"/>
          <w:b/>
          <w:bCs/>
          <w:sz w:val="22"/>
          <w:szCs w:val="22"/>
        </w:rPr>
        <w:t>The Human Cost: The Job Demands-Resources (JD-R) Model</w:t>
      </w:r>
    </w:p>
    <w:p w14:paraId="4359BEC5" w14:textId="086E81C8" w:rsidR="00701431" w:rsidRDefault="00701431" w:rsidP="00701431">
      <w:pPr>
        <w:spacing w:line="360" w:lineRule="auto"/>
        <w:rPr>
          <w:rFonts w:ascii="Arial" w:hAnsi="Arial" w:cs="Arial"/>
          <w:sz w:val="22"/>
          <w:szCs w:val="22"/>
        </w:rPr>
      </w:pPr>
      <w:r w:rsidRPr="00701431">
        <w:rPr>
          <w:rFonts w:ascii="Arial" w:hAnsi="Arial" w:cs="Arial"/>
          <w:sz w:val="22"/>
          <w:szCs w:val="22"/>
        </w:rPr>
        <w:t xml:space="preserve">To understand the human cost of this top-down friction, the Job Demands-Resources (JD-R) model must be examined. The JD-R model posits that employee well-being is determined by the balance between job demands (physical workload) and job resources (management support, autonomy) (Bakker and Demerouti, 2017). When management unilaterally rearranges picking aisles, they drastically increase physical </w:t>
      </w:r>
      <w:r w:rsidRPr="00701431">
        <w:rPr>
          <w:rFonts w:ascii="Arial" w:hAnsi="Arial" w:cs="Arial"/>
          <w:sz w:val="22"/>
          <w:szCs w:val="22"/>
        </w:rPr>
        <w:t>demand</w:t>
      </w:r>
      <w:r w:rsidRPr="00701431">
        <w:rPr>
          <w:rFonts w:ascii="Arial" w:hAnsi="Arial" w:cs="Arial"/>
          <w:sz w:val="22"/>
          <w:szCs w:val="22"/>
        </w:rPr>
        <w:t xml:space="preserve"> while simultaneously removing the consultative resource. Loske and Klumpp (2021) specifically apply this to logistics, noting that when warehouse workers face sudden process changes without adequate resources, their </w:t>
      </w:r>
      <w:r w:rsidRPr="00701431">
        <w:rPr>
          <w:rFonts w:ascii="Arial" w:hAnsi="Arial" w:cs="Arial"/>
          <w:sz w:val="22"/>
          <w:szCs w:val="22"/>
        </w:rPr>
        <w:lastRenderedPageBreak/>
        <w:t>physiological and psychological costs spike. Treating employees merely as mechanical executors, rather than stakeholders, consistently leads to psychological frustration, physical exhaustion, and burnout.</w:t>
      </w:r>
    </w:p>
    <w:p w14:paraId="49A01784" w14:textId="77777777" w:rsidR="00701431" w:rsidRPr="00701431" w:rsidRDefault="00701431" w:rsidP="00701431">
      <w:pPr>
        <w:spacing w:line="360" w:lineRule="auto"/>
        <w:rPr>
          <w:rFonts w:ascii="Arial" w:hAnsi="Arial" w:cs="Arial"/>
          <w:b/>
          <w:bCs/>
          <w:sz w:val="22"/>
          <w:szCs w:val="22"/>
        </w:rPr>
      </w:pPr>
      <w:r w:rsidRPr="00701431">
        <w:rPr>
          <w:rFonts w:ascii="Arial" w:hAnsi="Arial" w:cs="Arial"/>
          <w:b/>
          <w:bCs/>
          <w:sz w:val="22"/>
          <w:szCs w:val="22"/>
        </w:rPr>
        <w:t>Interconnected Frameworks: Organizational Silence and EVLN</w:t>
      </w:r>
    </w:p>
    <w:p w14:paraId="2014B93F" w14:textId="1ECCB65C" w:rsidR="00701431" w:rsidRDefault="00701431" w:rsidP="00701431">
      <w:pPr>
        <w:spacing w:line="360" w:lineRule="auto"/>
        <w:rPr>
          <w:rFonts w:ascii="Arial" w:hAnsi="Arial" w:cs="Arial"/>
          <w:sz w:val="22"/>
          <w:szCs w:val="22"/>
        </w:rPr>
      </w:pPr>
      <w:r w:rsidRPr="00701431">
        <w:rPr>
          <w:rFonts w:ascii="Arial" w:hAnsi="Arial" w:cs="Arial"/>
          <w:sz w:val="22"/>
          <w:szCs w:val="22"/>
        </w:rPr>
        <w:t xml:space="preserve">Evaluating job demands in isolation is inadequate without understanding how employees systematically respond to these pressures. When the JD-R balance fails, employees naturally attempt to use "Voice" to correct operational inefficiencies (Morrison, 2014). However, simply having employees speak up is not enough; Kerrissey, Satterstrom and Leydon (2022) demonstrate that if frontline workers voice concerns about a </w:t>
      </w:r>
      <w:r w:rsidRPr="00701431">
        <w:rPr>
          <w:rFonts w:ascii="Arial" w:hAnsi="Arial" w:cs="Arial"/>
          <w:sz w:val="22"/>
          <w:szCs w:val="22"/>
        </w:rPr>
        <w:t>process,</w:t>
      </w:r>
      <w:r w:rsidRPr="00701431">
        <w:rPr>
          <w:rFonts w:ascii="Arial" w:hAnsi="Arial" w:cs="Arial"/>
          <w:sz w:val="22"/>
          <w:szCs w:val="22"/>
        </w:rPr>
        <w:t xml:space="preserve"> but management fails to listen or implement the feedback, the employees experience severe burnout and disengagement. This specific dynamic in logistics is further highlighted by Zhang, Li and Wang (2025), who found that a lack of "supervisor listening" directly damages perceived respect among warehouse staff.</w:t>
      </w:r>
    </w:p>
    <w:p w14:paraId="7D607A72" w14:textId="1564B3D1" w:rsidR="00701431" w:rsidRDefault="004A1FE4" w:rsidP="00701431">
      <w:pPr>
        <w:spacing w:line="360" w:lineRule="auto"/>
        <w:rPr>
          <w:rFonts w:ascii="Arial" w:hAnsi="Arial" w:cs="Arial"/>
          <w:sz w:val="22"/>
          <w:szCs w:val="22"/>
        </w:rPr>
      </w:pPr>
      <w:r w:rsidRPr="004A1FE4">
        <w:rPr>
          <w:rFonts w:ascii="Arial" w:hAnsi="Arial" w:cs="Arial"/>
          <w:sz w:val="22"/>
          <w:szCs w:val="22"/>
        </w:rPr>
        <w:t>When voice is blocked by top-down management, "organizational silence" takes over. The consequences of this are severe. According to the EVLN framework, blocked voice drives employees toward "Neglect" (doing the bare minimum) and "Exit" (quitting) (Wilkinson, Barry and Morrison, 2020). Reinforcing this, recent empirical research by Shaukat and Khurshid (2022) confirms that employee silence directly causes psychological burnout, which heavily mediates an employee's intention to leave the organization. The literature clearly demonstrates that logistics companies must structurally integrate bottom-up feedback to survive, a gap this proposal aims to address.</w:t>
      </w:r>
    </w:p>
    <w:p w14:paraId="6FD30E6A" w14:textId="77777777" w:rsidR="004A1FE4" w:rsidRDefault="004A1FE4" w:rsidP="00701431">
      <w:pPr>
        <w:spacing w:line="360" w:lineRule="auto"/>
        <w:rPr>
          <w:rFonts w:ascii="Arial" w:hAnsi="Arial" w:cs="Arial"/>
          <w:b/>
          <w:bCs/>
          <w:sz w:val="22"/>
          <w:szCs w:val="22"/>
        </w:rPr>
      </w:pPr>
    </w:p>
    <w:p w14:paraId="4ECDE966" w14:textId="77777777" w:rsidR="004A1FE4" w:rsidRDefault="004A1FE4" w:rsidP="00701431">
      <w:pPr>
        <w:spacing w:line="360" w:lineRule="auto"/>
        <w:rPr>
          <w:rFonts w:ascii="Arial" w:hAnsi="Arial" w:cs="Arial"/>
          <w:b/>
          <w:bCs/>
          <w:sz w:val="22"/>
          <w:szCs w:val="22"/>
        </w:rPr>
      </w:pPr>
    </w:p>
    <w:p w14:paraId="5BFC5B2F" w14:textId="77777777" w:rsidR="004A1FE4" w:rsidRDefault="004A1FE4" w:rsidP="00701431">
      <w:pPr>
        <w:spacing w:line="360" w:lineRule="auto"/>
        <w:rPr>
          <w:rFonts w:ascii="Arial" w:hAnsi="Arial" w:cs="Arial"/>
          <w:b/>
          <w:bCs/>
          <w:sz w:val="22"/>
          <w:szCs w:val="22"/>
        </w:rPr>
      </w:pPr>
    </w:p>
    <w:p w14:paraId="52E1C630" w14:textId="77777777" w:rsidR="004A1FE4" w:rsidRDefault="004A1FE4" w:rsidP="00701431">
      <w:pPr>
        <w:spacing w:line="360" w:lineRule="auto"/>
        <w:rPr>
          <w:rFonts w:ascii="Arial" w:hAnsi="Arial" w:cs="Arial"/>
          <w:b/>
          <w:bCs/>
          <w:sz w:val="22"/>
          <w:szCs w:val="22"/>
        </w:rPr>
      </w:pPr>
    </w:p>
    <w:p w14:paraId="67F82484" w14:textId="77777777" w:rsidR="004A1FE4" w:rsidRDefault="004A1FE4" w:rsidP="00701431">
      <w:pPr>
        <w:spacing w:line="360" w:lineRule="auto"/>
        <w:rPr>
          <w:rFonts w:ascii="Arial" w:hAnsi="Arial" w:cs="Arial"/>
          <w:b/>
          <w:bCs/>
          <w:sz w:val="22"/>
          <w:szCs w:val="22"/>
        </w:rPr>
      </w:pPr>
    </w:p>
    <w:p w14:paraId="7E98FB50" w14:textId="77777777" w:rsidR="004A1FE4" w:rsidRDefault="004A1FE4" w:rsidP="00701431">
      <w:pPr>
        <w:spacing w:line="360" w:lineRule="auto"/>
        <w:rPr>
          <w:rFonts w:ascii="Arial" w:hAnsi="Arial" w:cs="Arial"/>
          <w:b/>
          <w:bCs/>
          <w:sz w:val="22"/>
          <w:szCs w:val="22"/>
        </w:rPr>
      </w:pPr>
    </w:p>
    <w:p w14:paraId="41C0E582" w14:textId="77777777" w:rsidR="004A1FE4" w:rsidRDefault="004A1FE4" w:rsidP="00701431">
      <w:pPr>
        <w:spacing w:line="360" w:lineRule="auto"/>
        <w:rPr>
          <w:rFonts w:ascii="Arial" w:hAnsi="Arial" w:cs="Arial"/>
          <w:b/>
          <w:bCs/>
          <w:sz w:val="22"/>
          <w:szCs w:val="22"/>
        </w:rPr>
      </w:pPr>
    </w:p>
    <w:p w14:paraId="24B50596" w14:textId="77777777" w:rsidR="004A1FE4" w:rsidRDefault="004A1FE4" w:rsidP="00701431">
      <w:pPr>
        <w:spacing w:line="360" w:lineRule="auto"/>
        <w:rPr>
          <w:rFonts w:ascii="Arial" w:hAnsi="Arial" w:cs="Arial"/>
          <w:b/>
          <w:bCs/>
          <w:sz w:val="22"/>
          <w:szCs w:val="22"/>
        </w:rPr>
      </w:pPr>
    </w:p>
    <w:p w14:paraId="6BF52380" w14:textId="20317728" w:rsidR="004A1FE4" w:rsidRPr="004A1FE4" w:rsidRDefault="004A1FE4" w:rsidP="00701431">
      <w:pPr>
        <w:spacing w:line="360" w:lineRule="auto"/>
        <w:rPr>
          <w:rFonts w:ascii="Arial" w:hAnsi="Arial" w:cs="Arial"/>
          <w:b/>
          <w:bCs/>
          <w:sz w:val="22"/>
          <w:szCs w:val="22"/>
        </w:rPr>
      </w:pPr>
      <w:r w:rsidRPr="004A1FE4">
        <w:rPr>
          <w:rFonts w:ascii="Arial" w:hAnsi="Arial" w:cs="Arial"/>
          <w:b/>
          <w:bCs/>
          <w:sz w:val="22"/>
          <w:szCs w:val="22"/>
        </w:rPr>
        <w:lastRenderedPageBreak/>
        <w:t>Table 1: The Interconnected Impact of Top-Down Management on Warehouse Staff</w:t>
      </w:r>
    </w:p>
    <w:tbl>
      <w:tblPr>
        <w:tblW w:w="0" w:type="auto"/>
        <w:tblCellSpacing w:w="15" w:type="dxa"/>
        <w:tblCellMar>
          <w:left w:w="0" w:type="dxa"/>
          <w:right w:w="0" w:type="dxa"/>
        </w:tblCellMar>
        <w:tblLook w:val="04A0" w:firstRow="1" w:lastRow="0" w:firstColumn="1" w:lastColumn="0" w:noHBand="0" w:noVBand="1"/>
      </w:tblPr>
      <w:tblGrid>
        <w:gridCol w:w="2361"/>
        <w:gridCol w:w="3146"/>
        <w:gridCol w:w="2215"/>
        <w:gridCol w:w="1622"/>
      </w:tblGrid>
      <w:tr w:rsidR="004A1FE4" w:rsidRPr="004A1FE4" w14:paraId="0E695537"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22A9D690" w14:textId="77777777" w:rsidR="004A1FE4" w:rsidRPr="004A1FE4" w:rsidRDefault="004A1FE4" w:rsidP="004A1FE4">
            <w:pPr>
              <w:spacing w:after="0" w:line="240" w:lineRule="auto"/>
              <w:rPr>
                <w:rFonts w:ascii="Arial" w:eastAsia="Times New Roman" w:hAnsi="Arial" w:cs="Arial"/>
                <w:color w:val="1F1F1F"/>
                <w:kern w:val="0"/>
                <w14:ligatures w14:val="none"/>
              </w:rPr>
            </w:pPr>
            <w:r w:rsidRPr="004A1FE4">
              <w:rPr>
                <w:rFonts w:ascii="Arial" w:eastAsia="Times New Roman" w:hAnsi="Arial" w:cs="Arial"/>
                <w:b/>
                <w:bCs/>
                <w:color w:val="1F1F1F"/>
                <w:kern w:val="0"/>
                <w:bdr w:val="none" w:sz="0" w:space="0" w:color="auto" w:frame="1"/>
                <w14:ligatures w14:val="none"/>
              </w:rPr>
              <w:t>Leadership Approach (Bass &amp; Riggio, 2006)</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68992807" w14:textId="77777777" w:rsidR="004A1FE4" w:rsidRPr="004A1FE4" w:rsidRDefault="004A1FE4" w:rsidP="004A1FE4">
            <w:pPr>
              <w:spacing w:after="0" w:line="240" w:lineRule="auto"/>
              <w:rPr>
                <w:rFonts w:ascii="Arial" w:eastAsia="Times New Roman" w:hAnsi="Arial" w:cs="Arial"/>
                <w:color w:val="1F1F1F"/>
                <w:kern w:val="0"/>
                <w14:ligatures w14:val="none"/>
              </w:rPr>
            </w:pPr>
            <w:r w:rsidRPr="004A1FE4">
              <w:rPr>
                <w:rFonts w:ascii="Arial" w:eastAsia="Times New Roman" w:hAnsi="Arial" w:cs="Arial"/>
                <w:b/>
                <w:bCs/>
                <w:color w:val="1F1F1F"/>
                <w:kern w:val="0"/>
                <w:bdr w:val="none" w:sz="0" w:space="0" w:color="auto" w:frame="1"/>
                <w14:ligatures w14:val="none"/>
              </w:rPr>
              <w:t>JD-R Model Impact (Bakker &amp; Demerouti, 2017)</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56A18CF4" w14:textId="77777777" w:rsidR="004A1FE4" w:rsidRPr="004A1FE4" w:rsidRDefault="004A1FE4" w:rsidP="004A1FE4">
            <w:pPr>
              <w:spacing w:after="0" w:line="240" w:lineRule="auto"/>
              <w:rPr>
                <w:rFonts w:ascii="Arial" w:eastAsia="Times New Roman" w:hAnsi="Arial" w:cs="Arial"/>
                <w:color w:val="1F1F1F"/>
                <w:kern w:val="0"/>
                <w14:ligatures w14:val="none"/>
              </w:rPr>
            </w:pPr>
            <w:r w:rsidRPr="004A1FE4">
              <w:rPr>
                <w:rFonts w:ascii="Arial" w:eastAsia="Times New Roman" w:hAnsi="Arial" w:cs="Arial"/>
                <w:b/>
                <w:bCs/>
                <w:color w:val="1F1F1F"/>
                <w:kern w:val="0"/>
                <w:bdr w:val="none" w:sz="0" w:space="0" w:color="auto" w:frame="1"/>
                <w14:ligatures w14:val="none"/>
              </w:rPr>
              <w:t>EVLN Employee Response (Morrison, 2014; Wilkinson et al., 2020)</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0EA94283" w14:textId="77777777" w:rsidR="004A1FE4" w:rsidRPr="004A1FE4" w:rsidRDefault="004A1FE4" w:rsidP="004A1FE4">
            <w:pPr>
              <w:spacing w:after="0" w:line="240" w:lineRule="auto"/>
              <w:rPr>
                <w:rFonts w:ascii="Arial" w:eastAsia="Times New Roman" w:hAnsi="Arial" w:cs="Arial"/>
                <w:color w:val="1F1F1F"/>
                <w:kern w:val="0"/>
                <w14:ligatures w14:val="none"/>
              </w:rPr>
            </w:pPr>
            <w:r w:rsidRPr="004A1FE4">
              <w:rPr>
                <w:rFonts w:ascii="Arial" w:eastAsia="Times New Roman" w:hAnsi="Arial" w:cs="Arial"/>
                <w:b/>
                <w:bCs/>
                <w:color w:val="1F1F1F"/>
                <w:kern w:val="0"/>
                <w:bdr w:val="none" w:sz="0" w:space="0" w:color="auto" w:frame="1"/>
                <w14:ligatures w14:val="none"/>
              </w:rPr>
              <w:t xml:space="preserve">The "Messy Reality" on the </w:t>
            </w:r>
            <w:proofErr w:type="gramStart"/>
            <w:r w:rsidRPr="004A1FE4">
              <w:rPr>
                <w:rFonts w:ascii="Arial" w:eastAsia="Times New Roman" w:hAnsi="Arial" w:cs="Arial"/>
                <w:b/>
                <w:bCs/>
                <w:color w:val="1F1F1F"/>
                <w:kern w:val="0"/>
                <w:bdr w:val="none" w:sz="0" w:space="0" w:color="auto" w:frame="1"/>
                <w14:ligatures w14:val="none"/>
              </w:rPr>
              <w:t>Shop-Floor</w:t>
            </w:r>
            <w:proofErr w:type="gramEnd"/>
          </w:p>
        </w:tc>
      </w:tr>
      <w:tr w:rsidR="004A1FE4" w:rsidRPr="004A1FE4" w14:paraId="38807BF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79F6C63D" w14:textId="77777777" w:rsidR="004A1FE4" w:rsidRPr="004A1FE4" w:rsidRDefault="004A1FE4" w:rsidP="004A1FE4">
            <w:pPr>
              <w:spacing w:after="0" w:line="240" w:lineRule="auto"/>
              <w:rPr>
                <w:rFonts w:ascii="Arial" w:eastAsia="Times New Roman" w:hAnsi="Arial" w:cs="Arial"/>
                <w:color w:val="1F1F1F"/>
                <w:kern w:val="0"/>
                <w14:ligatures w14:val="none"/>
              </w:rPr>
            </w:pPr>
            <w:r w:rsidRPr="004A1FE4">
              <w:rPr>
                <w:rFonts w:ascii="Arial" w:eastAsia="Times New Roman" w:hAnsi="Arial" w:cs="Arial"/>
                <w:b/>
                <w:bCs/>
                <w:color w:val="1F1F1F"/>
                <w:kern w:val="0"/>
                <w:bdr w:val="none" w:sz="0" w:space="0" w:color="auto" w:frame="1"/>
                <w14:ligatures w14:val="none"/>
              </w:rPr>
              <w:t>Strictly Transactional</w:t>
            </w:r>
            <w:r w:rsidRPr="004A1FE4">
              <w:rPr>
                <w:rFonts w:ascii="Arial" w:eastAsia="Times New Roman" w:hAnsi="Arial" w:cs="Arial"/>
                <w:color w:val="1F1F1F"/>
                <w:kern w:val="0"/>
                <w:bdr w:val="none" w:sz="0" w:space="0" w:color="auto" w:frame="1"/>
                <w14:ligatures w14:val="none"/>
              </w:rPr>
              <w:t xml:space="preserve"> (Top-Down Mandates)</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0B201942" w14:textId="77777777" w:rsidR="004A1FE4" w:rsidRPr="004A1FE4" w:rsidRDefault="004A1FE4" w:rsidP="004A1FE4">
            <w:pPr>
              <w:spacing w:after="0" w:line="240" w:lineRule="auto"/>
              <w:rPr>
                <w:rFonts w:ascii="Arial" w:eastAsia="Times New Roman" w:hAnsi="Arial" w:cs="Arial"/>
                <w:color w:val="1F1F1F"/>
                <w:kern w:val="0"/>
                <w14:ligatures w14:val="none"/>
              </w:rPr>
            </w:pPr>
            <w:r w:rsidRPr="004A1FE4">
              <w:rPr>
                <w:rFonts w:ascii="Arial" w:eastAsia="Times New Roman" w:hAnsi="Arial" w:cs="Arial"/>
                <w:b/>
                <w:bCs/>
                <w:color w:val="1F1F1F"/>
                <w:kern w:val="0"/>
                <w:bdr w:val="none" w:sz="0" w:space="0" w:color="auto" w:frame="1"/>
                <w14:ligatures w14:val="none"/>
              </w:rPr>
              <w:t>High Demands / Low Resources:</w:t>
            </w:r>
            <w:r w:rsidRPr="004A1FE4">
              <w:rPr>
                <w:rFonts w:ascii="Arial" w:eastAsia="Times New Roman" w:hAnsi="Arial" w:cs="Arial"/>
                <w:color w:val="1F1F1F"/>
                <w:kern w:val="0"/>
                <w:bdr w:val="none" w:sz="0" w:space="0" w:color="auto" w:frame="1"/>
                <w14:ligatures w14:val="none"/>
              </w:rPr>
              <w:t xml:space="preserve"> Workers face new targets but have no formal voice </w:t>
            </w:r>
            <w:proofErr w:type="gramStart"/>
            <w:r w:rsidRPr="004A1FE4">
              <w:rPr>
                <w:rFonts w:ascii="Arial" w:eastAsia="Times New Roman" w:hAnsi="Arial" w:cs="Arial"/>
                <w:color w:val="1F1F1F"/>
                <w:kern w:val="0"/>
                <w:bdr w:val="none" w:sz="0" w:space="0" w:color="auto" w:frame="1"/>
                <w14:ligatures w14:val="none"/>
              </w:rPr>
              <w:t>in</w:t>
            </w:r>
            <w:proofErr w:type="gramEnd"/>
            <w:r w:rsidRPr="004A1FE4">
              <w:rPr>
                <w:rFonts w:ascii="Arial" w:eastAsia="Times New Roman" w:hAnsi="Arial" w:cs="Arial"/>
                <w:color w:val="1F1F1F"/>
                <w:kern w:val="0"/>
                <w:bdr w:val="none" w:sz="0" w:space="0" w:color="auto" w:frame="1"/>
                <w14:ligatures w14:val="none"/>
              </w:rPr>
              <w:t xml:space="preserve"> how to achieve them.</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6975BFA2" w14:textId="77777777" w:rsidR="004A1FE4" w:rsidRPr="004A1FE4" w:rsidRDefault="004A1FE4" w:rsidP="004A1FE4">
            <w:pPr>
              <w:spacing w:after="0" w:line="240" w:lineRule="auto"/>
              <w:rPr>
                <w:rFonts w:ascii="Arial" w:eastAsia="Times New Roman" w:hAnsi="Arial" w:cs="Arial"/>
                <w:color w:val="1F1F1F"/>
                <w:kern w:val="0"/>
                <w14:ligatures w14:val="none"/>
              </w:rPr>
            </w:pPr>
            <w:r w:rsidRPr="004A1FE4">
              <w:rPr>
                <w:rFonts w:ascii="Arial" w:eastAsia="Times New Roman" w:hAnsi="Arial" w:cs="Arial"/>
                <w:b/>
                <w:bCs/>
                <w:color w:val="1F1F1F"/>
                <w:kern w:val="0"/>
                <w:bdr w:val="none" w:sz="0" w:space="0" w:color="auto" w:frame="1"/>
                <w14:ligatures w14:val="none"/>
              </w:rPr>
              <w:t>Neglect &amp; Exit:</w:t>
            </w:r>
            <w:r w:rsidRPr="004A1FE4">
              <w:rPr>
                <w:rFonts w:ascii="Arial" w:eastAsia="Times New Roman" w:hAnsi="Arial" w:cs="Arial"/>
                <w:color w:val="1F1F1F"/>
                <w:kern w:val="0"/>
                <w:bdr w:val="none" w:sz="0" w:space="0" w:color="auto" w:frame="1"/>
                <w14:ligatures w14:val="none"/>
              </w:rPr>
              <w:t xml:space="preserve"> Frustration leads to high turnover and a toxic "us vs. them" culture.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65458EB4" w14:textId="77777777" w:rsidR="004A1FE4" w:rsidRPr="004A1FE4" w:rsidRDefault="004A1FE4" w:rsidP="004A1FE4">
            <w:pPr>
              <w:spacing w:after="0" w:line="240" w:lineRule="auto"/>
              <w:rPr>
                <w:rFonts w:ascii="Arial" w:eastAsia="Times New Roman" w:hAnsi="Arial" w:cs="Arial"/>
                <w:color w:val="1F1F1F"/>
                <w:kern w:val="0"/>
                <w14:ligatures w14:val="none"/>
              </w:rPr>
            </w:pPr>
            <w:r w:rsidRPr="004A1FE4">
              <w:rPr>
                <w:rFonts w:ascii="Arial" w:eastAsia="Times New Roman" w:hAnsi="Arial" w:cs="Arial"/>
                <w:color w:val="1F1F1F"/>
                <w:kern w:val="0"/>
                <w:bdr w:val="none" w:sz="0" w:space="0" w:color="auto" w:frame="1"/>
                <w14:ligatures w14:val="none"/>
              </w:rPr>
              <w:t>Layout changes fail because the tacit knowledge of manual pickers is completely ignored.</w:t>
            </w:r>
          </w:p>
        </w:tc>
      </w:tr>
      <w:tr w:rsidR="004A1FE4" w:rsidRPr="004A1FE4" w14:paraId="2E7C0B5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34206DC6" w14:textId="77777777" w:rsidR="004A1FE4" w:rsidRPr="004A1FE4" w:rsidRDefault="004A1FE4" w:rsidP="004A1FE4">
            <w:pPr>
              <w:spacing w:after="0" w:line="240" w:lineRule="auto"/>
              <w:rPr>
                <w:rFonts w:ascii="Arial" w:eastAsia="Times New Roman" w:hAnsi="Arial" w:cs="Arial"/>
                <w:color w:val="1F1F1F"/>
                <w:kern w:val="0"/>
                <w14:ligatures w14:val="none"/>
              </w:rPr>
            </w:pPr>
            <w:r w:rsidRPr="004A1FE4">
              <w:rPr>
                <w:rFonts w:ascii="Arial" w:eastAsia="Times New Roman" w:hAnsi="Arial" w:cs="Arial"/>
                <w:b/>
                <w:bCs/>
                <w:color w:val="1F1F1F"/>
                <w:kern w:val="0"/>
                <w:bdr w:val="none" w:sz="0" w:space="0" w:color="auto" w:frame="1"/>
                <w14:ligatures w14:val="none"/>
              </w:rPr>
              <w:t>Transformational / Consultative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5B2023DD" w14:textId="77777777" w:rsidR="004A1FE4" w:rsidRPr="004A1FE4" w:rsidRDefault="004A1FE4" w:rsidP="004A1FE4">
            <w:pPr>
              <w:spacing w:after="0" w:line="240" w:lineRule="auto"/>
              <w:rPr>
                <w:rFonts w:ascii="Arial" w:eastAsia="Times New Roman" w:hAnsi="Arial" w:cs="Arial"/>
                <w:color w:val="1F1F1F"/>
                <w:kern w:val="0"/>
                <w14:ligatures w14:val="none"/>
              </w:rPr>
            </w:pPr>
            <w:r w:rsidRPr="004A1FE4">
              <w:rPr>
                <w:rFonts w:ascii="Arial" w:eastAsia="Times New Roman" w:hAnsi="Arial" w:cs="Arial"/>
                <w:b/>
                <w:bCs/>
                <w:color w:val="1F1F1F"/>
                <w:kern w:val="0"/>
                <w:bdr w:val="none" w:sz="0" w:space="0" w:color="auto" w:frame="1"/>
                <w14:ligatures w14:val="none"/>
              </w:rPr>
              <w:t>Balanced Demands/Resources:</w:t>
            </w:r>
            <w:r w:rsidRPr="004A1FE4">
              <w:rPr>
                <w:rFonts w:ascii="Arial" w:eastAsia="Times New Roman" w:hAnsi="Arial" w:cs="Arial"/>
                <w:color w:val="1F1F1F"/>
                <w:kern w:val="0"/>
                <w:bdr w:val="none" w:sz="0" w:space="0" w:color="auto" w:frame="1"/>
                <w14:ligatures w14:val="none"/>
              </w:rPr>
              <w:t xml:space="preserve"> Workers are given the resource of "Voice" to manage high physical demands.</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7B0CB471" w14:textId="77777777" w:rsidR="004A1FE4" w:rsidRPr="004A1FE4" w:rsidRDefault="004A1FE4" w:rsidP="004A1FE4">
            <w:pPr>
              <w:spacing w:after="0" w:line="240" w:lineRule="auto"/>
              <w:rPr>
                <w:rFonts w:ascii="Arial" w:eastAsia="Times New Roman" w:hAnsi="Arial" w:cs="Arial"/>
                <w:color w:val="1F1F1F"/>
                <w:kern w:val="0"/>
                <w14:ligatures w14:val="none"/>
              </w:rPr>
            </w:pPr>
            <w:r w:rsidRPr="004A1FE4">
              <w:rPr>
                <w:rFonts w:ascii="Arial" w:eastAsia="Times New Roman" w:hAnsi="Arial" w:cs="Arial"/>
                <w:b/>
                <w:bCs/>
                <w:color w:val="1F1F1F"/>
                <w:kern w:val="0"/>
                <w:bdr w:val="none" w:sz="0" w:space="0" w:color="auto" w:frame="1"/>
                <w14:ligatures w14:val="none"/>
              </w:rPr>
              <w:t>Voice &amp; Loyalty:</w:t>
            </w:r>
            <w:r w:rsidRPr="004A1FE4">
              <w:rPr>
                <w:rFonts w:ascii="Arial" w:eastAsia="Times New Roman" w:hAnsi="Arial" w:cs="Arial"/>
                <w:color w:val="1F1F1F"/>
                <w:kern w:val="0"/>
                <w:bdr w:val="none" w:sz="0" w:space="0" w:color="auto" w:frame="1"/>
                <w14:ligatures w14:val="none"/>
              </w:rPr>
              <w:t xml:space="preserve"> Employees actively suggest operational improvements; retention increases.</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3173471E" w14:textId="77777777" w:rsidR="004A1FE4" w:rsidRPr="004A1FE4" w:rsidRDefault="004A1FE4" w:rsidP="004A1FE4">
            <w:pPr>
              <w:spacing w:after="0" w:line="240" w:lineRule="auto"/>
              <w:rPr>
                <w:rFonts w:ascii="Arial" w:eastAsia="Times New Roman" w:hAnsi="Arial" w:cs="Arial"/>
                <w:color w:val="1F1F1F"/>
                <w:kern w:val="0"/>
                <w14:ligatures w14:val="none"/>
              </w:rPr>
            </w:pPr>
            <w:r w:rsidRPr="004A1FE4">
              <w:rPr>
                <w:rFonts w:ascii="Arial" w:eastAsia="Times New Roman" w:hAnsi="Arial" w:cs="Arial"/>
                <w:color w:val="1F1F1F"/>
                <w:kern w:val="0"/>
                <w:bdr w:val="none" w:sz="0" w:space="0" w:color="auto" w:frame="1"/>
                <w14:ligatures w14:val="none"/>
              </w:rPr>
              <w:t>Hard to implement practically without slowing down fast-paced daily logistics targets.</w:t>
            </w:r>
          </w:p>
        </w:tc>
      </w:tr>
    </w:tbl>
    <w:p w14:paraId="33A541E0" w14:textId="77777777" w:rsidR="004A1FE4" w:rsidRDefault="004A1FE4" w:rsidP="00701431">
      <w:pPr>
        <w:spacing w:line="360" w:lineRule="auto"/>
        <w:rPr>
          <w:rFonts w:ascii="Arial" w:hAnsi="Arial" w:cs="Arial"/>
          <w:sz w:val="22"/>
          <w:szCs w:val="22"/>
        </w:rPr>
      </w:pPr>
    </w:p>
    <w:p w14:paraId="7C689A78" w14:textId="77777777" w:rsidR="004A1FE4" w:rsidRPr="004A1FE4" w:rsidRDefault="004A1FE4" w:rsidP="004A1FE4">
      <w:pPr>
        <w:spacing w:line="360" w:lineRule="auto"/>
        <w:rPr>
          <w:rFonts w:ascii="Arial" w:hAnsi="Arial" w:cs="Arial"/>
          <w:b/>
          <w:bCs/>
          <w:sz w:val="22"/>
          <w:szCs w:val="22"/>
        </w:rPr>
      </w:pPr>
      <w:r w:rsidRPr="004A1FE4">
        <w:rPr>
          <w:rFonts w:ascii="Arial" w:hAnsi="Arial" w:cs="Arial"/>
          <w:b/>
          <w:bCs/>
          <w:sz w:val="22"/>
          <w:szCs w:val="22"/>
        </w:rPr>
        <w:t>Identifying the Literature Gap</w:t>
      </w:r>
    </w:p>
    <w:p w14:paraId="6392C994" w14:textId="61A9A76B" w:rsidR="004A1FE4" w:rsidRPr="00701431" w:rsidRDefault="004A1FE4" w:rsidP="004A1FE4">
      <w:pPr>
        <w:spacing w:line="360" w:lineRule="auto"/>
        <w:rPr>
          <w:rFonts w:ascii="Arial" w:hAnsi="Arial" w:cs="Arial"/>
          <w:sz w:val="22"/>
          <w:szCs w:val="22"/>
        </w:rPr>
      </w:pPr>
      <w:r w:rsidRPr="004A1FE4">
        <w:rPr>
          <w:rFonts w:ascii="Arial" w:hAnsi="Arial" w:cs="Arial"/>
          <w:sz w:val="22"/>
          <w:szCs w:val="22"/>
        </w:rPr>
        <w:t xml:space="preserve">The synthesized evidence demonstrates </w:t>
      </w:r>
      <w:proofErr w:type="gramStart"/>
      <w:r w:rsidRPr="004A1FE4">
        <w:rPr>
          <w:rFonts w:ascii="Arial" w:hAnsi="Arial" w:cs="Arial"/>
          <w:sz w:val="22"/>
          <w:szCs w:val="22"/>
        </w:rPr>
        <w:t>a clear</w:t>
      </w:r>
      <w:proofErr w:type="gramEnd"/>
      <w:r w:rsidRPr="004A1FE4">
        <w:rPr>
          <w:rFonts w:ascii="Arial" w:hAnsi="Arial" w:cs="Arial"/>
          <w:sz w:val="22"/>
          <w:szCs w:val="22"/>
        </w:rPr>
        <w:t xml:space="preserve"> tension: theoretical models strongly advocate for employee voice as a necessary resource to prevent burnout and high turnover (Morrison, 2014; Shaukat and Khurshid, 2022), yet the high-pressure reality of the logistics sector often forces a retreat to rigid, top-down systems (Langton and Mafini, 2022). While existing studies thoroughly explore these concepts in isolation or within white-collar settings, there is a distinct lack of recent empirical research focusing specifically on how mid-sized UK warehouses can practically integrate human-centric communication frameworks without compromising hard operational KPIs. This proposal aims to address this specific gap by investigating how these interconnected frameworks apply to the messy reality at </w:t>
      </w:r>
      <w:r w:rsidR="000A46E8">
        <w:rPr>
          <w:rFonts w:ascii="Arial" w:hAnsi="Arial" w:cs="Arial"/>
          <w:sz w:val="22"/>
          <w:szCs w:val="22"/>
        </w:rPr>
        <w:t>company</w:t>
      </w:r>
      <w:r w:rsidRPr="004A1FE4">
        <w:rPr>
          <w:rFonts w:ascii="Arial" w:hAnsi="Arial" w:cs="Arial"/>
          <w:sz w:val="22"/>
          <w:szCs w:val="22"/>
        </w:rPr>
        <w:t>.</w:t>
      </w:r>
    </w:p>
    <w:p w14:paraId="0F75D543" w14:textId="0744A974" w:rsidR="00D5143A" w:rsidRPr="00D5143A" w:rsidRDefault="00D5143A" w:rsidP="00D5143A">
      <w:pPr>
        <w:pStyle w:val="Heading1"/>
        <w:rPr>
          <w:rFonts w:ascii="Arial" w:eastAsia="Times New Roman" w:hAnsi="Arial" w:cs="Arial"/>
          <w:kern w:val="0"/>
          <w:sz w:val="22"/>
          <w:szCs w:val="22"/>
          <w14:ligatures w14:val="none"/>
        </w:rPr>
      </w:pPr>
      <w:bookmarkStart w:id="9" w:name="_Toc224476041"/>
      <w:r w:rsidRPr="00D5143A">
        <w:rPr>
          <w:rFonts w:ascii="Arial" w:hAnsi="Arial" w:cs="Arial"/>
        </w:rPr>
        <w:lastRenderedPageBreak/>
        <w:t>4. Research Methodology and Design</w:t>
      </w:r>
      <w:bookmarkEnd w:id="9"/>
    </w:p>
    <w:p w14:paraId="5F28F115" w14:textId="70AA9D73" w:rsidR="00AB482B" w:rsidRDefault="00D5143A" w:rsidP="00D5143A">
      <w:pPr>
        <w:spacing w:before="100" w:beforeAutospacing="1" w:after="100" w:afterAutospacing="1" w:line="360" w:lineRule="auto"/>
        <w:rPr>
          <w:rFonts w:ascii="Arial" w:hAnsi="Arial" w:cs="Arial"/>
          <w:sz w:val="22"/>
          <w:szCs w:val="22"/>
        </w:rPr>
      </w:pPr>
      <w:r w:rsidRPr="00D5143A">
        <w:rPr>
          <w:rFonts w:ascii="Arial" w:hAnsi="Arial" w:cs="Arial"/>
          <w:sz w:val="22"/>
          <w:szCs w:val="22"/>
        </w:rPr>
        <w:t xml:space="preserve">This section outlines the practical framework for investigating the organizational silence at </w:t>
      </w:r>
      <w:r w:rsidR="000A46E8">
        <w:rPr>
          <w:rFonts w:ascii="Arial" w:hAnsi="Arial" w:cs="Arial"/>
          <w:sz w:val="22"/>
          <w:szCs w:val="22"/>
        </w:rPr>
        <w:t>company.</w:t>
      </w:r>
      <w:r w:rsidRPr="00D5143A">
        <w:rPr>
          <w:rFonts w:ascii="Arial" w:hAnsi="Arial" w:cs="Arial"/>
          <w:sz w:val="22"/>
          <w:szCs w:val="22"/>
        </w:rPr>
        <w:t xml:space="preserve"> To navigate the complexities of this research, the study applies the "Research Onion" framework (Saunders, Lewis and Thornhill, 2019), peeling back layers from high-level philosophy to practical data collection.</w:t>
      </w:r>
    </w:p>
    <w:p w14:paraId="070DC1C6" w14:textId="77777777" w:rsidR="00D5143A" w:rsidRPr="00D5143A" w:rsidRDefault="00D5143A" w:rsidP="00D5143A">
      <w:pPr>
        <w:spacing w:before="100" w:beforeAutospacing="1" w:after="100" w:afterAutospacing="1" w:line="360" w:lineRule="auto"/>
        <w:rPr>
          <w:rFonts w:ascii="Arial" w:hAnsi="Arial" w:cs="Arial"/>
          <w:sz w:val="22"/>
          <w:szCs w:val="22"/>
        </w:rPr>
      </w:pPr>
      <w:r w:rsidRPr="00D5143A">
        <w:rPr>
          <w:rFonts w:ascii="Arial" w:hAnsi="Arial" w:cs="Arial"/>
          <w:b/>
          <w:bCs/>
          <w:sz w:val="22"/>
          <w:szCs w:val="22"/>
        </w:rPr>
        <w:t>Philosophical Approach and Author Debate</w:t>
      </w:r>
      <w:r w:rsidRPr="00D5143A">
        <w:rPr>
          <w:rFonts w:ascii="Arial" w:hAnsi="Arial" w:cs="Arial"/>
          <w:sz w:val="22"/>
          <w:szCs w:val="22"/>
        </w:rPr>
        <w:t xml:space="preserve"> </w:t>
      </w:r>
    </w:p>
    <w:p w14:paraId="2186DFC0" w14:textId="71C0A884" w:rsidR="00D5143A" w:rsidRDefault="00D5143A" w:rsidP="00D5143A">
      <w:pPr>
        <w:spacing w:before="100" w:beforeAutospacing="1" w:after="100" w:afterAutospacing="1" w:line="360" w:lineRule="auto"/>
        <w:rPr>
          <w:rFonts w:ascii="Arial" w:hAnsi="Arial" w:cs="Arial"/>
          <w:sz w:val="22"/>
          <w:szCs w:val="22"/>
        </w:rPr>
      </w:pPr>
      <w:r w:rsidRPr="00D5143A">
        <w:rPr>
          <w:rFonts w:ascii="Arial" w:hAnsi="Arial" w:cs="Arial"/>
          <w:sz w:val="22"/>
          <w:szCs w:val="22"/>
        </w:rPr>
        <w:t xml:space="preserve">To understand the "messy reality" of the warehouse floor, this research adopts an </w:t>
      </w:r>
      <w:r w:rsidRPr="00D5143A">
        <w:rPr>
          <w:rFonts w:ascii="Arial" w:hAnsi="Arial" w:cs="Arial"/>
          <w:b/>
          <w:bCs/>
          <w:sz w:val="22"/>
          <w:szCs w:val="22"/>
        </w:rPr>
        <w:t>Interpretivist</w:t>
      </w:r>
      <w:r w:rsidRPr="00D5143A">
        <w:rPr>
          <w:rFonts w:ascii="Arial" w:hAnsi="Arial" w:cs="Arial"/>
          <w:sz w:val="22"/>
          <w:szCs w:val="22"/>
        </w:rPr>
        <w:t xml:space="preserve"> philosophy and an </w:t>
      </w:r>
      <w:r w:rsidRPr="00D5143A">
        <w:rPr>
          <w:rFonts w:ascii="Arial" w:hAnsi="Arial" w:cs="Arial"/>
          <w:b/>
          <w:bCs/>
          <w:sz w:val="22"/>
          <w:szCs w:val="22"/>
        </w:rPr>
        <w:t>Inductive</w:t>
      </w:r>
      <w:r w:rsidRPr="00D5143A">
        <w:rPr>
          <w:rFonts w:ascii="Arial" w:hAnsi="Arial" w:cs="Arial"/>
          <w:sz w:val="22"/>
          <w:szCs w:val="22"/>
        </w:rPr>
        <w:t xml:space="preserve"> approach. While classical methodology scholars like Bryman (2021) argue that a positivist, quantitative approach (such as distributing standardized surveys) ensures broad statistical reliability, applying such a rigid method here is generally insufficient. Surveys can measure </w:t>
      </w:r>
      <w:r w:rsidRPr="00D5143A">
        <w:rPr>
          <w:rFonts w:ascii="Arial" w:hAnsi="Arial" w:cs="Arial"/>
          <w:i/>
          <w:iCs/>
          <w:sz w:val="22"/>
          <w:szCs w:val="22"/>
        </w:rPr>
        <w:t>how many</w:t>
      </w:r>
      <w:r w:rsidRPr="00D5143A">
        <w:rPr>
          <w:rFonts w:ascii="Arial" w:hAnsi="Arial" w:cs="Arial"/>
          <w:sz w:val="22"/>
          <w:szCs w:val="22"/>
        </w:rPr>
        <w:t xml:space="preserve"> employees are dissatisfied, but they fail to uncover </w:t>
      </w:r>
      <w:r w:rsidRPr="00D5143A">
        <w:rPr>
          <w:rFonts w:ascii="Arial" w:hAnsi="Arial" w:cs="Arial"/>
          <w:i/>
          <w:iCs/>
          <w:sz w:val="22"/>
          <w:szCs w:val="22"/>
        </w:rPr>
        <w:t>why</w:t>
      </w:r>
      <w:r w:rsidRPr="00D5143A">
        <w:rPr>
          <w:rFonts w:ascii="Arial" w:hAnsi="Arial" w:cs="Arial"/>
          <w:sz w:val="22"/>
          <w:szCs w:val="22"/>
        </w:rPr>
        <w:t xml:space="preserve"> the JD-R model’s resources are lacking. Unlike Bryman, Saunders et al. (2019) posit that understanding deeply embedded cultural issues—such as the fear of using "Voice"—requires an interpretivist lens that values human experience over hard numerical metrics. Therefore, a purely quantitative approach is rejected in favor of qualitative methods, allowing the researcher to explore the nuanced psychological friction between top-down management and the manual workforce.</w:t>
      </w:r>
    </w:p>
    <w:p w14:paraId="69A08A45" w14:textId="77777777" w:rsidR="006845CF" w:rsidRPr="006845CF" w:rsidRDefault="006845CF" w:rsidP="006845CF">
      <w:pPr>
        <w:spacing w:before="100" w:beforeAutospacing="1" w:after="100" w:afterAutospacing="1" w:line="360" w:lineRule="auto"/>
        <w:rPr>
          <w:rFonts w:ascii="Arial" w:hAnsi="Arial" w:cs="Arial"/>
          <w:sz w:val="22"/>
          <w:szCs w:val="22"/>
        </w:rPr>
      </w:pPr>
      <w:r w:rsidRPr="006845CF">
        <w:rPr>
          <w:rFonts w:ascii="Arial" w:hAnsi="Arial" w:cs="Arial"/>
          <w:b/>
          <w:bCs/>
          <w:sz w:val="22"/>
          <w:szCs w:val="22"/>
        </w:rPr>
        <w:t>Data Collection Strategy and Practical Application</w:t>
      </w:r>
      <w:r w:rsidRPr="006845CF">
        <w:rPr>
          <w:rFonts w:ascii="Arial" w:hAnsi="Arial" w:cs="Arial"/>
          <w:sz w:val="22"/>
          <w:szCs w:val="22"/>
        </w:rPr>
        <w:t xml:space="preserve"> </w:t>
      </w:r>
    </w:p>
    <w:p w14:paraId="5A9E64D5" w14:textId="3966C1D3" w:rsidR="006845CF" w:rsidRDefault="006845CF" w:rsidP="006845CF">
      <w:pPr>
        <w:spacing w:before="100" w:beforeAutospacing="1" w:after="100" w:afterAutospacing="1" w:line="360" w:lineRule="auto"/>
        <w:rPr>
          <w:rFonts w:ascii="Arial" w:hAnsi="Arial" w:cs="Arial"/>
          <w:sz w:val="22"/>
          <w:szCs w:val="22"/>
        </w:rPr>
      </w:pPr>
      <w:r w:rsidRPr="006845CF">
        <w:rPr>
          <w:rFonts w:ascii="Arial" w:hAnsi="Arial" w:cs="Arial"/>
          <w:sz w:val="22"/>
          <w:szCs w:val="22"/>
        </w:rPr>
        <w:t xml:space="preserve">To capture the rich, tacit knowledge of the workforce, primary data will be collected through </w:t>
      </w:r>
      <w:r w:rsidRPr="006845CF">
        <w:rPr>
          <w:rFonts w:ascii="Arial" w:hAnsi="Arial" w:cs="Arial"/>
          <w:b/>
          <w:bCs/>
          <w:sz w:val="22"/>
          <w:szCs w:val="22"/>
        </w:rPr>
        <w:t>semi-structured qualitative interviews</w:t>
      </w:r>
      <w:r w:rsidRPr="006845CF">
        <w:rPr>
          <w:rFonts w:ascii="Arial" w:hAnsi="Arial" w:cs="Arial"/>
          <w:sz w:val="22"/>
          <w:szCs w:val="22"/>
        </w:rPr>
        <w:t xml:space="preserve">. Grounding this in the practical reality of </w:t>
      </w:r>
      <w:r w:rsidR="000A46E8">
        <w:rPr>
          <w:rFonts w:ascii="Arial" w:hAnsi="Arial" w:cs="Arial"/>
          <w:sz w:val="22"/>
          <w:szCs w:val="22"/>
        </w:rPr>
        <w:t>company</w:t>
      </w:r>
      <w:r w:rsidRPr="006845CF">
        <w:rPr>
          <w:rFonts w:ascii="Arial" w:hAnsi="Arial" w:cs="Arial"/>
          <w:sz w:val="22"/>
          <w:szCs w:val="22"/>
        </w:rPr>
        <w:t>, long interviews are impossible without disrupting strict daily dispatch targets. Therefore, short (15–20 minute) focused interviews will be conducted. To ensure the research interconnectedly captures the elements of the EVLN model discussed in Section 3, the interview guide will feature open-ended questions targeting specific operational changes (e.g., "Walk me through how the recent aisle layout change impacted your daily picking speed and physical fatigue?").</w:t>
      </w:r>
    </w:p>
    <w:p w14:paraId="6E3E1B95" w14:textId="221CA803" w:rsidR="006845CF" w:rsidRPr="006845CF" w:rsidRDefault="006845CF" w:rsidP="006845CF">
      <w:pPr>
        <w:spacing w:before="100" w:beforeAutospacing="1" w:after="100" w:afterAutospacing="1" w:line="360" w:lineRule="auto"/>
        <w:rPr>
          <w:rFonts w:ascii="Arial" w:hAnsi="Arial" w:cs="Arial"/>
          <w:sz w:val="22"/>
          <w:szCs w:val="22"/>
        </w:rPr>
      </w:pPr>
      <w:r w:rsidRPr="006845CF">
        <w:rPr>
          <w:rFonts w:ascii="Arial" w:hAnsi="Arial" w:cs="Arial"/>
          <w:b/>
          <w:bCs/>
          <w:sz w:val="22"/>
          <w:szCs w:val="22"/>
        </w:rPr>
        <w:t>Sampling Strategy</w:t>
      </w:r>
      <w:r w:rsidRPr="006845CF">
        <w:rPr>
          <w:rFonts w:ascii="Arial" w:hAnsi="Arial" w:cs="Arial"/>
          <w:sz w:val="22"/>
          <w:szCs w:val="22"/>
        </w:rPr>
        <w:t xml:space="preserve"> </w:t>
      </w:r>
    </w:p>
    <w:p w14:paraId="5E621103" w14:textId="5FEC2668" w:rsidR="006845CF" w:rsidRDefault="006845CF" w:rsidP="006845CF">
      <w:pPr>
        <w:spacing w:before="100" w:beforeAutospacing="1" w:after="100" w:afterAutospacing="1" w:line="360" w:lineRule="auto"/>
        <w:rPr>
          <w:rFonts w:ascii="Arial" w:hAnsi="Arial" w:cs="Arial"/>
          <w:sz w:val="22"/>
          <w:szCs w:val="22"/>
        </w:rPr>
      </w:pPr>
      <w:r w:rsidRPr="006845CF">
        <w:rPr>
          <w:rFonts w:ascii="Arial" w:hAnsi="Arial" w:cs="Arial"/>
          <w:sz w:val="22"/>
          <w:szCs w:val="22"/>
        </w:rPr>
        <w:t xml:space="preserve">A </w:t>
      </w:r>
      <w:r w:rsidRPr="006845CF">
        <w:rPr>
          <w:rFonts w:ascii="Arial" w:hAnsi="Arial" w:cs="Arial"/>
          <w:b/>
          <w:bCs/>
          <w:sz w:val="22"/>
          <w:szCs w:val="22"/>
        </w:rPr>
        <w:t>purposive sampling</w:t>
      </w:r>
      <w:r w:rsidRPr="006845CF">
        <w:rPr>
          <w:rFonts w:ascii="Arial" w:hAnsi="Arial" w:cs="Arial"/>
          <w:sz w:val="22"/>
          <w:szCs w:val="22"/>
        </w:rPr>
        <w:t xml:space="preserve"> strategy will be utilized (Creswell and Creswell, 2023). Rather than random selection, the study will deliberately select 12–15 shop-floor employees (e.g., manual </w:t>
      </w:r>
      <w:r w:rsidRPr="006845CF">
        <w:rPr>
          <w:rFonts w:ascii="Arial" w:hAnsi="Arial" w:cs="Arial"/>
          <w:sz w:val="22"/>
          <w:szCs w:val="22"/>
        </w:rPr>
        <w:lastRenderedPageBreak/>
        <w:t xml:space="preserve">pickers, forklift drivers, and packing staff) who have worked at </w:t>
      </w:r>
      <w:r w:rsidR="000A46E8">
        <w:rPr>
          <w:rFonts w:ascii="Arial" w:hAnsi="Arial" w:cs="Arial"/>
          <w:sz w:val="22"/>
          <w:szCs w:val="22"/>
        </w:rPr>
        <w:t>company</w:t>
      </w:r>
      <w:r w:rsidRPr="006845CF">
        <w:rPr>
          <w:rFonts w:ascii="Arial" w:hAnsi="Arial" w:cs="Arial"/>
          <w:sz w:val="22"/>
          <w:szCs w:val="22"/>
        </w:rPr>
        <w:t xml:space="preserve"> for over a year. This ensures the participants possess the lived experience necessary to compare past and present leadership "Styles" and operational "Systems."</w:t>
      </w:r>
    </w:p>
    <w:p w14:paraId="32A382F6" w14:textId="77777777" w:rsidR="006845CF" w:rsidRPr="006845CF" w:rsidRDefault="006845CF" w:rsidP="006845CF">
      <w:pPr>
        <w:pStyle w:val="NormalWeb"/>
        <w:spacing w:line="360" w:lineRule="auto"/>
        <w:rPr>
          <w:rFonts w:ascii="Arial" w:hAnsi="Arial" w:cs="Arial"/>
          <w:b/>
          <w:bCs/>
          <w:sz w:val="22"/>
          <w:szCs w:val="22"/>
        </w:rPr>
      </w:pPr>
      <w:r w:rsidRPr="006845CF">
        <w:rPr>
          <w:rFonts w:ascii="Arial" w:hAnsi="Arial" w:cs="Arial"/>
          <w:b/>
          <w:bCs/>
          <w:sz w:val="22"/>
          <w:szCs w:val="22"/>
        </w:rPr>
        <w:t>Human-Centric Ethics and Reliability</w:t>
      </w:r>
    </w:p>
    <w:p w14:paraId="30982F36" w14:textId="3725726D" w:rsidR="006845CF" w:rsidRPr="006845CF" w:rsidRDefault="006845CF" w:rsidP="006845CF">
      <w:pPr>
        <w:pStyle w:val="NormalWeb"/>
        <w:spacing w:line="360" w:lineRule="auto"/>
        <w:rPr>
          <w:rFonts w:ascii="Arial" w:hAnsi="Arial" w:cs="Arial"/>
          <w:sz w:val="22"/>
          <w:szCs w:val="22"/>
        </w:rPr>
      </w:pPr>
      <w:r w:rsidRPr="006845CF">
        <w:rPr>
          <w:rFonts w:ascii="Arial" w:hAnsi="Arial" w:cs="Arial"/>
          <w:sz w:val="22"/>
          <w:szCs w:val="22"/>
        </w:rPr>
        <w:t xml:space="preserve"> When researching organizational silence, ethical considerations regarding human vulnerability are paramount. Warehouse workers operate within a strict power hierarchy; if management discovers an employee has criticized their leadership, that employee faces a genuine risk of retaliation, such as lost shifts or termination. To adhere to the ethical principle of "do no harm," absolute anonymity must be guaranteed. Interviews will be conducted in a neutral, off-floor environment (such as the breakroom during shift overlaps), and all transcripts will be pseudonymized.</w:t>
      </w:r>
    </w:p>
    <w:p w14:paraId="5957F120" w14:textId="77777777" w:rsidR="006845CF" w:rsidRPr="006845CF" w:rsidRDefault="006845CF" w:rsidP="006845CF">
      <w:pPr>
        <w:pStyle w:val="NormalWeb"/>
        <w:spacing w:line="360" w:lineRule="auto"/>
        <w:rPr>
          <w:rFonts w:ascii="Arial" w:hAnsi="Arial" w:cs="Arial"/>
          <w:sz w:val="22"/>
          <w:szCs w:val="22"/>
        </w:rPr>
      </w:pPr>
      <w:r w:rsidRPr="006845CF">
        <w:rPr>
          <w:rFonts w:ascii="Arial" w:hAnsi="Arial" w:cs="Arial"/>
          <w:sz w:val="22"/>
          <w:szCs w:val="22"/>
        </w:rPr>
        <w:t>While qualitative research is inherently subjective, making absolute validity difficult to prove, dependability will be maintained by using a standardized interview guide and cross-referencing the employee narratives against observable warehouse turnover data (Saunders et al., 2019).</w:t>
      </w:r>
    </w:p>
    <w:p w14:paraId="1DCA2F8B" w14:textId="77777777" w:rsidR="006845CF" w:rsidRPr="006845CF" w:rsidRDefault="006845CF" w:rsidP="006845CF">
      <w:pPr>
        <w:pStyle w:val="NormalWeb"/>
        <w:spacing w:line="360" w:lineRule="auto"/>
        <w:rPr>
          <w:rFonts w:ascii="Arial" w:hAnsi="Arial" w:cs="Arial"/>
          <w:sz w:val="22"/>
          <w:szCs w:val="22"/>
        </w:rPr>
      </w:pPr>
      <w:r w:rsidRPr="006845CF">
        <w:rPr>
          <w:rFonts w:ascii="Arial" w:hAnsi="Arial" w:cs="Arial"/>
          <w:sz w:val="22"/>
          <w:szCs w:val="22"/>
        </w:rPr>
        <w:t>To clarify the systematic alignment of this methodology, Table 2 summarizes the research design:</w:t>
      </w:r>
    </w:p>
    <w:p w14:paraId="4C56D40E" w14:textId="77777777" w:rsidR="006845CF" w:rsidRDefault="006845CF" w:rsidP="006845CF">
      <w:pPr>
        <w:spacing w:before="100" w:beforeAutospacing="1" w:after="100" w:afterAutospacing="1" w:line="360" w:lineRule="auto"/>
        <w:rPr>
          <w:rFonts w:ascii="Arial" w:hAnsi="Arial" w:cs="Arial"/>
          <w:sz w:val="22"/>
          <w:szCs w:val="22"/>
        </w:rPr>
      </w:pPr>
    </w:p>
    <w:p w14:paraId="5C0D0CDB" w14:textId="77777777" w:rsidR="006845CF" w:rsidRDefault="006845CF" w:rsidP="006845CF">
      <w:pPr>
        <w:spacing w:before="100" w:beforeAutospacing="1" w:after="100" w:afterAutospacing="1" w:line="360" w:lineRule="auto"/>
        <w:rPr>
          <w:rFonts w:ascii="Arial" w:hAnsi="Arial" w:cs="Arial"/>
          <w:sz w:val="22"/>
          <w:szCs w:val="22"/>
        </w:rPr>
      </w:pPr>
    </w:p>
    <w:p w14:paraId="22F26EE5" w14:textId="77777777" w:rsidR="006845CF" w:rsidRDefault="006845CF" w:rsidP="006845CF">
      <w:pPr>
        <w:spacing w:before="100" w:beforeAutospacing="1" w:after="100" w:afterAutospacing="1" w:line="360" w:lineRule="auto"/>
        <w:rPr>
          <w:rFonts w:ascii="Arial" w:hAnsi="Arial" w:cs="Arial"/>
          <w:sz w:val="22"/>
          <w:szCs w:val="22"/>
        </w:rPr>
      </w:pPr>
    </w:p>
    <w:p w14:paraId="4A9EF03C" w14:textId="77777777" w:rsidR="000A46E8" w:rsidRDefault="000A46E8" w:rsidP="006845CF">
      <w:pPr>
        <w:spacing w:before="100" w:beforeAutospacing="1" w:after="100" w:afterAutospacing="1" w:line="360" w:lineRule="auto"/>
        <w:rPr>
          <w:rFonts w:ascii="Arial" w:hAnsi="Arial" w:cs="Arial"/>
          <w:sz w:val="22"/>
          <w:szCs w:val="22"/>
        </w:rPr>
      </w:pPr>
    </w:p>
    <w:p w14:paraId="2DF5EA04" w14:textId="77777777" w:rsidR="000A46E8" w:rsidRDefault="000A46E8" w:rsidP="006845CF">
      <w:pPr>
        <w:spacing w:before="100" w:beforeAutospacing="1" w:after="100" w:afterAutospacing="1" w:line="360" w:lineRule="auto"/>
        <w:rPr>
          <w:rFonts w:ascii="Arial" w:hAnsi="Arial" w:cs="Arial"/>
          <w:sz w:val="22"/>
          <w:szCs w:val="22"/>
        </w:rPr>
      </w:pPr>
    </w:p>
    <w:p w14:paraId="28706995" w14:textId="77777777" w:rsidR="000A46E8" w:rsidRDefault="000A46E8" w:rsidP="006845CF">
      <w:pPr>
        <w:spacing w:before="100" w:beforeAutospacing="1" w:after="100" w:afterAutospacing="1" w:line="360" w:lineRule="auto"/>
        <w:rPr>
          <w:rFonts w:ascii="Arial" w:hAnsi="Arial" w:cs="Arial"/>
          <w:sz w:val="22"/>
          <w:szCs w:val="22"/>
        </w:rPr>
      </w:pPr>
    </w:p>
    <w:p w14:paraId="42D97800" w14:textId="77777777" w:rsidR="000A46E8" w:rsidRDefault="000A46E8" w:rsidP="006845CF">
      <w:pPr>
        <w:spacing w:before="100" w:beforeAutospacing="1" w:after="100" w:afterAutospacing="1" w:line="360" w:lineRule="auto"/>
        <w:rPr>
          <w:rFonts w:ascii="Arial" w:hAnsi="Arial" w:cs="Arial"/>
          <w:sz w:val="22"/>
          <w:szCs w:val="22"/>
        </w:rPr>
      </w:pPr>
    </w:p>
    <w:p w14:paraId="6A2E4DB9" w14:textId="77777777" w:rsidR="000A46E8" w:rsidRDefault="000A46E8" w:rsidP="006845CF">
      <w:pPr>
        <w:spacing w:before="100" w:beforeAutospacing="1" w:after="100" w:afterAutospacing="1" w:line="360" w:lineRule="auto"/>
        <w:rPr>
          <w:rFonts w:ascii="Arial" w:hAnsi="Arial" w:cs="Arial"/>
          <w:sz w:val="22"/>
          <w:szCs w:val="22"/>
        </w:rPr>
      </w:pPr>
    </w:p>
    <w:p w14:paraId="7337688B" w14:textId="2BDD7716" w:rsidR="006845CF" w:rsidRPr="006845CF" w:rsidRDefault="006845CF" w:rsidP="006845CF">
      <w:pPr>
        <w:spacing w:before="100" w:beforeAutospacing="1" w:after="100" w:afterAutospacing="1" w:line="360" w:lineRule="auto"/>
        <w:rPr>
          <w:rFonts w:ascii="Arial" w:hAnsi="Arial" w:cs="Arial"/>
          <w:sz w:val="22"/>
          <w:szCs w:val="22"/>
        </w:rPr>
      </w:pPr>
      <w:r w:rsidRPr="006845CF">
        <w:rPr>
          <w:rFonts w:ascii="Arial" w:hAnsi="Arial" w:cs="Arial"/>
          <w:sz w:val="22"/>
          <w:szCs w:val="22"/>
        </w:rPr>
        <w:lastRenderedPageBreak/>
        <w:t>Table 2: Methodological Alignment (Adapted from the Research Onion)</w:t>
      </w:r>
    </w:p>
    <w:tbl>
      <w:tblPr>
        <w:tblW w:w="0" w:type="auto"/>
        <w:tblCellSpacing w:w="15" w:type="dxa"/>
        <w:tblCellMar>
          <w:left w:w="0" w:type="dxa"/>
          <w:right w:w="0" w:type="dxa"/>
        </w:tblCellMar>
        <w:tblLook w:val="04A0" w:firstRow="1" w:lastRow="0" w:firstColumn="1" w:lastColumn="0" w:noHBand="0" w:noVBand="1"/>
      </w:tblPr>
      <w:tblGrid>
        <w:gridCol w:w="2743"/>
        <w:gridCol w:w="2080"/>
        <w:gridCol w:w="4521"/>
      </w:tblGrid>
      <w:tr w:rsidR="006845CF" w:rsidRPr="006845CF" w14:paraId="7DF8B716"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789DB733" w14:textId="77777777" w:rsidR="006845CF" w:rsidRPr="006845CF" w:rsidRDefault="006845CF" w:rsidP="006845CF">
            <w:pPr>
              <w:spacing w:after="0" w:line="240" w:lineRule="auto"/>
              <w:rPr>
                <w:rFonts w:ascii="Arial" w:eastAsia="Times New Roman" w:hAnsi="Arial" w:cs="Arial"/>
                <w:color w:val="1F1F1F"/>
                <w:kern w:val="0"/>
                <w14:ligatures w14:val="none"/>
              </w:rPr>
            </w:pPr>
            <w:r w:rsidRPr="006845CF">
              <w:rPr>
                <w:rFonts w:ascii="Arial" w:eastAsia="Times New Roman" w:hAnsi="Arial" w:cs="Arial"/>
                <w:b/>
                <w:bCs/>
                <w:color w:val="1F1F1F"/>
                <w:kern w:val="0"/>
                <w:bdr w:val="none" w:sz="0" w:space="0" w:color="auto" w:frame="1"/>
                <w14:ligatures w14:val="none"/>
              </w:rPr>
              <w:t>Research Layer (Saunders et al., 2019)</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558A0B7F" w14:textId="77777777" w:rsidR="006845CF" w:rsidRPr="006845CF" w:rsidRDefault="006845CF" w:rsidP="006845CF">
            <w:pPr>
              <w:spacing w:after="0" w:line="240" w:lineRule="auto"/>
              <w:rPr>
                <w:rFonts w:ascii="Arial" w:eastAsia="Times New Roman" w:hAnsi="Arial" w:cs="Arial"/>
                <w:color w:val="1F1F1F"/>
                <w:kern w:val="0"/>
                <w14:ligatures w14:val="none"/>
              </w:rPr>
            </w:pPr>
            <w:r w:rsidRPr="006845CF">
              <w:rPr>
                <w:rFonts w:ascii="Arial" w:eastAsia="Times New Roman" w:hAnsi="Arial" w:cs="Arial"/>
                <w:b/>
                <w:bCs/>
                <w:color w:val="1F1F1F"/>
                <w:kern w:val="0"/>
                <w:bdr w:val="none" w:sz="0" w:space="0" w:color="auto" w:frame="1"/>
                <w14:ligatures w14:val="none"/>
              </w:rPr>
              <w:t>Selected Approach</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2BE7FD9A" w14:textId="779C1B47" w:rsidR="006845CF" w:rsidRPr="006845CF" w:rsidRDefault="006845CF" w:rsidP="006845CF">
            <w:pPr>
              <w:spacing w:after="0" w:line="240" w:lineRule="auto"/>
              <w:rPr>
                <w:rFonts w:ascii="Arial" w:eastAsia="Times New Roman" w:hAnsi="Arial" w:cs="Arial"/>
                <w:color w:val="1F1F1F"/>
                <w:kern w:val="0"/>
                <w14:ligatures w14:val="none"/>
              </w:rPr>
            </w:pPr>
            <w:r w:rsidRPr="006845CF">
              <w:rPr>
                <w:rFonts w:ascii="Arial" w:eastAsia="Times New Roman" w:hAnsi="Arial" w:cs="Arial"/>
                <w:b/>
                <w:bCs/>
                <w:color w:val="1F1F1F"/>
                <w:kern w:val="0"/>
                <w:bdr w:val="none" w:sz="0" w:space="0" w:color="auto" w:frame="1"/>
                <w14:ligatures w14:val="none"/>
              </w:rPr>
              <w:t xml:space="preserve">Justification for </w:t>
            </w:r>
            <w:r w:rsidR="000A46E8">
              <w:rPr>
                <w:rFonts w:ascii="Arial" w:eastAsia="Times New Roman" w:hAnsi="Arial" w:cs="Arial"/>
                <w:b/>
                <w:bCs/>
                <w:color w:val="1F1F1F"/>
                <w:kern w:val="0"/>
                <w:bdr w:val="none" w:sz="0" w:space="0" w:color="auto" w:frame="1"/>
                <w14:ligatures w14:val="none"/>
              </w:rPr>
              <w:t>company</w:t>
            </w:r>
            <w:r w:rsidRPr="006845CF">
              <w:rPr>
                <w:rFonts w:ascii="Arial" w:eastAsia="Times New Roman" w:hAnsi="Arial" w:cs="Arial"/>
                <w:b/>
                <w:bCs/>
                <w:color w:val="1F1F1F"/>
                <w:kern w:val="0"/>
                <w:bdr w:val="none" w:sz="0" w:space="0" w:color="auto" w:frame="1"/>
                <w14:ligatures w14:val="none"/>
              </w:rPr>
              <w:t xml:space="preserve"> Context</w:t>
            </w:r>
          </w:p>
        </w:tc>
      </w:tr>
      <w:tr w:rsidR="006845CF" w:rsidRPr="006845CF" w14:paraId="270914C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4994C565" w14:textId="77777777" w:rsidR="006845CF" w:rsidRPr="006845CF" w:rsidRDefault="006845CF" w:rsidP="006845CF">
            <w:pPr>
              <w:spacing w:after="0" w:line="240" w:lineRule="auto"/>
              <w:rPr>
                <w:rFonts w:ascii="Arial" w:eastAsia="Times New Roman" w:hAnsi="Arial" w:cs="Arial"/>
                <w:color w:val="1F1F1F"/>
                <w:kern w:val="0"/>
                <w14:ligatures w14:val="none"/>
              </w:rPr>
            </w:pPr>
            <w:r w:rsidRPr="006845CF">
              <w:rPr>
                <w:rFonts w:ascii="Arial" w:eastAsia="Times New Roman" w:hAnsi="Arial" w:cs="Arial"/>
                <w:b/>
                <w:bCs/>
                <w:color w:val="1F1F1F"/>
                <w:kern w:val="0"/>
                <w:bdr w:val="none" w:sz="0" w:space="0" w:color="auto" w:frame="1"/>
                <w14:ligatures w14:val="none"/>
              </w:rPr>
              <w:t>Philosophy</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6B659E03" w14:textId="77777777" w:rsidR="006845CF" w:rsidRPr="006845CF" w:rsidRDefault="006845CF" w:rsidP="006845CF">
            <w:pPr>
              <w:spacing w:after="0" w:line="240" w:lineRule="auto"/>
              <w:rPr>
                <w:rFonts w:ascii="Arial" w:eastAsia="Times New Roman" w:hAnsi="Arial" w:cs="Arial"/>
                <w:color w:val="1F1F1F"/>
                <w:kern w:val="0"/>
                <w14:ligatures w14:val="none"/>
              </w:rPr>
            </w:pPr>
            <w:r w:rsidRPr="006845CF">
              <w:rPr>
                <w:rFonts w:ascii="Arial" w:eastAsia="Times New Roman" w:hAnsi="Arial" w:cs="Arial"/>
                <w:color w:val="1F1F1F"/>
                <w:kern w:val="0"/>
                <w:bdr w:val="none" w:sz="0" w:space="0" w:color="auto" w:frame="1"/>
                <w14:ligatures w14:val="none"/>
              </w:rPr>
              <w:t>Interpretivism</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346BCFA1" w14:textId="77777777" w:rsidR="006845CF" w:rsidRPr="006845CF" w:rsidRDefault="006845CF" w:rsidP="006845CF">
            <w:pPr>
              <w:spacing w:after="0" w:line="240" w:lineRule="auto"/>
              <w:rPr>
                <w:rFonts w:ascii="Arial" w:eastAsia="Times New Roman" w:hAnsi="Arial" w:cs="Arial"/>
                <w:color w:val="1F1F1F"/>
                <w:kern w:val="0"/>
                <w14:ligatures w14:val="none"/>
              </w:rPr>
            </w:pPr>
            <w:r w:rsidRPr="006845CF">
              <w:rPr>
                <w:rFonts w:ascii="Arial" w:eastAsia="Times New Roman" w:hAnsi="Arial" w:cs="Arial"/>
                <w:color w:val="1F1F1F"/>
                <w:kern w:val="0"/>
                <w:bdr w:val="none" w:sz="0" w:space="0" w:color="auto" w:frame="1"/>
                <w14:ligatures w14:val="none"/>
              </w:rPr>
              <w:t>Acknowledges the subjective, "messy reality" and psychological human cost of top-down management.</w:t>
            </w:r>
          </w:p>
        </w:tc>
      </w:tr>
      <w:tr w:rsidR="006845CF" w:rsidRPr="006845CF" w14:paraId="667B2B3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226DEB9C" w14:textId="77777777" w:rsidR="006845CF" w:rsidRPr="006845CF" w:rsidRDefault="006845CF" w:rsidP="006845CF">
            <w:pPr>
              <w:spacing w:after="0" w:line="240" w:lineRule="auto"/>
              <w:rPr>
                <w:rFonts w:ascii="Arial" w:eastAsia="Times New Roman" w:hAnsi="Arial" w:cs="Arial"/>
                <w:color w:val="1F1F1F"/>
                <w:kern w:val="0"/>
                <w14:ligatures w14:val="none"/>
              </w:rPr>
            </w:pPr>
            <w:r w:rsidRPr="006845CF">
              <w:rPr>
                <w:rFonts w:ascii="Arial" w:eastAsia="Times New Roman" w:hAnsi="Arial" w:cs="Arial"/>
                <w:b/>
                <w:bCs/>
                <w:color w:val="1F1F1F"/>
                <w:kern w:val="0"/>
                <w:bdr w:val="none" w:sz="0" w:space="0" w:color="auto" w:frame="1"/>
                <w14:ligatures w14:val="none"/>
              </w:rPr>
              <w:t>Approach</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6DF47BB0" w14:textId="77777777" w:rsidR="006845CF" w:rsidRPr="006845CF" w:rsidRDefault="006845CF" w:rsidP="006845CF">
            <w:pPr>
              <w:spacing w:after="0" w:line="240" w:lineRule="auto"/>
              <w:rPr>
                <w:rFonts w:ascii="Arial" w:eastAsia="Times New Roman" w:hAnsi="Arial" w:cs="Arial"/>
                <w:color w:val="1F1F1F"/>
                <w:kern w:val="0"/>
                <w14:ligatures w14:val="none"/>
              </w:rPr>
            </w:pPr>
            <w:r w:rsidRPr="006845CF">
              <w:rPr>
                <w:rFonts w:ascii="Arial" w:eastAsia="Times New Roman" w:hAnsi="Arial" w:cs="Arial"/>
                <w:color w:val="1F1F1F"/>
                <w:kern w:val="0"/>
                <w:bdr w:val="none" w:sz="0" w:space="0" w:color="auto" w:frame="1"/>
                <w14:ligatures w14:val="none"/>
              </w:rPr>
              <w:t>Inductive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5739FBBB" w14:textId="77777777" w:rsidR="006845CF" w:rsidRPr="006845CF" w:rsidRDefault="006845CF" w:rsidP="006845CF">
            <w:pPr>
              <w:spacing w:after="0" w:line="240" w:lineRule="auto"/>
              <w:rPr>
                <w:rFonts w:ascii="Arial" w:eastAsia="Times New Roman" w:hAnsi="Arial" w:cs="Arial"/>
                <w:color w:val="1F1F1F"/>
                <w:kern w:val="0"/>
                <w14:ligatures w14:val="none"/>
              </w:rPr>
            </w:pPr>
            <w:r w:rsidRPr="006845CF">
              <w:rPr>
                <w:rFonts w:ascii="Arial" w:eastAsia="Times New Roman" w:hAnsi="Arial" w:cs="Arial"/>
                <w:color w:val="1F1F1F"/>
                <w:kern w:val="0"/>
                <w:bdr w:val="none" w:sz="0" w:space="0" w:color="auto" w:frame="1"/>
                <w14:ligatures w14:val="none"/>
              </w:rPr>
              <w:t>Builds theory from the ground up, moving from shop-floor worker experiences to broader leadership conclusions.</w:t>
            </w:r>
          </w:p>
        </w:tc>
      </w:tr>
      <w:tr w:rsidR="006845CF" w:rsidRPr="006845CF" w14:paraId="703CB89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1E36E276" w14:textId="77777777" w:rsidR="006845CF" w:rsidRPr="006845CF" w:rsidRDefault="006845CF" w:rsidP="006845CF">
            <w:pPr>
              <w:spacing w:after="0" w:line="240" w:lineRule="auto"/>
              <w:rPr>
                <w:rFonts w:ascii="Arial" w:eastAsia="Times New Roman" w:hAnsi="Arial" w:cs="Arial"/>
                <w:color w:val="1F1F1F"/>
                <w:kern w:val="0"/>
                <w14:ligatures w14:val="none"/>
              </w:rPr>
            </w:pPr>
            <w:r w:rsidRPr="006845CF">
              <w:rPr>
                <w:rFonts w:ascii="Arial" w:eastAsia="Times New Roman" w:hAnsi="Arial" w:cs="Arial"/>
                <w:b/>
                <w:bCs/>
                <w:color w:val="1F1F1F"/>
                <w:kern w:val="0"/>
                <w:bdr w:val="none" w:sz="0" w:space="0" w:color="auto" w:frame="1"/>
                <w14:ligatures w14:val="none"/>
              </w:rPr>
              <w:t>Methodological Choice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3A9A82CA" w14:textId="77777777" w:rsidR="006845CF" w:rsidRPr="006845CF" w:rsidRDefault="006845CF" w:rsidP="006845CF">
            <w:pPr>
              <w:spacing w:after="0" w:line="240" w:lineRule="auto"/>
              <w:rPr>
                <w:rFonts w:ascii="Arial" w:eastAsia="Times New Roman" w:hAnsi="Arial" w:cs="Arial"/>
                <w:color w:val="1F1F1F"/>
                <w:kern w:val="0"/>
                <w14:ligatures w14:val="none"/>
              </w:rPr>
            </w:pPr>
            <w:r w:rsidRPr="006845CF">
              <w:rPr>
                <w:rFonts w:ascii="Arial" w:eastAsia="Times New Roman" w:hAnsi="Arial" w:cs="Arial"/>
                <w:color w:val="1F1F1F"/>
                <w:kern w:val="0"/>
                <w:bdr w:val="none" w:sz="0" w:space="0" w:color="auto" w:frame="1"/>
                <w14:ligatures w14:val="none"/>
              </w:rPr>
              <w:t>Mono-method Qualitative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54984285" w14:textId="77777777" w:rsidR="006845CF" w:rsidRPr="006845CF" w:rsidRDefault="006845CF" w:rsidP="006845CF">
            <w:pPr>
              <w:spacing w:after="0" w:line="240" w:lineRule="auto"/>
              <w:rPr>
                <w:rFonts w:ascii="Arial" w:eastAsia="Times New Roman" w:hAnsi="Arial" w:cs="Arial"/>
                <w:color w:val="1F1F1F"/>
                <w:kern w:val="0"/>
                <w14:ligatures w14:val="none"/>
              </w:rPr>
            </w:pPr>
            <w:r w:rsidRPr="006845CF">
              <w:rPr>
                <w:rFonts w:ascii="Arial" w:eastAsia="Times New Roman" w:hAnsi="Arial" w:cs="Arial"/>
                <w:color w:val="1F1F1F"/>
                <w:kern w:val="0"/>
                <w:bdr w:val="none" w:sz="0" w:space="0" w:color="auto" w:frame="1"/>
                <w14:ligatures w14:val="none"/>
              </w:rPr>
              <w:t>Surveys are frequently ignored by exhausted manual workers; interviews capture the depth of "employee voice."</w:t>
            </w:r>
          </w:p>
        </w:tc>
      </w:tr>
      <w:tr w:rsidR="006845CF" w:rsidRPr="006845CF" w14:paraId="592E0DE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64815AC1" w14:textId="77777777" w:rsidR="006845CF" w:rsidRPr="006845CF" w:rsidRDefault="006845CF" w:rsidP="006845CF">
            <w:pPr>
              <w:spacing w:after="0" w:line="240" w:lineRule="auto"/>
              <w:rPr>
                <w:rFonts w:ascii="Arial" w:eastAsia="Times New Roman" w:hAnsi="Arial" w:cs="Arial"/>
                <w:color w:val="1F1F1F"/>
                <w:kern w:val="0"/>
                <w14:ligatures w14:val="none"/>
              </w:rPr>
            </w:pPr>
            <w:r w:rsidRPr="006845CF">
              <w:rPr>
                <w:rFonts w:ascii="Arial" w:eastAsia="Times New Roman" w:hAnsi="Arial" w:cs="Arial"/>
                <w:b/>
                <w:bCs/>
                <w:color w:val="1F1F1F"/>
                <w:kern w:val="0"/>
                <w:bdr w:val="none" w:sz="0" w:space="0" w:color="auto" w:frame="1"/>
                <w14:ligatures w14:val="none"/>
              </w:rPr>
              <w:t>Data Collection</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5183946D" w14:textId="77777777" w:rsidR="006845CF" w:rsidRPr="006845CF" w:rsidRDefault="006845CF" w:rsidP="006845CF">
            <w:pPr>
              <w:spacing w:after="0" w:line="240" w:lineRule="auto"/>
              <w:rPr>
                <w:rFonts w:ascii="Arial" w:eastAsia="Times New Roman" w:hAnsi="Arial" w:cs="Arial"/>
                <w:color w:val="1F1F1F"/>
                <w:kern w:val="0"/>
                <w14:ligatures w14:val="none"/>
              </w:rPr>
            </w:pPr>
            <w:r w:rsidRPr="006845CF">
              <w:rPr>
                <w:rFonts w:ascii="Arial" w:eastAsia="Times New Roman" w:hAnsi="Arial" w:cs="Arial"/>
                <w:color w:val="1F1F1F"/>
                <w:kern w:val="0"/>
                <w:bdr w:val="none" w:sz="0" w:space="0" w:color="auto" w:frame="1"/>
                <w14:ligatures w14:val="none"/>
              </w:rPr>
              <w:t>Semi-Structured Interviews</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3FE1EC2B" w14:textId="77777777" w:rsidR="006845CF" w:rsidRPr="006845CF" w:rsidRDefault="006845CF" w:rsidP="006845CF">
            <w:pPr>
              <w:spacing w:after="0" w:line="240" w:lineRule="auto"/>
              <w:rPr>
                <w:rFonts w:ascii="Arial" w:eastAsia="Times New Roman" w:hAnsi="Arial" w:cs="Arial"/>
                <w:color w:val="1F1F1F"/>
                <w:kern w:val="0"/>
                <w14:ligatures w14:val="none"/>
              </w:rPr>
            </w:pPr>
            <w:r w:rsidRPr="006845CF">
              <w:rPr>
                <w:rFonts w:ascii="Arial" w:eastAsia="Times New Roman" w:hAnsi="Arial" w:cs="Arial"/>
                <w:color w:val="1F1F1F"/>
                <w:kern w:val="0"/>
                <w:bdr w:val="none" w:sz="0" w:space="0" w:color="auto" w:frame="1"/>
                <w14:ligatures w14:val="none"/>
              </w:rPr>
              <w:t>Allows flexibility to explore interconnected issues like physical burnout (JD-R) and quiet quitting (EVLN).</w:t>
            </w:r>
          </w:p>
        </w:tc>
      </w:tr>
    </w:tbl>
    <w:p w14:paraId="27910236" w14:textId="77777777" w:rsidR="006845CF" w:rsidRDefault="006845CF" w:rsidP="006845CF">
      <w:pPr>
        <w:spacing w:before="100" w:beforeAutospacing="1" w:after="100" w:afterAutospacing="1" w:line="360" w:lineRule="auto"/>
        <w:rPr>
          <w:rFonts w:ascii="Arial" w:hAnsi="Arial" w:cs="Arial"/>
          <w:sz w:val="22"/>
          <w:szCs w:val="22"/>
        </w:rPr>
      </w:pPr>
    </w:p>
    <w:p w14:paraId="79587985" w14:textId="77777777" w:rsidR="00C005D4" w:rsidRDefault="00C005D4" w:rsidP="006845CF">
      <w:pPr>
        <w:spacing w:before="100" w:beforeAutospacing="1" w:after="100" w:afterAutospacing="1" w:line="360" w:lineRule="auto"/>
        <w:rPr>
          <w:rFonts w:ascii="Arial" w:hAnsi="Arial" w:cs="Arial"/>
          <w:sz w:val="22"/>
          <w:szCs w:val="22"/>
        </w:rPr>
      </w:pPr>
    </w:p>
    <w:p w14:paraId="7709FD4F" w14:textId="4247EDD4" w:rsidR="00C005D4" w:rsidRDefault="00C005D4" w:rsidP="00C005D4">
      <w:pPr>
        <w:pStyle w:val="Heading1"/>
        <w:numPr>
          <w:ilvl w:val="0"/>
          <w:numId w:val="27"/>
        </w:numPr>
        <w:rPr>
          <w:rFonts w:ascii="Arial" w:hAnsi="Arial" w:cs="Arial"/>
        </w:rPr>
      </w:pPr>
      <w:bookmarkStart w:id="10" w:name="_Toc224476042"/>
      <w:r w:rsidRPr="00C005D4">
        <w:rPr>
          <w:rFonts w:ascii="Arial" w:hAnsi="Arial" w:cs="Arial"/>
        </w:rPr>
        <w:t>Business Relevance and Practical Implications</w:t>
      </w:r>
      <w:bookmarkEnd w:id="10"/>
    </w:p>
    <w:p w14:paraId="10DBE326" w14:textId="77777777" w:rsidR="00C005D4" w:rsidRDefault="00C005D4" w:rsidP="00C005D4"/>
    <w:p w14:paraId="361EAB0A" w14:textId="595ED552" w:rsidR="003A4828" w:rsidRPr="003A4828" w:rsidRDefault="003A4828" w:rsidP="003A4828">
      <w:pPr>
        <w:pStyle w:val="NormalWeb"/>
        <w:spacing w:line="360" w:lineRule="auto"/>
        <w:rPr>
          <w:rFonts w:ascii="Arial" w:hAnsi="Arial" w:cs="Arial"/>
          <w:sz w:val="22"/>
          <w:szCs w:val="22"/>
        </w:rPr>
      </w:pPr>
      <w:r w:rsidRPr="003A4828">
        <w:rPr>
          <w:rFonts w:ascii="Arial" w:hAnsi="Arial" w:cs="Arial"/>
          <w:sz w:val="22"/>
          <w:szCs w:val="22"/>
        </w:rPr>
        <w:t xml:space="preserve">This research proposal is highly valuable for </w:t>
      </w:r>
      <w:r w:rsidR="000A46E8">
        <w:rPr>
          <w:rFonts w:ascii="Arial" w:hAnsi="Arial" w:cs="Arial"/>
          <w:sz w:val="22"/>
          <w:szCs w:val="22"/>
        </w:rPr>
        <w:t>company</w:t>
      </w:r>
      <w:r w:rsidRPr="003A4828">
        <w:rPr>
          <w:rFonts w:ascii="Arial" w:hAnsi="Arial" w:cs="Arial"/>
          <w:sz w:val="22"/>
          <w:szCs w:val="22"/>
        </w:rPr>
        <w:t xml:space="preserve"> because it tackles the real financial and operational costs of ignoring warehouse staff. While traditional business authors often argue that strict, top-down rules are the best way to hit daily targets (</w:t>
      </w:r>
      <w:r w:rsidR="00421178" w:rsidRPr="00421178">
        <w:rPr>
          <w:rFonts w:ascii="Arial" w:hAnsi="Arial" w:cs="Arial"/>
          <w:sz w:val="22"/>
          <w:szCs w:val="22"/>
        </w:rPr>
        <w:t>Boxall and Purcell, 2022)</w:t>
      </w:r>
      <w:r w:rsidRPr="003A4828">
        <w:rPr>
          <w:rFonts w:ascii="Arial" w:hAnsi="Arial" w:cs="Arial"/>
          <w:sz w:val="22"/>
          <w:szCs w:val="22"/>
        </w:rPr>
        <w:t>, this research shows that treating workers like machines is generally insufficient in the real world.</w:t>
      </w:r>
    </w:p>
    <w:p w14:paraId="23B1BF68" w14:textId="77777777" w:rsidR="003A4828" w:rsidRDefault="003A4828" w:rsidP="003A4828">
      <w:pPr>
        <w:pStyle w:val="NormalWeb"/>
        <w:spacing w:line="360" w:lineRule="auto"/>
        <w:rPr>
          <w:rFonts w:ascii="Arial" w:hAnsi="Arial" w:cs="Arial"/>
          <w:b/>
          <w:bCs/>
          <w:sz w:val="22"/>
          <w:szCs w:val="22"/>
        </w:rPr>
      </w:pPr>
    </w:p>
    <w:p w14:paraId="349DA36F" w14:textId="1E93B5CA" w:rsidR="003A4828" w:rsidRDefault="003A4828" w:rsidP="003A4828">
      <w:pPr>
        <w:pStyle w:val="NormalWeb"/>
        <w:spacing w:line="360" w:lineRule="auto"/>
        <w:rPr>
          <w:rFonts w:ascii="Arial" w:hAnsi="Arial" w:cs="Arial"/>
          <w:sz w:val="22"/>
          <w:szCs w:val="22"/>
        </w:rPr>
      </w:pPr>
      <w:r w:rsidRPr="003A4828">
        <w:rPr>
          <w:rFonts w:ascii="Arial" w:hAnsi="Arial" w:cs="Arial"/>
          <w:b/>
          <w:bCs/>
          <w:sz w:val="22"/>
          <w:szCs w:val="22"/>
        </w:rPr>
        <w:lastRenderedPageBreak/>
        <w:t>Practical Recommendations and Strategic Alignment</w:t>
      </w:r>
      <w:r w:rsidRPr="003A4828">
        <w:rPr>
          <w:rFonts w:ascii="Arial" w:hAnsi="Arial" w:cs="Arial"/>
          <w:sz w:val="22"/>
          <w:szCs w:val="22"/>
        </w:rPr>
        <w:t xml:space="preserve"> </w:t>
      </w:r>
    </w:p>
    <w:p w14:paraId="51946271" w14:textId="0B7CFBC6" w:rsidR="003A4828" w:rsidRPr="003A4828" w:rsidRDefault="003A4828" w:rsidP="003A4828">
      <w:pPr>
        <w:pStyle w:val="NormalWeb"/>
        <w:spacing w:line="360" w:lineRule="auto"/>
        <w:rPr>
          <w:rFonts w:ascii="Arial" w:hAnsi="Arial" w:cs="Arial"/>
          <w:sz w:val="22"/>
          <w:szCs w:val="22"/>
        </w:rPr>
      </w:pPr>
      <w:r w:rsidRPr="003A4828">
        <w:rPr>
          <w:rFonts w:ascii="Arial" w:hAnsi="Arial" w:cs="Arial"/>
          <w:sz w:val="22"/>
          <w:szCs w:val="22"/>
        </w:rPr>
        <w:t xml:space="preserve">The main goal of this research is to give management a practical way to listen to their team without slowing down the warehouse. Currently, the manual pickers have incredible, </w:t>
      </w:r>
      <w:r>
        <w:rPr>
          <w:rFonts w:ascii="Arial" w:hAnsi="Arial" w:cs="Arial"/>
          <w:sz w:val="22"/>
          <w:szCs w:val="22"/>
        </w:rPr>
        <w:t>strong</w:t>
      </w:r>
      <w:r w:rsidRPr="003A4828">
        <w:rPr>
          <w:rFonts w:ascii="Arial" w:hAnsi="Arial" w:cs="Arial"/>
          <w:sz w:val="22"/>
          <w:szCs w:val="22"/>
        </w:rPr>
        <w:t xml:space="preserve"> knowledge about how the warehouse actually runs. In the VRIO framework, this knowledge is Valuable, Rare, and Inimitable. However, </w:t>
      </w:r>
      <w:r w:rsidR="000A46E8">
        <w:rPr>
          <w:rFonts w:ascii="Arial" w:hAnsi="Arial" w:cs="Arial"/>
          <w:sz w:val="22"/>
          <w:szCs w:val="22"/>
        </w:rPr>
        <w:t>company</w:t>
      </w:r>
      <w:r w:rsidRPr="003A4828">
        <w:rPr>
          <w:rFonts w:ascii="Arial" w:hAnsi="Arial" w:cs="Arial"/>
          <w:sz w:val="22"/>
          <w:szCs w:val="22"/>
        </w:rPr>
        <w:t xml:space="preserve"> fails the "O" (Organizationally Leveraged) test because managers do not have a system in place to </w:t>
      </w:r>
      <w:proofErr w:type="gramStart"/>
      <w:r w:rsidRPr="003A4828">
        <w:rPr>
          <w:rFonts w:ascii="Arial" w:hAnsi="Arial" w:cs="Arial"/>
          <w:sz w:val="22"/>
          <w:szCs w:val="22"/>
        </w:rPr>
        <w:t>actually listen</w:t>
      </w:r>
      <w:proofErr w:type="gramEnd"/>
      <w:r w:rsidRPr="003A4828">
        <w:rPr>
          <w:rFonts w:ascii="Arial" w:hAnsi="Arial" w:cs="Arial"/>
          <w:sz w:val="22"/>
          <w:szCs w:val="22"/>
        </w:rPr>
        <w:t xml:space="preserve"> to and use this knowledge.</w:t>
      </w:r>
    </w:p>
    <w:p w14:paraId="449171A7" w14:textId="77777777" w:rsidR="003A4828" w:rsidRPr="003A4828" w:rsidRDefault="003A4828" w:rsidP="003A4828">
      <w:pPr>
        <w:pStyle w:val="NormalWeb"/>
        <w:spacing w:line="360" w:lineRule="auto"/>
        <w:rPr>
          <w:rFonts w:ascii="Arial" w:hAnsi="Arial" w:cs="Arial"/>
          <w:sz w:val="22"/>
          <w:szCs w:val="22"/>
        </w:rPr>
      </w:pPr>
      <w:r w:rsidRPr="003A4828">
        <w:rPr>
          <w:rFonts w:ascii="Arial" w:hAnsi="Arial" w:cs="Arial"/>
          <w:sz w:val="22"/>
          <w:szCs w:val="22"/>
        </w:rPr>
        <w:t>To fix this, management cannot rely on changing the warehouse layout alone. They must interconnectedly link their hard operational "Systems" with a softer leadership "Style." For example, introducing a simple, mandatory 10-minute feedback chat at the start of every shift allows managers to capture this valuable worker knowledge before making big changes.</w:t>
      </w:r>
    </w:p>
    <w:p w14:paraId="6A158284" w14:textId="77777777" w:rsidR="003A4828" w:rsidRDefault="003A4828" w:rsidP="003A4828">
      <w:pPr>
        <w:pStyle w:val="NormalWeb"/>
        <w:spacing w:line="360" w:lineRule="auto"/>
        <w:rPr>
          <w:rFonts w:ascii="Arial" w:hAnsi="Arial" w:cs="Arial"/>
          <w:sz w:val="22"/>
          <w:szCs w:val="22"/>
        </w:rPr>
      </w:pPr>
      <w:r w:rsidRPr="003A4828">
        <w:rPr>
          <w:rFonts w:ascii="Arial" w:hAnsi="Arial" w:cs="Arial"/>
          <w:b/>
          <w:bCs/>
          <w:sz w:val="22"/>
          <w:szCs w:val="22"/>
        </w:rPr>
        <w:t>Anticipated Business Outcomes</w:t>
      </w:r>
      <w:r w:rsidRPr="003A4828">
        <w:rPr>
          <w:rFonts w:ascii="Arial" w:hAnsi="Arial" w:cs="Arial"/>
          <w:sz w:val="22"/>
          <w:szCs w:val="22"/>
        </w:rPr>
        <w:t xml:space="preserve"> </w:t>
      </w:r>
    </w:p>
    <w:p w14:paraId="1AC1DD06" w14:textId="7508B505" w:rsidR="003A4828" w:rsidRDefault="003A4828" w:rsidP="003A4828">
      <w:pPr>
        <w:pStyle w:val="NormalWeb"/>
        <w:spacing w:line="360" w:lineRule="auto"/>
        <w:rPr>
          <w:rFonts w:ascii="Arial" w:hAnsi="Arial" w:cs="Arial"/>
          <w:sz w:val="22"/>
          <w:szCs w:val="22"/>
        </w:rPr>
      </w:pPr>
      <w:r w:rsidRPr="003A4828">
        <w:rPr>
          <w:rFonts w:ascii="Arial" w:hAnsi="Arial" w:cs="Arial"/>
          <w:sz w:val="22"/>
          <w:szCs w:val="22"/>
        </w:rPr>
        <w:t>By doing this, the company provides a psychological resource that balances out the heavy physical demands of the job (JD-R model). When workers feel heard, they use their "Voice" to help the company, rather than resorting to "Neglect" (quiet quitting) or "Exit" (resigning) under the EVLN framework.</w:t>
      </w:r>
    </w:p>
    <w:p w14:paraId="01835AFF" w14:textId="77777777" w:rsidR="000A46E8" w:rsidRDefault="000A46E8" w:rsidP="003A4828">
      <w:pPr>
        <w:pStyle w:val="NormalWeb"/>
        <w:spacing w:line="360" w:lineRule="auto"/>
        <w:rPr>
          <w:rFonts w:ascii="Arial" w:hAnsi="Arial" w:cs="Arial"/>
          <w:sz w:val="22"/>
          <w:szCs w:val="22"/>
        </w:rPr>
      </w:pPr>
    </w:p>
    <w:p w14:paraId="5C108880" w14:textId="77777777" w:rsidR="000A46E8" w:rsidRDefault="000A46E8" w:rsidP="003A4828">
      <w:pPr>
        <w:pStyle w:val="NormalWeb"/>
        <w:spacing w:line="360" w:lineRule="auto"/>
        <w:rPr>
          <w:rFonts w:ascii="Arial" w:hAnsi="Arial" w:cs="Arial"/>
          <w:sz w:val="22"/>
          <w:szCs w:val="22"/>
        </w:rPr>
      </w:pPr>
    </w:p>
    <w:p w14:paraId="2BBE61D9" w14:textId="77777777" w:rsidR="000A46E8" w:rsidRDefault="000A46E8" w:rsidP="003A4828">
      <w:pPr>
        <w:pStyle w:val="NormalWeb"/>
        <w:spacing w:line="360" w:lineRule="auto"/>
        <w:rPr>
          <w:rFonts w:ascii="Arial" w:hAnsi="Arial" w:cs="Arial"/>
          <w:sz w:val="22"/>
          <w:szCs w:val="22"/>
        </w:rPr>
      </w:pPr>
    </w:p>
    <w:p w14:paraId="78D2D381" w14:textId="77777777" w:rsidR="000A46E8" w:rsidRDefault="000A46E8" w:rsidP="003A4828">
      <w:pPr>
        <w:pStyle w:val="NormalWeb"/>
        <w:spacing w:line="360" w:lineRule="auto"/>
        <w:rPr>
          <w:rFonts w:ascii="Arial" w:hAnsi="Arial" w:cs="Arial"/>
          <w:sz w:val="22"/>
          <w:szCs w:val="22"/>
        </w:rPr>
      </w:pPr>
    </w:p>
    <w:p w14:paraId="30BE20E4" w14:textId="77777777" w:rsidR="000A46E8" w:rsidRDefault="000A46E8" w:rsidP="003A4828">
      <w:pPr>
        <w:pStyle w:val="NormalWeb"/>
        <w:spacing w:line="360" w:lineRule="auto"/>
        <w:rPr>
          <w:rFonts w:ascii="Arial" w:hAnsi="Arial" w:cs="Arial"/>
          <w:sz w:val="22"/>
          <w:szCs w:val="22"/>
        </w:rPr>
      </w:pPr>
    </w:p>
    <w:p w14:paraId="7513CFD2" w14:textId="77777777" w:rsidR="000A46E8" w:rsidRDefault="000A46E8" w:rsidP="003A4828">
      <w:pPr>
        <w:pStyle w:val="NormalWeb"/>
        <w:spacing w:line="360" w:lineRule="auto"/>
        <w:rPr>
          <w:rFonts w:ascii="Arial" w:hAnsi="Arial" w:cs="Arial"/>
          <w:sz w:val="22"/>
          <w:szCs w:val="22"/>
        </w:rPr>
      </w:pPr>
    </w:p>
    <w:p w14:paraId="10E5390B" w14:textId="77777777" w:rsidR="000A46E8" w:rsidRDefault="000A46E8" w:rsidP="003A4828">
      <w:pPr>
        <w:pStyle w:val="NormalWeb"/>
        <w:spacing w:line="360" w:lineRule="auto"/>
        <w:rPr>
          <w:rFonts w:ascii="Arial" w:hAnsi="Arial" w:cs="Arial"/>
          <w:sz w:val="22"/>
          <w:szCs w:val="22"/>
        </w:rPr>
      </w:pPr>
    </w:p>
    <w:p w14:paraId="19490AB9" w14:textId="77777777" w:rsidR="000A46E8" w:rsidRDefault="000A46E8" w:rsidP="003A4828">
      <w:pPr>
        <w:pStyle w:val="NormalWeb"/>
        <w:spacing w:line="360" w:lineRule="auto"/>
        <w:rPr>
          <w:rFonts w:ascii="Arial" w:hAnsi="Arial" w:cs="Arial"/>
          <w:sz w:val="22"/>
          <w:szCs w:val="22"/>
        </w:rPr>
      </w:pPr>
    </w:p>
    <w:p w14:paraId="0E808C19" w14:textId="44CA2061" w:rsidR="003A4828" w:rsidRPr="003A4828" w:rsidRDefault="003A4828" w:rsidP="003A4828">
      <w:pPr>
        <w:pStyle w:val="NormalWeb"/>
        <w:spacing w:line="360" w:lineRule="auto"/>
        <w:rPr>
          <w:rFonts w:ascii="Arial" w:hAnsi="Arial" w:cs="Arial"/>
          <w:sz w:val="22"/>
          <w:szCs w:val="22"/>
        </w:rPr>
      </w:pPr>
      <w:r w:rsidRPr="003A4828">
        <w:rPr>
          <w:rFonts w:ascii="Arial" w:hAnsi="Arial" w:cs="Arial"/>
          <w:sz w:val="22"/>
          <w:szCs w:val="22"/>
        </w:rPr>
        <w:lastRenderedPageBreak/>
        <w:t>Table 3 below clearly outlines how this human-centric research will practically benefit the business:</w:t>
      </w:r>
    </w:p>
    <w:p w14:paraId="1DC696C1" w14:textId="00C55045" w:rsidR="003A4828" w:rsidRDefault="003A4828" w:rsidP="00C005D4">
      <w:pPr>
        <w:rPr>
          <w:rFonts w:ascii="Arial" w:hAnsi="Arial" w:cs="Arial"/>
          <w:sz w:val="22"/>
          <w:szCs w:val="22"/>
        </w:rPr>
      </w:pPr>
      <w:r w:rsidRPr="003A4828">
        <w:rPr>
          <w:rFonts w:ascii="Arial" w:hAnsi="Arial" w:cs="Arial"/>
          <w:sz w:val="22"/>
          <w:szCs w:val="22"/>
        </w:rPr>
        <w:t>Table 3: Anticipated Business and Human Benefits</w:t>
      </w:r>
    </w:p>
    <w:tbl>
      <w:tblPr>
        <w:tblW w:w="0" w:type="auto"/>
        <w:tblCellSpacing w:w="15" w:type="dxa"/>
        <w:tblCellMar>
          <w:left w:w="0" w:type="dxa"/>
          <w:right w:w="0" w:type="dxa"/>
        </w:tblCellMar>
        <w:tblLook w:val="04A0" w:firstRow="1" w:lastRow="0" w:firstColumn="1" w:lastColumn="0" w:noHBand="0" w:noVBand="1"/>
      </w:tblPr>
      <w:tblGrid>
        <w:gridCol w:w="2349"/>
        <w:gridCol w:w="3404"/>
        <w:gridCol w:w="3591"/>
      </w:tblGrid>
      <w:tr w:rsidR="003A4828" w:rsidRPr="003A4828" w14:paraId="2E601AF1"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06F0E07E" w14:textId="77777777" w:rsidR="003A4828" w:rsidRPr="003A4828" w:rsidRDefault="003A4828" w:rsidP="003A4828">
            <w:pPr>
              <w:spacing w:after="0" w:line="240" w:lineRule="auto"/>
              <w:rPr>
                <w:rFonts w:ascii="Arial" w:eastAsia="Times New Roman" w:hAnsi="Arial" w:cs="Arial"/>
                <w:color w:val="1F1F1F"/>
                <w:kern w:val="0"/>
                <w14:ligatures w14:val="none"/>
              </w:rPr>
            </w:pPr>
            <w:r w:rsidRPr="003A4828">
              <w:rPr>
                <w:rFonts w:ascii="Arial" w:eastAsia="Times New Roman" w:hAnsi="Arial" w:cs="Arial"/>
                <w:b/>
                <w:bCs/>
                <w:color w:val="1F1F1F"/>
                <w:kern w:val="0"/>
                <w:bdr w:val="none" w:sz="0" w:space="0" w:color="auto" w:frame="1"/>
                <w14:ligatures w14:val="none"/>
              </w:rPr>
              <w:t>The Real-World Problem</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61E0FB8B" w14:textId="77777777" w:rsidR="003A4828" w:rsidRPr="003A4828" w:rsidRDefault="003A4828" w:rsidP="003A4828">
            <w:pPr>
              <w:spacing w:after="0" w:line="240" w:lineRule="auto"/>
              <w:rPr>
                <w:rFonts w:ascii="Arial" w:eastAsia="Times New Roman" w:hAnsi="Arial" w:cs="Arial"/>
                <w:color w:val="1F1F1F"/>
                <w:kern w:val="0"/>
                <w14:ligatures w14:val="none"/>
              </w:rPr>
            </w:pPr>
            <w:r w:rsidRPr="003A4828">
              <w:rPr>
                <w:rFonts w:ascii="Arial" w:eastAsia="Times New Roman" w:hAnsi="Arial" w:cs="Arial"/>
                <w:b/>
                <w:bCs/>
                <w:color w:val="1F1F1F"/>
                <w:kern w:val="0"/>
                <w:bdr w:val="none" w:sz="0" w:space="0" w:color="auto" w:frame="1"/>
                <w14:ligatures w14:val="none"/>
              </w:rPr>
              <w:t>How This Research Helps</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0F1EDF10" w14:textId="77777777" w:rsidR="003A4828" w:rsidRPr="003A4828" w:rsidRDefault="003A4828" w:rsidP="003A4828">
            <w:pPr>
              <w:spacing w:after="0" w:line="240" w:lineRule="auto"/>
              <w:rPr>
                <w:rFonts w:ascii="Arial" w:eastAsia="Times New Roman" w:hAnsi="Arial" w:cs="Arial"/>
                <w:color w:val="1F1F1F"/>
                <w:kern w:val="0"/>
                <w14:ligatures w14:val="none"/>
              </w:rPr>
            </w:pPr>
            <w:r w:rsidRPr="003A4828">
              <w:rPr>
                <w:rFonts w:ascii="Arial" w:eastAsia="Times New Roman" w:hAnsi="Arial" w:cs="Arial"/>
                <w:b/>
                <w:bCs/>
                <w:color w:val="1F1F1F"/>
                <w:kern w:val="0"/>
                <w:bdr w:val="none" w:sz="0" w:space="0" w:color="auto" w:frame="1"/>
                <w14:ligatures w14:val="none"/>
              </w:rPr>
              <w:t>The Tangible Business Benefit</w:t>
            </w:r>
          </w:p>
        </w:tc>
      </w:tr>
      <w:tr w:rsidR="003A4828" w:rsidRPr="003A4828" w14:paraId="4F1E087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37F656E2" w14:textId="77777777" w:rsidR="003A4828" w:rsidRPr="003A4828" w:rsidRDefault="003A4828" w:rsidP="003A4828">
            <w:pPr>
              <w:spacing w:after="0" w:line="240" w:lineRule="auto"/>
              <w:rPr>
                <w:rFonts w:ascii="Arial" w:eastAsia="Times New Roman" w:hAnsi="Arial" w:cs="Arial"/>
                <w:color w:val="1F1F1F"/>
                <w:kern w:val="0"/>
                <w14:ligatures w14:val="none"/>
              </w:rPr>
            </w:pPr>
            <w:r w:rsidRPr="003A4828">
              <w:rPr>
                <w:rFonts w:ascii="Arial" w:eastAsia="Times New Roman" w:hAnsi="Arial" w:cs="Arial"/>
                <w:b/>
                <w:bCs/>
                <w:color w:val="1F1F1F"/>
                <w:kern w:val="0"/>
                <w:bdr w:val="none" w:sz="0" w:space="0" w:color="auto" w:frame="1"/>
                <w14:ligatures w14:val="none"/>
              </w:rPr>
              <w:t>High Staff Turnover (EVLN "Exit")</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006FF2F3" w14:textId="77777777" w:rsidR="003A4828" w:rsidRPr="003A4828" w:rsidRDefault="003A4828" w:rsidP="003A4828">
            <w:pPr>
              <w:spacing w:after="0" w:line="240" w:lineRule="auto"/>
              <w:rPr>
                <w:rFonts w:ascii="Arial" w:eastAsia="Times New Roman" w:hAnsi="Arial" w:cs="Arial"/>
                <w:color w:val="1F1F1F"/>
                <w:kern w:val="0"/>
                <w14:ligatures w14:val="none"/>
              </w:rPr>
            </w:pPr>
            <w:r w:rsidRPr="003A4828">
              <w:rPr>
                <w:rFonts w:ascii="Arial" w:eastAsia="Times New Roman" w:hAnsi="Arial" w:cs="Arial"/>
                <w:color w:val="1F1F1F"/>
                <w:kern w:val="0"/>
                <w:bdr w:val="none" w:sz="0" w:space="0" w:color="auto" w:frame="1"/>
                <w14:ligatures w14:val="none"/>
              </w:rPr>
              <w:t>Identifies exactly why workers feel ignored.</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61C7F565" w14:textId="77777777" w:rsidR="003A4828" w:rsidRPr="003A4828" w:rsidRDefault="003A4828" w:rsidP="003A4828">
            <w:pPr>
              <w:spacing w:after="0" w:line="240" w:lineRule="auto"/>
              <w:rPr>
                <w:rFonts w:ascii="Arial" w:eastAsia="Times New Roman" w:hAnsi="Arial" w:cs="Arial"/>
                <w:color w:val="1F1F1F"/>
                <w:kern w:val="0"/>
                <w14:ligatures w14:val="none"/>
              </w:rPr>
            </w:pPr>
            <w:r w:rsidRPr="003A4828">
              <w:rPr>
                <w:rFonts w:ascii="Arial" w:eastAsia="Times New Roman" w:hAnsi="Arial" w:cs="Arial"/>
                <w:color w:val="1F1F1F"/>
                <w:kern w:val="0"/>
                <w:bdr w:val="none" w:sz="0" w:space="0" w:color="auto" w:frame="1"/>
                <w14:ligatures w14:val="none"/>
              </w:rPr>
              <w:t>Saves the company significant money on constantly hiring and training new staff.</w:t>
            </w:r>
          </w:p>
        </w:tc>
      </w:tr>
      <w:tr w:rsidR="003A4828" w:rsidRPr="003A4828" w14:paraId="3E28C5A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4E37D4A9" w14:textId="77777777" w:rsidR="003A4828" w:rsidRPr="003A4828" w:rsidRDefault="003A4828" w:rsidP="003A4828">
            <w:pPr>
              <w:spacing w:after="0" w:line="240" w:lineRule="auto"/>
              <w:rPr>
                <w:rFonts w:ascii="Arial" w:eastAsia="Times New Roman" w:hAnsi="Arial" w:cs="Arial"/>
                <w:color w:val="1F1F1F"/>
                <w:kern w:val="0"/>
                <w14:ligatures w14:val="none"/>
              </w:rPr>
            </w:pPr>
            <w:r w:rsidRPr="003A4828">
              <w:rPr>
                <w:rFonts w:ascii="Arial" w:eastAsia="Times New Roman" w:hAnsi="Arial" w:cs="Arial"/>
                <w:b/>
                <w:bCs/>
                <w:color w:val="1F1F1F"/>
                <w:kern w:val="0"/>
                <w:bdr w:val="none" w:sz="0" w:space="0" w:color="auto" w:frame="1"/>
                <w14:ligatures w14:val="none"/>
              </w:rPr>
              <w:t>Warehouse Bottlenecks &amp; Errors</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4EE634E8" w14:textId="77777777" w:rsidR="003A4828" w:rsidRPr="003A4828" w:rsidRDefault="003A4828" w:rsidP="003A4828">
            <w:pPr>
              <w:spacing w:after="0" w:line="240" w:lineRule="auto"/>
              <w:rPr>
                <w:rFonts w:ascii="Arial" w:eastAsia="Times New Roman" w:hAnsi="Arial" w:cs="Arial"/>
                <w:color w:val="1F1F1F"/>
                <w:kern w:val="0"/>
                <w14:ligatures w14:val="none"/>
              </w:rPr>
            </w:pPr>
            <w:r w:rsidRPr="003A4828">
              <w:rPr>
                <w:rFonts w:ascii="Arial" w:eastAsia="Times New Roman" w:hAnsi="Arial" w:cs="Arial"/>
                <w:color w:val="1F1F1F"/>
                <w:kern w:val="0"/>
                <w:bdr w:val="none" w:sz="0" w:space="0" w:color="auto" w:frame="1"/>
                <w14:ligatures w14:val="none"/>
              </w:rPr>
              <w:t>Leverages the workers' hands-on experience (Fixing the VRIO "O" failure).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70887621" w14:textId="77777777" w:rsidR="003A4828" w:rsidRPr="003A4828" w:rsidRDefault="003A4828" w:rsidP="003A4828">
            <w:pPr>
              <w:spacing w:after="0" w:line="240" w:lineRule="auto"/>
              <w:rPr>
                <w:rFonts w:ascii="Arial" w:eastAsia="Times New Roman" w:hAnsi="Arial" w:cs="Arial"/>
                <w:color w:val="1F1F1F"/>
                <w:kern w:val="0"/>
                <w14:ligatures w14:val="none"/>
              </w:rPr>
            </w:pPr>
            <w:r w:rsidRPr="003A4828">
              <w:rPr>
                <w:rFonts w:ascii="Arial" w:eastAsia="Times New Roman" w:hAnsi="Arial" w:cs="Arial"/>
                <w:color w:val="1F1F1F"/>
                <w:kern w:val="0"/>
                <w:bdr w:val="none" w:sz="0" w:space="0" w:color="auto" w:frame="1"/>
                <w14:ligatures w14:val="none"/>
              </w:rPr>
              <w:t>Creates smoother, safer, and faster physical workflows because the plans are realistic.</w:t>
            </w:r>
          </w:p>
        </w:tc>
      </w:tr>
      <w:tr w:rsidR="003A4828" w:rsidRPr="003A4828" w14:paraId="620BFF1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3D326BDC" w14:textId="77777777" w:rsidR="003A4828" w:rsidRPr="003A4828" w:rsidRDefault="003A4828" w:rsidP="003A4828">
            <w:pPr>
              <w:spacing w:after="0" w:line="240" w:lineRule="auto"/>
              <w:rPr>
                <w:rFonts w:ascii="Arial" w:eastAsia="Times New Roman" w:hAnsi="Arial" w:cs="Arial"/>
                <w:color w:val="1F1F1F"/>
                <w:kern w:val="0"/>
                <w14:ligatures w14:val="none"/>
              </w:rPr>
            </w:pPr>
            <w:r w:rsidRPr="003A4828">
              <w:rPr>
                <w:rFonts w:ascii="Arial" w:eastAsia="Times New Roman" w:hAnsi="Arial" w:cs="Arial"/>
                <w:b/>
                <w:bCs/>
                <w:color w:val="1F1F1F"/>
                <w:kern w:val="0"/>
                <w:bdr w:val="none" w:sz="0" w:space="0" w:color="auto" w:frame="1"/>
                <w14:ligatures w14:val="none"/>
              </w:rPr>
              <w:t>Staff Burnout (JD-R Imbalance)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52609D81" w14:textId="77777777" w:rsidR="003A4828" w:rsidRPr="003A4828" w:rsidRDefault="003A4828" w:rsidP="003A4828">
            <w:pPr>
              <w:spacing w:after="0" w:line="240" w:lineRule="auto"/>
              <w:rPr>
                <w:rFonts w:ascii="Arial" w:eastAsia="Times New Roman" w:hAnsi="Arial" w:cs="Arial"/>
                <w:color w:val="1F1F1F"/>
                <w:kern w:val="0"/>
                <w14:ligatures w14:val="none"/>
              </w:rPr>
            </w:pPr>
            <w:r w:rsidRPr="003A4828">
              <w:rPr>
                <w:rFonts w:ascii="Arial" w:eastAsia="Times New Roman" w:hAnsi="Arial" w:cs="Arial"/>
                <w:color w:val="1F1F1F"/>
                <w:kern w:val="0"/>
                <w:bdr w:val="none" w:sz="0" w:space="0" w:color="auto" w:frame="1"/>
                <w14:ligatures w14:val="none"/>
              </w:rPr>
              <w:t>Gives workers a "Voice" to balance their heavy physical workload.</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5F873BBF" w14:textId="77777777" w:rsidR="003A4828" w:rsidRPr="003A4828" w:rsidRDefault="003A4828" w:rsidP="003A4828">
            <w:pPr>
              <w:spacing w:after="0" w:line="240" w:lineRule="auto"/>
              <w:rPr>
                <w:rFonts w:ascii="Arial" w:eastAsia="Times New Roman" w:hAnsi="Arial" w:cs="Arial"/>
                <w:color w:val="1F1F1F"/>
                <w:kern w:val="0"/>
                <w14:ligatures w14:val="none"/>
              </w:rPr>
            </w:pPr>
            <w:r w:rsidRPr="003A4828">
              <w:rPr>
                <w:rFonts w:ascii="Arial" w:eastAsia="Times New Roman" w:hAnsi="Arial" w:cs="Arial"/>
                <w:color w:val="1F1F1F"/>
                <w:kern w:val="0"/>
                <w:bdr w:val="none" w:sz="0" w:space="0" w:color="auto" w:frame="1"/>
                <w14:ligatures w14:val="none"/>
              </w:rPr>
              <w:t>Reduces workplace frustration, lowers sick days, and improves overall team morale.</w:t>
            </w:r>
          </w:p>
        </w:tc>
      </w:tr>
    </w:tbl>
    <w:p w14:paraId="3A8C30B1" w14:textId="77777777" w:rsidR="003A4828" w:rsidRDefault="003A4828" w:rsidP="00C005D4">
      <w:pPr>
        <w:rPr>
          <w:rFonts w:ascii="Arial" w:hAnsi="Arial" w:cs="Arial"/>
          <w:sz w:val="22"/>
          <w:szCs w:val="22"/>
        </w:rPr>
      </w:pPr>
    </w:p>
    <w:p w14:paraId="5BB1E38E" w14:textId="77777777" w:rsidR="003A4828" w:rsidRDefault="003A4828" w:rsidP="00C005D4">
      <w:pPr>
        <w:rPr>
          <w:rFonts w:ascii="Arial" w:hAnsi="Arial" w:cs="Arial"/>
          <w:sz w:val="22"/>
          <w:szCs w:val="22"/>
        </w:rPr>
      </w:pPr>
    </w:p>
    <w:p w14:paraId="3C292B8A" w14:textId="77777777" w:rsidR="003A4828" w:rsidRDefault="003A4828" w:rsidP="00C005D4">
      <w:pPr>
        <w:rPr>
          <w:rFonts w:ascii="Arial" w:hAnsi="Arial" w:cs="Arial"/>
          <w:sz w:val="22"/>
          <w:szCs w:val="22"/>
        </w:rPr>
      </w:pPr>
    </w:p>
    <w:p w14:paraId="4885411C" w14:textId="77777777" w:rsidR="003A4828" w:rsidRPr="003A4828" w:rsidRDefault="003A4828" w:rsidP="003A4828">
      <w:pPr>
        <w:spacing w:line="360" w:lineRule="auto"/>
        <w:rPr>
          <w:rFonts w:ascii="Arial" w:hAnsi="Arial" w:cs="Arial"/>
          <w:sz w:val="22"/>
          <w:szCs w:val="22"/>
        </w:rPr>
      </w:pPr>
      <w:r w:rsidRPr="003A4828">
        <w:rPr>
          <w:rFonts w:ascii="Arial" w:hAnsi="Arial" w:cs="Arial"/>
          <w:b/>
          <w:bCs/>
          <w:sz w:val="22"/>
          <w:szCs w:val="22"/>
        </w:rPr>
        <w:t>Reflection on Applied Business Research</w:t>
      </w:r>
      <w:r w:rsidRPr="003A4828">
        <w:rPr>
          <w:rFonts w:ascii="Arial" w:hAnsi="Arial" w:cs="Arial"/>
          <w:sz w:val="22"/>
          <w:szCs w:val="22"/>
        </w:rPr>
        <w:t xml:space="preserve"> </w:t>
      </w:r>
    </w:p>
    <w:p w14:paraId="2698AED6" w14:textId="6F591B9D" w:rsidR="003A4828" w:rsidRDefault="003A4828" w:rsidP="003A4828">
      <w:pPr>
        <w:spacing w:line="360" w:lineRule="auto"/>
        <w:rPr>
          <w:rFonts w:ascii="Arial" w:hAnsi="Arial" w:cs="Arial"/>
          <w:sz w:val="22"/>
          <w:szCs w:val="22"/>
        </w:rPr>
      </w:pPr>
      <w:r w:rsidRPr="003A4828">
        <w:rPr>
          <w:rFonts w:ascii="Arial" w:hAnsi="Arial" w:cs="Arial"/>
          <w:sz w:val="22"/>
          <w:szCs w:val="22"/>
        </w:rPr>
        <w:t>Ultimately, this project reflects the "messy reality" of modern business. It shows that a company cannot achieve lasting efficiency just by upgrading systems or pushing targets. True success only happens when management values the human well-being and practical knowledge of their workforce just as much as their operational KPIs (Wilkinson et al., 2024).</w:t>
      </w:r>
    </w:p>
    <w:p w14:paraId="32436440" w14:textId="77777777" w:rsidR="003A4828" w:rsidRDefault="003A4828" w:rsidP="003A4828">
      <w:pPr>
        <w:spacing w:line="360" w:lineRule="auto"/>
        <w:rPr>
          <w:rFonts w:ascii="Arial" w:hAnsi="Arial" w:cs="Arial"/>
          <w:sz w:val="22"/>
          <w:szCs w:val="22"/>
        </w:rPr>
      </w:pPr>
    </w:p>
    <w:p w14:paraId="18569094" w14:textId="77777777" w:rsidR="003A4828" w:rsidRDefault="003A4828" w:rsidP="003A4828">
      <w:pPr>
        <w:spacing w:line="360" w:lineRule="auto"/>
        <w:rPr>
          <w:rFonts w:ascii="Arial" w:hAnsi="Arial" w:cs="Arial"/>
          <w:sz w:val="22"/>
          <w:szCs w:val="22"/>
        </w:rPr>
      </w:pPr>
    </w:p>
    <w:p w14:paraId="17AE51DD" w14:textId="77777777" w:rsidR="003A4828" w:rsidRDefault="003A4828" w:rsidP="003A4828">
      <w:pPr>
        <w:spacing w:line="360" w:lineRule="auto"/>
        <w:rPr>
          <w:rFonts w:ascii="Arial" w:hAnsi="Arial" w:cs="Arial"/>
          <w:sz w:val="22"/>
          <w:szCs w:val="22"/>
        </w:rPr>
      </w:pPr>
    </w:p>
    <w:p w14:paraId="0190A43B" w14:textId="77777777" w:rsidR="003A4828" w:rsidRDefault="003A4828" w:rsidP="003A4828">
      <w:pPr>
        <w:spacing w:line="360" w:lineRule="auto"/>
        <w:rPr>
          <w:rFonts w:ascii="Arial" w:hAnsi="Arial" w:cs="Arial"/>
          <w:sz w:val="22"/>
          <w:szCs w:val="22"/>
        </w:rPr>
      </w:pPr>
    </w:p>
    <w:p w14:paraId="02E490AD" w14:textId="77777777" w:rsidR="003A4828" w:rsidRDefault="003A4828" w:rsidP="003A4828">
      <w:pPr>
        <w:spacing w:line="360" w:lineRule="auto"/>
        <w:rPr>
          <w:rFonts w:ascii="Arial" w:hAnsi="Arial" w:cs="Arial"/>
          <w:sz w:val="22"/>
          <w:szCs w:val="22"/>
        </w:rPr>
      </w:pPr>
    </w:p>
    <w:p w14:paraId="28DE53CC" w14:textId="77777777" w:rsidR="003A4828" w:rsidRDefault="003A4828" w:rsidP="003A4828">
      <w:pPr>
        <w:spacing w:line="360" w:lineRule="auto"/>
        <w:rPr>
          <w:rFonts w:ascii="Arial" w:hAnsi="Arial" w:cs="Arial"/>
          <w:sz w:val="22"/>
          <w:szCs w:val="22"/>
        </w:rPr>
      </w:pPr>
    </w:p>
    <w:p w14:paraId="0F6C3B86" w14:textId="77777777" w:rsidR="003A4828" w:rsidRDefault="003A4828" w:rsidP="003A4828">
      <w:pPr>
        <w:spacing w:line="360" w:lineRule="auto"/>
        <w:rPr>
          <w:rFonts w:ascii="Arial" w:hAnsi="Arial" w:cs="Arial"/>
          <w:sz w:val="22"/>
          <w:szCs w:val="22"/>
        </w:rPr>
      </w:pPr>
    </w:p>
    <w:p w14:paraId="5A745F60" w14:textId="62BE2087" w:rsidR="003A4828" w:rsidRDefault="003A4828" w:rsidP="003A4828">
      <w:pPr>
        <w:pStyle w:val="Heading1"/>
        <w:jc w:val="center"/>
      </w:pPr>
      <w:bookmarkStart w:id="11" w:name="_Toc224476043"/>
      <w:r>
        <w:t>References</w:t>
      </w:r>
      <w:bookmarkEnd w:id="11"/>
    </w:p>
    <w:p w14:paraId="3AEF72B3" w14:textId="77777777" w:rsidR="004A1FE4" w:rsidRPr="004A1FE4" w:rsidRDefault="004A1FE4" w:rsidP="004A1FE4">
      <w:r w:rsidRPr="004A1FE4">
        <w:rPr>
          <w:b/>
          <w:bCs/>
        </w:rPr>
        <w:t>Bakker, A.B. and Demerouti, E. (2017)</w:t>
      </w:r>
      <w:r w:rsidRPr="004A1FE4">
        <w:t xml:space="preserve"> 'Job demands–resources theory: taking stock and looking forward', </w:t>
      </w:r>
      <w:r w:rsidRPr="004A1FE4">
        <w:rPr>
          <w:i/>
          <w:iCs/>
        </w:rPr>
        <w:t>Journal of Occupational Health Psychology</w:t>
      </w:r>
      <w:r w:rsidRPr="004A1FE4">
        <w:t>, 22(3), pp. 273-285.</w:t>
      </w:r>
    </w:p>
    <w:p w14:paraId="0F0FFDC5" w14:textId="77777777" w:rsidR="004A1FE4" w:rsidRPr="004A1FE4" w:rsidRDefault="004A1FE4" w:rsidP="004A1FE4">
      <w:r w:rsidRPr="004A1FE4">
        <w:rPr>
          <w:b/>
          <w:bCs/>
        </w:rPr>
        <w:t>Bass, B.M. and Riggio, R.E. (2006)</w:t>
      </w:r>
      <w:r w:rsidRPr="004A1FE4">
        <w:t xml:space="preserve"> </w:t>
      </w:r>
      <w:r w:rsidRPr="004A1FE4">
        <w:rPr>
          <w:i/>
          <w:iCs/>
        </w:rPr>
        <w:t>Transformational leadership</w:t>
      </w:r>
      <w:r w:rsidRPr="004A1FE4">
        <w:t xml:space="preserve">. 2nd </w:t>
      </w:r>
      <w:proofErr w:type="spellStart"/>
      <w:proofErr w:type="gramStart"/>
      <w:r w:rsidRPr="004A1FE4">
        <w:t>edn</w:t>
      </w:r>
      <w:proofErr w:type="spellEnd"/>
      <w:proofErr w:type="gramEnd"/>
      <w:r w:rsidRPr="004A1FE4">
        <w:t>. Mahwah, NJ: Lawrence Erlbaum Associates.</w:t>
      </w:r>
    </w:p>
    <w:p w14:paraId="73871FA4" w14:textId="77777777" w:rsidR="004A1FE4" w:rsidRPr="004A1FE4" w:rsidRDefault="004A1FE4" w:rsidP="004A1FE4">
      <w:r w:rsidRPr="004A1FE4">
        <w:rPr>
          <w:b/>
          <w:bCs/>
        </w:rPr>
        <w:t>Boxall, P. and Purcell, J. (2022)</w:t>
      </w:r>
      <w:r w:rsidRPr="004A1FE4">
        <w:t xml:space="preserve"> </w:t>
      </w:r>
      <w:r w:rsidRPr="004A1FE4">
        <w:rPr>
          <w:i/>
          <w:iCs/>
        </w:rPr>
        <w:t>Strategy and human resource management</w:t>
      </w:r>
      <w:r w:rsidRPr="004A1FE4">
        <w:t xml:space="preserve">. 5th </w:t>
      </w:r>
      <w:proofErr w:type="spellStart"/>
      <w:proofErr w:type="gramStart"/>
      <w:r w:rsidRPr="004A1FE4">
        <w:t>edn</w:t>
      </w:r>
      <w:proofErr w:type="spellEnd"/>
      <w:proofErr w:type="gramEnd"/>
      <w:r w:rsidRPr="004A1FE4">
        <w:t>. London: Macmillan Education UK.</w:t>
      </w:r>
    </w:p>
    <w:p w14:paraId="21D5D5CF" w14:textId="77777777" w:rsidR="004A1FE4" w:rsidRPr="004A1FE4" w:rsidRDefault="004A1FE4" w:rsidP="004A1FE4">
      <w:r w:rsidRPr="004A1FE4">
        <w:rPr>
          <w:b/>
          <w:bCs/>
        </w:rPr>
        <w:t>Bryman, A. and Bell, E. (2015)</w:t>
      </w:r>
      <w:r w:rsidRPr="004A1FE4">
        <w:t xml:space="preserve"> </w:t>
      </w:r>
      <w:r w:rsidRPr="004A1FE4">
        <w:rPr>
          <w:i/>
          <w:iCs/>
        </w:rPr>
        <w:t>Business research methods</w:t>
      </w:r>
      <w:r w:rsidRPr="004A1FE4">
        <w:t xml:space="preserve">. 4th </w:t>
      </w:r>
      <w:proofErr w:type="spellStart"/>
      <w:proofErr w:type="gramStart"/>
      <w:r w:rsidRPr="004A1FE4">
        <w:t>edn</w:t>
      </w:r>
      <w:proofErr w:type="spellEnd"/>
      <w:proofErr w:type="gramEnd"/>
      <w:r w:rsidRPr="004A1FE4">
        <w:t>. Oxford: Oxford University Press.</w:t>
      </w:r>
    </w:p>
    <w:p w14:paraId="23782A29" w14:textId="77777777" w:rsidR="004A1FE4" w:rsidRPr="004A1FE4" w:rsidRDefault="004A1FE4" w:rsidP="004A1FE4">
      <w:r w:rsidRPr="004A1FE4">
        <w:rPr>
          <w:b/>
          <w:bCs/>
        </w:rPr>
        <w:t>Creswell, J.W. and Creswell, J.D. (2018)</w:t>
      </w:r>
      <w:r w:rsidRPr="004A1FE4">
        <w:t xml:space="preserve"> </w:t>
      </w:r>
      <w:r w:rsidRPr="004A1FE4">
        <w:rPr>
          <w:i/>
          <w:iCs/>
        </w:rPr>
        <w:t xml:space="preserve">Research design: qualitative, quantitative, and mixed methods </w:t>
      </w:r>
      <w:proofErr w:type="gramStart"/>
      <w:r w:rsidRPr="004A1FE4">
        <w:rPr>
          <w:i/>
          <w:iCs/>
        </w:rPr>
        <w:t>approaches</w:t>
      </w:r>
      <w:proofErr w:type="gramEnd"/>
      <w:r w:rsidRPr="004A1FE4">
        <w:t xml:space="preserve">. 5th </w:t>
      </w:r>
      <w:proofErr w:type="spellStart"/>
      <w:proofErr w:type="gramStart"/>
      <w:r w:rsidRPr="004A1FE4">
        <w:t>edn</w:t>
      </w:r>
      <w:proofErr w:type="spellEnd"/>
      <w:proofErr w:type="gramEnd"/>
      <w:r w:rsidRPr="004A1FE4">
        <w:t>. Thousand Oaks, CA: SAGE Publications.</w:t>
      </w:r>
    </w:p>
    <w:p w14:paraId="53F63711" w14:textId="77777777" w:rsidR="004A1FE4" w:rsidRPr="004A1FE4" w:rsidRDefault="004A1FE4" w:rsidP="004A1FE4">
      <w:r w:rsidRPr="004A1FE4">
        <w:rPr>
          <w:b/>
          <w:bCs/>
        </w:rPr>
        <w:t>Kerrissey, M.J., Satterstrom, P. and Leydon, N. (2022)</w:t>
      </w:r>
      <w:r w:rsidRPr="004A1FE4">
        <w:t xml:space="preserve"> 'Voice is not enough: A multilevel model of how frontline voice can reach implementation', </w:t>
      </w:r>
      <w:r w:rsidRPr="004A1FE4">
        <w:rPr>
          <w:i/>
          <w:iCs/>
        </w:rPr>
        <w:t>Health Care Management Review</w:t>
      </w:r>
      <w:r w:rsidRPr="004A1FE4">
        <w:t>, 47(4), pp. 310-319.</w:t>
      </w:r>
    </w:p>
    <w:p w14:paraId="27AB6EA7" w14:textId="77777777" w:rsidR="004A1FE4" w:rsidRPr="004A1FE4" w:rsidRDefault="004A1FE4" w:rsidP="004A1FE4">
      <w:r w:rsidRPr="004A1FE4">
        <w:rPr>
          <w:b/>
          <w:bCs/>
        </w:rPr>
        <w:t>Langton, H. and Mafini, C. (2022)</w:t>
      </w:r>
      <w:r w:rsidRPr="004A1FE4">
        <w:t xml:space="preserve"> 'Small and medium business transformational leadership and supply chain management', </w:t>
      </w:r>
      <w:r w:rsidRPr="004A1FE4">
        <w:rPr>
          <w:i/>
          <w:iCs/>
        </w:rPr>
        <w:t>The Journal for Transdisciplinary Research in Southern Africa</w:t>
      </w:r>
      <w:r w:rsidRPr="004A1FE4">
        <w:t>, 18(1), pp. 1-11.</w:t>
      </w:r>
    </w:p>
    <w:p w14:paraId="76C0D096" w14:textId="77777777" w:rsidR="004A1FE4" w:rsidRPr="004A1FE4" w:rsidRDefault="004A1FE4" w:rsidP="004A1FE4">
      <w:r w:rsidRPr="004A1FE4">
        <w:rPr>
          <w:b/>
          <w:bCs/>
        </w:rPr>
        <w:t>Loske, D. and Klumpp, M. (2021)</w:t>
      </w:r>
      <w:r w:rsidRPr="004A1FE4">
        <w:t xml:space="preserve"> 'Job demands and resources when using technologies at work – development of a digital work typology', </w:t>
      </w:r>
      <w:r w:rsidRPr="004A1FE4">
        <w:rPr>
          <w:i/>
          <w:iCs/>
        </w:rPr>
        <w:t>Employee Relations</w:t>
      </w:r>
      <w:r w:rsidRPr="004A1FE4">
        <w:t>, 44(4), pp. 885-905.</w:t>
      </w:r>
    </w:p>
    <w:p w14:paraId="5E0EF51D" w14:textId="77777777" w:rsidR="004A1FE4" w:rsidRPr="004A1FE4" w:rsidRDefault="004A1FE4" w:rsidP="004A1FE4">
      <w:r w:rsidRPr="004A1FE4">
        <w:rPr>
          <w:b/>
          <w:bCs/>
        </w:rPr>
        <w:t>Morrison, E.W. (2014)</w:t>
      </w:r>
      <w:r w:rsidRPr="004A1FE4">
        <w:t xml:space="preserve"> 'Employee voice and silence', </w:t>
      </w:r>
      <w:r w:rsidRPr="004A1FE4">
        <w:rPr>
          <w:i/>
          <w:iCs/>
        </w:rPr>
        <w:t>Annual Review of Organizational Psychology and Organizational Behavior</w:t>
      </w:r>
      <w:r w:rsidRPr="004A1FE4">
        <w:t>, 1(1), pp. 173-197.</w:t>
      </w:r>
    </w:p>
    <w:p w14:paraId="7EDE45A7" w14:textId="77777777" w:rsidR="004A1FE4" w:rsidRPr="004A1FE4" w:rsidRDefault="004A1FE4" w:rsidP="004A1FE4">
      <w:r w:rsidRPr="004A1FE4">
        <w:rPr>
          <w:b/>
          <w:bCs/>
        </w:rPr>
        <w:t>Saunders, M., Lewis, P. and Thornhill, A. (2019)</w:t>
      </w:r>
      <w:r w:rsidRPr="004A1FE4">
        <w:t xml:space="preserve"> </w:t>
      </w:r>
      <w:r w:rsidRPr="004A1FE4">
        <w:rPr>
          <w:i/>
          <w:iCs/>
        </w:rPr>
        <w:t>Research methods for business students</w:t>
      </w:r>
      <w:r w:rsidRPr="004A1FE4">
        <w:t xml:space="preserve">. 8th </w:t>
      </w:r>
      <w:proofErr w:type="spellStart"/>
      <w:proofErr w:type="gramStart"/>
      <w:r w:rsidRPr="004A1FE4">
        <w:t>edn</w:t>
      </w:r>
      <w:proofErr w:type="spellEnd"/>
      <w:proofErr w:type="gramEnd"/>
      <w:r w:rsidRPr="004A1FE4">
        <w:t>. Harlow: Pearson.</w:t>
      </w:r>
    </w:p>
    <w:p w14:paraId="30231BFE" w14:textId="77777777" w:rsidR="004A1FE4" w:rsidRPr="004A1FE4" w:rsidRDefault="004A1FE4" w:rsidP="004A1FE4">
      <w:r w:rsidRPr="004A1FE4">
        <w:rPr>
          <w:b/>
          <w:bCs/>
        </w:rPr>
        <w:t>Shaukat, R. and Khurshid, M. (2022)</w:t>
      </w:r>
      <w:r w:rsidRPr="004A1FE4">
        <w:t xml:space="preserve"> 'Impact of employee silence on turnover intentions: the mediating role of burnout', </w:t>
      </w:r>
      <w:r w:rsidRPr="004A1FE4">
        <w:rPr>
          <w:i/>
          <w:iCs/>
        </w:rPr>
        <w:t>International Journal of Manpower</w:t>
      </w:r>
      <w:r w:rsidRPr="004A1FE4">
        <w:t>, 43(5), pp. 1150-1166.</w:t>
      </w:r>
    </w:p>
    <w:p w14:paraId="4DF5B0B8" w14:textId="77777777" w:rsidR="004A1FE4" w:rsidRPr="004A1FE4" w:rsidRDefault="004A1FE4" w:rsidP="004A1FE4">
      <w:r w:rsidRPr="004A1FE4">
        <w:rPr>
          <w:b/>
          <w:bCs/>
        </w:rPr>
        <w:t>Wang, C., Zhang, Y. and Chen, X. (2023)</w:t>
      </w:r>
      <w:r w:rsidRPr="004A1FE4">
        <w:t xml:space="preserve"> 'Transformational leadership and supply chain innovativeness: mediating role of knowledge sharing climate and moderating role of supply base rationalization', </w:t>
      </w:r>
      <w:r w:rsidRPr="004A1FE4">
        <w:rPr>
          <w:i/>
          <w:iCs/>
        </w:rPr>
        <w:t>Asia Pacific Journal of Marketing and Logistics</w:t>
      </w:r>
      <w:r w:rsidRPr="004A1FE4">
        <w:t>, 35(9), pp. 2164-2184.</w:t>
      </w:r>
    </w:p>
    <w:p w14:paraId="65896DB1" w14:textId="77777777" w:rsidR="004A1FE4" w:rsidRPr="004A1FE4" w:rsidRDefault="004A1FE4" w:rsidP="004A1FE4">
      <w:r w:rsidRPr="004A1FE4">
        <w:rPr>
          <w:b/>
          <w:bCs/>
        </w:rPr>
        <w:lastRenderedPageBreak/>
        <w:t>Wilkinson, A., Barry, M. and Morrison, E. (2020)</w:t>
      </w:r>
      <w:r w:rsidRPr="004A1FE4">
        <w:t xml:space="preserve"> 'Toward an integration of research on employee voice', </w:t>
      </w:r>
      <w:r w:rsidRPr="004A1FE4">
        <w:rPr>
          <w:i/>
          <w:iCs/>
        </w:rPr>
        <w:t>Human Resource Management Review</w:t>
      </w:r>
      <w:r w:rsidRPr="004A1FE4">
        <w:t>, 30(1), 100677.</w:t>
      </w:r>
    </w:p>
    <w:p w14:paraId="6441F9E3" w14:textId="77777777" w:rsidR="004A1FE4" w:rsidRPr="004A1FE4" w:rsidRDefault="004A1FE4" w:rsidP="004A1FE4">
      <w:r w:rsidRPr="004A1FE4">
        <w:rPr>
          <w:b/>
          <w:bCs/>
        </w:rPr>
        <w:t>Zhang, Y., Li, X. and Wang, J. (2025)</w:t>
      </w:r>
      <w:r w:rsidRPr="004A1FE4">
        <w:t xml:space="preserve"> 'Employees' perceived respect and performance in Logistics 4.0: a dyadic perspective of the congruence between employee voice and supervisor listening', </w:t>
      </w:r>
      <w:r w:rsidRPr="004A1FE4">
        <w:rPr>
          <w:i/>
          <w:iCs/>
        </w:rPr>
        <w:t>International Journal of Physical Distribution &amp; Logistics Management</w:t>
      </w:r>
      <w:r w:rsidRPr="004A1FE4">
        <w:t>, 56(2), pp. 224-248.</w:t>
      </w:r>
    </w:p>
    <w:p w14:paraId="1AABF9E8" w14:textId="77777777" w:rsidR="002A3DCD" w:rsidRPr="003A4828" w:rsidRDefault="002A3DCD" w:rsidP="003A4828"/>
    <w:sectPr w:rsidR="002A3DCD" w:rsidRPr="003A4828">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FFDF3" w14:textId="77777777" w:rsidR="0043304F" w:rsidRDefault="0043304F" w:rsidP="00F405C7">
      <w:pPr>
        <w:spacing w:after="0" w:line="240" w:lineRule="auto"/>
      </w:pPr>
      <w:r>
        <w:separator/>
      </w:r>
    </w:p>
  </w:endnote>
  <w:endnote w:type="continuationSeparator" w:id="0">
    <w:p w14:paraId="0945DFC9" w14:textId="77777777" w:rsidR="0043304F" w:rsidRDefault="0043304F" w:rsidP="00F40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2213030"/>
      <w:docPartObj>
        <w:docPartGallery w:val="Page Numbers (Bottom of Page)"/>
        <w:docPartUnique/>
      </w:docPartObj>
    </w:sdtPr>
    <w:sdtEndPr>
      <w:rPr>
        <w:noProof/>
      </w:rPr>
    </w:sdtEndPr>
    <w:sdtContent>
      <w:p w14:paraId="7CDB1B22" w14:textId="476BD9D3" w:rsidR="00F405C7" w:rsidRDefault="00F405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BB90FB" w14:textId="77777777" w:rsidR="00F405C7" w:rsidRDefault="00F405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B3D08" w14:textId="77777777" w:rsidR="0043304F" w:rsidRDefault="0043304F" w:rsidP="00F405C7">
      <w:pPr>
        <w:spacing w:after="0" w:line="240" w:lineRule="auto"/>
      </w:pPr>
      <w:r>
        <w:separator/>
      </w:r>
    </w:p>
  </w:footnote>
  <w:footnote w:type="continuationSeparator" w:id="0">
    <w:p w14:paraId="489E74F6" w14:textId="77777777" w:rsidR="0043304F" w:rsidRDefault="0043304F" w:rsidP="00F405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465AA22" w14:paraId="68EEC5A3" w14:textId="77777777" w:rsidTr="5465AA22">
      <w:trPr>
        <w:trHeight w:val="300"/>
      </w:trPr>
      <w:tc>
        <w:tcPr>
          <w:tcW w:w="3120" w:type="dxa"/>
        </w:tcPr>
        <w:p w14:paraId="1054A73D" w14:textId="1D9364CD" w:rsidR="5465AA22" w:rsidRDefault="5465AA22" w:rsidP="5465AA22">
          <w:pPr>
            <w:pStyle w:val="Header"/>
            <w:ind w:left="-115"/>
          </w:pPr>
        </w:p>
      </w:tc>
      <w:tc>
        <w:tcPr>
          <w:tcW w:w="3120" w:type="dxa"/>
        </w:tcPr>
        <w:p w14:paraId="0655F7A1" w14:textId="722C3601" w:rsidR="5465AA22" w:rsidRDefault="5465AA22" w:rsidP="5465AA22">
          <w:pPr>
            <w:pStyle w:val="Header"/>
            <w:jc w:val="center"/>
          </w:pPr>
        </w:p>
      </w:tc>
      <w:tc>
        <w:tcPr>
          <w:tcW w:w="3120" w:type="dxa"/>
        </w:tcPr>
        <w:p w14:paraId="3EF15CC2" w14:textId="03E7EAD6" w:rsidR="5465AA22" w:rsidRDefault="5465AA22" w:rsidP="5465AA22">
          <w:pPr>
            <w:pStyle w:val="Header"/>
            <w:ind w:right="-115"/>
            <w:jc w:val="right"/>
          </w:pPr>
        </w:p>
      </w:tc>
    </w:tr>
  </w:tbl>
  <w:p w14:paraId="460FCE6D" w14:textId="1B00EB4D" w:rsidR="5465AA22" w:rsidRDefault="5465AA22" w:rsidP="5465AA22">
    <w:pPr>
      <w:pStyle w:val="Header"/>
    </w:pPr>
  </w:p>
</w:hdr>
</file>

<file path=word/intelligence2.xml><?xml version="1.0" encoding="utf-8"?>
<int2:intelligence xmlns:int2="http://schemas.microsoft.com/office/intelligence/2020/intelligence" xmlns:oel="http://schemas.microsoft.com/office/2019/extlst">
  <int2:observations>
    <int2:textHash int2:hashCode="7FJW8Zrv4FcmkP" int2:id="ZciEZXrV">
      <int2:state int2:value="Rejected" int2:type="spell"/>
    </int2:textHash>
    <int2:textHash int2:hashCode="kv4UVae7TQCfC0" int2:id="wKXh9CAU">
      <int2:state int2:value="Rejected" int2:type="spell"/>
    </int2:textHash>
    <int2:textHash int2:hashCode="0XGOlRoaFG3y/8" int2:id="3T4l7EGK">
      <int2:state int2:value="Rejected" int2:type="spell"/>
    </int2:textHash>
    <int2:textHash int2:hashCode="VJcCAomiMb9zuB" int2:id="P7tYBUtm">
      <int2:state int2:value="Rejected" int2:type="spell"/>
    </int2:textHash>
    <int2:textHash int2:hashCode="W3gIKoZqUi3C+u" int2:id="H9VyNnVd">
      <int2:state int2:value="Rejected" int2:type="spell"/>
    </int2:textHash>
    <int2:textHash int2:hashCode="Y7rxyEYEGk+h8X" int2:id="bmpw351j">
      <int2:state int2:value="Rejected" int2:type="spell"/>
    </int2:textHash>
    <int2:textHash int2:hashCode="MFBH6W7AiQIWYO" int2:id="S6x6QauS">
      <int2:state int2:value="Rejected" int2:type="spell"/>
    </int2:textHash>
    <int2:textHash int2:hashCode="vBk7Dws2wyt3+q" int2:id="flMZycRg">
      <int2:state int2:value="Rejected" int2:type="spell"/>
    </int2:textHash>
    <int2:textHash int2:hashCode="FkPPMei11cxujM" int2:id="YvDAFCpO">
      <int2:state int2:value="Rejected" int2:type="spell"/>
    </int2:textHash>
    <int2:textHash int2:hashCode="3whU3EnRVGMJBC" int2:id="0BhaiyzW">
      <int2:state int2:value="Rejected" int2:type="spell"/>
    </int2:textHash>
    <int2:textHash int2:hashCode="I21nkHJ1Qt/e80" int2:id="RilDPrxL">
      <int2:state int2:value="Rejected" int2:type="spell"/>
    </int2:textHash>
    <int2:textHash int2:hashCode="HktFUJ2t6hfPgB" int2:id="tSdGKMlu">
      <int2:state int2:value="Rejected" int2:type="spell"/>
    </int2:textHash>
    <int2:textHash int2:hashCode="p/+l2W2E6RhUAU" int2:id="xXzLLm6S">
      <int2:state int2:value="Rejected" int2:type="spell"/>
    </int2:textHash>
    <int2:textHash int2:hashCode="HxLsZpXnDhsuQP" int2:id="ycnj0ZOh">
      <int2:state int2:value="Rejected" int2:type="spell"/>
    </int2:textHash>
    <int2:textHash int2:hashCode="L4hNUzwF3QPkBL" int2:id="ew2k655L">
      <int2:state int2:value="Rejected" int2:type="spell"/>
    </int2:textHash>
    <int2:textHash int2:hashCode="dAwpbkRYt0d2cQ" int2:id="8oWDAGuM">
      <int2:state int2:value="Rejected" int2:type="spell"/>
    </int2:textHash>
    <int2:textHash int2:hashCode="ClGvsIPgc+Y87g" int2:id="a8bzS2TK">
      <int2:state int2:value="Rejected" int2:type="spell"/>
    </int2:textHash>
    <int2:textHash int2:hashCode="Bo5kqeqatNkvBu" int2:id="QjiT9bUB">
      <int2:state int2:value="Rejected" int2:type="spell"/>
    </int2:textHash>
    <int2:textHash int2:hashCode="c5HhFoHn82wrJU" int2:id="rhH36ruK">
      <int2:state int2:value="Rejected" int2:type="spell"/>
    </int2:textHash>
    <int2:textHash int2:hashCode="acAYI9Js3G4piq" int2:id="52jb6TAU">
      <int2:state int2:value="Rejected" int2:type="spell"/>
    </int2:textHash>
    <int2:textHash int2:hashCode="9jhCudjqCzdV4h" int2:id="lBoc4Ftu">
      <int2:state int2:value="Rejected" int2:type="spell"/>
    </int2:textHash>
    <int2:textHash int2:hashCode="mc50J54/gLg6OY" int2:id="Vs20mrn3">
      <int2:state int2:value="Rejected" int2:type="spell"/>
    </int2:textHash>
    <int2:textHash int2:hashCode="zeive92AQo4uf4" int2:id="x1nC3O7c">
      <int2:state int2:value="Rejected" int2:type="spell"/>
    </int2:textHash>
    <int2:textHash int2:hashCode="HhxYSLKowiKzRh" int2:id="StSnx52w">
      <int2:state int2:value="Rejected" int2:type="spell"/>
    </int2:textHash>
    <int2:textHash int2:hashCode="09haIiUoRgSnGV" int2:id="Q4qcgOFx">
      <int2:state int2:value="Rejected" int2:type="spell"/>
    </int2:textHash>
    <int2:textHash int2:hashCode="w9tVOVYGgG4TWo" int2:id="3x4DZOaq">
      <int2:state int2:value="Rejected" int2:type="spell"/>
    </int2:textHash>
    <int2:textHash int2:hashCode="C4xWjfInfF3Mm4" int2:id="i90M24NX">
      <int2:state int2:value="Rejected" int2:type="spell"/>
    </int2:textHash>
    <int2:textHash int2:hashCode="Lcof0P/V43Vm5K" int2:id="Gl1Pd99w">
      <int2:state int2:value="Rejected" int2:type="spell"/>
    </int2:textHash>
    <int2:textHash int2:hashCode="ewnzblLx/mgkkY" int2:id="XM8mG81J">
      <int2:state int2:value="Rejected" int2:type="spell"/>
    </int2:textHash>
    <int2:bookmark int2:bookmarkName="_Int_3fXwexKW" int2:invalidationBookmarkName="" int2:hashCode="/aQ3g76OCz+SBq" int2:id="OKCG5bRp">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BBEA6"/>
    <w:multiLevelType w:val="hybridMultilevel"/>
    <w:tmpl w:val="5082DF20"/>
    <w:lvl w:ilvl="0" w:tplc="602A99B8">
      <w:start w:val="1"/>
      <w:numFmt w:val="decimal"/>
      <w:lvlText w:val="%1)"/>
      <w:lvlJc w:val="left"/>
      <w:pPr>
        <w:ind w:left="720" w:hanging="360"/>
      </w:pPr>
    </w:lvl>
    <w:lvl w:ilvl="1" w:tplc="D48C9DA4">
      <w:start w:val="1"/>
      <w:numFmt w:val="lowerLetter"/>
      <w:lvlText w:val="%2."/>
      <w:lvlJc w:val="left"/>
      <w:pPr>
        <w:ind w:left="1440" w:hanging="360"/>
      </w:pPr>
    </w:lvl>
    <w:lvl w:ilvl="2" w:tplc="364418DA">
      <w:start w:val="1"/>
      <w:numFmt w:val="lowerRoman"/>
      <w:lvlText w:val="%3."/>
      <w:lvlJc w:val="right"/>
      <w:pPr>
        <w:ind w:left="2160" w:hanging="180"/>
      </w:pPr>
    </w:lvl>
    <w:lvl w:ilvl="3" w:tplc="E7E4A748">
      <w:start w:val="1"/>
      <w:numFmt w:val="decimal"/>
      <w:lvlText w:val="%4."/>
      <w:lvlJc w:val="left"/>
      <w:pPr>
        <w:ind w:left="2880" w:hanging="360"/>
      </w:pPr>
    </w:lvl>
    <w:lvl w:ilvl="4" w:tplc="F1D4D1F0">
      <w:start w:val="1"/>
      <w:numFmt w:val="lowerLetter"/>
      <w:lvlText w:val="%5."/>
      <w:lvlJc w:val="left"/>
      <w:pPr>
        <w:ind w:left="3600" w:hanging="360"/>
      </w:pPr>
    </w:lvl>
    <w:lvl w:ilvl="5" w:tplc="9028DD66">
      <w:start w:val="1"/>
      <w:numFmt w:val="lowerRoman"/>
      <w:lvlText w:val="%6."/>
      <w:lvlJc w:val="right"/>
      <w:pPr>
        <w:ind w:left="4320" w:hanging="180"/>
      </w:pPr>
    </w:lvl>
    <w:lvl w:ilvl="6" w:tplc="3D1E1F0C">
      <w:start w:val="1"/>
      <w:numFmt w:val="decimal"/>
      <w:lvlText w:val="%7."/>
      <w:lvlJc w:val="left"/>
      <w:pPr>
        <w:ind w:left="5040" w:hanging="360"/>
      </w:pPr>
    </w:lvl>
    <w:lvl w:ilvl="7" w:tplc="9402B6BE">
      <w:start w:val="1"/>
      <w:numFmt w:val="lowerLetter"/>
      <w:lvlText w:val="%8."/>
      <w:lvlJc w:val="left"/>
      <w:pPr>
        <w:ind w:left="5760" w:hanging="360"/>
      </w:pPr>
    </w:lvl>
    <w:lvl w:ilvl="8" w:tplc="0B8662CE">
      <w:start w:val="1"/>
      <w:numFmt w:val="lowerRoman"/>
      <w:lvlText w:val="%9."/>
      <w:lvlJc w:val="right"/>
      <w:pPr>
        <w:ind w:left="6480" w:hanging="180"/>
      </w:pPr>
    </w:lvl>
  </w:abstractNum>
  <w:abstractNum w:abstractNumId="1" w15:restartNumberingAfterBreak="0">
    <w:nsid w:val="04E14BBB"/>
    <w:multiLevelType w:val="hybridMultilevel"/>
    <w:tmpl w:val="9E546D7E"/>
    <w:lvl w:ilvl="0" w:tplc="04090001">
      <w:start w:val="1"/>
      <w:numFmt w:val="bullet"/>
      <w:lvlText w:val=""/>
      <w:lvlJc w:val="left"/>
      <w:pPr>
        <w:ind w:left="5760" w:hanging="360"/>
      </w:pPr>
      <w:rPr>
        <w:rFonts w:ascii="Symbol" w:hAnsi="Symbol" w:hint="default"/>
      </w:rPr>
    </w:lvl>
    <w:lvl w:ilvl="1" w:tplc="04090003" w:tentative="1">
      <w:start w:val="1"/>
      <w:numFmt w:val="bullet"/>
      <w:lvlText w:val="o"/>
      <w:lvlJc w:val="left"/>
      <w:pPr>
        <w:ind w:left="6480" w:hanging="360"/>
      </w:pPr>
      <w:rPr>
        <w:rFonts w:ascii="Courier New" w:hAnsi="Courier New" w:cs="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cs="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cs="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2" w15:restartNumberingAfterBreak="0">
    <w:nsid w:val="08E731E2"/>
    <w:multiLevelType w:val="multilevel"/>
    <w:tmpl w:val="ADAC1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F29B4C"/>
    <w:multiLevelType w:val="hybridMultilevel"/>
    <w:tmpl w:val="59B04ECA"/>
    <w:lvl w:ilvl="0" w:tplc="06786C2E">
      <w:start w:val="1"/>
      <w:numFmt w:val="decimal"/>
      <w:lvlText w:val="%1."/>
      <w:lvlJc w:val="left"/>
      <w:pPr>
        <w:ind w:left="720" w:hanging="360"/>
      </w:pPr>
    </w:lvl>
    <w:lvl w:ilvl="1" w:tplc="7DB02CE6">
      <w:start w:val="1"/>
      <w:numFmt w:val="lowerLetter"/>
      <w:lvlText w:val="%2."/>
      <w:lvlJc w:val="left"/>
      <w:pPr>
        <w:ind w:left="1440" w:hanging="360"/>
      </w:pPr>
    </w:lvl>
    <w:lvl w:ilvl="2" w:tplc="E2AEB8A8">
      <w:start w:val="1"/>
      <w:numFmt w:val="lowerRoman"/>
      <w:lvlText w:val="%3."/>
      <w:lvlJc w:val="right"/>
      <w:pPr>
        <w:ind w:left="2160" w:hanging="180"/>
      </w:pPr>
    </w:lvl>
    <w:lvl w:ilvl="3" w:tplc="9398AF28">
      <w:start w:val="1"/>
      <w:numFmt w:val="decimal"/>
      <w:lvlText w:val="%4."/>
      <w:lvlJc w:val="left"/>
      <w:pPr>
        <w:ind w:left="2880" w:hanging="360"/>
      </w:pPr>
    </w:lvl>
    <w:lvl w:ilvl="4" w:tplc="3982827C">
      <w:start w:val="1"/>
      <w:numFmt w:val="lowerLetter"/>
      <w:lvlText w:val="%5."/>
      <w:lvlJc w:val="left"/>
      <w:pPr>
        <w:ind w:left="3600" w:hanging="360"/>
      </w:pPr>
    </w:lvl>
    <w:lvl w:ilvl="5" w:tplc="34D89962">
      <w:start w:val="1"/>
      <w:numFmt w:val="lowerRoman"/>
      <w:lvlText w:val="%6."/>
      <w:lvlJc w:val="right"/>
      <w:pPr>
        <w:ind w:left="4320" w:hanging="180"/>
      </w:pPr>
    </w:lvl>
    <w:lvl w:ilvl="6" w:tplc="D4B4A916">
      <w:start w:val="1"/>
      <w:numFmt w:val="decimal"/>
      <w:lvlText w:val="%7."/>
      <w:lvlJc w:val="left"/>
      <w:pPr>
        <w:ind w:left="5040" w:hanging="360"/>
      </w:pPr>
    </w:lvl>
    <w:lvl w:ilvl="7" w:tplc="20BE7636">
      <w:start w:val="1"/>
      <w:numFmt w:val="lowerLetter"/>
      <w:lvlText w:val="%8."/>
      <w:lvlJc w:val="left"/>
      <w:pPr>
        <w:ind w:left="5760" w:hanging="360"/>
      </w:pPr>
    </w:lvl>
    <w:lvl w:ilvl="8" w:tplc="5AD4FBA0">
      <w:start w:val="1"/>
      <w:numFmt w:val="lowerRoman"/>
      <w:lvlText w:val="%9."/>
      <w:lvlJc w:val="right"/>
      <w:pPr>
        <w:ind w:left="6480" w:hanging="180"/>
      </w:pPr>
    </w:lvl>
  </w:abstractNum>
  <w:abstractNum w:abstractNumId="4" w15:restartNumberingAfterBreak="0">
    <w:nsid w:val="0910EAD2"/>
    <w:multiLevelType w:val="hybridMultilevel"/>
    <w:tmpl w:val="D56663D4"/>
    <w:lvl w:ilvl="0" w:tplc="3864AF66">
      <w:start w:val="1"/>
      <w:numFmt w:val="bullet"/>
      <w:lvlText w:val=""/>
      <w:lvlJc w:val="left"/>
      <w:pPr>
        <w:ind w:left="720" w:hanging="360"/>
      </w:pPr>
      <w:rPr>
        <w:rFonts w:ascii="Symbol" w:hAnsi="Symbol" w:hint="default"/>
      </w:rPr>
    </w:lvl>
    <w:lvl w:ilvl="1" w:tplc="5B4A905E">
      <w:start w:val="1"/>
      <w:numFmt w:val="bullet"/>
      <w:lvlText w:val="o"/>
      <w:lvlJc w:val="left"/>
      <w:pPr>
        <w:ind w:left="1440" w:hanging="360"/>
      </w:pPr>
      <w:rPr>
        <w:rFonts w:ascii="Courier New" w:hAnsi="Courier New" w:hint="default"/>
      </w:rPr>
    </w:lvl>
    <w:lvl w:ilvl="2" w:tplc="CD84F054">
      <w:start w:val="1"/>
      <w:numFmt w:val="bullet"/>
      <w:lvlText w:val=""/>
      <w:lvlJc w:val="left"/>
      <w:pPr>
        <w:ind w:left="2160" w:hanging="360"/>
      </w:pPr>
      <w:rPr>
        <w:rFonts w:ascii="Wingdings" w:hAnsi="Wingdings" w:hint="default"/>
      </w:rPr>
    </w:lvl>
    <w:lvl w:ilvl="3" w:tplc="838027F6">
      <w:start w:val="1"/>
      <w:numFmt w:val="bullet"/>
      <w:lvlText w:val=""/>
      <w:lvlJc w:val="left"/>
      <w:pPr>
        <w:ind w:left="2880" w:hanging="360"/>
      </w:pPr>
      <w:rPr>
        <w:rFonts w:ascii="Symbol" w:hAnsi="Symbol" w:hint="default"/>
      </w:rPr>
    </w:lvl>
    <w:lvl w:ilvl="4" w:tplc="8F7CFE80">
      <w:start w:val="1"/>
      <w:numFmt w:val="bullet"/>
      <w:lvlText w:val="o"/>
      <w:lvlJc w:val="left"/>
      <w:pPr>
        <w:ind w:left="3600" w:hanging="360"/>
      </w:pPr>
      <w:rPr>
        <w:rFonts w:ascii="Courier New" w:hAnsi="Courier New" w:hint="default"/>
      </w:rPr>
    </w:lvl>
    <w:lvl w:ilvl="5" w:tplc="1B46D372">
      <w:start w:val="1"/>
      <w:numFmt w:val="bullet"/>
      <w:lvlText w:val=""/>
      <w:lvlJc w:val="left"/>
      <w:pPr>
        <w:ind w:left="4320" w:hanging="360"/>
      </w:pPr>
      <w:rPr>
        <w:rFonts w:ascii="Wingdings" w:hAnsi="Wingdings" w:hint="default"/>
      </w:rPr>
    </w:lvl>
    <w:lvl w:ilvl="6" w:tplc="47F4E2DA">
      <w:start w:val="1"/>
      <w:numFmt w:val="bullet"/>
      <w:lvlText w:val=""/>
      <w:lvlJc w:val="left"/>
      <w:pPr>
        <w:ind w:left="5040" w:hanging="360"/>
      </w:pPr>
      <w:rPr>
        <w:rFonts w:ascii="Symbol" w:hAnsi="Symbol" w:hint="default"/>
      </w:rPr>
    </w:lvl>
    <w:lvl w:ilvl="7" w:tplc="68E0E4F6">
      <w:start w:val="1"/>
      <w:numFmt w:val="bullet"/>
      <w:lvlText w:val="o"/>
      <w:lvlJc w:val="left"/>
      <w:pPr>
        <w:ind w:left="5760" w:hanging="360"/>
      </w:pPr>
      <w:rPr>
        <w:rFonts w:ascii="Courier New" w:hAnsi="Courier New" w:hint="default"/>
      </w:rPr>
    </w:lvl>
    <w:lvl w:ilvl="8" w:tplc="6E10CB02">
      <w:start w:val="1"/>
      <w:numFmt w:val="bullet"/>
      <w:lvlText w:val=""/>
      <w:lvlJc w:val="left"/>
      <w:pPr>
        <w:ind w:left="6480" w:hanging="360"/>
      </w:pPr>
      <w:rPr>
        <w:rFonts w:ascii="Wingdings" w:hAnsi="Wingdings" w:hint="default"/>
      </w:rPr>
    </w:lvl>
  </w:abstractNum>
  <w:abstractNum w:abstractNumId="5" w15:restartNumberingAfterBreak="0">
    <w:nsid w:val="0AB87F4B"/>
    <w:multiLevelType w:val="hybridMultilevel"/>
    <w:tmpl w:val="00063828"/>
    <w:lvl w:ilvl="0" w:tplc="B46E7EE0">
      <w:start w:val="1"/>
      <w:numFmt w:val="decimal"/>
      <w:lvlText w:val="%1)"/>
      <w:lvlJc w:val="left"/>
      <w:pPr>
        <w:ind w:left="720" w:hanging="360"/>
      </w:pPr>
    </w:lvl>
    <w:lvl w:ilvl="1" w:tplc="C43CE3CE">
      <w:start w:val="1"/>
      <w:numFmt w:val="lowerLetter"/>
      <w:lvlText w:val="%2."/>
      <w:lvlJc w:val="left"/>
      <w:pPr>
        <w:ind w:left="1440" w:hanging="360"/>
      </w:pPr>
    </w:lvl>
    <w:lvl w:ilvl="2" w:tplc="D4C2BAF6">
      <w:start w:val="1"/>
      <w:numFmt w:val="lowerRoman"/>
      <w:lvlText w:val="%3."/>
      <w:lvlJc w:val="right"/>
      <w:pPr>
        <w:ind w:left="2160" w:hanging="180"/>
      </w:pPr>
    </w:lvl>
    <w:lvl w:ilvl="3" w:tplc="18B8C878">
      <w:start w:val="1"/>
      <w:numFmt w:val="decimal"/>
      <w:lvlText w:val="%4."/>
      <w:lvlJc w:val="left"/>
      <w:pPr>
        <w:ind w:left="2880" w:hanging="360"/>
      </w:pPr>
    </w:lvl>
    <w:lvl w:ilvl="4" w:tplc="3948C68C">
      <w:start w:val="1"/>
      <w:numFmt w:val="lowerLetter"/>
      <w:lvlText w:val="%5."/>
      <w:lvlJc w:val="left"/>
      <w:pPr>
        <w:ind w:left="3600" w:hanging="360"/>
      </w:pPr>
    </w:lvl>
    <w:lvl w:ilvl="5" w:tplc="95929D2C">
      <w:start w:val="1"/>
      <w:numFmt w:val="lowerRoman"/>
      <w:lvlText w:val="%6."/>
      <w:lvlJc w:val="right"/>
      <w:pPr>
        <w:ind w:left="4320" w:hanging="180"/>
      </w:pPr>
    </w:lvl>
    <w:lvl w:ilvl="6" w:tplc="1C74D5F4">
      <w:start w:val="1"/>
      <w:numFmt w:val="decimal"/>
      <w:lvlText w:val="%7."/>
      <w:lvlJc w:val="left"/>
      <w:pPr>
        <w:ind w:left="5040" w:hanging="360"/>
      </w:pPr>
    </w:lvl>
    <w:lvl w:ilvl="7" w:tplc="990CCFA8">
      <w:start w:val="1"/>
      <w:numFmt w:val="lowerLetter"/>
      <w:lvlText w:val="%8."/>
      <w:lvlJc w:val="left"/>
      <w:pPr>
        <w:ind w:left="5760" w:hanging="360"/>
      </w:pPr>
    </w:lvl>
    <w:lvl w:ilvl="8" w:tplc="FEC8CED8">
      <w:start w:val="1"/>
      <w:numFmt w:val="lowerRoman"/>
      <w:lvlText w:val="%9."/>
      <w:lvlJc w:val="right"/>
      <w:pPr>
        <w:ind w:left="6480" w:hanging="180"/>
      </w:pPr>
    </w:lvl>
  </w:abstractNum>
  <w:abstractNum w:abstractNumId="6" w15:restartNumberingAfterBreak="0">
    <w:nsid w:val="0B9915E9"/>
    <w:multiLevelType w:val="multilevel"/>
    <w:tmpl w:val="A0DCC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287808"/>
    <w:multiLevelType w:val="hybridMultilevel"/>
    <w:tmpl w:val="F8E63638"/>
    <w:lvl w:ilvl="0" w:tplc="8A72CDA8">
      <w:start w:val="1"/>
      <w:numFmt w:val="bullet"/>
      <w:lvlText w:val=""/>
      <w:lvlJc w:val="left"/>
      <w:pPr>
        <w:ind w:left="720" w:hanging="360"/>
      </w:pPr>
      <w:rPr>
        <w:rFonts w:ascii="Wingdings" w:hAnsi="Wingdings" w:hint="default"/>
      </w:rPr>
    </w:lvl>
    <w:lvl w:ilvl="1" w:tplc="216CB53E">
      <w:start w:val="1"/>
      <w:numFmt w:val="bullet"/>
      <w:lvlText w:val=""/>
      <w:lvlJc w:val="left"/>
      <w:pPr>
        <w:ind w:left="1440" w:hanging="360"/>
      </w:pPr>
      <w:rPr>
        <w:rFonts w:ascii="Wingdings" w:hAnsi="Wingdings" w:hint="default"/>
      </w:rPr>
    </w:lvl>
    <w:lvl w:ilvl="2" w:tplc="997CBFF8">
      <w:start w:val="1"/>
      <w:numFmt w:val="bullet"/>
      <w:lvlText w:val=""/>
      <w:lvlJc w:val="left"/>
      <w:pPr>
        <w:ind w:left="2160" w:hanging="360"/>
      </w:pPr>
      <w:rPr>
        <w:rFonts w:ascii="Wingdings" w:hAnsi="Wingdings" w:hint="default"/>
      </w:rPr>
    </w:lvl>
    <w:lvl w:ilvl="3" w:tplc="09509152">
      <w:start w:val="1"/>
      <w:numFmt w:val="bullet"/>
      <w:lvlText w:val=""/>
      <w:lvlJc w:val="left"/>
      <w:pPr>
        <w:ind w:left="2880" w:hanging="360"/>
      </w:pPr>
      <w:rPr>
        <w:rFonts w:ascii="Wingdings" w:hAnsi="Wingdings" w:hint="default"/>
      </w:rPr>
    </w:lvl>
    <w:lvl w:ilvl="4" w:tplc="78C20CC8">
      <w:start w:val="1"/>
      <w:numFmt w:val="bullet"/>
      <w:lvlText w:val=""/>
      <w:lvlJc w:val="left"/>
      <w:pPr>
        <w:ind w:left="3600" w:hanging="360"/>
      </w:pPr>
      <w:rPr>
        <w:rFonts w:ascii="Wingdings" w:hAnsi="Wingdings" w:hint="default"/>
      </w:rPr>
    </w:lvl>
    <w:lvl w:ilvl="5" w:tplc="D5C6AC08">
      <w:start w:val="1"/>
      <w:numFmt w:val="bullet"/>
      <w:lvlText w:val=""/>
      <w:lvlJc w:val="left"/>
      <w:pPr>
        <w:ind w:left="4320" w:hanging="360"/>
      </w:pPr>
      <w:rPr>
        <w:rFonts w:ascii="Wingdings" w:hAnsi="Wingdings" w:hint="default"/>
      </w:rPr>
    </w:lvl>
    <w:lvl w:ilvl="6" w:tplc="579A0DEE">
      <w:start w:val="1"/>
      <w:numFmt w:val="bullet"/>
      <w:lvlText w:val=""/>
      <w:lvlJc w:val="left"/>
      <w:pPr>
        <w:ind w:left="5040" w:hanging="360"/>
      </w:pPr>
      <w:rPr>
        <w:rFonts w:ascii="Wingdings" w:hAnsi="Wingdings" w:hint="default"/>
      </w:rPr>
    </w:lvl>
    <w:lvl w:ilvl="7" w:tplc="D674DB4E">
      <w:start w:val="1"/>
      <w:numFmt w:val="bullet"/>
      <w:lvlText w:val=""/>
      <w:lvlJc w:val="left"/>
      <w:pPr>
        <w:ind w:left="5760" w:hanging="360"/>
      </w:pPr>
      <w:rPr>
        <w:rFonts w:ascii="Wingdings" w:hAnsi="Wingdings" w:hint="default"/>
      </w:rPr>
    </w:lvl>
    <w:lvl w:ilvl="8" w:tplc="BF3CF112">
      <w:start w:val="1"/>
      <w:numFmt w:val="bullet"/>
      <w:lvlText w:val=""/>
      <w:lvlJc w:val="left"/>
      <w:pPr>
        <w:ind w:left="6480" w:hanging="360"/>
      </w:pPr>
      <w:rPr>
        <w:rFonts w:ascii="Wingdings" w:hAnsi="Wingdings" w:hint="default"/>
      </w:rPr>
    </w:lvl>
  </w:abstractNum>
  <w:abstractNum w:abstractNumId="8" w15:restartNumberingAfterBreak="0">
    <w:nsid w:val="13C05333"/>
    <w:multiLevelType w:val="multilevel"/>
    <w:tmpl w:val="0DF00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4999EDF"/>
    <w:multiLevelType w:val="hybridMultilevel"/>
    <w:tmpl w:val="A8E29B1C"/>
    <w:lvl w:ilvl="0" w:tplc="EFB0DE16">
      <w:start w:val="1"/>
      <w:numFmt w:val="decimal"/>
      <w:lvlText w:val="%1."/>
      <w:lvlJc w:val="left"/>
      <w:pPr>
        <w:ind w:left="720" w:hanging="360"/>
      </w:pPr>
    </w:lvl>
    <w:lvl w:ilvl="1" w:tplc="96C22762">
      <w:start w:val="1"/>
      <w:numFmt w:val="lowerLetter"/>
      <w:lvlText w:val="%2."/>
      <w:lvlJc w:val="left"/>
      <w:pPr>
        <w:ind w:left="1440" w:hanging="360"/>
      </w:pPr>
    </w:lvl>
    <w:lvl w:ilvl="2" w:tplc="20F48870">
      <w:start w:val="1"/>
      <w:numFmt w:val="lowerRoman"/>
      <w:lvlText w:val="%3."/>
      <w:lvlJc w:val="right"/>
      <w:pPr>
        <w:ind w:left="2160" w:hanging="180"/>
      </w:pPr>
    </w:lvl>
    <w:lvl w:ilvl="3" w:tplc="D2EA1480">
      <w:start w:val="1"/>
      <w:numFmt w:val="decimal"/>
      <w:lvlText w:val="%4."/>
      <w:lvlJc w:val="left"/>
      <w:pPr>
        <w:ind w:left="2880" w:hanging="360"/>
      </w:pPr>
    </w:lvl>
    <w:lvl w:ilvl="4" w:tplc="BC50C2AE">
      <w:start w:val="1"/>
      <w:numFmt w:val="lowerLetter"/>
      <w:lvlText w:val="%5."/>
      <w:lvlJc w:val="left"/>
      <w:pPr>
        <w:ind w:left="3600" w:hanging="360"/>
      </w:pPr>
    </w:lvl>
    <w:lvl w:ilvl="5" w:tplc="38E65F1E">
      <w:start w:val="1"/>
      <w:numFmt w:val="lowerRoman"/>
      <w:lvlText w:val="%6."/>
      <w:lvlJc w:val="right"/>
      <w:pPr>
        <w:ind w:left="4320" w:hanging="180"/>
      </w:pPr>
    </w:lvl>
    <w:lvl w:ilvl="6" w:tplc="5FE0B188">
      <w:start w:val="1"/>
      <w:numFmt w:val="decimal"/>
      <w:lvlText w:val="%7."/>
      <w:lvlJc w:val="left"/>
      <w:pPr>
        <w:ind w:left="5040" w:hanging="360"/>
      </w:pPr>
    </w:lvl>
    <w:lvl w:ilvl="7" w:tplc="52EE0C58">
      <w:start w:val="1"/>
      <w:numFmt w:val="lowerLetter"/>
      <w:lvlText w:val="%8."/>
      <w:lvlJc w:val="left"/>
      <w:pPr>
        <w:ind w:left="5760" w:hanging="360"/>
      </w:pPr>
    </w:lvl>
    <w:lvl w:ilvl="8" w:tplc="EDD23FEE">
      <w:start w:val="1"/>
      <w:numFmt w:val="lowerRoman"/>
      <w:lvlText w:val="%9."/>
      <w:lvlJc w:val="right"/>
      <w:pPr>
        <w:ind w:left="6480" w:hanging="180"/>
      </w:pPr>
    </w:lvl>
  </w:abstractNum>
  <w:abstractNum w:abstractNumId="10" w15:restartNumberingAfterBreak="0">
    <w:nsid w:val="15CA17C6"/>
    <w:multiLevelType w:val="hybridMultilevel"/>
    <w:tmpl w:val="ABE2AF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2FAD0D"/>
    <w:multiLevelType w:val="hybridMultilevel"/>
    <w:tmpl w:val="9F588EA4"/>
    <w:lvl w:ilvl="0" w:tplc="B5726DD0">
      <w:start w:val="1"/>
      <w:numFmt w:val="decimal"/>
      <w:lvlText w:val="%1)"/>
      <w:lvlJc w:val="left"/>
      <w:pPr>
        <w:ind w:left="720" w:hanging="360"/>
      </w:pPr>
    </w:lvl>
    <w:lvl w:ilvl="1" w:tplc="601ED136">
      <w:start w:val="1"/>
      <w:numFmt w:val="lowerLetter"/>
      <w:lvlText w:val="%2."/>
      <w:lvlJc w:val="left"/>
      <w:pPr>
        <w:ind w:left="1440" w:hanging="360"/>
      </w:pPr>
    </w:lvl>
    <w:lvl w:ilvl="2" w:tplc="8FBA6514">
      <w:start w:val="1"/>
      <w:numFmt w:val="lowerRoman"/>
      <w:lvlText w:val="%3."/>
      <w:lvlJc w:val="right"/>
      <w:pPr>
        <w:ind w:left="2160" w:hanging="180"/>
      </w:pPr>
    </w:lvl>
    <w:lvl w:ilvl="3" w:tplc="4E3E0C98">
      <w:start w:val="1"/>
      <w:numFmt w:val="decimal"/>
      <w:lvlText w:val="%4."/>
      <w:lvlJc w:val="left"/>
      <w:pPr>
        <w:ind w:left="2880" w:hanging="360"/>
      </w:pPr>
    </w:lvl>
    <w:lvl w:ilvl="4" w:tplc="8E40D626">
      <w:start w:val="1"/>
      <w:numFmt w:val="lowerLetter"/>
      <w:lvlText w:val="%5."/>
      <w:lvlJc w:val="left"/>
      <w:pPr>
        <w:ind w:left="3600" w:hanging="360"/>
      </w:pPr>
    </w:lvl>
    <w:lvl w:ilvl="5" w:tplc="08A62DB2">
      <w:start w:val="1"/>
      <w:numFmt w:val="lowerRoman"/>
      <w:lvlText w:val="%6."/>
      <w:lvlJc w:val="right"/>
      <w:pPr>
        <w:ind w:left="4320" w:hanging="180"/>
      </w:pPr>
    </w:lvl>
    <w:lvl w:ilvl="6" w:tplc="544C72F6">
      <w:start w:val="1"/>
      <w:numFmt w:val="decimal"/>
      <w:lvlText w:val="%7."/>
      <w:lvlJc w:val="left"/>
      <w:pPr>
        <w:ind w:left="5040" w:hanging="360"/>
      </w:pPr>
    </w:lvl>
    <w:lvl w:ilvl="7" w:tplc="D91E0F80">
      <w:start w:val="1"/>
      <w:numFmt w:val="lowerLetter"/>
      <w:lvlText w:val="%8."/>
      <w:lvlJc w:val="left"/>
      <w:pPr>
        <w:ind w:left="5760" w:hanging="360"/>
      </w:pPr>
    </w:lvl>
    <w:lvl w:ilvl="8" w:tplc="178EF4CC">
      <w:start w:val="1"/>
      <w:numFmt w:val="lowerRoman"/>
      <w:lvlText w:val="%9."/>
      <w:lvlJc w:val="right"/>
      <w:pPr>
        <w:ind w:left="6480" w:hanging="180"/>
      </w:pPr>
    </w:lvl>
  </w:abstractNum>
  <w:abstractNum w:abstractNumId="12" w15:restartNumberingAfterBreak="0">
    <w:nsid w:val="1D5C0C63"/>
    <w:multiLevelType w:val="multilevel"/>
    <w:tmpl w:val="EAE04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EE60EA"/>
    <w:multiLevelType w:val="multilevel"/>
    <w:tmpl w:val="5B52D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BF97E6"/>
    <w:multiLevelType w:val="hybridMultilevel"/>
    <w:tmpl w:val="F8662280"/>
    <w:lvl w:ilvl="0" w:tplc="EBCC7376">
      <w:start w:val="1"/>
      <w:numFmt w:val="bullet"/>
      <w:lvlText w:val=""/>
      <w:lvlJc w:val="left"/>
      <w:pPr>
        <w:ind w:left="720" w:hanging="360"/>
      </w:pPr>
      <w:rPr>
        <w:rFonts w:ascii="Symbol" w:hAnsi="Symbol" w:hint="default"/>
      </w:rPr>
    </w:lvl>
    <w:lvl w:ilvl="1" w:tplc="E6A0076A">
      <w:start w:val="1"/>
      <w:numFmt w:val="bullet"/>
      <w:lvlText w:val="o"/>
      <w:lvlJc w:val="left"/>
      <w:pPr>
        <w:ind w:left="1440" w:hanging="360"/>
      </w:pPr>
      <w:rPr>
        <w:rFonts w:ascii="Courier New" w:hAnsi="Courier New" w:hint="default"/>
      </w:rPr>
    </w:lvl>
    <w:lvl w:ilvl="2" w:tplc="D8D04666">
      <w:start w:val="1"/>
      <w:numFmt w:val="bullet"/>
      <w:lvlText w:val=""/>
      <w:lvlJc w:val="left"/>
      <w:pPr>
        <w:ind w:left="2160" w:hanging="360"/>
      </w:pPr>
      <w:rPr>
        <w:rFonts w:ascii="Wingdings" w:hAnsi="Wingdings" w:hint="default"/>
      </w:rPr>
    </w:lvl>
    <w:lvl w:ilvl="3" w:tplc="4482A81C">
      <w:start w:val="1"/>
      <w:numFmt w:val="bullet"/>
      <w:lvlText w:val=""/>
      <w:lvlJc w:val="left"/>
      <w:pPr>
        <w:ind w:left="2880" w:hanging="360"/>
      </w:pPr>
      <w:rPr>
        <w:rFonts w:ascii="Symbol" w:hAnsi="Symbol" w:hint="default"/>
      </w:rPr>
    </w:lvl>
    <w:lvl w:ilvl="4" w:tplc="D0B0AD20">
      <w:start w:val="1"/>
      <w:numFmt w:val="bullet"/>
      <w:lvlText w:val="o"/>
      <w:lvlJc w:val="left"/>
      <w:pPr>
        <w:ind w:left="3600" w:hanging="360"/>
      </w:pPr>
      <w:rPr>
        <w:rFonts w:ascii="Courier New" w:hAnsi="Courier New" w:hint="default"/>
      </w:rPr>
    </w:lvl>
    <w:lvl w:ilvl="5" w:tplc="3FAAE20A">
      <w:start w:val="1"/>
      <w:numFmt w:val="bullet"/>
      <w:lvlText w:val=""/>
      <w:lvlJc w:val="left"/>
      <w:pPr>
        <w:ind w:left="4320" w:hanging="360"/>
      </w:pPr>
      <w:rPr>
        <w:rFonts w:ascii="Wingdings" w:hAnsi="Wingdings" w:hint="default"/>
      </w:rPr>
    </w:lvl>
    <w:lvl w:ilvl="6" w:tplc="1A50D302">
      <w:start w:val="1"/>
      <w:numFmt w:val="bullet"/>
      <w:lvlText w:val=""/>
      <w:lvlJc w:val="left"/>
      <w:pPr>
        <w:ind w:left="5040" w:hanging="360"/>
      </w:pPr>
      <w:rPr>
        <w:rFonts w:ascii="Symbol" w:hAnsi="Symbol" w:hint="default"/>
      </w:rPr>
    </w:lvl>
    <w:lvl w:ilvl="7" w:tplc="750CD27E">
      <w:start w:val="1"/>
      <w:numFmt w:val="bullet"/>
      <w:lvlText w:val="o"/>
      <w:lvlJc w:val="left"/>
      <w:pPr>
        <w:ind w:left="5760" w:hanging="360"/>
      </w:pPr>
      <w:rPr>
        <w:rFonts w:ascii="Courier New" w:hAnsi="Courier New" w:hint="default"/>
      </w:rPr>
    </w:lvl>
    <w:lvl w:ilvl="8" w:tplc="A1524AE8">
      <w:start w:val="1"/>
      <w:numFmt w:val="bullet"/>
      <w:lvlText w:val=""/>
      <w:lvlJc w:val="left"/>
      <w:pPr>
        <w:ind w:left="6480" w:hanging="360"/>
      </w:pPr>
      <w:rPr>
        <w:rFonts w:ascii="Wingdings" w:hAnsi="Wingdings" w:hint="default"/>
      </w:rPr>
    </w:lvl>
  </w:abstractNum>
  <w:abstractNum w:abstractNumId="15" w15:restartNumberingAfterBreak="0">
    <w:nsid w:val="2F899510"/>
    <w:multiLevelType w:val="hybridMultilevel"/>
    <w:tmpl w:val="C7F6B73C"/>
    <w:lvl w:ilvl="0" w:tplc="1C6EFBFC">
      <w:start w:val="1"/>
      <w:numFmt w:val="bullet"/>
      <w:lvlText w:val=""/>
      <w:lvlJc w:val="left"/>
      <w:pPr>
        <w:ind w:left="720" w:hanging="360"/>
      </w:pPr>
      <w:rPr>
        <w:rFonts w:ascii="Symbol" w:hAnsi="Symbol" w:hint="default"/>
      </w:rPr>
    </w:lvl>
    <w:lvl w:ilvl="1" w:tplc="7DD4A7FA">
      <w:start w:val="1"/>
      <w:numFmt w:val="bullet"/>
      <w:lvlText w:val="o"/>
      <w:lvlJc w:val="left"/>
      <w:pPr>
        <w:ind w:left="1440" w:hanging="360"/>
      </w:pPr>
      <w:rPr>
        <w:rFonts w:ascii="Courier New" w:hAnsi="Courier New" w:hint="default"/>
      </w:rPr>
    </w:lvl>
    <w:lvl w:ilvl="2" w:tplc="9F9833CA">
      <w:start w:val="1"/>
      <w:numFmt w:val="bullet"/>
      <w:lvlText w:val=""/>
      <w:lvlJc w:val="left"/>
      <w:pPr>
        <w:ind w:left="2160" w:hanging="360"/>
      </w:pPr>
      <w:rPr>
        <w:rFonts w:ascii="Wingdings" w:hAnsi="Wingdings" w:hint="default"/>
      </w:rPr>
    </w:lvl>
    <w:lvl w:ilvl="3" w:tplc="44668CDA">
      <w:start w:val="1"/>
      <w:numFmt w:val="bullet"/>
      <w:lvlText w:val=""/>
      <w:lvlJc w:val="left"/>
      <w:pPr>
        <w:ind w:left="2880" w:hanging="360"/>
      </w:pPr>
      <w:rPr>
        <w:rFonts w:ascii="Symbol" w:hAnsi="Symbol" w:hint="default"/>
      </w:rPr>
    </w:lvl>
    <w:lvl w:ilvl="4" w:tplc="1D02236C">
      <w:start w:val="1"/>
      <w:numFmt w:val="bullet"/>
      <w:lvlText w:val="o"/>
      <w:lvlJc w:val="left"/>
      <w:pPr>
        <w:ind w:left="3600" w:hanging="360"/>
      </w:pPr>
      <w:rPr>
        <w:rFonts w:ascii="Courier New" w:hAnsi="Courier New" w:hint="default"/>
      </w:rPr>
    </w:lvl>
    <w:lvl w:ilvl="5" w:tplc="45A421DA">
      <w:start w:val="1"/>
      <w:numFmt w:val="bullet"/>
      <w:lvlText w:val=""/>
      <w:lvlJc w:val="left"/>
      <w:pPr>
        <w:ind w:left="4320" w:hanging="360"/>
      </w:pPr>
      <w:rPr>
        <w:rFonts w:ascii="Wingdings" w:hAnsi="Wingdings" w:hint="default"/>
      </w:rPr>
    </w:lvl>
    <w:lvl w:ilvl="6" w:tplc="2ED03CD0">
      <w:start w:val="1"/>
      <w:numFmt w:val="bullet"/>
      <w:lvlText w:val=""/>
      <w:lvlJc w:val="left"/>
      <w:pPr>
        <w:ind w:left="5040" w:hanging="360"/>
      </w:pPr>
      <w:rPr>
        <w:rFonts w:ascii="Symbol" w:hAnsi="Symbol" w:hint="default"/>
      </w:rPr>
    </w:lvl>
    <w:lvl w:ilvl="7" w:tplc="6A9A363E">
      <w:start w:val="1"/>
      <w:numFmt w:val="bullet"/>
      <w:lvlText w:val="o"/>
      <w:lvlJc w:val="left"/>
      <w:pPr>
        <w:ind w:left="5760" w:hanging="360"/>
      </w:pPr>
      <w:rPr>
        <w:rFonts w:ascii="Courier New" w:hAnsi="Courier New" w:hint="default"/>
      </w:rPr>
    </w:lvl>
    <w:lvl w:ilvl="8" w:tplc="385C83FC">
      <w:start w:val="1"/>
      <w:numFmt w:val="bullet"/>
      <w:lvlText w:val=""/>
      <w:lvlJc w:val="left"/>
      <w:pPr>
        <w:ind w:left="6480" w:hanging="360"/>
      </w:pPr>
      <w:rPr>
        <w:rFonts w:ascii="Wingdings" w:hAnsi="Wingdings" w:hint="default"/>
      </w:rPr>
    </w:lvl>
  </w:abstractNum>
  <w:abstractNum w:abstractNumId="16" w15:restartNumberingAfterBreak="0">
    <w:nsid w:val="334349B7"/>
    <w:multiLevelType w:val="multilevel"/>
    <w:tmpl w:val="7F8C8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83843F"/>
    <w:multiLevelType w:val="hybridMultilevel"/>
    <w:tmpl w:val="193C8E5A"/>
    <w:lvl w:ilvl="0" w:tplc="A9746DA2">
      <w:start w:val="1"/>
      <w:numFmt w:val="decimal"/>
      <w:lvlText w:val="%1."/>
      <w:lvlJc w:val="left"/>
      <w:pPr>
        <w:ind w:left="720" w:hanging="360"/>
      </w:pPr>
    </w:lvl>
    <w:lvl w:ilvl="1" w:tplc="7B40CC2A">
      <w:start w:val="1"/>
      <w:numFmt w:val="lowerLetter"/>
      <w:lvlText w:val="%2."/>
      <w:lvlJc w:val="left"/>
      <w:pPr>
        <w:ind w:left="1440" w:hanging="360"/>
      </w:pPr>
    </w:lvl>
    <w:lvl w:ilvl="2" w:tplc="153290A2">
      <w:start w:val="1"/>
      <w:numFmt w:val="lowerRoman"/>
      <w:lvlText w:val="%3."/>
      <w:lvlJc w:val="right"/>
      <w:pPr>
        <w:ind w:left="2160" w:hanging="180"/>
      </w:pPr>
    </w:lvl>
    <w:lvl w:ilvl="3" w:tplc="188871F8">
      <w:start w:val="1"/>
      <w:numFmt w:val="decimal"/>
      <w:lvlText w:val="%4."/>
      <w:lvlJc w:val="left"/>
      <w:pPr>
        <w:ind w:left="2880" w:hanging="360"/>
      </w:pPr>
    </w:lvl>
    <w:lvl w:ilvl="4" w:tplc="BE6CE1E0">
      <w:start w:val="1"/>
      <w:numFmt w:val="lowerLetter"/>
      <w:lvlText w:val="%5."/>
      <w:lvlJc w:val="left"/>
      <w:pPr>
        <w:ind w:left="3600" w:hanging="360"/>
      </w:pPr>
    </w:lvl>
    <w:lvl w:ilvl="5" w:tplc="D2F21FBE">
      <w:start w:val="1"/>
      <w:numFmt w:val="lowerRoman"/>
      <w:lvlText w:val="%6."/>
      <w:lvlJc w:val="right"/>
      <w:pPr>
        <w:ind w:left="4320" w:hanging="180"/>
      </w:pPr>
    </w:lvl>
    <w:lvl w:ilvl="6" w:tplc="24321AC4">
      <w:start w:val="1"/>
      <w:numFmt w:val="decimal"/>
      <w:lvlText w:val="%7."/>
      <w:lvlJc w:val="left"/>
      <w:pPr>
        <w:ind w:left="5040" w:hanging="360"/>
      </w:pPr>
    </w:lvl>
    <w:lvl w:ilvl="7" w:tplc="5254C998">
      <w:start w:val="1"/>
      <w:numFmt w:val="lowerLetter"/>
      <w:lvlText w:val="%8."/>
      <w:lvlJc w:val="left"/>
      <w:pPr>
        <w:ind w:left="5760" w:hanging="360"/>
      </w:pPr>
    </w:lvl>
    <w:lvl w:ilvl="8" w:tplc="7DAEE96A">
      <w:start w:val="1"/>
      <w:numFmt w:val="lowerRoman"/>
      <w:lvlText w:val="%9."/>
      <w:lvlJc w:val="right"/>
      <w:pPr>
        <w:ind w:left="6480" w:hanging="180"/>
      </w:pPr>
    </w:lvl>
  </w:abstractNum>
  <w:abstractNum w:abstractNumId="18" w15:restartNumberingAfterBreak="0">
    <w:nsid w:val="382EB1CE"/>
    <w:multiLevelType w:val="hybridMultilevel"/>
    <w:tmpl w:val="661A579A"/>
    <w:lvl w:ilvl="0" w:tplc="2A4ACD56">
      <w:start w:val="1"/>
      <w:numFmt w:val="bullet"/>
      <w:lvlText w:val=""/>
      <w:lvlJc w:val="left"/>
      <w:pPr>
        <w:ind w:left="720" w:hanging="360"/>
      </w:pPr>
      <w:rPr>
        <w:rFonts w:ascii="Symbol" w:hAnsi="Symbol" w:hint="default"/>
      </w:rPr>
    </w:lvl>
    <w:lvl w:ilvl="1" w:tplc="D2AEF2F6">
      <w:start w:val="1"/>
      <w:numFmt w:val="bullet"/>
      <w:lvlText w:val="o"/>
      <w:lvlJc w:val="left"/>
      <w:pPr>
        <w:ind w:left="1440" w:hanging="360"/>
      </w:pPr>
      <w:rPr>
        <w:rFonts w:ascii="Courier New" w:hAnsi="Courier New" w:hint="default"/>
      </w:rPr>
    </w:lvl>
    <w:lvl w:ilvl="2" w:tplc="84D8E526">
      <w:start w:val="1"/>
      <w:numFmt w:val="bullet"/>
      <w:lvlText w:val=""/>
      <w:lvlJc w:val="left"/>
      <w:pPr>
        <w:ind w:left="2160" w:hanging="360"/>
      </w:pPr>
      <w:rPr>
        <w:rFonts w:ascii="Wingdings" w:hAnsi="Wingdings" w:hint="default"/>
      </w:rPr>
    </w:lvl>
    <w:lvl w:ilvl="3" w:tplc="6DFA9E7E">
      <w:start w:val="1"/>
      <w:numFmt w:val="bullet"/>
      <w:lvlText w:val=""/>
      <w:lvlJc w:val="left"/>
      <w:pPr>
        <w:ind w:left="2880" w:hanging="360"/>
      </w:pPr>
      <w:rPr>
        <w:rFonts w:ascii="Symbol" w:hAnsi="Symbol" w:hint="default"/>
      </w:rPr>
    </w:lvl>
    <w:lvl w:ilvl="4" w:tplc="E7F67A8C">
      <w:start w:val="1"/>
      <w:numFmt w:val="bullet"/>
      <w:lvlText w:val="o"/>
      <w:lvlJc w:val="left"/>
      <w:pPr>
        <w:ind w:left="3600" w:hanging="360"/>
      </w:pPr>
      <w:rPr>
        <w:rFonts w:ascii="Courier New" w:hAnsi="Courier New" w:hint="default"/>
      </w:rPr>
    </w:lvl>
    <w:lvl w:ilvl="5" w:tplc="DBA8474E">
      <w:start w:val="1"/>
      <w:numFmt w:val="bullet"/>
      <w:lvlText w:val=""/>
      <w:lvlJc w:val="left"/>
      <w:pPr>
        <w:ind w:left="4320" w:hanging="360"/>
      </w:pPr>
      <w:rPr>
        <w:rFonts w:ascii="Wingdings" w:hAnsi="Wingdings" w:hint="default"/>
      </w:rPr>
    </w:lvl>
    <w:lvl w:ilvl="6" w:tplc="E8D264F0">
      <w:start w:val="1"/>
      <w:numFmt w:val="bullet"/>
      <w:lvlText w:val=""/>
      <w:lvlJc w:val="left"/>
      <w:pPr>
        <w:ind w:left="5040" w:hanging="360"/>
      </w:pPr>
      <w:rPr>
        <w:rFonts w:ascii="Symbol" w:hAnsi="Symbol" w:hint="default"/>
      </w:rPr>
    </w:lvl>
    <w:lvl w:ilvl="7" w:tplc="AB1CF792">
      <w:start w:val="1"/>
      <w:numFmt w:val="bullet"/>
      <w:lvlText w:val="o"/>
      <w:lvlJc w:val="left"/>
      <w:pPr>
        <w:ind w:left="5760" w:hanging="360"/>
      </w:pPr>
      <w:rPr>
        <w:rFonts w:ascii="Courier New" w:hAnsi="Courier New" w:hint="default"/>
      </w:rPr>
    </w:lvl>
    <w:lvl w:ilvl="8" w:tplc="38743B64">
      <w:start w:val="1"/>
      <w:numFmt w:val="bullet"/>
      <w:lvlText w:val=""/>
      <w:lvlJc w:val="left"/>
      <w:pPr>
        <w:ind w:left="6480" w:hanging="360"/>
      </w:pPr>
      <w:rPr>
        <w:rFonts w:ascii="Wingdings" w:hAnsi="Wingdings" w:hint="default"/>
      </w:rPr>
    </w:lvl>
  </w:abstractNum>
  <w:abstractNum w:abstractNumId="19" w15:restartNumberingAfterBreak="0">
    <w:nsid w:val="413A4C82"/>
    <w:multiLevelType w:val="hybridMultilevel"/>
    <w:tmpl w:val="7A1E2FBA"/>
    <w:lvl w:ilvl="0" w:tplc="49E89C46">
      <w:start w:val="1"/>
      <w:numFmt w:val="decimal"/>
      <w:lvlText w:val="%1."/>
      <w:lvlJc w:val="left"/>
      <w:pPr>
        <w:ind w:left="720" w:hanging="360"/>
      </w:pPr>
    </w:lvl>
    <w:lvl w:ilvl="1" w:tplc="9F1C9110">
      <w:start w:val="1"/>
      <w:numFmt w:val="lowerLetter"/>
      <w:lvlText w:val="%2."/>
      <w:lvlJc w:val="left"/>
      <w:pPr>
        <w:ind w:left="1440" w:hanging="360"/>
      </w:pPr>
    </w:lvl>
    <w:lvl w:ilvl="2" w:tplc="A2E83202">
      <w:start w:val="1"/>
      <w:numFmt w:val="lowerRoman"/>
      <w:lvlText w:val="%3."/>
      <w:lvlJc w:val="right"/>
      <w:pPr>
        <w:ind w:left="2160" w:hanging="180"/>
      </w:pPr>
    </w:lvl>
    <w:lvl w:ilvl="3" w:tplc="D47423EA">
      <w:start w:val="1"/>
      <w:numFmt w:val="decimal"/>
      <w:lvlText w:val="%4."/>
      <w:lvlJc w:val="left"/>
      <w:pPr>
        <w:ind w:left="2880" w:hanging="360"/>
      </w:pPr>
    </w:lvl>
    <w:lvl w:ilvl="4" w:tplc="3C724D48">
      <w:start w:val="1"/>
      <w:numFmt w:val="lowerLetter"/>
      <w:lvlText w:val="%5."/>
      <w:lvlJc w:val="left"/>
      <w:pPr>
        <w:ind w:left="3600" w:hanging="360"/>
      </w:pPr>
    </w:lvl>
    <w:lvl w:ilvl="5" w:tplc="411E7DD8">
      <w:start w:val="1"/>
      <w:numFmt w:val="lowerRoman"/>
      <w:lvlText w:val="%6."/>
      <w:lvlJc w:val="right"/>
      <w:pPr>
        <w:ind w:left="4320" w:hanging="180"/>
      </w:pPr>
    </w:lvl>
    <w:lvl w:ilvl="6" w:tplc="44468344">
      <w:start w:val="1"/>
      <w:numFmt w:val="decimal"/>
      <w:lvlText w:val="%7."/>
      <w:lvlJc w:val="left"/>
      <w:pPr>
        <w:ind w:left="5040" w:hanging="360"/>
      </w:pPr>
    </w:lvl>
    <w:lvl w:ilvl="7" w:tplc="6F70A9DE">
      <w:start w:val="1"/>
      <w:numFmt w:val="lowerLetter"/>
      <w:lvlText w:val="%8."/>
      <w:lvlJc w:val="left"/>
      <w:pPr>
        <w:ind w:left="5760" w:hanging="360"/>
      </w:pPr>
    </w:lvl>
    <w:lvl w:ilvl="8" w:tplc="5516C13A">
      <w:start w:val="1"/>
      <w:numFmt w:val="lowerRoman"/>
      <w:lvlText w:val="%9."/>
      <w:lvlJc w:val="right"/>
      <w:pPr>
        <w:ind w:left="6480" w:hanging="180"/>
      </w:pPr>
    </w:lvl>
  </w:abstractNum>
  <w:abstractNum w:abstractNumId="20" w15:restartNumberingAfterBreak="0">
    <w:nsid w:val="4D933887"/>
    <w:multiLevelType w:val="multilevel"/>
    <w:tmpl w:val="BDE0B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55242D"/>
    <w:multiLevelType w:val="multilevel"/>
    <w:tmpl w:val="0C2E8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7151D7"/>
    <w:multiLevelType w:val="hybridMultilevel"/>
    <w:tmpl w:val="75329636"/>
    <w:lvl w:ilvl="0" w:tplc="82D252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739A94"/>
    <w:multiLevelType w:val="hybridMultilevel"/>
    <w:tmpl w:val="7AA6CB4C"/>
    <w:lvl w:ilvl="0" w:tplc="BB367FB6">
      <w:start w:val="1"/>
      <w:numFmt w:val="decimal"/>
      <w:lvlText w:val="%1."/>
      <w:lvlJc w:val="left"/>
      <w:pPr>
        <w:ind w:left="720" w:hanging="360"/>
      </w:pPr>
    </w:lvl>
    <w:lvl w:ilvl="1" w:tplc="EC74BB14">
      <w:start w:val="1"/>
      <w:numFmt w:val="lowerLetter"/>
      <w:lvlText w:val="%2."/>
      <w:lvlJc w:val="left"/>
      <w:pPr>
        <w:ind w:left="1440" w:hanging="360"/>
      </w:pPr>
    </w:lvl>
    <w:lvl w:ilvl="2" w:tplc="7980A9EA">
      <w:start w:val="1"/>
      <w:numFmt w:val="lowerRoman"/>
      <w:lvlText w:val="%3."/>
      <w:lvlJc w:val="right"/>
      <w:pPr>
        <w:ind w:left="2160" w:hanging="180"/>
      </w:pPr>
    </w:lvl>
    <w:lvl w:ilvl="3" w:tplc="0332F538">
      <w:start w:val="1"/>
      <w:numFmt w:val="decimal"/>
      <w:lvlText w:val="%4."/>
      <w:lvlJc w:val="left"/>
      <w:pPr>
        <w:ind w:left="2880" w:hanging="360"/>
      </w:pPr>
    </w:lvl>
    <w:lvl w:ilvl="4" w:tplc="FB4667CE">
      <w:start w:val="1"/>
      <w:numFmt w:val="lowerLetter"/>
      <w:lvlText w:val="%5."/>
      <w:lvlJc w:val="left"/>
      <w:pPr>
        <w:ind w:left="3600" w:hanging="360"/>
      </w:pPr>
    </w:lvl>
    <w:lvl w:ilvl="5" w:tplc="AE160A40">
      <w:start w:val="1"/>
      <w:numFmt w:val="lowerRoman"/>
      <w:lvlText w:val="%6."/>
      <w:lvlJc w:val="right"/>
      <w:pPr>
        <w:ind w:left="4320" w:hanging="180"/>
      </w:pPr>
    </w:lvl>
    <w:lvl w:ilvl="6" w:tplc="73FAD8F4">
      <w:start w:val="1"/>
      <w:numFmt w:val="decimal"/>
      <w:lvlText w:val="%7."/>
      <w:lvlJc w:val="left"/>
      <w:pPr>
        <w:ind w:left="5040" w:hanging="360"/>
      </w:pPr>
    </w:lvl>
    <w:lvl w:ilvl="7" w:tplc="8F5A0D98">
      <w:start w:val="1"/>
      <w:numFmt w:val="lowerLetter"/>
      <w:lvlText w:val="%8."/>
      <w:lvlJc w:val="left"/>
      <w:pPr>
        <w:ind w:left="5760" w:hanging="360"/>
      </w:pPr>
    </w:lvl>
    <w:lvl w:ilvl="8" w:tplc="ECAAE408">
      <w:start w:val="1"/>
      <w:numFmt w:val="lowerRoman"/>
      <w:lvlText w:val="%9."/>
      <w:lvlJc w:val="right"/>
      <w:pPr>
        <w:ind w:left="6480" w:hanging="180"/>
      </w:pPr>
    </w:lvl>
  </w:abstractNum>
  <w:abstractNum w:abstractNumId="24" w15:restartNumberingAfterBreak="0">
    <w:nsid w:val="5983320D"/>
    <w:multiLevelType w:val="multilevel"/>
    <w:tmpl w:val="C1DA7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5B5172"/>
    <w:multiLevelType w:val="multilevel"/>
    <w:tmpl w:val="B85A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2E477F"/>
    <w:multiLevelType w:val="hybridMultilevel"/>
    <w:tmpl w:val="CECE3A60"/>
    <w:lvl w:ilvl="0" w:tplc="BDA880E8">
      <w:start w:val="1"/>
      <w:numFmt w:val="decimal"/>
      <w:lvlText w:val="%1."/>
      <w:lvlJc w:val="left"/>
      <w:pPr>
        <w:ind w:left="720" w:hanging="360"/>
      </w:pPr>
    </w:lvl>
    <w:lvl w:ilvl="1" w:tplc="C79082B4">
      <w:start w:val="1"/>
      <w:numFmt w:val="lowerLetter"/>
      <w:lvlText w:val="%2."/>
      <w:lvlJc w:val="left"/>
      <w:pPr>
        <w:ind w:left="1440" w:hanging="360"/>
      </w:pPr>
    </w:lvl>
    <w:lvl w:ilvl="2" w:tplc="9D02EC22">
      <w:start w:val="1"/>
      <w:numFmt w:val="lowerRoman"/>
      <w:lvlText w:val="%3."/>
      <w:lvlJc w:val="right"/>
      <w:pPr>
        <w:ind w:left="2160" w:hanging="180"/>
      </w:pPr>
    </w:lvl>
    <w:lvl w:ilvl="3" w:tplc="85D4984E">
      <w:start w:val="1"/>
      <w:numFmt w:val="decimal"/>
      <w:lvlText w:val="%4."/>
      <w:lvlJc w:val="left"/>
      <w:pPr>
        <w:ind w:left="2880" w:hanging="360"/>
      </w:pPr>
    </w:lvl>
    <w:lvl w:ilvl="4" w:tplc="73528408">
      <w:start w:val="1"/>
      <w:numFmt w:val="lowerLetter"/>
      <w:lvlText w:val="%5."/>
      <w:lvlJc w:val="left"/>
      <w:pPr>
        <w:ind w:left="3600" w:hanging="360"/>
      </w:pPr>
    </w:lvl>
    <w:lvl w:ilvl="5" w:tplc="A3D6D58A">
      <w:start w:val="1"/>
      <w:numFmt w:val="lowerRoman"/>
      <w:lvlText w:val="%6."/>
      <w:lvlJc w:val="right"/>
      <w:pPr>
        <w:ind w:left="4320" w:hanging="180"/>
      </w:pPr>
    </w:lvl>
    <w:lvl w:ilvl="6" w:tplc="9E8835D2">
      <w:start w:val="1"/>
      <w:numFmt w:val="decimal"/>
      <w:lvlText w:val="%7."/>
      <w:lvlJc w:val="left"/>
      <w:pPr>
        <w:ind w:left="5040" w:hanging="360"/>
      </w:pPr>
    </w:lvl>
    <w:lvl w:ilvl="7" w:tplc="09E00FC2">
      <w:start w:val="1"/>
      <w:numFmt w:val="lowerLetter"/>
      <w:lvlText w:val="%8."/>
      <w:lvlJc w:val="left"/>
      <w:pPr>
        <w:ind w:left="5760" w:hanging="360"/>
      </w:pPr>
    </w:lvl>
    <w:lvl w:ilvl="8" w:tplc="0B5AE3AC">
      <w:start w:val="1"/>
      <w:numFmt w:val="lowerRoman"/>
      <w:lvlText w:val="%9."/>
      <w:lvlJc w:val="right"/>
      <w:pPr>
        <w:ind w:left="6480" w:hanging="180"/>
      </w:pPr>
    </w:lvl>
  </w:abstractNum>
  <w:abstractNum w:abstractNumId="27" w15:restartNumberingAfterBreak="0">
    <w:nsid w:val="6ECA38D6"/>
    <w:multiLevelType w:val="hybridMultilevel"/>
    <w:tmpl w:val="887EAFDE"/>
    <w:lvl w:ilvl="0" w:tplc="47AE32A6">
      <w:start w:val="1"/>
      <w:numFmt w:val="decimal"/>
      <w:lvlText w:val="%1)"/>
      <w:lvlJc w:val="left"/>
      <w:pPr>
        <w:ind w:left="720" w:hanging="360"/>
      </w:pPr>
    </w:lvl>
    <w:lvl w:ilvl="1" w:tplc="74322782">
      <w:start w:val="1"/>
      <w:numFmt w:val="lowerLetter"/>
      <w:lvlText w:val="%2."/>
      <w:lvlJc w:val="left"/>
      <w:pPr>
        <w:ind w:left="1440" w:hanging="360"/>
      </w:pPr>
    </w:lvl>
    <w:lvl w:ilvl="2" w:tplc="25C431AC">
      <w:start w:val="1"/>
      <w:numFmt w:val="lowerRoman"/>
      <w:lvlText w:val="%3."/>
      <w:lvlJc w:val="right"/>
      <w:pPr>
        <w:ind w:left="2160" w:hanging="180"/>
      </w:pPr>
    </w:lvl>
    <w:lvl w:ilvl="3" w:tplc="058639AA">
      <w:start w:val="1"/>
      <w:numFmt w:val="decimal"/>
      <w:lvlText w:val="%4."/>
      <w:lvlJc w:val="left"/>
      <w:pPr>
        <w:ind w:left="2880" w:hanging="360"/>
      </w:pPr>
    </w:lvl>
    <w:lvl w:ilvl="4" w:tplc="800E179A">
      <w:start w:val="1"/>
      <w:numFmt w:val="lowerLetter"/>
      <w:lvlText w:val="%5."/>
      <w:lvlJc w:val="left"/>
      <w:pPr>
        <w:ind w:left="3600" w:hanging="360"/>
      </w:pPr>
    </w:lvl>
    <w:lvl w:ilvl="5" w:tplc="E8DCC964">
      <w:start w:val="1"/>
      <w:numFmt w:val="lowerRoman"/>
      <w:lvlText w:val="%6."/>
      <w:lvlJc w:val="right"/>
      <w:pPr>
        <w:ind w:left="4320" w:hanging="180"/>
      </w:pPr>
    </w:lvl>
    <w:lvl w:ilvl="6" w:tplc="8214AFA4">
      <w:start w:val="1"/>
      <w:numFmt w:val="decimal"/>
      <w:lvlText w:val="%7."/>
      <w:lvlJc w:val="left"/>
      <w:pPr>
        <w:ind w:left="5040" w:hanging="360"/>
      </w:pPr>
    </w:lvl>
    <w:lvl w:ilvl="7" w:tplc="98A67E60">
      <w:start w:val="1"/>
      <w:numFmt w:val="lowerLetter"/>
      <w:lvlText w:val="%8."/>
      <w:lvlJc w:val="left"/>
      <w:pPr>
        <w:ind w:left="5760" w:hanging="360"/>
      </w:pPr>
    </w:lvl>
    <w:lvl w:ilvl="8" w:tplc="AF0A9B3E">
      <w:start w:val="1"/>
      <w:numFmt w:val="lowerRoman"/>
      <w:lvlText w:val="%9."/>
      <w:lvlJc w:val="right"/>
      <w:pPr>
        <w:ind w:left="6480" w:hanging="180"/>
      </w:pPr>
    </w:lvl>
  </w:abstractNum>
  <w:abstractNum w:abstractNumId="28" w15:restartNumberingAfterBreak="0">
    <w:nsid w:val="720F736F"/>
    <w:multiLevelType w:val="multilevel"/>
    <w:tmpl w:val="55AC0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ED201B4"/>
    <w:multiLevelType w:val="multilevel"/>
    <w:tmpl w:val="1C4E5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9799455">
    <w:abstractNumId w:val="18"/>
  </w:num>
  <w:num w:numId="2" w16cid:durableId="305863532">
    <w:abstractNumId w:val="3"/>
  </w:num>
  <w:num w:numId="3" w16cid:durableId="1531143554">
    <w:abstractNumId w:val="23"/>
  </w:num>
  <w:num w:numId="4" w16cid:durableId="482477035">
    <w:abstractNumId w:val="9"/>
  </w:num>
  <w:num w:numId="5" w16cid:durableId="150685902">
    <w:abstractNumId w:val="17"/>
  </w:num>
  <w:num w:numId="6" w16cid:durableId="1882356350">
    <w:abstractNumId w:val="26"/>
  </w:num>
  <w:num w:numId="7" w16cid:durableId="1229263519">
    <w:abstractNumId w:val="19"/>
  </w:num>
  <w:num w:numId="8" w16cid:durableId="1771775558">
    <w:abstractNumId w:val="4"/>
  </w:num>
  <w:num w:numId="9" w16cid:durableId="1360862572">
    <w:abstractNumId w:val="15"/>
  </w:num>
  <w:num w:numId="10" w16cid:durableId="941913121">
    <w:abstractNumId w:val="14"/>
  </w:num>
  <w:num w:numId="11" w16cid:durableId="799766739">
    <w:abstractNumId w:val="11"/>
  </w:num>
  <w:num w:numId="12" w16cid:durableId="996883459">
    <w:abstractNumId w:val="27"/>
  </w:num>
  <w:num w:numId="13" w16cid:durableId="478544910">
    <w:abstractNumId w:val="0"/>
  </w:num>
  <w:num w:numId="14" w16cid:durableId="639967440">
    <w:abstractNumId w:val="5"/>
  </w:num>
  <w:num w:numId="15" w16cid:durableId="119766840">
    <w:abstractNumId w:val="7"/>
  </w:num>
  <w:num w:numId="16" w16cid:durableId="819464035">
    <w:abstractNumId w:val="1"/>
  </w:num>
  <w:num w:numId="17" w16cid:durableId="1570732459">
    <w:abstractNumId w:val="16"/>
  </w:num>
  <w:num w:numId="18" w16cid:durableId="1998142037">
    <w:abstractNumId w:val="21"/>
  </w:num>
  <w:num w:numId="19" w16cid:durableId="1861357776">
    <w:abstractNumId w:val="2"/>
  </w:num>
  <w:num w:numId="20" w16cid:durableId="910426355">
    <w:abstractNumId w:val="20"/>
  </w:num>
  <w:num w:numId="21" w16cid:durableId="2063676652">
    <w:abstractNumId w:val="8"/>
  </w:num>
  <w:num w:numId="22" w16cid:durableId="845439070">
    <w:abstractNumId w:val="6"/>
  </w:num>
  <w:num w:numId="23" w16cid:durableId="383873050">
    <w:abstractNumId w:val="13"/>
  </w:num>
  <w:num w:numId="24" w16cid:durableId="2127652604">
    <w:abstractNumId w:val="24"/>
  </w:num>
  <w:num w:numId="25" w16cid:durableId="2039309164">
    <w:abstractNumId w:val="29"/>
  </w:num>
  <w:num w:numId="26" w16cid:durableId="1735355357">
    <w:abstractNumId w:val="25"/>
  </w:num>
  <w:num w:numId="27" w16cid:durableId="1896311195">
    <w:abstractNumId w:val="28"/>
  </w:num>
  <w:num w:numId="28" w16cid:durableId="1913195274">
    <w:abstractNumId w:val="12"/>
  </w:num>
  <w:num w:numId="29" w16cid:durableId="1923831792">
    <w:abstractNumId w:val="10"/>
  </w:num>
  <w:num w:numId="30" w16cid:durableId="2116437261">
    <w:abstractNumId w:val="2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2F4"/>
    <w:rsid w:val="000114E7"/>
    <w:rsid w:val="00015A3C"/>
    <w:rsid w:val="0001692A"/>
    <w:rsid w:val="00020E75"/>
    <w:rsid w:val="00030263"/>
    <w:rsid w:val="0003F1D6"/>
    <w:rsid w:val="00043528"/>
    <w:rsid w:val="00044BDA"/>
    <w:rsid w:val="00047C42"/>
    <w:rsid w:val="00066EE4"/>
    <w:rsid w:val="00067912"/>
    <w:rsid w:val="000708C9"/>
    <w:rsid w:val="0007765B"/>
    <w:rsid w:val="0007788B"/>
    <w:rsid w:val="000903A2"/>
    <w:rsid w:val="00094953"/>
    <w:rsid w:val="000A111F"/>
    <w:rsid w:val="000A17F4"/>
    <w:rsid w:val="000A279A"/>
    <w:rsid w:val="000A2B09"/>
    <w:rsid w:val="000A3240"/>
    <w:rsid w:val="000A3D19"/>
    <w:rsid w:val="000A46E8"/>
    <w:rsid w:val="000B2070"/>
    <w:rsid w:val="000B4482"/>
    <w:rsid w:val="000B4E47"/>
    <w:rsid w:val="000B5227"/>
    <w:rsid w:val="000B749A"/>
    <w:rsid w:val="000B79F7"/>
    <w:rsid w:val="000B7B9E"/>
    <w:rsid w:val="000C0AA3"/>
    <w:rsid w:val="000C2A41"/>
    <w:rsid w:val="000C3748"/>
    <w:rsid w:val="000C65E2"/>
    <w:rsid w:val="000D2CC7"/>
    <w:rsid w:val="000E419F"/>
    <w:rsid w:val="000E44E7"/>
    <w:rsid w:val="000E75AB"/>
    <w:rsid w:val="000F0D12"/>
    <w:rsid w:val="000F2412"/>
    <w:rsid w:val="000F263F"/>
    <w:rsid w:val="00100C03"/>
    <w:rsid w:val="00101CB5"/>
    <w:rsid w:val="00103E84"/>
    <w:rsid w:val="00123568"/>
    <w:rsid w:val="001328C4"/>
    <w:rsid w:val="00135E8B"/>
    <w:rsid w:val="00140108"/>
    <w:rsid w:val="00140D18"/>
    <w:rsid w:val="001410A1"/>
    <w:rsid w:val="00145861"/>
    <w:rsid w:val="00145A0F"/>
    <w:rsid w:val="001515AD"/>
    <w:rsid w:val="00151B94"/>
    <w:rsid w:val="001525B2"/>
    <w:rsid w:val="00152CBC"/>
    <w:rsid w:val="001540D2"/>
    <w:rsid w:val="00156D0D"/>
    <w:rsid w:val="001674F9"/>
    <w:rsid w:val="0017255C"/>
    <w:rsid w:val="00175475"/>
    <w:rsid w:val="00182339"/>
    <w:rsid w:val="00182C70"/>
    <w:rsid w:val="00183030"/>
    <w:rsid w:val="00183DB4"/>
    <w:rsid w:val="00184B33"/>
    <w:rsid w:val="00190944"/>
    <w:rsid w:val="00192C36"/>
    <w:rsid w:val="00192DCD"/>
    <w:rsid w:val="0019332A"/>
    <w:rsid w:val="00193E0E"/>
    <w:rsid w:val="001A2CE7"/>
    <w:rsid w:val="001A620C"/>
    <w:rsid w:val="001B6A0A"/>
    <w:rsid w:val="001C1D4C"/>
    <w:rsid w:val="001D034A"/>
    <w:rsid w:val="001D2323"/>
    <w:rsid w:val="001D727F"/>
    <w:rsid w:val="001E028B"/>
    <w:rsid w:val="001F2A63"/>
    <w:rsid w:val="001F5E28"/>
    <w:rsid w:val="00200EAE"/>
    <w:rsid w:val="0020544F"/>
    <w:rsid w:val="00207A45"/>
    <w:rsid w:val="00207EA7"/>
    <w:rsid w:val="002172B7"/>
    <w:rsid w:val="00223C88"/>
    <w:rsid w:val="00233E52"/>
    <w:rsid w:val="002344D6"/>
    <w:rsid w:val="00235347"/>
    <w:rsid w:val="00235D9B"/>
    <w:rsid w:val="0023627D"/>
    <w:rsid w:val="00243C98"/>
    <w:rsid w:val="00244F44"/>
    <w:rsid w:val="00250D3F"/>
    <w:rsid w:val="00251001"/>
    <w:rsid w:val="00251304"/>
    <w:rsid w:val="00252264"/>
    <w:rsid w:val="002535D4"/>
    <w:rsid w:val="002564D4"/>
    <w:rsid w:val="00260D54"/>
    <w:rsid w:val="00263698"/>
    <w:rsid w:val="00270F97"/>
    <w:rsid w:val="00273464"/>
    <w:rsid w:val="002810A7"/>
    <w:rsid w:val="0028314A"/>
    <w:rsid w:val="00293B24"/>
    <w:rsid w:val="00295B20"/>
    <w:rsid w:val="002A01AA"/>
    <w:rsid w:val="002A3DCD"/>
    <w:rsid w:val="002B55EF"/>
    <w:rsid w:val="002C0368"/>
    <w:rsid w:val="002C0B9A"/>
    <w:rsid w:val="002D2B84"/>
    <w:rsid w:val="002E017A"/>
    <w:rsid w:val="002E06C5"/>
    <w:rsid w:val="002E6852"/>
    <w:rsid w:val="002F65F0"/>
    <w:rsid w:val="002F7C07"/>
    <w:rsid w:val="0030730A"/>
    <w:rsid w:val="00310D76"/>
    <w:rsid w:val="003160D9"/>
    <w:rsid w:val="003171F6"/>
    <w:rsid w:val="0031782A"/>
    <w:rsid w:val="003179B2"/>
    <w:rsid w:val="003221F6"/>
    <w:rsid w:val="003344D6"/>
    <w:rsid w:val="003357CC"/>
    <w:rsid w:val="00339D8B"/>
    <w:rsid w:val="0034625C"/>
    <w:rsid w:val="00350C8F"/>
    <w:rsid w:val="00353647"/>
    <w:rsid w:val="00362260"/>
    <w:rsid w:val="00362FE2"/>
    <w:rsid w:val="0036339F"/>
    <w:rsid w:val="00363AED"/>
    <w:rsid w:val="0036409F"/>
    <w:rsid w:val="0037114C"/>
    <w:rsid w:val="0037163B"/>
    <w:rsid w:val="0037763A"/>
    <w:rsid w:val="003A184E"/>
    <w:rsid w:val="003A3BA7"/>
    <w:rsid w:val="003A4828"/>
    <w:rsid w:val="003A7162"/>
    <w:rsid w:val="003A7740"/>
    <w:rsid w:val="003B77E2"/>
    <w:rsid w:val="003C153C"/>
    <w:rsid w:val="003C3223"/>
    <w:rsid w:val="003C485D"/>
    <w:rsid w:val="003C5314"/>
    <w:rsid w:val="003D171F"/>
    <w:rsid w:val="003D72E9"/>
    <w:rsid w:val="003E3098"/>
    <w:rsid w:val="003E7658"/>
    <w:rsid w:val="003E7DEB"/>
    <w:rsid w:val="003F3840"/>
    <w:rsid w:val="003F3AD6"/>
    <w:rsid w:val="00401A68"/>
    <w:rsid w:val="0040781B"/>
    <w:rsid w:val="0041136A"/>
    <w:rsid w:val="0041365F"/>
    <w:rsid w:val="004137E2"/>
    <w:rsid w:val="004170E4"/>
    <w:rsid w:val="00421178"/>
    <w:rsid w:val="00424489"/>
    <w:rsid w:val="00430379"/>
    <w:rsid w:val="00431812"/>
    <w:rsid w:val="0043304F"/>
    <w:rsid w:val="00441008"/>
    <w:rsid w:val="0044650D"/>
    <w:rsid w:val="00450F31"/>
    <w:rsid w:val="00454132"/>
    <w:rsid w:val="00454B6D"/>
    <w:rsid w:val="004605EC"/>
    <w:rsid w:val="004608E0"/>
    <w:rsid w:val="004611DB"/>
    <w:rsid w:val="004648F5"/>
    <w:rsid w:val="004703F1"/>
    <w:rsid w:val="0047130D"/>
    <w:rsid w:val="00471DD9"/>
    <w:rsid w:val="004776E8"/>
    <w:rsid w:val="004830F8"/>
    <w:rsid w:val="004A1FE4"/>
    <w:rsid w:val="004B7D5F"/>
    <w:rsid w:val="004C22A1"/>
    <w:rsid w:val="004C31C3"/>
    <w:rsid w:val="004C4344"/>
    <w:rsid w:val="004C620B"/>
    <w:rsid w:val="004D1110"/>
    <w:rsid w:val="004D27AA"/>
    <w:rsid w:val="004D61F6"/>
    <w:rsid w:val="004D6F05"/>
    <w:rsid w:val="004E1A54"/>
    <w:rsid w:val="004E3D5D"/>
    <w:rsid w:val="004E65C1"/>
    <w:rsid w:val="004F5F00"/>
    <w:rsid w:val="004F6362"/>
    <w:rsid w:val="0050710D"/>
    <w:rsid w:val="0051584A"/>
    <w:rsid w:val="00521290"/>
    <w:rsid w:val="0052265E"/>
    <w:rsid w:val="0052444C"/>
    <w:rsid w:val="00525B53"/>
    <w:rsid w:val="00526FA5"/>
    <w:rsid w:val="005334F7"/>
    <w:rsid w:val="0054303E"/>
    <w:rsid w:val="00547459"/>
    <w:rsid w:val="00551BBE"/>
    <w:rsid w:val="0055232F"/>
    <w:rsid w:val="00557505"/>
    <w:rsid w:val="0056071B"/>
    <w:rsid w:val="00560D27"/>
    <w:rsid w:val="00563C9A"/>
    <w:rsid w:val="00564C89"/>
    <w:rsid w:val="005679F7"/>
    <w:rsid w:val="005743C5"/>
    <w:rsid w:val="005907B0"/>
    <w:rsid w:val="00591880"/>
    <w:rsid w:val="005A3825"/>
    <w:rsid w:val="005A4032"/>
    <w:rsid w:val="005B3C35"/>
    <w:rsid w:val="005B5AA6"/>
    <w:rsid w:val="005B5BEE"/>
    <w:rsid w:val="005D3A94"/>
    <w:rsid w:val="005D44DC"/>
    <w:rsid w:val="005E5C80"/>
    <w:rsid w:val="005F5755"/>
    <w:rsid w:val="005F64E2"/>
    <w:rsid w:val="005F754F"/>
    <w:rsid w:val="00607DA2"/>
    <w:rsid w:val="0061743F"/>
    <w:rsid w:val="00617F95"/>
    <w:rsid w:val="00624BDE"/>
    <w:rsid w:val="00627301"/>
    <w:rsid w:val="00633AC5"/>
    <w:rsid w:val="00637320"/>
    <w:rsid w:val="0063746B"/>
    <w:rsid w:val="006374F0"/>
    <w:rsid w:val="0064685C"/>
    <w:rsid w:val="00650622"/>
    <w:rsid w:val="00651125"/>
    <w:rsid w:val="006558C4"/>
    <w:rsid w:val="006559EC"/>
    <w:rsid w:val="0065617C"/>
    <w:rsid w:val="006603BE"/>
    <w:rsid w:val="006616DC"/>
    <w:rsid w:val="0067018F"/>
    <w:rsid w:val="00675DCE"/>
    <w:rsid w:val="00680660"/>
    <w:rsid w:val="006845CF"/>
    <w:rsid w:val="00687FAF"/>
    <w:rsid w:val="00692D5F"/>
    <w:rsid w:val="00694691"/>
    <w:rsid w:val="00694EA5"/>
    <w:rsid w:val="006A17A2"/>
    <w:rsid w:val="006B1610"/>
    <w:rsid w:val="006B2C57"/>
    <w:rsid w:val="006B6626"/>
    <w:rsid w:val="006C1771"/>
    <w:rsid w:val="006C522A"/>
    <w:rsid w:val="006D3134"/>
    <w:rsid w:val="006D4E3E"/>
    <w:rsid w:val="00700BA3"/>
    <w:rsid w:val="00701431"/>
    <w:rsid w:val="00703F17"/>
    <w:rsid w:val="007042F4"/>
    <w:rsid w:val="00704773"/>
    <w:rsid w:val="007064A8"/>
    <w:rsid w:val="0070724B"/>
    <w:rsid w:val="00710000"/>
    <w:rsid w:val="00712E2D"/>
    <w:rsid w:val="007133C5"/>
    <w:rsid w:val="00715582"/>
    <w:rsid w:val="007171F3"/>
    <w:rsid w:val="00717E6D"/>
    <w:rsid w:val="0072537D"/>
    <w:rsid w:val="007260DD"/>
    <w:rsid w:val="007317CD"/>
    <w:rsid w:val="007333BB"/>
    <w:rsid w:val="00756F3C"/>
    <w:rsid w:val="007578E3"/>
    <w:rsid w:val="00760E15"/>
    <w:rsid w:val="00761293"/>
    <w:rsid w:val="007707EE"/>
    <w:rsid w:val="00771F9E"/>
    <w:rsid w:val="00772A14"/>
    <w:rsid w:val="0077334E"/>
    <w:rsid w:val="00774639"/>
    <w:rsid w:val="00776F87"/>
    <w:rsid w:val="00782A76"/>
    <w:rsid w:val="00785BAE"/>
    <w:rsid w:val="00787486"/>
    <w:rsid w:val="00790D9F"/>
    <w:rsid w:val="00791DD6"/>
    <w:rsid w:val="007922BD"/>
    <w:rsid w:val="007933EC"/>
    <w:rsid w:val="007A0FBD"/>
    <w:rsid w:val="007A7690"/>
    <w:rsid w:val="007B1EFA"/>
    <w:rsid w:val="007B2598"/>
    <w:rsid w:val="007B2FF9"/>
    <w:rsid w:val="007C66DC"/>
    <w:rsid w:val="007C7E97"/>
    <w:rsid w:val="007D39F2"/>
    <w:rsid w:val="007E177C"/>
    <w:rsid w:val="007E549D"/>
    <w:rsid w:val="007E569C"/>
    <w:rsid w:val="007E696B"/>
    <w:rsid w:val="007E7502"/>
    <w:rsid w:val="007F063D"/>
    <w:rsid w:val="008024EF"/>
    <w:rsid w:val="008045F9"/>
    <w:rsid w:val="00804FE1"/>
    <w:rsid w:val="00811E38"/>
    <w:rsid w:val="00812FC7"/>
    <w:rsid w:val="008258E9"/>
    <w:rsid w:val="00831274"/>
    <w:rsid w:val="008415D8"/>
    <w:rsid w:val="00841E7C"/>
    <w:rsid w:val="00844139"/>
    <w:rsid w:val="008448CD"/>
    <w:rsid w:val="00854021"/>
    <w:rsid w:val="008604AC"/>
    <w:rsid w:val="00863664"/>
    <w:rsid w:val="00864469"/>
    <w:rsid w:val="00870AB2"/>
    <w:rsid w:val="00874C1C"/>
    <w:rsid w:val="008811AB"/>
    <w:rsid w:val="008818AF"/>
    <w:rsid w:val="008936F9"/>
    <w:rsid w:val="00896A9A"/>
    <w:rsid w:val="008A04A6"/>
    <w:rsid w:val="008B4B98"/>
    <w:rsid w:val="008B5E7C"/>
    <w:rsid w:val="008B62ED"/>
    <w:rsid w:val="008C2193"/>
    <w:rsid w:val="008C5922"/>
    <w:rsid w:val="008D1B0B"/>
    <w:rsid w:val="008D1E3B"/>
    <w:rsid w:val="008D2879"/>
    <w:rsid w:val="008E020C"/>
    <w:rsid w:val="008E42B4"/>
    <w:rsid w:val="008E6BFC"/>
    <w:rsid w:val="008E73DF"/>
    <w:rsid w:val="008F286B"/>
    <w:rsid w:val="008F2C29"/>
    <w:rsid w:val="00901236"/>
    <w:rsid w:val="00901BBB"/>
    <w:rsid w:val="00914592"/>
    <w:rsid w:val="009218AC"/>
    <w:rsid w:val="009223CD"/>
    <w:rsid w:val="00925895"/>
    <w:rsid w:val="00927695"/>
    <w:rsid w:val="00935BF7"/>
    <w:rsid w:val="00937106"/>
    <w:rsid w:val="00943C10"/>
    <w:rsid w:val="0095167E"/>
    <w:rsid w:val="0095548E"/>
    <w:rsid w:val="00963652"/>
    <w:rsid w:val="009639E4"/>
    <w:rsid w:val="0096624F"/>
    <w:rsid w:val="00966D0C"/>
    <w:rsid w:val="0097027D"/>
    <w:rsid w:val="00973E95"/>
    <w:rsid w:val="00975741"/>
    <w:rsid w:val="009762F5"/>
    <w:rsid w:val="009874AC"/>
    <w:rsid w:val="00996F7B"/>
    <w:rsid w:val="0099734A"/>
    <w:rsid w:val="009A0298"/>
    <w:rsid w:val="009A33D7"/>
    <w:rsid w:val="009A4195"/>
    <w:rsid w:val="009A7486"/>
    <w:rsid w:val="009B3C1A"/>
    <w:rsid w:val="009B555C"/>
    <w:rsid w:val="009B59D2"/>
    <w:rsid w:val="009B7369"/>
    <w:rsid w:val="009B7B71"/>
    <w:rsid w:val="009C3709"/>
    <w:rsid w:val="009D0102"/>
    <w:rsid w:val="009D63E1"/>
    <w:rsid w:val="009E018C"/>
    <w:rsid w:val="009E6F51"/>
    <w:rsid w:val="009EBF89"/>
    <w:rsid w:val="009F1163"/>
    <w:rsid w:val="009F6204"/>
    <w:rsid w:val="00A06B53"/>
    <w:rsid w:val="00A06DBE"/>
    <w:rsid w:val="00A112F0"/>
    <w:rsid w:val="00A113D2"/>
    <w:rsid w:val="00A150C3"/>
    <w:rsid w:val="00A158AE"/>
    <w:rsid w:val="00A266CC"/>
    <w:rsid w:val="00A2780F"/>
    <w:rsid w:val="00A331E6"/>
    <w:rsid w:val="00A34040"/>
    <w:rsid w:val="00A43816"/>
    <w:rsid w:val="00A44ED1"/>
    <w:rsid w:val="00A46AF3"/>
    <w:rsid w:val="00A521C8"/>
    <w:rsid w:val="00A53A53"/>
    <w:rsid w:val="00A71C94"/>
    <w:rsid w:val="00A729BD"/>
    <w:rsid w:val="00A73685"/>
    <w:rsid w:val="00A741A5"/>
    <w:rsid w:val="00A75929"/>
    <w:rsid w:val="00A77F07"/>
    <w:rsid w:val="00A8049B"/>
    <w:rsid w:val="00A817B9"/>
    <w:rsid w:val="00A83CD0"/>
    <w:rsid w:val="00A83CE4"/>
    <w:rsid w:val="00A945AF"/>
    <w:rsid w:val="00AA660B"/>
    <w:rsid w:val="00AB482B"/>
    <w:rsid w:val="00AC062B"/>
    <w:rsid w:val="00AC4DF4"/>
    <w:rsid w:val="00AC736B"/>
    <w:rsid w:val="00AD2426"/>
    <w:rsid w:val="00AD29A1"/>
    <w:rsid w:val="00AD63B8"/>
    <w:rsid w:val="00AD69E4"/>
    <w:rsid w:val="00AE4594"/>
    <w:rsid w:val="00AF2A24"/>
    <w:rsid w:val="00AF2AC9"/>
    <w:rsid w:val="00AF4DF9"/>
    <w:rsid w:val="00AFCE5E"/>
    <w:rsid w:val="00B02514"/>
    <w:rsid w:val="00B03E40"/>
    <w:rsid w:val="00B045A7"/>
    <w:rsid w:val="00B05085"/>
    <w:rsid w:val="00B06792"/>
    <w:rsid w:val="00B129D8"/>
    <w:rsid w:val="00B14358"/>
    <w:rsid w:val="00B2174A"/>
    <w:rsid w:val="00B27B06"/>
    <w:rsid w:val="00B322BB"/>
    <w:rsid w:val="00B34E7B"/>
    <w:rsid w:val="00B37843"/>
    <w:rsid w:val="00B41850"/>
    <w:rsid w:val="00B42F2A"/>
    <w:rsid w:val="00B47AAB"/>
    <w:rsid w:val="00B522A1"/>
    <w:rsid w:val="00B5320E"/>
    <w:rsid w:val="00B53868"/>
    <w:rsid w:val="00B6424E"/>
    <w:rsid w:val="00B77481"/>
    <w:rsid w:val="00B80087"/>
    <w:rsid w:val="00B81C55"/>
    <w:rsid w:val="00B867AE"/>
    <w:rsid w:val="00B8716F"/>
    <w:rsid w:val="00B91E43"/>
    <w:rsid w:val="00B953BF"/>
    <w:rsid w:val="00B972E7"/>
    <w:rsid w:val="00BA1E40"/>
    <w:rsid w:val="00BA3E59"/>
    <w:rsid w:val="00BB47A0"/>
    <w:rsid w:val="00BC7B47"/>
    <w:rsid w:val="00BD2DD2"/>
    <w:rsid w:val="00BD53B8"/>
    <w:rsid w:val="00BD600D"/>
    <w:rsid w:val="00BE7353"/>
    <w:rsid w:val="00BF18E1"/>
    <w:rsid w:val="00C00291"/>
    <w:rsid w:val="00C005D4"/>
    <w:rsid w:val="00C161D4"/>
    <w:rsid w:val="00C16BF2"/>
    <w:rsid w:val="00C232E1"/>
    <w:rsid w:val="00C3085F"/>
    <w:rsid w:val="00C319D1"/>
    <w:rsid w:val="00C32340"/>
    <w:rsid w:val="00C343FC"/>
    <w:rsid w:val="00C34BA4"/>
    <w:rsid w:val="00C42F97"/>
    <w:rsid w:val="00C4301D"/>
    <w:rsid w:val="00C46FA5"/>
    <w:rsid w:val="00C577DB"/>
    <w:rsid w:val="00C62A0C"/>
    <w:rsid w:val="00C6311B"/>
    <w:rsid w:val="00C73902"/>
    <w:rsid w:val="00C80029"/>
    <w:rsid w:val="00C80443"/>
    <w:rsid w:val="00C84604"/>
    <w:rsid w:val="00C863B5"/>
    <w:rsid w:val="00C92B1B"/>
    <w:rsid w:val="00C9630F"/>
    <w:rsid w:val="00C963E0"/>
    <w:rsid w:val="00CA3151"/>
    <w:rsid w:val="00CA3FE3"/>
    <w:rsid w:val="00CA63F6"/>
    <w:rsid w:val="00CB4D28"/>
    <w:rsid w:val="00CB5A14"/>
    <w:rsid w:val="00CC087F"/>
    <w:rsid w:val="00CC3375"/>
    <w:rsid w:val="00CC4B0B"/>
    <w:rsid w:val="00CC4D0D"/>
    <w:rsid w:val="00CC6975"/>
    <w:rsid w:val="00CC77DE"/>
    <w:rsid w:val="00CD1229"/>
    <w:rsid w:val="00CD1C66"/>
    <w:rsid w:val="00CD56A9"/>
    <w:rsid w:val="00CD5AFD"/>
    <w:rsid w:val="00CE383F"/>
    <w:rsid w:val="00CE3A56"/>
    <w:rsid w:val="00CE4769"/>
    <w:rsid w:val="00CE75CF"/>
    <w:rsid w:val="00CF2A14"/>
    <w:rsid w:val="00CF4A46"/>
    <w:rsid w:val="00D04C7C"/>
    <w:rsid w:val="00D052FC"/>
    <w:rsid w:val="00D1536C"/>
    <w:rsid w:val="00D206B6"/>
    <w:rsid w:val="00D3020E"/>
    <w:rsid w:val="00D326C6"/>
    <w:rsid w:val="00D41A65"/>
    <w:rsid w:val="00D444C1"/>
    <w:rsid w:val="00D45EEE"/>
    <w:rsid w:val="00D476D9"/>
    <w:rsid w:val="00D47B3D"/>
    <w:rsid w:val="00D51058"/>
    <w:rsid w:val="00D5143A"/>
    <w:rsid w:val="00D5329D"/>
    <w:rsid w:val="00D6031A"/>
    <w:rsid w:val="00D64DC7"/>
    <w:rsid w:val="00D8422B"/>
    <w:rsid w:val="00D901BC"/>
    <w:rsid w:val="00D933DD"/>
    <w:rsid w:val="00D954D7"/>
    <w:rsid w:val="00DA1840"/>
    <w:rsid w:val="00DA3CF7"/>
    <w:rsid w:val="00DA5696"/>
    <w:rsid w:val="00DB2016"/>
    <w:rsid w:val="00DB7625"/>
    <w:rsid w:val="00DC11DD"/>
    <w:rsid w:val="00DC35ED"/>
    <w:rsid w:val="00DC4075"/>
    <w:rsid w:val="00DCDADF"/>
    <w:rsid w:val="00DD229C"/>
    <w:rsid w:val="00DD269F"/>
    <w:rsid w:val="00DD51BD"/>
    <w:rsid w:val="00DD6E6D"/>
    <w:rsid w:val="00DE019C"/>
    <w:rsid w:val="00DE367A"/>
    <w:rsid w:val="00DF2052"/>
    <w:rsid w:val="00DF305B"/>
    <w:rsid w:val="00DF4D4C"/>
    <w:rsid w:val="00E16177"/>
    <w:rsid w:val="00E252F6"/>
    <w:rsid w:val="00E2625B"/>
    <w:rsid w:val="00E31DE1"/>
    <w:rsid w:val="00E3346A"/>
    <w:rsid w:val="00E50673"/>
    <w:rsid w:val="00E53695"/>
    <w:rsid w:val="00E602A1"/>
    <w:rsid w:val="00E652D7"/>
    <w:rsid w:val="00E656B0"/>
    <w:rsid w:val="00E67FED"/>
    <w:rsid w:val="00E7493A"/>
    <w:rsid w:val="00E77C13"/>
    <w:rsid w:val="00E82723"/>
    <w:rsid w:val="00E838A2"/>
    <w:rsid w:val="00E84B9D"/>
    <w:rsid w:val="00E8544D"/>
    <w:rsid w:val="00E860C0"/>
    <w:rsid w:val="00E92EE4"/>
    <w:rsid w:val="00E932BD"/>
    <w:rsid w:val="00E948F5"/>
    <w:rsid w:val="00E9609A"/>
    <w:rsid w:val="00E97083"/>
    <w:rsid w:val="00EA7CA1"/>
    <w:rsid w:val="00EB4964"/>
    <w:rsid w:val="00EB78B8"/>
    <w:rsid w:val="00EC205A"/>
    <w:rsid w:val="00EC8F2D"/>
    <w:rsid w:val="00ED0122"/>
    <w:rsid w:val="00ED0DA9"/>
    <w:rsid w:val="00ED4FDC"/>
    <w:rsid w:val="00EE0144"/>
    <w:rsid w:val="00EE08E8"/>
    <w:rsid w:val="00EE15E1"/>
    <w:rsid w:val="00EE3033"/>
    <w:rsid w:val="00EE71F2"/>
    <w:rsid w:val="00EE7A1C"/>
    <w:rsid w:val="00EE7E62"/>
    <w:rsid w:val="00EF6DDF"/>
    <w:rsid w:val="00F0288C"/>
    <w:rsid w:val="00F05393"/>
    <w:rsid w:val="00F0703B"/>
    <w:rsid w:val="00F226C7"/>
    <w:rsid w:val="00F2303C"/>
    <w:rsid w:val="00F24226"/>
    <w:rsid w:val="00F24734"/>
    <w:rsid w:val="00F24DA3"/>
    <w:rsid w:val="00F34AEA"/>
    <w:rsid w:val="00F405C7"/>
    <w:rsid w:val="00F43099"/>
    <w:rsid w:val="00F43E0C"/>
    <w:rsid w:val="00F440CC"/>
    <w:rsid w:val="00F53B14"/>
    <w:rsid w:val="00F60717"/>
    <w:rsid w:val="00F60C49"/>
    <w:rsid w:val="00F64365"/>
    <w:rsid w:val="00F64BD4"/>
    <w:rsid w:val="00F6717D"/>
    <w:rsid w:val="00F67C95"/>
    <w:rsid w:val="00F75A50"/>
    <w:rsid w:val="00F80807"/>
    <w:rsid w:val="00F8206C"/>
    <w:rsid w:val="00F82E5A"/>
    <w:rsid w:val="00F94FF0"/>
    <w:rsid w:val="00F979E3"/>
    <w:rsid w:val="00FA26E8"/>
    <w:rsid w:val="00FA2F4D"/>
    <w:rsid w:val="00FA492F"/>
    <w:rsid w:val="00FA4967"/>
    <w:rsid w:val="00FA53CD"/>
    <w:rsid w:val="00FA7105"/>
    <w:rsid w:val="00FB23E5"/>
    <w:rsid w:val="00FC2E6D"/>
    <w:rsid w:val="00FC512D"/>
    <w:rsid w:val="00FC6DB2"/>
    <w:rsid w:val="00FD0B16"/>
    <w:rsid w:val="00FD11E0"/>
    <w:rsid w:val="00FF2BB2"/>
    <w:rsid w:val="00FF2F30"/>
    <w:rsid w:val="00FF305C"/>
    <w:rsid w:val="00FF65A0"/>
    <w:rsid w:val="00FF687A"/>
    <w:rsid w:val="010B5C5A"/>
    <w:rsid w:val="011A8226"/>
    <w:rsid w:val="014F36DA"/>
    <w:rsid w:val="01A6745A"/>
    <w:rsid w:val="01C7231C"/>
    <w:rsid w:val="025A8B34"/>
    <w:rsid w:val="025C181E"/>
    <w:rsid w:val="0298971D"/>
    <w:rsid w:val="02F9E555"/>
    <w:rsid w:val="02FE4261"/>
    <w:rsid w:val="033D7D02"/>
    <w:rsid w:val="0354F50C"/>
    <w:rsid w:val="0369561D"/>
    <w:rsid w:val="0377FD92"/>
    <w:rsid w:val="0390EAF6"/>
    <w:rsid w:val="03A27A0A"/>
    <w:rsid w:val="03C1301D"/>
    <w:rsid w:val="04128624"/>
    <w:rsid w:val="04155095"/>
    <w:rsid w:val="0420B1D6"/>
    <w:rsid w:val="0425A592"/>
    <w:rsid w:val="044AB449"/>
    <w:rsid w:val="047277BE"/>
    <w:rsid w:val="04EB5190"/>
    <w:rsid w:val="05112D83"/>
    <w:rsid w:val="05266508"/>
    <w:rsid w:val="053EBE1D"/>
    <w:rsid w:val="05474A5D"/>
    <w:rsid w:val="055868ED"/>
    <w:rsid w:val="055BC7F1"/>
    <w:rsid w:val="055BE64B"/>
    <w:rsid w:val="05BA2EBF"/>
    <w:rsid w:val="062E65B6"/>
    <w:rsid w:val="062FA1D0"/>
    <w:rsid w:val="064A9A99"/>
    <w:rsid w:val="06793A38"/>
    <w:rsid w:val="0694AB6E"/>
    <w:rsid w:val="0695FE87"/>
    <w:rsid w:val="069ADAE6"/>
    <w:rsid w:val="069F15B2"/>
    <w:rsid w:val="06A1882B"/>
    <w:rsid w:val="06AE705F"/>
    <w:rsid w:val="06AF08E5"/>
    <w:rsid w:val="06DE7026"/>
    <w:rsid w:val="07038F0F"/>
    <w:rsid w:val="0705C876"/>
    <w:rsid w:val="072CB1C8"/>
    <w:rsid w:val="0733814B"/>
    <w:rsid w:val="07514376"/>
    <w:rsid w:val="0775C757"/>
    <w:rsid w:val="07DB8531"/>
    <w:rsid w:val="07FF04B9"/>
    <w:rsid w:val="0833E12B"/>
    <w:rsid w:val="08585951"/>
    <w:rsid w:val="08690814"/>
    <w:rsid w:val="08D57574"/>
    <w:rsid w:val="08E1DC0D"/>
    <w:rsid w:val="0921F4B8"/>
    <w:rsid w:val="09C22407"/>
    <w:rsid w:val="09CBF141"/>
    <w:rsid w:val="09D75C84"/>
    <w:rsid w:val="0A0D3DE6"/>
    <w:rsid w:val="0A56D5B7"/>
    <w:rsid w:val="0ACB34A9"/>
    <w:rsid w:val="0AD0AAD2"/>
    <w:rsid w:val="0AF3E85C"/>
    <w:rsid w:val="0B00C19D"/>
    <w:rsid w:val="0B81940D"/>
    <w:rsid w:val="0B930985"/>
    <w:rsid w:val="0B98F6A2"/>
    <w:rsid w:val="0B9E078C"/>
    <w:rsid w:val="0BD31BE6"/>
    <w:rsid w:val="0C3A5C2B"/>
    <w:rsid w:val="0C65D532"/>
    <w:rsid w:val="0C71AA2E"/>
    <w:rsid w:val="0CBECA05"/>
    <w:rsid w:val="0CCC30E2"/>
    <w:rsid w:val="0D15CF60"/>
    <w:rsid w:val="0D17AADA"/>
    <w:rsid w:val="0D2E9FE3"/>
    <w:rsid w:val="0D6126FA"/>
    <w:rsid w:val="0D65289F"/>
    <w:rsid w:val="0D7159B6"/>
    <w:rsid w:val="0D8F0BF7"/>
    <w:rsid w:val="0DBFAC97"/>
    <w:rsid w:val="0E0DAD6E"/>
    <w:rsid w:val="0E2B3590"/>
    <w:rsid w:val="0E3BB3B6"/>
    <w:rsid w:val="0EEEBD79"/>
    <w:rsid w:val="0EF94233"/>
    <w:rsid w:val="0F8B4CDE"/>
    <w:rsid w:val="0F977231"/>
    <w:rsid w:val="0FA7CACD"/>
    <w:rsid w:val="0FC17AEF"/>
    <w:rsid w:val="0FD4AA4E"/>
    <w:rsid w:val="0FD60E5B"/>
    <w:rsid w:val="0FE0C4A8"/>
    <w:rsid w:val="1058407F"/>
    <w:rsid w:val="108E4787"/>
    <w:rsid w:val="10A203FF"/>
    <w:rsid w:val="10A6A57D"/>
    <w:rsid w:val="10AB840B"/>
    <w:rsid w:val="10C5E7A8"/>
    <w:rsid w:val="10C823E2"/>
    <w:rsid w:val="117B5522"/>
    <w:rsid w:val="1193E70F"/>
    <w:rsid w:val="11B2FA3D"/>
    <w:rsid w:val="11E74A38"/>
    <w:rsid w:val="11FCEDA7"/>
    <w:rsid w:val="121F45B3"/>
    <w:rsid w:val="12652035"/>
    <w:rsid w:val="12ACE391"/>
    <w:rsid w:val="12AF4DFF"/>
    <w:rsid w:val="135B5B59"/>
    <w:rsid w:val="1366F10A"/>
    <w:rsid w:val="13CCF0C8"/>
    <w:rsid w:val="1405E724"/>
    <w:rsid w:val="1413EE01"/>
    <w:rsid w:val="143DBB69"/>
    <w:rsid w:val="14418D7B"/>
    <w:rsid w:val="14469AE3"/>
    <w:rsid w:val="14567BF1"/>
    <w:rsid w:val="14626CD1"/>
    <w:rsid w:val="14B3183B"/>
    <w:rsid w:val="1521E0AD"/>
    <w:rsid w:val="152A719F"/>
    <w:rsid w:val="15458E20"/>
    <w:rsid w:val="1563F48A"/>
    <w:rsid w:val="15754827"/>
    <w:rsid w:val="15FF5CBF"/>
    <w:rsid w:val="162C92C4"/>
    <w:rsid w:val="1637912B"/>
    <w:rsid w:val="1656A639"/>
    <w:rsid w:val="167B2123"/>
    <w:rsid w:val="16851BDE"/>
    <w:rsid w:val="16FDF135"/>
    <w:rsid w:val="1701932E"/>
    <w:rsid w:val="1735BE6C"/>
    <w:rsid w:val="173A67C9"/>
    <w:rsid w:val="1746752F"/>
    <w:rsid w:val="175995CB"/>
    <w:rsid w:val="1771C1EC"/>
    <w:rsid w:val="177B5CF8"/>
    <w:rsid w:val="17805F73"/>
    <w:rsid w:val="1785297B"/>
    <w:rsid w:val="17B8764A"/>
    <w:rsid w:val="17D0C1F5"/>
    <w:rsid w:val="17D670F7"/>
    <w:rsid w:val="17DCCAC4"/>
    <w:rsid w:val="17FBFA64"/>
    <w:rsid w:val="1839816A"/>
    <w:rsid w:val="185772DA"/>
    <w:rsid w:val="1857EE17"/>
    <w:rsid w:val="18A22BDD"/>
    <w:rsid w:val="190A945F"/>
    <w:rsid w:val="1915B7FB"/>
    <w:rsid w:val="194117B5"/>
    <w:rsid w:val="1991C7F4"/>
    <w:rsid w:val="199220E4"/>
    <w:rsid w:val="19EE7CB9"/>
    <w:rsid w:val="1A05E718"/>
    <w:rsid w:val="1A184340"/>
    <w:rsid w:val="1A2218F5"/>
    <w:rsid w:val="1AC1B508"/>
    <w:rsid w:val="1AC4473A"/>
    <w:rsid w:val="1AC62D8E"/>
    <w:rsid w:val="1ACCA60B"/>
    <w:rsid w:val="1B84E9F3"/>
    <w:rsid w:val="1BD86152"/>
    <w:rsid w:val="1BF40FD0"/>
    <w:rsid w:val="1BF41B04"/>
    <w:rsid w:val="1C1CB781"/>
    <w:rsid w:val="1C4FD15C"/>
    <w:rsid w:val="1C70BCD9"/>
    <w:rsid w:val="1C87170B"/>
    <w:rsid w:val="1C96CFED"/>
    <w:rsid w:val="1CBB7F44"/>
    <w:rsid w:val="1CD13BB5"/>
    <w:rsid w:val="1CE92D34"/>
    <w:rsid w:val="1CF4D7B8"/>
    <w:rsid w:val="1D038773"/>
    <w:rsid w:val="1D2190A2"/>
    <w:rsid w:val="1D295262"/>
    <w:rsid w:val="1D436F67"/>
    <w:rsid w:val="1D8C1956"/>
    <w:rsid w:val="1D9F1AED"/>
    <w:rsid w:val="1DB5135D"/>
    <w:rsid w:val="1DC761CB"/>
    <w:rsid w:val="1DD127B3"/>
    <w:rsid w:val="1DF40768"/>
    <w:rsid w:val="1E1AB17C"/>
    <w:rsid w:val="1E40746E"/>
    <w:rsid w:val="1E6D8FBD"/>
    <w:rsid w:val="1E75984B"/>
    <w:rsid w:val="1EC79713"/>
    <w:rsid w:val="1EE215F2"/>
    <w:rsid w:val="1EE47772"/>
    <w:rsid w:val="1EF13386"/>
    <w:rsid w:val="1F605037"/>
    <w:rsid w:val="1F69E47F"/>
    <w:rsid w:val="1FCB2370"/>
    <w:rsid w:val="1FDD4FBC"/>
    <w:rsid w:val="1FEF927E"/>
    <w:rsid w:val="20258D9C"/>
    <w:rsid w:val="2071A9B3"/>
    <w:rsid w:val="208AA32F"/>
    <w:rsid w:val="209D857F"/>
    <w:rsid w:val="20FDC140"/>
    <w:rsid w:val="219F66A6"/>
    <w:rsid w:val="21C2F26F"/>
    <w:rsid w:val="21DEBB2C"/>
    <w:rsid w:val="21E36A60"/>
    <w:rsid w:val="2204FA17"/>
    <w:rsid w:val="2205FD5B"/>
    <w:rsid w:val="2208357D"/>
    <w:rsid w:val="226D4E2D"/>
    <w:rsid w:val="229D74E2"/>
    <w:rsid w:val="22C0C159"/>
    <w:rsid w:val="22DCBE07"/>
    <w:rsid w:val="22EAD325"/>
    <w:rsid w:val="22EB359E"/>
    <w:rsid w:val="23536B2A"/>
    <w:rsid w:val="23611D85"/>
    <w:rsid w:val="237FD5E4"/>
    <w:rsid w:val="23850C12"/>
    <w:rsid w:val="23A328A6"/>
    <w:rsid w:val="23A398C4"/>
    <w:rsid w:val="2415FB49"/>
    <w:rsid w:val="24300991"/>
    <w:rsid w:val="243E03A1"/>
    <w:rsid w:val="24487DEF"/>
    <w:rsid w:val="24ABA986"/>
    <w:rsid w:val="2518D3A5"/>
    <w:rsid w:val="25209E61"/>
    <w:rsid w:val="25643A66"/>
    <w:rsid w:val="25BD828C"/>
    <w:rsid w:val="25CAF2AA"/>
    <w:rsid w:val="25ECBFF2"/>
    <w:rsid w:val="2649F743"/>
    <w:rsid w:val="268391EC"/>
    <w:rsid w:val="2684F594"/>
    <w:rsid w:val="26AB310E"/>
    <w:rsid w:val="270FC014"/>
    <w:rsid w:val="275ABB9C"/>
    <w:rsid w:val="27632E91"/>
    <w:rsid w:val="2784D403"/>
    <w:rsid w:val="2786B886"/>
    <w:rsid w:val="27E84430"/>
    <w:rsid w:val="281FB93E"/>
    <w:rsid w:val="288B5736"/>
    <w:rsid w:val="28C80617"/>
    <w:rsid w:val="29009AA1"/>
    <w:rsid w:val="29706959"/>
    <w:rsid w:val="29AC1DB8"/>
    <w:rsid w:val="29DA0C84"/>
    <w:rsid w:val="29FE3A57"/>
    <w:rsid w:val="2A955AA5"/>
    <w:rsid w:val="2AA47E29"/>
    <w:rsid w:val="2B2CD1B8"/>
    <w:rsid w:val="2BB28784"/>
    <w:rsid w:val="2BBBB8CB"/>
    <w:rsid w:val="2BBDF25D"/>
    <w:rsid w:val="2C289D15"/>
    <w:rsid w:val="2C489B58"/>
    <w:rsid w:val="2C601710"/>
    <w:rsid w:val="2C8AB8FF"/>
    <w:rsid w:val="2C95D5D4"/>
    <w:rsid w:val="2CB6A36E"/>
    <w:rsid w:val="2CDCB564"/>
    <w:rsid w:val="2D1DC572"/>
    <w:rsid w:val="2D269394"/>
    <w:rsid w:val="2D45DA0A"/>
    <w:rsid w:val="2D5FFEC6"/>
    <w:rsid w:val="2D71FF49"/>
    <w:rsid w:val="2E36E3C6"/>
    <w:rsid w:val="2E393720"/>
    <w:rsid w:val="2E3B7635"/>
    <w:rsid w:val="2E51A113"/>
    <w:rsid w:val="2EB4E22E"/>
    <w:rsid w:val="2F869332"/>
    <w:rsid w:val="2F92BBD0"/>
    <w:rsid w:val="2FAA21CB"/>
    <w:rsid w:val="2FAA232F"/>
    <w:rsid w:val="301963DD"/>
    <w:rsid w:val="3022F8E0"/>
    <w:rsid w:val="3038E44B"/>
    <w:rsid w:val="3073EBFA"/>
    <w:rsid w:val="30E487E5"/>
    <w:rsid w:val="312375D7"/>
    <w:rsid w:val="31272210"/>
    <w:rsid w:val="312B57B3"/>
    <w:rsid w:val="313AB8BC"/>
    <w:rsid w:val="3148A37D"/>
    <w:rsid w:val="31498C13"/>
    <w:rsid w:val="31932AD4"/>
    <w:rsid w:val="31C6E9D5"/>
    <w:rsid w:val="31CD9A20"/>
    <w:rsid w:val="31CE11D0"/>
    <w:rsid w:val="321E4412"/>
    <w:rsid w:val="323A2CB4"/>
    <w:rsid w:val="32919036"/>
    <w:rsid w:val="32C312FB"/>
    <w:rsid w:val="331BCE6E"/>
    <w:rsid w:val="3336C1BB"/>
    <w:rsid w:val="3387662D"/>
    <w:rsid w:val="33AA0AA9"/>
    <w:rsid w:val="33C17468"/>
    <w:rsid w:val="33C1EBAB"/>
    <w:rsid w:val="342F218E"/>
    <w:rsid w:val="346443E9"/>
    <w:rsid w:val="348C9113"/>
    <w:rsid w:val="34C952A5"/>
    <w:rsid w:val="352B816F"/>
    <w:rsid w:val="352FC9A5"/>
    <w:rsid w:val="35362E4B"/>
    <w:rsid w:val="3586F89F"/>
    <w:rsid w:val="358CFD98"/>
    <w:rsid w:val="35A7B789"/>
    <w:rsid w:val="35DAB469"/>
    <w:rsid w:val="35E8F4D8"/>
    <w:rsid w:val="367E39CF"/>
    <w:rsid w:val="36B3714E"/>
    <w:rsid w:val="36CCC301"/>
    <w:rsid w:val="36E0765F"/>
    <w:rsid w:val="374C3701"/>
    <w:rsid w:val="375FC43A"/>
    <w:rsid w:val="3775659D"/>
    <w:rsid w:val="37B3E8F4"/>
    <w:rsid w:val="387DBEF7"/>
    <w:rsid w:val="38E85047"/>
    <w:rsid w:val="39151B72"/>
    <w:rsid w:val="39334774"/>
    <w:rsid w:val="3972F3CD"/>
    <w:rsid w:val="397F897B"/>
    <w:rsid w:val="398D8033"/>
    <w:rsid w:val="39F9C27C"/>
    <w:rsid w:val="3A2406BE"/>
    <w:rsid w:val="3A31C441"/>
    <w:rsid w:val="3A3C582A"/>
    <w:rsid w:val="3A65E388"/>
    <w:rsid w:val="3A8C855A"/>
    <w:rsid w:val="3A9FA080"/>
    <w:rsid w:val="3AAF5C97"/>
    <w:rsid w:val="3AAFAAB2"/>
    <w:rsid w:val="3AB65081"/>
    <w:rsid w:val="3AB9A124"/>
    <w:rsid w:val="3ABC58E7"/>
    <w:rsid w:val="3ABEFE89"/>
    <w:rsid w:val="3AE5638B"/>
    <w:rsid w:val="3AE72856"/>
    <w:rsid w:val="3B03A50E"/>
    <w:rsid w:val="3B1EE277"/>
    <w:rsid w:val="3B23E681"/>
    <w:rsid w:val="3B35D326"/>
    <w:rsid w:val="3B42883A"/>
    <w:rsid w:val="3B451EDC"/>
    <w:rsid w:val="3B792FFE"/>
    <w:rsid w:val="3B89B930"/>
    <w:rsid w:val="3BBF9C10"/>
    <w:rsid w:val="3BCD25E9"/>
    <w:rsid w:val="3BF092E9"/>
    <w:rsid w:val="3C22FF30"/>
    <w:rsid w:val="3C2A4DDC"/>
    <w:rsid w:val="3C4DF2C0"/>
    <w:rsid w:val="3C4DF313"/>
    <w:rsid w:val="3C889B6E"/>
    <w:rsid w:val="3CC2E6F1"/>
    <w:rsid w:val="3CC8DDF4"/>
    <w:rsid w:val="3CDF2E86"/>
    <w:rsid w:val="3D8F5B67"/>
    <w:rsid w:val="3D97CFBD"/>
    <w:rsid w:val="3D9A4D8A"/>
    <w:rsid w:val="3DC17BF1"/>
    <w:rsid w:val="3DCA807E"/>
    <w:rsid w:val="3DD80D39"/>
    <w:rsid w:val="3DF14E8A"/>
    <w:rsid w:val="3E18C5E5"/>
    <w:rsid w:val="3E847E33"/>
    <w:rsid w:val="3EBE6657"/>
    <w:rsid w:val="3ED4E750"/>
    <w:rsid w:val="3EE8B891"/>
    <w:rsid w:val="3EF8903A"/>
    <w:rsid w:val="3F09CF8F"/>
    <w:rsid w:val="3F147902"/>
    <w:rsid w:val="3F1B5A2B"/>
    <w:rsid w:val="3F358387"/>
    <w:rsid w:val="3F45987A"/>
    <w:rsid w:val="3FAA01FE"/>
    <w:rsid w:val="3FF443E2"/>
    <w:rsid w:val="404089D7"/>
    <w:rsid w:val="404736D8"/>
    <w:rsid w:val="409079A3"/>
    <w:rsid w:val="409B6B12"/>
    <w:rsid w:val="40BBA255"/>
    <w:rsid w:val="411D1BC5"/>
    <w:rsid w:val="41CDC1FD"/>
    <w:rsid w:val="41D8CEDB"/>
    <w:rsid w:val="424278A8"/>
    <w:rsid w:val="424B3EBD"/>
    <w:rsid w:val="424F6165"/>
    <w:rsid w:val="43B2E252"/>
    <w:rsid w:val="43BE6B9A"/>
    <w:rsid w:val="43DA6F53"/>
    <w:rsid w:val="43E0B532"/>
    <w:rsid w:val="43F66C5C"/>
    <w:rsid w:val="441BDF74"/>
    <w:rsid w:val="4439168A"/>
    <w:rsid w:val="444CD34F"/>
    <w:rsid w:val="44529A77"/>
    <w:rsid w:val="44648126"/>
    <w:rsid w:val="447C6CDD"/>
    <w:rsid w:val="4486CD84"/>
    <w:rsid w:val="449DC255"/>
    <w:rsid w:val="4524CCFE"/>
    <w:rsid w:val="4580176B"/>
    <w:rsid w:val="45BDE0AE"/>
    <w:rsid w:val="45C26B40"/>
    <w:rsid w:val="45F71633"/>
    <w:rsid w:val="4614CC6C"/>
    <w:rsid w:val="4629B5E1"/>
    <w:rsid w:val="464E884D"/>
    <w:rsid w:val="4697D9AD"/>
    <w:rsid w:val="469A0155"/>
    <w:rsid w:val="46FD8256"/>
    <w:rsid w:val="47138187"/>
    <w:rsid w:val="47234AF8"/>
    <w:rsid w:val="47563F19"/>
    <w:rsid w:val="4783BDB5"/>
    <w:rsid w:val="4791105C"/>
    <w:rsid w:val="47996436"/>
    <w:rsid w:val="47E5D015"/>
    <w:rsid w:val="480131BC"/>
    <w:rsid w:val="48367292"/>
    <w:rsid w:val="4866531D"/>
    <w:rsid w:val="48789948"/>
    <w:rsid w:val="4893C6B8"/>
    <w:rsid w:val="489D8CD3"/>
    <w:rsid w:val="48DC55F4"/>
    <w:rsid w:val="48FF5F17"/>
    <w:rsid w:val="4932B12D"/>
    <w:rsid w:val="4960DD6B"/>
    <w:rsid w:val="498B743D"/>
    <w:rsid w:val="49B8BD52"/>
    <w:rsid w:val="49BF7986"/>
    <w:rsid w:val="4AA209E0"/>
    <w:rsid w:val="4AA6E4D0"/>
    <w:rsid w:val="4AAF1A30"/>
    <w:rsid w:val="4AD6FAC8"/>
    <w:rsid w:val="4B2CC4F4"/>
    <w:rsid w:val="4B3DC5B1"/>
    <w:rsid w:val="4B754D55"/>
    <w:rsid w:val="4B812B8E"/>
    <w:rsid w:val="4B9EF01B"/>
    <w:rsid w:val="4BC409BF"/>
    <w:rsid w:val="4BCE49F2"/>
    <w:rsid w:val="4C0D4F22"/>
    <w:rsid w:val="4C3C0D65"/>
    <w:rsid w:val="4C525ECF"/>
    <w:rsid w:val="4C6C1C08"/>
    <w:rsid w:val="4CAE545C"/>
    <w:rsid w:val="4CEFD195"/>
    <w:rsid w:val="4CF7E94B"/>
    <w:rsid w:val="4D19AB3D"/>
    <w:rsid w:val="4D7EF2B0"/>
    <w:rsid w:val="4DBFC691"/>
    <w:rsid w:val="4DCA8585"/>
    <w:rsid w:val="4DDB7A84"/>
    <w:rsid w:val="4DE9A030"/>
    <w:rsid w:val="4E1A654D"/>
    <w:rsid w:val="4E34FF81"/>
    <w:rsid w:val="4E95DA3C"/>
    <w:rsid w:val="4E9653D1"/>
    <w:rsid w:val="4EC9D543"/>
    <w:rsid w:val="4F326CE0"/>
    <w:rsid w:val="4F50DFD8"/>
    <w:rsid w:val="4F56B948"/>
    <w:rsid w:val="4F87394B"/>
    <w:rsid w:val="4F8E9661"/>
    <w:rsid w:val="4FED6119"/>
    <w:rsid w:val="50479B65"/>
    <w:rsid w:val="50756855"/>
    <w:rsid w:val="507A8773"/>
    <w:rsid w:val="50B572D1"/>
    <w:rsid w:val="50BC8F27"/>
    <w:rsid w:val="50CDE98A"/>
    <w:rsid w:val="50FA99DF"/>
    <w:rsid w:val="510014D3"/>
    <w:rsid w:val="5118EF4D"/>
    <w:rsid w:val="5200B88D"/>
    <w:rsid w:val="52209817"/>
    <w:rsid w:val="523CA9E5"/>
    <w:rsid w:val="527409DB"/>
    <w:rsid w:val="52C10C71"/>
    <w:rsid w:val="5308B58D"/>
    <w:rsid w:val="5358FCA1"/>
    <w:rsid w:val="5362C094"/>
    <w:rsid w:val="53632209"/>
    <w:rsid w:val="53B7905F"/>
    <w:rsid w:val="53F338CB"/>
    <w:rsid w:val="54087C2D"/>
    <w:rsid w:val="5465AA22"/>
    <w:rsid w:val="547AC3A8"/>
    <w:rsid w:val="549B591A"/>
    <w:rsid w:val="54A55FBB"/>
    <w:rsid w:val="55073C2F"/>
    <w:rsid w:val="551A79B1"/>
    <w:rsid w:val="5559DAAF"/>
    <w:rsid w:val="555E4E0C"/>
    <w:rsid w:val="55B6A083"/>
    <w:rsid w:val="561C5AED"/>
    <w:rsid w:val="5691589A"/>
    <w:rsid w:val="56BAD76B"/>
    <w:rsid w:val="56C41B62"/>
    <w:rsid w:val="56D6AA09"/>
    <w:rsid w:val="56E2753D"/>
    <w:rsid w:val="571A9BD6"/>
    <w:rsid w:val="57233086"/>
    <w:rsid w:val="57674865"/>
    <w:rsid w:val="57864C31"/>
    <w:rsid w:val="57AF657A"/>
    <w:rsid w:val="57D14608"/>
    <w:rsid w:val="57EA9448"/>
    <w:rsid w:val="58758EC6"/>
    <w:rsid w:val="588FE2DA"/>
    <w:rsid w:val="5899A20E"/>
    <w:rsid w:val="58E5BBB5"/>
    <w:rsid w:val="58FAE9F5"/>
    <w:rsid w:val="59092DAB"/>
    <w:rsid w:val="59101A7A"/>
    <w:rsid w:val="5930FC63"/>
    <w:rsid w:val="596F79CC"/>
    <w:rsid w:val="59B853A4"/>
    <w:rsid w:val="5A3F39FB"/>
    <w:rsid w:val="5A631416"/>
    <w:rsid w:val="5A73DC44"/>
    <w:rsid w:val="5A8ED84F"/>
    <w:rsid w:val="5AF1D74C"/>
    <w:rsid w:val="5B5CA9E6"/>
    <w:rsid w:val="5B661C07"/>
    <w:rsid w:val="5B683CED"/>
    <w:rsid w:val="5B68C16F"/>
    <w:rsid w:val="5BCA07B4"/>
    <w:rsid w:val="5C21D539"/>
    <w:rsid w:val="5C284C95"/>
    <w:rsid w:val="5C4C458E"/>
    <w:rsid w:val="5C92BEE5"/>
    <w:rsid w:val="5CB8C7F5"/>
    <w:rsid w:val="5D1EB01D"/>
    <w:rsid w:val="5D220C4A"/>
    <w:rsid w:val="5D2D2238"/>
    <w:rsid w:val="5D32041F"/>
    <w:rsid w:val="5D4C39C0"/>
    <w:rsid w:val="5D5EE38C"/>
    <w:rsid w:val="5DB8338A"/>
    <w:rsid w:val="5DC7698B"/>
    <w:rsid w:val="5DDC8B1A"/>
    <w:rsid w:val="5DE05C7D"/>
    <w:rsid w:val="5E15D828"/>
    <w:rsid w:val="5E1F27BB"/>
    <w:rsid w:val="5E311CB2"/>
    <w:rsid w:val="5E54DEFF"/>
    <w:rsid w:val="5EA9AA39"/>
    <w:rsid w:val="5EB7F02F"/>
    <w:rsid w:val="5ED368BA"/>
    <w:rsid w:val="5EDC7700"/>
    <w:rsid w:val="5EDF919A"/>
    <w:rsid w:val="5F00DA5E"/>
    <w:rsid w:val="5F49F7A2"/>
    <w:rsid w:val="5F9D4F92"/>
    <w:rsid w:val="5FB0384B"/>
    <w:rsid w:val="5FBBE181"/>
    <w:rsid w:val="5FD4DC37"/>
    <w:rsid w:val="5FEDC193"/>
    <w:rsid w:val="5FF53036"/>
    <w:rsid w:val="5FF6F8BF"/>
    <w:rsid w:val="604A3513"/>
    <w:rsid w:val="60678421"/>
    <w:rsid w:val="60A1420A"/>
    <w:rsid w:val="60F98228"/>
    <w:rsid w:val="6104B112"/>
    <w:rsid w:val="61AFB9E8"/>
    <w:rsid w:val="61DD3C0E"/>
    <w:rsid w:val="61E757EC"/>
    <w:rsid w:val="6204A44C"/>
    <w:rsid w:val="62068B41"/>
    <w:rsid w:val="620782FF"/>
    <w:rsid w:val="6209E421"/>
    <w:rsid w:val="623352FE"/>
    <w:rsid w:val="62397150"/>
    <w:rsid w:val="623A205D"/>
    <w:rsid w:val="624A315F"/>
    <w:rsid w:val="624B4779"/>
    <w:rsid w:val="625EF6CB"/>
    <w:rsid w:val="627890E2"/>
    <w:rsid w:val="629E3C46"/>
    <w:rsid w:val="62D9A2B5"/>
    <w:rsid w:val="6349FB9E"/>
    <w:rsid w:val="634F56C0"/>
    <w:rsid w:val="6370C0AF"/>
    <w:rsid w:val="638E5D20"/>
    <w:rsid w:val="63D8B653"/>
    <w:rsid w:val="63EEE279"/>
    <w:rsid w:val="640CE800"/>
    <w:rsid w:val="644C3D41"/>
    <w:rsid w:val="6456283C"/>
    <w:rsid w:val="6462F271"/>
    <w:rsid w:val="6476E5B0"/>
    <w:rsid w:val="64A51EB8"/>
    <w:rsid w:val="64B299A0"/>
    <w:rsid w:val="64BFBC0F"/>
    <w:rsid w:val="64E1D8FF"/>
    <w:rsid w:val="6543D366"/>
    <w:rsid w:val="658B570C"/>
    <w:rsid w:val="65C5F621"/>
    <w:rsid w:val="666F81DA"/>
    <w:rsid w:val="668D380B"/>
    <w:rsid w:val="670DA095"/>
    <w:rsid w:val="672DC3C6"/>
    <w:rsid w:val="677AF678"/>
    <w:rsid w:val="67833C5D"/>
    <w:rsid w:val="67BEAF34"/>
    <w:rsid w:val="67C5B299"/>
    <w:rsid w:val="67D7553B"/>
    <w:rsid w:val="67D8988F"/>
    <w:rsid w:val="67EA09B2"/>
    <w:rsid w:val="680C5696"/>
    <w:rsid w:val="68758E77"/>
    <w:rsid w:val="6892ABC7"/>
    <w:rsid w:val="6899CC46"/>
    <w:rsid w:val="689A036C"/>
    <w:rsid w:val="68AD8EA3"/>
    <w:rsid w:val="691343F8"/>
    <w:rsid w:val="693E7BBE"/>
    <w:rsid w:val="6941F738"/>
    <w:rsid w:val="69A9451A"/>
    <w:rsid w:val="69B9420C"/>
    <w:rsid w:val="69CA7088"/>
    <w:rsid w:val="69D84FA4"/>
    <w:rsid w:val="6A18DB98"/>
    <w:rsid w:val="6A274AA1"/>
    <w:rsid w:val="6A2B00AA"/>
    <w:rsid w:val="6A4FCCC0"/>
    <w:rsid w:val="6A79DC1E"/>
    <w:rsid w:val="6AA233D9"/>
    <w:rsid w:val="6AB42AB3"/>
    <w:rsid w:val="6ADFEAB7"/>
    <w:rsid w:val="6AE4BF82"/>
    <w:rsid w:val="6B50E7BE"/>
    <w:rsid w:val="6B6EB35D"/>
    <w:rsid w:val="6B7D8BE7"/>
    <w:rsid w:val="6BB1BA9C"/>
    <w:rsid w:val="6BDDCC78"/>
    <w:rsid w:val="6BDEA04E"/>
    <w:rsid w:val="6C0FD3BD"/>
    <w:rsid w:val="6C1A17C4"/>
    <w:rsid w:val="6C3834AC"/>
    <w:rsid w:val="6C57FDB7"/>
    <w:rsid w:val="6C5DF84A"/>
    <w:rsid w:val="6C73BB0D"/>
    <w:rsid w:val="6C9E8273"/>
    <w:rsid w:val="6CEDE179"/>
    <w:rsid w:val="6CFB1423"/>
    <w:rsid w:val="6D2AE9D5"/>
    <w:rsid w:val="6D5C42B0"/>
    <w:rsid w:val="6D6880E4"/>
    <w:rsid w:val="6D902D65"/>
    <w:rsid w:val="6DC2BA25"/>
    <w:rsid w:val="6DF456BB"/>
    <w:rsid w:val="6E37A2EA"/>
    <w:rsid w:val="6E3B2140"/>
    <w:rsid w:val="6E481DFF"/>
    <w:rsid w:val="6E63B34C"/>
    <w:rsid w:val="6E82FA24"/>
    <w:rsid w:val="6E8EEBF9"/>
    <w:rsid w:val="6EE85A49"/>
    <w:rsid w:val="6F3646FF"/>
    <w:rsid w:val="6F7C1443"/>
    <w:rsid w:val="700A372D"/>
    <w:rsid w:val="701298A9"/>
    <w:rsid w:val="703DDCB0"/>
    <w:rsid w:val="706D3682"/>
    <w:rsid w:val="70716B22"/>
    <w:rsid w:val="708ED280"/>
    <w:rsid w:val="70C4CFA6"/>
    <w:rsid w:val="70D81F96"/>
    <w:rsid w:val="7117E872"/>
    <w:rsid w:val="7194BB23"/>
    <w:rsid w:val="72830BC5"/>
    <w:rsid w:val="72E12420"/>
    <w:rsid w:val="73250B45"/>
    <w:rsid w:val="73652BD0"/>
    <w:rsid w:val="73D6CA9D"/>
    <w:rsid w:val="741803C9"/>
    <w:rsid w:val="741AA1D0"/>
    <w:rsid w:val="74783B57"/>
    <w:rsid w:val="74818210"/>
    <w:rsid w:val="7497DED8"/>
    <w:rsid w:val="749802FE"/>
    <w:rsid w:val="75125E43"/>
    <w:rsid w:val="754CEC41"/>
    <w:rsid w:val="755C2EB1"/>
    <w:rsid w:val="757DC12D"/>
    <w:rsid w:val="75824083"/>
    <w:rsid w:val="758A22F2"/>
    <w:rsid w:val="758CED2D"/>
    <w:rsid w:val="75BA74DD"/>
    <w:rsid w:val="760EACB1"/>
    <w:rsid w:val="761D408B"/>
    <w:rsid w:val="76415F5B"/>
    <w:rsid w:val="76729863"/>
    <w:rsid w:val="76A79A43"/>
    <w:rsid w:val="76AB48E6"/>
    <w:rsid w:val="76B610B9"/>
    <w:rsid w:val="770B76FB"/>
    <w:rsid w:val="776163CA"/>
    <w:rsid w:val="777AE457"/>
    <w:rsid w:val="777D636D"/>
    <w:rsid w:val="77C17527"/>
    <w:rsid w:val="77ECA9B0"/>
    <w:rsid w:val="7800F40E"/>
    <w:rsid w:val="780D8206"/>
    <w:rsid w:val="781B02B5"/>
    <w:rsid w:val="784D3116"/>
    <w:rsid w:val="788838FD"/>
    <w:rsid w:val="789D4520"/>
    <w:rsid w:val="792DBBF9"/>
    <w:rsid w:val="794A9F1B"/>
    <w:rsid w:val="794AA319"/>
    <w:rsid w:val="79650CDD"/>
    <w:rsid w:val="79B5E8EF"/>
    <w:rsid w:val="79D44031"/>
    <w:rsid w:val="79E58CC0"/>
    <w:rsid w:val="7A027F8F"/>
    <w:rsid w:val="7A68B609"/>
    <w:rsid w:val="7A87E275"/>
    <w:rsid w:val="7A8B7075"/>
    <w:rsid w:val="7ABF384A"/>
    <w:rsid w:val="7AD0F08A"/>
    <w:rsid w:val="7B0547F0"/>
    <w:rsid w:val="7B0F472A"/>
    <w:rsid w:val="7B12DF3B"/>
    <w:rsid w:val="7BC2C827"/>
    <w:rsid w:val="7C123489"/>
    <w:rsid w:val="7C1B744E"/>
    <w:rsid w:val="7C442CBC"/>
    <w:rsid w:val="7C7CA218"/>
    <w:rsid w:val="7C7FF281"/>
    <w:rsid w:val="7C88A61F"/>
    <w:rsid w:val="7D4279A1"/>
    <w:rsid w:val="7D7E80E9"/>
    <w:rsid w:val="7DB13CFB"/>
    <w:rsid w:val="7DFC7BBF"/>
    <w:rsid w:val="7E2360A8"/>
    <w:rsid w:val="7E6F6EA4"/>
    <w:rsid w:val="7EC1F65E"/>
    <w:rsid w:val="7EC99841"/>
    <w:rsid w:val="7F27251E"/>
    <w:rsid w:val="7F362B3C"/>
    <w:rsid w:val="7FB026F0"/>
    <w:rsid w:val="7FF14FF8"/>
    <w:rsid w:val="7FFD58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4DFD3"/>
  <w15:chartTrackingRefBased/>
  <w15:docId w15:val="{647A8BB7-489B-4CE4-BB21-DB280164B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42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042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042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042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42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42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42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42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42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42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042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42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42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42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42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42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42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42F4"/>
    <w:rPr>
      <w:rFonts w:eastAsiaTheme="majorEastAsia" w:cstheme="majorBidi"/>
      <w:color w:val="272727" w:themeColor="text1" w:themeTint="D8"/>
    </w:rPr>
  </w:style>
  <w:style w:type="paragraph" w:styleId="Title">
    <w:name w:val="Title"/>
    <w:basedOn w:val="Normal"/>
    <w:next w:val="Normal"/>
    <w:link w:val="TitleChar"/>
    <w:uiPriority w:val="10"/>
    <w:qFormat/>
    <w:rsid w:val="007042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42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42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42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42F4"/>
    <w:pPr>
      <w:spacing w:before="160"/>
      <w:jc w:val="center"/>
    </w:pPr>
    <w:rPr>
      <w:i/>
      <w:iCs/>
      <w:color w:val="404040" w:themeColor="text1" w:themeTint="BF"/>
    </w:rPr>
  </w:style>
  <w:style w:type="character" w:customStyle="1" w:styleId="QuoteChar">
    <w:name w:val="Quote Char"/>
    <w:basedOn w:val="DefaultParagraphFont"/>
    <w:link w:val="Quote"/>
    <w:uiPriority w:val="29"/>
    <w:rsid w:val="007042F4"/>
    <w:rPr>
      <w:i/>
      <w:iCs/>
      <w:color w:val="404040" w:themeColor="text1" w:themeTint="BF"/>
    </w:rPr>
  </w:style>
  <w:style w:type="paragraph" w:styleId="ListParagraph">
    <w:name w:val="List Paragraph"/>
    <w:basedOn w:val="Normal"/>
    <w:uiPriority w:val="34"/>
    <w:qFormat/>
    <w:rsid w:val="007042F4"/>
    <w:pPr>
      <w:ind w:left="720"/>
      <w:contextualSpacing/>
    </w:pPr>
  </w:style>
  <w:style w:type="character" w:styleId="IntenseEmphasis">
    <w:name w:val="Intense Emphasis"/>
    <w:basedOn w:val="DefaultParagraphFont"/>
    <w:uiPriority w:val="21"/>
    <w:qFormat/>
    <w:rsid w:val="007042F4"/>
    <w:rPr>
      <w:i/>
      <w:iCs/>
      <w:color w:val="0F4761" w:themeColor="accent1" w:themeShade="BF"/>
    </w:rPr>
  </w:style>
  <w:style w:type="paragraph" w:styleId="IntenseQuote">
    <w:name w:val="Intense Quote"/>
    <w:basedOn w:val="Normal"/>
    <w:next w:val="Normal"/>
    <w:link w:val="IntenseQuoteChar"/>
    <w:uiPriority w:val="30"/>
    <w:qFormat/>
    <w:rsid w:val="007042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42F4"/>
    <w:rPr>
      <w:i/>
      <w:iCs/>
      <w:color w:val="0F4761" w:themeColor="accent1" w:themeShade="BF"/>
    </w:rPr>
  </w:style>
  <w:style w:type="character" w:styleId="IntenseReference">
    <w:name w:val="Intense Reference"/>
    <w:basedOn w:val="DefaultParagraphFont"/>
    <w:uiPriority w:val="32"/>
    <w:qFormat/>
    <w:rsid w:val="007042F4"/>
    <w:rPr>
      <w:b/>
      <w:bCs/>
      <w:smallCaps/>
      <w:color w:val="0F4761" w:themeColor="accent1" w:themeShade="BF"/>
      <w:spacing w:val="5"/>
    </w:rPr>
  </w:style>
  <w:style w:type="paragraph" w:styleId="Header">
    <w:name w:val="header"/>
    <w:basedOn w:val="Normal"/>
    <w:link w:val="HeaderChar"/>
    <w:uiPriority w:val="99"/>
    <w:unhideWhenUsed/>
    <w:rsid w:val="00F405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05C7"/>
  </w:style>
  <w:style w:type="paragraph" w:styleId="Footer">
    <w:name w:val="footer"/>
    <w:basedOn w:val="Normal"/>
    <w:link w:val="FooterChar"/>
    <w:uiPriority w:val="99"/>
    <w:unhideWhenUsed/>
    <w:rsid w:val="00F405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05C7"/>
  </w:style>
  <w:style w:type="paragraph" w:styleId="NormalWeb">
    <w:name w:val="Normal (Web)"/>
    <w:basedOn w:val="Normal"/>
    <w:uiPriority w:val="99"/>
    <w:unhideWhenUsed/>
    <w:rsid w:val="0097027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7027D"/>
    <w:rPr>
      <w:b/>
      <w:bCs/>
    </w:rPr>
  </w:style>
  <w:style w:type="character" w:styleId="Emphasis">
    <w:name w:val="Emphasis"/>
    <w:basedOn w:val="DefaultParagraphFont"/>
    <w:uiPriority w:val="20"/>
    <w:qFormat/>
    <w:rsid w:val="00A06B53"/>
    <w:rPr>
      <w:i/>
      <w:iCs/>
    </w:rPr>
  </w:style>
  <w:style w:type="paragraph" w:styleId="TOCHeading">
    <w:name w:val="TOC Heading"/>
    <w:basedOn w:val="Heading1"/>
    <w:next w:val="Normal"/>
    <w:uiPriority w:val="39"/>
    <w:unhideWhenUsed/>
    <w:qFormat/>
    <w:rsid w:val="001D232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1D2323"/>
    <w:pPr>
      <w:spacing w:after="100"/>
    </w:pPr>
  </w:style>
  <w:style w:type="paragraph" w:styleId="TOC2">
    <w:name w:val="toc 2"/>
    <w:basedOn w:val="Normal"/>
    <w:next w:val="Normal"/>
    <w:autoRedefine/>
    <w:uiPriority w:val="39"/>
    <w:unhideWhenUsed/>
    <w:rsid w:val="001D2323"/>
    <w:pPr>
      <w:spacing w:after="100"/>
      <w:ind w:left="240"/>
    </w:pPr>
  </w:style>
  <w:style w:type="character" w:styleId="Hyperlink">
    <w:name w:val="Hyperlink"/>
    <w:basedOn w:val="DefaultParagraphFont"/>
    <w:uiPriority w:val="99"/>
    <w:unhideWhenUsed/>
    <w:rsid w:val="001D2323"/>
    <w:rPr>
      <w:color w:val="467886" w:themeColor="hyperlink"/>
      <w:u w:val="single"/>
    </w:rPr>
  </w:style>
  <w:style w:type="character" w:styleId="HTMLCode">
    <w:name w:val="HTML Code"/>
    <w:basedOn w:val="DefaultParagraphFont"/>
    <w:uiPriority w:val="99"/>
    <w:semiHidden/>
    <w:unhideWhenUsed/>
    <w:rsid w:val="007333BB"/>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EE7A1C"/>
    <w:rPr>
      <w:color w:val="605E5C"/>
      <w:shd w:val="clear" w:color="auto" w:fill="E1DFDD"/>
    </w:rPr>
  </w:style>
  <w:style w:type="character" w:customStyle="1" w:styleId="ms-1">
    <w:name w:val="ms-1"/>
    <w:basedOn w:val="DefaultParagraphFont"/>
    <w:rsid w:val="0061743F"/>
  </w:style>
  <w:style w:type="character" w:customStyle="1" w:styleId="max-w-15ch">
    <w:name w:val="max-w-[15ch]"/>
    <w:basedOn w:val="DefaultParagraphFont"/>
    <w:rsid w:val="0061743F"/>
  </w:style>
  <w:style w:type="character" w:customStyle="1" w:styleId="s1">
    <w:name w:val="s1"/>
    <w:basedOn w:val="DefaultParagraphFont"/>
    <w:rsid w:val="004648F5"/>
  </w:style>
  <w:style w:type="paragraph" w:customStyle="1" w:styleId="p2">
    <w:name w:val="p2"/>
    <w:basedOn w:val="Normal"/>
    <w:rsid w:val="004648F5"/>
    <w:pPr>
      <w:spacing w:before="100" w:beforeAutospacing="1" w:after="100" w:afterAutospacing="1" w:line="240" w:lineRule="auto"/>
    </w:pPr>
    <w:rPr>
      <w:rFonts w:ascii="Times New Roman" w:eastAsiaTheme="minorEastAsia" w:hAnsi="Times New Roman" w:cs="Times New Roman"/>
      <w:kern w:val="0"/>
      <w:lang w:val="en-GB" w:eastAsia="en-GB"/>
      <w14:ligatures w14:val="none"/>
    </w:rPr>
  </w:style>
  <w:style w:type="character" w:customStyle="1" w:styleId="s2">
    <w:name w:val="s2"/>
    <w:basedOn w:val="DefaultParagraphFont"/>
    <w:rsid w:val="004648F5"/>
  </w:style>
  <w:style w:type="paragraph" w:customStyle="1" w:styleId="p3">
    <w:name w:val="p3"/>
    <w:basedOn w:val="Normal"/>
    <w:rsid w:val="004648F5"/>
    <w:pPr>
      <w:spacing w:before="100" w:beforeAutospacing="1" w:after="100" w:afterAutospacing="1" w:line="240" w:lineRule="auto"/>
    </w:pPr>
    <w:rPr>
      <w:rFonts w:ascii="Times New Roman" w:eastAsiaTheme="minorEastAsia" w:hAnsi="Times New Roman" w:cs="Times New Roman"/>
      <w:kern w:val="0"/>
      <w:lang w:val="en-GB" w:eastAsia="en-GB"/>
      <w14:ligatures w14:val="none"/>
    </w:rPr>
  </w:style>
  <w:style w:type="paragraph" w:customStyle="1" w:styleId="p1">
    <w:name w:val="p1"/>
    <w:basedOn w:val="Normal"/>
    <w:rsid w:val="00EB78B8"/>
    <w:pPr>
      <w:spacing w:before="100" w:beforeAutospacing="1" w:after="100" w:afterAutospacing="1" w:line="240" w:lineRule="auto"/>
    </w:pPr>
    <w:rPr>
      <w:rFonts w:ascii="Times New Roman" w:eastAsiaTheme="minorEastAsia" w:hAnsi="Times New Roman" w:cs="Times New Roman"/>
      <w:kern w:val="0"/>
      <w:lang w:val="en-GB" w:eastAsia="en-GB"/>
      <w14:ligatures w14:val="none"/>
    </w:rPr>
  </w:style>
  <w:style w:type="character" w:customStyle="1" w:styleId="s3">
    <w:name w:val="s3"/>
    <w:basedOn w:val="DefaultParagraphFont"/>
    <w:rsid w:val="00250D3F"/>
  </w:style>
  <w:style w:type="character" w:customStyle="1" w:styleId="apple-converted-space">
    <w:name w:val="apple-converted-space"/>
    <w:basedOn w:val="DefaultParagraphFont"/>
    <w:rsid w:val="00182339"/>
  </w:style>
  <w:style w:type="character" w:customStyle="1" w:styleId="s4">
    <w:name w:val="s4"/>
    <w:basedOn w:val="DefaultParagraphFont"/>
    <w:rsid w:val="00D6031A"/>
  </w:style>
  <w:style w:type="character" w:styleId="FollowedHyperlink">
    <w:name w:val="FollowedHyperlink"/>
    <w:basedOn w:val="DefaultParagraphFont"/>
    <w:uiPriority w:val="99"/>
    <w:semiHidden/>
    <w:unhideWhenUsed/>
    <w:rsid w:val="000E75AB"/>
    <w:rPr>
      <w:color w:val="96607D" w:themeColor="followedHyperlink"/>
      <w:u w:val="single"/>
    </w:rPr>
  </w:style>
  <w:style w:type="character" w:styleId="PlaceholderText">
    <w:name w:val="Placeholder Text"/>
    <w:basedOn w:val="DefaultParagraphFont"/>
    <w:uiPriority w:val="99"/>
    <w:semiHidden/>
    <w:rsid w:val="000E75AB"/>
    <w:rPr>
      <w:color w:val="666666"/>
    </w:rPr>
  </w:style>
  <w:style w:type="paragraph" w:styleId="FootnoteText">
    <w:name w:val="footnote text"/>
    <w:basedOn w:val="Normal"/>
    <w:link w:val="FootnoteTextChar"/>
    <w:uiPriority w:val="99"/>
    <w:semiHidden/>
    <w:unhideWhenUsed/>
    <w:rsid w:val="000E75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E75AB"/>
    <w:rPr>
      <w:sz w:val="20"/>
      <w:szCs w:val="20"/>
    </w:rPr>
  </w:style>
  <w:style w:type="character" w:styleId="FootnoteReference">
    <w:name w:val="footnote reference"/>
    <w:basedOn w:val="DefaultParagraphFont"/>
    <w:uiPriority w:val="99"/>
    <w:semiHidden/>
    <w:unhideWhenUsed/>
    <w:rsid w:val="000E75AB"/>
    <w:rPr>
      <w:vertAlign w:val="superscript"/>
    </w:rPr>
  </w:style>
  <w:style w:type="paragraph" w:styleId="EndnoteText">
    <w:name w:val="endnote text"/>
    <w:basedOn w:val="Normal"/>
    <w:link w:val="EndnoteTextChar"/>
    <w:uiPriority w:val="99"/>
    <w:semiHidden/>
    <w:unhideWhenUsed/>
    <w:rsid w:val="000E75A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E75AB"/>
    <w:rPr>
      <w:sz w:val="20"/>
      <w:szCs w:val="20"/>
    </w:rPr>
  </w:style>
  <w:style w:type="character" w:styleId="EndnoteReference">
    <w:name w:val="endnote reference"/>
    <w:basedOn w:val="DefaultParagraphFont"/>
    <w:uiPriority w:val="99"/>
    <w:semiHidden/>
    <w:unhideWhenUsed/>
    <w:rsid w:val="000E75AB"/>
    <w:rPr>
      <w:vertAlign w:val="superscript"/>
    </w:rPr>
  </w:style>
  <w:style w:type="paragraph" w:styleId="TOC3">
    <w:name w:val="toc 3"/>
    <w:basedOn w:val="Normal"/>
    <w:next w:val="Normal"/>
    <w:uiPriority w:val="39"/>
    <w:unhideWhenUsed/>
    <w:rsid w:val="5465AA22"/>
    <w:pPr>
      <w:spacing w:after="100"/>
      <w:ind w:left="44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f9f31083256314a99ab5ab9b70f4064e">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a14c0c6916e49a24f74f5c3cd489d4f8"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6776F964-ACBD-4373-B86E-8A87AB3709F6}">
  <ds:schemaRefs>
    <ds:schemaRef ds:uri="http://schemas.microsoft.com/sharepoint/v3/contenttype/forms"/>
  </ds:schemaRefs>
</ds:datastoreItem>
</file>

<file path=customXml/itemProps2.xml><?xml version="1.0" encoding="utf-8"?>
<ds:datastoreItem xmlns:ds="http://schemas.openxmlformats.org/officeDocument/2006/customXml" ds:itemID="{FB5B660C-1C1A-4B71-BBB5-30796B5F53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BAB298-BB73-40B6-BA2C-F49AFCBCC567}">
  <ds:schemaRefs>
    <ds:schemaRef ds:uri="http://schemas.microsoft.com/office/2006/metadata/properties"/>
    <ds:schemaRef ds:uri="http://schemas.microsoft.com/office/infopath/2007/PartnerControls"/>
    <ds:schemaRef ds:uri="60ab93c2-c2e2-4a82-ab36-09e8ba3f753e"/>
  </ds:schemaRefs>
</ds:datastoreItem>
</file>

<file path=customXml/itemProps4.xml><?xml version="1.0" encoding="utf-8"?>
<ds:datastoreItem xmlns:ds="http://schemas.openxmlformats.org/officeDocument/2006/customXml" ds:itemID="{A3155FE2-29B3-471A-92AA-1044E37F4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3483</Words>
  <Characters>19855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Lukas Saukaitis (2315407)</dc:creator>
  <cp:keywords/>
  <dc:description/>
  <cp:lastModifiedBy>Lukas Saukaitis (2315407)</cp:lastModifiedBy>
  <cp:revision>2</cp:revision>
  <dcterms:created xsi:type="dcterms:W3CDTF">2026-03-15T14:39:00Z</dcterms:created>
  <dcterms:modified xsi:type="dcterms:W3CDTF">2026-03-15T14:39:00Z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