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FF9F4" w14:textId="6669B770" w:rsidR="007841FC" w:rsidRPr="00B87EFE" w:rsidRDefault="007841FC">
      <w:pPr>
        <w:rPr>
          <w:rFonts w:ascii="Arial" w:hAnsi="Arial"/>
          <w:sz w:val="24"/>
        </w:rPr>
      </w:pPr>
      <w:r w:rsidRPr="00B87EFE">
        <w:rPr>
          <w:rFonts w:ascii="Arial" w:hAnsi="Arial"/>
          <w:noProof/>
          <w:sz w:val="24"/>
        </w:rPr>
        <mc:AlternateContent>
          <mc:Choice Requires="wps">
            <w:drawing>
              <wp:anchor distT="0" distB="0" distL="114300" distR="114300" simplePos="0" relativeHeight="251658240" behindDoc="0" locked="0" layoutInCell="1" allowOverlap="1" wp14:anchorId="7E82CB21" wp14:editId="66305D70">
                <wp:simplePos x="0" y="0"/>
                <wp:positionH relativeFrom="page">
                  <wp:align>left</wp:align>
                </wp:positionH>
                <wp:positionV relativeFrom="paragraph">
                  <wp:posOffset>-914400</wp:posOffset>
                </wp:positionV>
                <wp:extent cx="7550150" cy="10668000"/>
                <wp:effectExtent l="0" t="0" r="12700" b="19050"/>
                <wp:wrapNone/>
                <wp:docPr id="908407353" name="Rectangle 2"/>
                <wp:cNvGraphicFramePr/>
                <a:graphic xmlns:a="http://schemas.openxmlformats.org/drawingml/2006/main">
                  <a:graphicData uri="http://schemas.microsoft.com/office/word/2010/wordprocessingShape">
                    <wps:wsp>
                      <wps:cNvSpPr/>
                      <wps:spPr>
                        <a:xfrm>
                          <a:off x="0" y="0"/>
                          <a:ext cx="7550150" cy="10668000"/>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3B37C940" w14:textId="7A9DCA15" w:rsidR="00E61543" w:rsidRDefault="00E61543" w:rsidP="00E615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82CB21" id="Rectangle 2" o:spid="_x0000_s1026" style="position:absolute;left:0;text-align:left;margin-left:0;margin-top:-1in;width:594.5pt;height:840pt;z-index:2516582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" fillcolor="#e8e8e8 [3214]" strokecolor="#030e13 [484]" strokeweight="1pt">
                <v:textbox>
                  <w:txbxContent>
                    <w:p w14:paraId="3B37C940" w14:textId="7A9DCA15" w:rsidR="00E61543" w:rsidRDefault="00E61543" w:rsidP="00E61543">
                      <w:pPr>
                        <w:jc w:val="center"/>
                      </w:pPr>
                    </w:p>
                  </w:txbxContent>
                </v:textbox>
                <w10:wrap anchorx="page"/>
              </v:rect>
            </w:pict>
          </mc:Fallback>
        </mc:AlternateContent>
      </w:r>
    </w:p>
    <w:p w14:paraId="497B0AAA" w14:textId="77777777" w:rsidR="00E61543" w:rsidRPr="00B87EFE" w:rsidRDefault="00E61543">
      <w:pPr>
        <w:rPr>
          <w:rFonts w:ascii="Arial" w:hAnsi="Arial"/>
          <w:sz w:val="24"/>
        </w:rPr>
      </w:pPr>
    </w:p>
    <w:p w14:paraId="76A0D058" w14:textId="756547A9" w:rsidR="009F66B5" w:rsidRPr="00B87EFE" w:rsidRDefault="00E61543">
      <w:pPr>
        <w:rPr>
          <w:rFonts w:ascii="Arial" w:hAnsi="Arial"/>
          <w:sz w:val="24"/>
        </w:rPr>
      </w:pPr>
      <w:r w:rsidRPr="00B87EFE">
        <w:rPr>
          <w:rFonts w:ascii="Arial" w:hAnsi="Arial"/>
          <w:noProof/>
          <w:sz w:val="24"/>
        </w:rPr>
        <w:drawing>
          <wp:anchor distT="0" distB="0" distL="114300" distR="114300" simplePos="0" relativeHeight="251660290" behindDoc="0" locked="0" layoutInCell="1" allowOverlap="1" wp14:anchorId="2E1A3611" wp14:editId="704B32C1">
            <wp:simplePos x="0" y="0"/>
            <wp:positionH relativeFrom="page">
              <wp:posOffset>6059920</wp:posOffset>
            </wp:positionH>
            <wp:positionV relativeFrom="paragraph">
              <wp:posOffset>6904874</wp:posOffset>
            </wp:positionV>
            <wp:extent cx="1171864" cy="1172232"/>
            <wp:effectExtent l="0" t="0" r="0" b="0"/>
            <wp:wrapNone/>
            <wp:docPr id="1881475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BEBA8EAE-BF5A-486C-A8C5-ECC9F3942E4B}">
                          <a14:imgProps xmlns:a14="http://schemas.microsoft.com/office/drawing/2010/main">
                            <a14:imgLayer r:embed="rId8">
                              <a14:imgEffect>
                                <a14:saturation sat="200000"/>
                              </a14:imgEffect>
                              <a14:imgEffect>
                                <a14:brightnessContrast contrast="-20000"/>
                              </a14:imgEffect>
                            </a14:imgLayer>
                          </a14:imgProps>
                        </a:ext>
                        <a:ext uri="{28A0092B-C50C-407E-A947-70E740481C1C}">
                          <a14:useLocalDpi xmlns:a14="http://schemas.microsoft.com/office/drawing/2010/main" val="0"/>
                        </a:ext>
                      </a:extLst>
                    </a:blip>
                    <a:srcRect r="74621" b="25385"/>
                    <a:stretch>
                      <a:fillRect/>
                    </a:stretch>
                  </pic:blipFill>
                  <pic:spPr bwMode="auto">
                    <a:xfrm>
                      <a:off x="0" y="0"/>
                      <a:ext cx="1171864" cy="117223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5A02" w:rsidRPr="00B87EFE">
        <w:rPr>
          <w:rFonts w:ascii="Arial" w:hAnsi="Arial"/>
          <w:noProof/>
          <w:sz w:val="24"/>
        </w:rPr>
        <w:drawing>
          <wp:anchor distT="0" distB="0" distL="114300" distR="114300" simplePos="0" relativeHeight="251658241" behindDoc="0" locked="0" layoutInCell="1" allowOverlap="1" wp14:anchorId="2849CFFB" wp14:editId="422E5EF4">
            <wp:simplePos x="0" y="0"/>
            <wp:positionH relativeFrom="margin">
              <wp:align>center</wp:align>
            </wp:positionH>
            <wp:positionV relativeFrom="paragraph">
              <wp:posOffset>796290</wp:posOffset>
            </wp:positionV>
            <wp:extent cx="7233906" cy="2461260"/>
            <wp:effectExtent l="0" t="0" r="5715" b="0"/>
            <wp:wrapNone/>
            <wp:docPr id="596406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BEBA8EAE-BF5A-486C-A8C5-ECC9F3942E4B}">
                          <a14:imgProps xmlns:a14="http://schemas.microsoft.com/office/drawing/2010/main">
                            <a14:imgLayer r:embed="rId8">
                              <a14:imgEffect>
                                <a14:saturation sat="20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7233906" cy="2461260"/>
                    </a:xfrm>
                    <a:prstGeom prst="rect">
                      <a:avLst/>
                    </a:prstGeom>
                    <a:noFill/>
                    <a:ln>
                      <a:noFill/>
                    </a:ln>
                  </pic:spPr>
                </pic:pic>
              </a:graphicData>
            </a:graphic>
            <wp14:sizeRelH relativeFrom="page">
              <wp14:pctWidth>0</wp14:pctWidth>
            </wp14:sizeRelH>
            <wp14:sizeRelV relativeFrom="page">
              <wp14:pctHeight>0</wp14:pctHeight>
            </wp14:sizeRelV>
          </wp:anchor>
        </w:drawing>
      </w:r>
      <w:r w:rsidR="0008048F" w:rsidRPr="00B87EFE">
        <w:rPr>
          <w:rFonts w:ascii="Arial" w:hAnsi="Arial"/>
          <w:noProof/>
          <w:sz w:val="24"/>
        </w:rPr>
        <mc:AlternateContent>
          <mc:Choice Requires="wps">
            <w:drawing>
              <wp:anchor distT="45720" distB="45720" distL="114300" distR="114300" simplePos="0" relativeHeight="251658242" behindDoc="0" locked="0" layoutInCell="1" allowOverlap="1" wp14:anchorId="7B0AD068" wp14:editId="1C545443">
                <wp:simplePos x="0" y="0"/>
                <wp:positionH relativeFrom="page">
                  <wp:align>left</wp:align>
                </wp:positionH>
                <wp:positionV relativeFrom="paragraph">
                  <wp:posOffset>6728460</wp:posOffset>
                </wp:positionV>
                <wp:extent cx="7532370" cy="1592580"/>
                <wp:effectExtent l="0" t="0" r="1143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2370" cy="1592580"/>
                        </a:xfrm>
                        <a:prstGeom prst="rect">
                          <a:avLst/>
                        </a:prstGeom>
                        <a:solidFill>
                          <a:schemeClr val="accent1">
                            <a:lumMod val="50000"/>
                          </a:schemeClr>
                        </a:solidFill>
                        <a:ln w="9525">
                          <a:solidFill>
                            <a:srgbClr val="000000"/>
                          </a:solidFill>
                          <a:miter lim="800000"/>
                          <a:headEnd/>
                          <a:tailEnd/>
                        </a:ln>
                      </wps:spPr>
                      <wps:txbx>
                        <w:txbxContent>
                          <w:p w14:paraId="4FDEC147" w14:textId="3466B3A1" w:rsidR="0008048F" w:rsidRPr="005C2151" w:rsidRDefault="0008048F" w:rsidP="009F66B5">
                            <w:pPr>
                              <w:jc w:val="left"/>
                              <w:rPr>
                                <w:rFonts w:ascii="Arial" w:hAnsi="Arial" w:cs="Arial"/>
                                <w:b/>
                                <w:bCs/>
                                <w:color w:val="FFC000"/>
                                <w:sz w:val="24"/>
                                <w:szCs w:val="24"/>
                              </w:rPr>
                            </w:pPr>
                            <w:r w:rsidRPr="005C2151">
                              <w:rPr>
                                <w:rFonts w:ascii="Arial" w:hAnsi="Arial" w:cs="Arial"/>
                                <w:b/>
                                <w:bCs/>
                                <w:color w:val="FFC000"/>
                                <w:sz w:val="24"/>
                                <w:szCs w:val="24"/>
                              </w:rPr>
                              <w:t>Hospitality and Hotel Manager</w:t>
                            </w:r>
                          </w:p>
                          <w:p w14:paraId="23F14F15" w14:textId="42C29752" w:rsidR="00043905" w:rsidRPr="005C2151" w:rsidRDefault="0008048F" w:rsidP="009F66B5">
                            <w:pPr>
                              <w:jc w:val="left"/>
                              <w:rPr>
                                <w:rFonts w:ascii="Arial" w:hAnsi="Arial" w:cs="Arial"/>
                                <w:b/>
                                <w:bCs/>
                                <w:noProof/>
                                <w:color w:val="FFFFFF" w:themeColor="background1"/>
                                <w:sz w:val="24"/>
                                <w:szCs w:val="24"/>
                              </w:rPr>
                            </w:pPr>
                            <w:r w:rsidRPr="005C2151">
                              <w:rPr>
                                <w:rFonts w:ascii="Arial" w:hAnsi="Arial" w:cs="Arial"/>
                                <w:b/>
                                <w:bCs/>
                                <w:noProof/>
                                <w:color w:val="FFC000"/>
                                <w:sz w:val="24"/>
                                <w:szCs w:val="24"/>
                              </w:rPr>
                              <w:t xml:space="preserve">Module: </w:t>
                            </w:r>
                            <w:r w:rsidR="00043905" w:rsidRPr="005C2151">
                              <w:rPr>
                                <w:rFonts w:ascii="Arial" w:hAnsi="Arial" w:cs="Arial"/>
                                <w:b/>
                                <w:bCs/>
                                <w:noProof/>
                                <w:color w:val="FFFFFF" w:themeColor="background1"/>
                                <w:sz w:val="24"/>
                                <w:szCs w:val="24"/>
                              </w:rPr>
                              <w:t>Management and Organisational Behaviour</w:t>
                            </w:r>
                            <w:r w:rsidR="00613FF1" w:rsidRPr="005C2151">
                              <w:rPr>
                                <w:rFonts w:ascii="Arial" w:hAnsi="Arial" w:cs="Arial"/>
                                <w:b/>
                                <w:bCs/>
                                <w:noProof/>
                                <w:color w:val="FFFFFF" w:themeColor="background1"/>
                                <w:sz w:val="24"/>
                                <w:szCs w:val="24"/>
                              </w:rPr>
                              <w:t xml:space="preserve"> </w:t>
                            </w:r>
                            <w:hyperlink r:id="rId9" w:history="1">
                              <w:r w:rsidR="00613FF1" w:rsidRPr="005C2151">
                                <w:rPr>
                                  <w:rStyle w:val="Hyperlink"/>
                                  <w:rFonts w:ascii="Arial" w:hAnsi="Arial" w:cs="Arial"/>
                                  <w:b/>
                                  <w:bCs/>
                                  <w:noProof/>
                                  <w:color w:val="FFFFFF" w:themeColor="background1"/>
                                  <w:sz w:val="24"/>
                                  <w:szCs w:val="24"/>
                                  <w:u w:val="none"/>
                                </w:rPr>
                                <w:t>(BMIH4008)</w:t>
                              </w:r>
                            </w:hyperlink>
                          </w:p>
                          <w:p w14:paraId="1A9AD3A3" w14:textId="30A8B0A2" w:rsidR="0008048F" w:rsidRPr="005C2151" w:rsidRDefault="0008048F" w:rsidP="009F66B5">
                            <w:pPr>
                              <w:jc w:val="left"/>
                              <w:rPr>
                                <w:rFonts w:ascii="Arial" w:hAnsi="Arial" w:cs="Arial"/>
                                <w:b/>
                                <w:bCs/>
                                <w:noProof/>
                                <w:color w:val="FFFFFF" w:themeColor="background1"/>
                                <w:sz w:val="24"/>
                                <w:szCs w:val="24"/>
                              </w:rPr>
                            </w:pPr>
                            <w:r w:rsidRPr="005C2151">
                              <w:rPr>
                                <w:rFonts w:ascii="Arial" w:hAnsi="Arial" w:cs="Arial"/>
                                <w:b/>
                                <w:bCs/>
                                <w:noProof/>
                                <w:color w:val="FFC000"/>
                                <w:sz w:val="24"/>
                                <w:szCs w:val="24"/>
                              </w:rPr>
                              <w:t xml:space="preserve">Lecturer: </w:t>
                            </w:r>
                            <w:r w:rsidR="00C67B3F" w:rsidRPr="005C2151">
                              <w:rPr>
                                <w:rFonts w:ascii="Arial" w:hAnsi="Arial" w:cs="Arial"/>
                                <w:b/>
                                <w:bCs/>
                                <w:noProof/>
                                <w:color w:val="FFFFFF" w:themeColor="background1"/>
                                <w:sz w:val="24"/>
                                <w:szCs w:val="24"/>
                              </w:rPr>
                              <w:t>Lisa Bassler</w:t>
                            </w:r>
                          </w:p>
                          <w:p w14:paraId="40B5C6B8" w14:textId="60A51350" w:rsidR="0008048F" w:rsidRPr="005C2151" w:rsidRDefault="0008048F" w:rsidP="009F66B5">
                            <w:pPr>
                              <w:jc w:val="left"/>
                              <w:rPr>
                                <w:rFonts w:ascii="Arial" w:hAnsi="Arial" w:cs="Arial"/>
                                <w:b/>
                                <w:bCs/>
                                <w:noProof/>
                                <w:color w:val="FFFFFF" w:themeColor="background1"/>
                                <w:sz w:val="24"/>
                                <w:szCs w:val="24"/>
                              </w:rPr>
                            </w:pPr>
                            <w:r w:rsidRPr="005C2151">
                              <w:rPr>
                                <w:rFonts w:ascii="Arial" w:hAnsi="Arial" w:cs="Arial"/>
                                <w:b/>
                                <w:bCs/>
                                <w:noProof/>
                                <w:color w:val="FFC000"/>
                                <w:sz w:val="24"/>
                                <w:szCs w:val="24"/>
                              </w:rPr>
                              <w:t xml:space="preserve">Assesment Submit : </w:t>
                            </w:r>
                            <w:r w:rsidR="00FC02D5" w:rsidRPr="005C2151">
                              <w:rPr>
                                <w:rFonts w:ascii="Arial" w:hAnsi="Arial" w:cs="Arial"/>
                                <w:b/>
                                <w:bCs/>
                                <w:noProof/>
                                <w:color w:val="FFFFFF" w:themeColor="background1"/>
                                <w:sz w:val="24"/>
                                <w:szCs w:val="24"/>
                              </w:rPr>
                              <w:t>Friday, 15th May 2026</w:t>
                            </w:r>
                          </w:p>
                          <w:p w14:paraId="189544A8" w14:textId="77777777" w:rsidR="0008048F" w:rsidRPr="005C2151" w:rsidRDefault="0008048F" w:rsidP="009F66B5">
                            <w:pPr>
                              <w:jc w:val="left"/>
                              <w:rPr>
                                <w:rFonts w:ascii="Arial" w:hAnsi="Arial" w:cs="Arial"/>
                                <w:b/>
                                <w:bCs/>
                                <w:color w:val="FFFFFF" w:themeColor="background1"/>
                                <w:sz w:val="24"/>
                                <w:szCs w:val="24"/>
                                <w:lang w:val="fr-FR"/>
                              </w:rPr>
                            </w:pPr>
                            <w:r w:rsidRPr="005C2151">
                              <w:rPr>
                                <w:rFonts w:ascii="Arial" w:hAnsi="Arial" w:cs="Arial"/>
                                <w:b/>
                                <w:bCs/>
                                <w:color w:val="FFC000"/>
                                <w:sz w:val="24"/>
                                <w:szCs w:val="24"/>
                                <w:lang w:val="fr-FR"/>
                              </w:rPr>
                              <w:t xml:space="preserve">Student: </w:t>
                            </w:r>
                            <w:r w:rsidRPr="005C2151">
                              <w:rPr>
                                <w:rFonts w:ascii="Arial" w:hAnsi="Arial" w:cs="Arial"/>
                                <w:b/>
                                <w:bCs/>
                                <w:color w:val="FFFFFF" w:themeColor="background1"/>
                                <w:sz w:val="24"/>
                                <w:szCs w:val="24"/>
                                <w:lang w:val="fr-FR"/>
                              </w:rPr>
                              <w:t>Nuno Miguel Rodrigues Dias 2518128</w:t>
                            </w:r>
                          </w:p>
                          <w:p w14:paraId="7099C02B" w14:textId="4AD3A4D1" w:rsidR="0008048F" w:rsidRPr="0008048F" w:rsidRDefault="0008048F" w:rsidP="0008048F">
                            <w:pPr>
                              <w:jc w:val="center"/>
                              <w:rPr>
                                <w:lang w:val="fr-FR"/>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0AD068" id="_x0000_t202" coordsize="21600,21600" o:spt="202" path="m,l,21600r21600,l21600,xe">
                <v:stroke joinstyle="miter"/>
                <v:path gradientshapeok="t" o:connecttype="rect"/>
              </v:shapetype>
              <v:shape id="Text Box 2" o:spid="_x0000_s1027" type="#_x0000_t202" style="position:absolute;left:0;text-align:left;margin-left:0;margin-top:529.8pt;width:593.1pt;height:125.4pt;z-index:25165824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" fillcolor="#0a2f40 [1604]">
                <v:textbox>
                  <w:txbxContent>
                    <w:p w14:paraId="4FDEC147" w14:textId="3466B3A1" w:rsidR="0008048F" w:rsidRPr="005C2151" w:rsidRDefault="0008048F" w:rsidP="009F66B5">
                      <w:pPr>
                        <w:jc w:val="left"/>
                        <w:rPr>
                          <w:rFonts w:ascii="Arial" w:hAnsi="Arial" w:cs="Arial"/>
                          <w:b/>
                          <w:bCs/>
                          <w:color w:val="FFC000"/>
                          <w:sz w:val="24"/>
                          <w:szCs w:val="24"/>
                        </w:rPr>
                      </w:pPr>
                      <w:r w:rsidRPr="005C2151">
                        <w:rPr>
                          <w:rFonts w:ascii="Arial" w:hAnsi="Arial" w:cs="Arial"/>
                          <w:b/>
                          <w:bCs/>
                          <w:color w:val="FFC000"/>
                          <w:sz w:val="24"/>
                          <w:szCs w:val="24"/>
                        </w:rPr>
                        <w:t>Hospitality and Hotel Manager</w:t>
                      </w:r>
                    </w:p>
                    <w:p w14:paraId="23F14F15" w14:textId="42C29752" w:rsidR="00043905" w:rsidRPr="005C2151" w:rsidRDefault="0008048F" w:rsidP="009F66B5">
                      <w:pPr>
                        <w:jc w:val="left"/>
                        <w:rPr>
                          <w:rFonts w:ascii="Arial" w:hAnsi="Arial" w:cs="Arial"/>
                          <w:b/>
                          <w:bCs/>
                          <w:noProof/>
                          <w:color w:val="FFFFFF" w:themeColor="background1"/>
                          <w:sz w:val="24"/>
                          <w:szCs w:val="24"/>
                        </w:rPr>
                      </w:pPr>
                      <w:r w:rsidRPr="005C2151">
                        <w:rPr>
                          <w:rFonts w:ascii="Arial" w:hAnsi="Arial" w:cs="Arial"/>
                          <w:b/>
                          <w:bCs/>
                          <w:noProof/>
                          <w:color w:val="FFC000"/>
                          <w:sz w:val="24"/>
                          <w:szCs w:val="24"/>
                        </w:rPr>
                        <w:t xml:space="preserve">Module: </w:t>
                      </w:r>
                      <w:r w:rsidR="00043905" w:rsidRPr="005C2151">
                        <w:rPr>
                          <w:rFonts w:ascii="Arial" w:hAnsi="Arial" w:cs="Arial"/>
                          <w:b/>
                          <w:bCs/>
                          <w:noProof/>
                          <w:color w:val="FFFFFF" w:themeColor="background1"/>
                          <w:sz w:val="24"/>
                          <w:szCs w:val="24"/>
                        </w:rPr>
                        <w:t>Management and Organisational Behaviour</w:t>
                      </w:r>
                      <w:r w:rsidR="00613FF1" w:rsidRPr="005C2151">
                        <w:rPr>
                          <w:rFonts w:ascii="Arial" w:hAnsi="Arial" w:cs="Arial"/>
                          <w:b/>
                          <w:bCs/>
                          <w:noProof/>
                          <w:color w:val="FFFFFF" w:themeColor="background1"/>
                          <w:sz w:val="24"/>
                          <w:szCs w:val="24"/>
                        </w:rPr>
                        <w:t xml:space="preserve"> </w:t>
                      </w:r>
                      <w:hyperlink r:id="rId10" w:history="1">
                        <w:r w:rsidR="00613FF1" w:rsidRPr="005C2151">
                          <w:rPr>
                            <w:rStyle w:val="Hyperlink"/>
                            <w:rFonts w:ascii="Arial" w:hAnsi="Arial" w:cs="Arial"/>
                            <w:b/>
                            <w:bCs/>
                            <w:noProof/>
                            <w:color w:val="FFFFFF" w:themeColor="background1"/>
                            <w:sz w:val="24"/>
                            <w:szCs w:val="24"/>
                            <w:u w:val="none"/>
                          </w:rPr>
                          <w:t>(BMIH4008)</w:t>
                        </w:r>
                      </w:hyperlink>
                    </w:p>
                    <w:p w14:paraId="1A9AD3A3" w14:textId="30A8B0A2" w:rsidR="0008048F" w:rsidRPr="005C2151" w:rsidRDefault="0008048F" w:rsidP="009F66B5">
                      <w:pPr>
                        <w:jc w:val="left"/>
                        <w:rPr>
                          <w:rFonts w:ascii="Arial" w:hAnsi="Arial" w:cs="Arial"/>
                          <w:b/>
                          <w:bCs/>
                          <w:noProof/>
                          <w:color w:val="FFFFFF" w:themeColor="background1"/>
                          <w:sz w:val="24"/>
                          <w:szCs w:val="24"/>
                        </w:rPr>
                      </w:pPr>
                      <w:r w:rsidRPr="005C2151">
                        <w:rPr>
                          <w:rFonts w:ascii="Arial" w:hAnsi="Arial" w:cs="Arial"/>
                          <w:b/>
                          <w:bCs/>
                          <w:noProof/>
                          <w:color w:val="FFC000"/>
                          <w:sz w:val="24"/>
                          <w:szCs w:val="24"/>
                        </w:rPr>
                        <w:t xml:space="preserve">Lecturer: </w:t>
                      </w:r>
                      <w:r w:rsidR="00C67B3F" w:rsidRPr="005C2151">
                        <w:rPr>
                          <w:rFonts w:ascii="Arial" w:hAnsi="Arial" w:cs="Arial"/>
                          <w:b/>
                          <w:bCs/>
                          <w:noProof/>
                          <w:color w:val="FFFFFF" w:themeColor="background1"/>
                          <w:sz w:val="24"/>
                          <w:szCs w:val="24"/>
                        </w:rPr>
                        <w:t>Lisa Bassler</w:t>
                      </w:r>
                    </w:p>
                    <w:p w14:paraId="40B5C6B8" w14:textId="60A51350" w:rsidR="0008048F" w:rsidRPr="005C2151" w:rsidRDefault="0008048F" w:rsidP="009F66B5">
                      <w:pPr>
                        <w:jc w:val="left"/>
                        <w:rPr>
                          <w:rFonts w:ascii="Arial" w:hAnsi="Arial" w:cs="Arial"/>
                          <w:b/>
                          <w:bCs/>
                          <w:noProof/>
                          <w:color w:val="FFFFFF" w:themeColor="background1"/>
                          <w:sz w:val="24"/>
                          <w:szCs w:val="24"/>
                        </w:rPr>
                      </w:pPr>
                      <w:r w:rsidRPr="005C2151">
                        <w:rPr>
                          <w:rFonts w:ascii="Arial" w:hAnsi="Arial" w:cs="Arial"/>
                          <w:b/>
                          <w:bCs/>
                          <w:noProof/>
                          <w:color w:val="FFC000"/>
                          <w:sz w:val="24"/>
                          <w:szCs w:val="24"/>
                        </w:rPr>
                        <w:t xml:space="preserve">Assesment Submit : </w:t>
                      </w:r>
                      <w:r w:rsidR="00FC02D5" w:rsidRPr="005C2151">
                        <w:rPr>
                          <w:rFonts w:ascii="Arial" w:hAnsi="Arial" w:cs="Arial"/>
                          <w:b/>
                          <w:bCs/>
                          <w:noProof/>
                          <w:color w:val="FFFFFF" w:themeColor="background1"/>
                          <w:sz w:val="24"/>
                          <w:szCs w:val="24"/>
                        </w:rPr>
                        <w:t>Friday, 15th May 2026</w:t>
                      </w:r>
                    </w:p>
                    <w:p w14:paraId="189544A8" w14:textId="77777777" w:rsidR="0008048F" w:rsidRPr="005C2151" w:rsidRDefault="0008048F" w:rsidP="009F66B5">
                      <w:pPr>
                        <w:jc w:val="left"/>
                        <w:rPr>
                          <w:rFonts w:ascii="Arial" w:hAnsi="Arial" w:cs="Arial"/>
                          <w:b/>
                          <w:bCs/>
                          <w:color w:val="FFFFFF" w:themeColor="background1"/>
                          <w:sz w:val="24"/>
                          <w:szCs w:val="24"/>
                          <w:lang w:val="fr-FR"/>
                        </w:rPr>
                      </w:pPr>
                      <w:r w:rsidRPr="005C2151">
                        <w:rPr>
                          <w:rFonts w:ascii="Arial" w:hAnsi="Arial" w:cs="Arial"/>
                          <w:b/>
                          <w:bCs/>
                          <w:color w:val="FFC000"/>
                          <w:sz w:val="24"/>
                          <w:szCs w:val="24"/>
                          <w:lang w:val="fr-FR"/>
                        </w:rPr>
                        <w:t xml:space="preserve">Student: </w:t>
                      </w:r>
                      <w:r w:rsidRPr="005C2151">
                        <w:rPr>
                          <w:rFonts w:ascii="Arial" w:hAnsi="Arial" w:cs="Arial"/>
                          <w:b/>
                          <w:bCs/>
                          <w:color w:val="FFFFFF" w:themeColor="background1"/>
                          <w:sz w:val="24"/>
                          <w:szCs w:val="24"/>
                          <w:lang w:val="fr-FR"/>
                        </w:rPr>
                        <w:t>Nuno Miguel Rodrigues Dias 2518128</w:t>
                      </w:r>
                    </w:p>
                    <w:p w14:paraId="7099C02B" w14:textId="4AD3A4D1" w:rsidR="0008048F" w:rsidRPr="0008048F" w:rsidRDefault="0008048F" w:rsidP="0008048F">
                      <w:pPr>
                        <w:jc w:val="center"/>
                        <w:rPr>
                          <w:lang w:val="fr-FR"/>
                        </w:rPr>
                      </w:pPr>
                    </w:p>
                  </w:txbxContent>
                </v:textbox>
                <w10:wrap type="square" anchorx="page"/>
              </v:shape>
            </w:pict>
          </mc:Fallback>
        </mc:AlternateContent>
      </w:r>
      <w:r w:rsidR="007841FC" w:rsidRPr="00B87EFE">
        <w:rPr>
          <w:rFonts w:ascii="Arial" w:hAnsi="Arial"/>
          <w:sz w:val="24"/>
        </w:rPr>
        <w:br w:type="page"/>
      </w:r>
    </w:p>
    <w:p w14:paraId="4D40B6F6" w14:textId="1265B3E3" w:rsidR="007841FC" w:rsidRPr="00B87EFE" w:rsidRDefault="00D54191" w:rsidP="00B427C5">
      <w:pPr>
        <w:pStyle w:val="Heading1"/>
        <w:rPr>
          <w:rFonts w:ascii="Arial" w:hAnsi="Arial"/>
          <w:sz w:val="24"/>
        </w:rPr>
      </w:pPr>
      <w:bookmarkStart w:id="0" w:name="_Toc229581347"/>
      <w:r w:rsidRPr="00B87EFE">
        <w:rPr>
          <w:rFonts w:ascii="Arial" w:hAnsi="Arial"/>
          <w:sz w:val="24"/>
        </w:rPr>
        <w:lastRenderedPageBreak/>
        <w:t>AI Acknowledgement Statement</w:t>
      </w:r>
      <w:bookmarkEnd w:id="0"/>
    </w:p>
    <w:p w14:paraId="18D3BD64" w14:textId="77777777" w:rsidR="007841FC" w:rsidRPr="00B87EFE" w:rsidRDefault="007841FC" w:rsidP="00E92C7A">
      <w:pPr>
        <w:spacing w:line="360" w:lineRule="auto"/>
        <w:rPr>
          <w:rFonts w:ascii="Arial" w:hAnsi="Arial" w:cs="Arial"/>
          <w:sz w:val="24"/>
          <w:szCs w:val="24"/>
        </w:rPr>
      </w:pPr>
    </w:p>
    <w:p w14:paraId="63DA2A0F" w14:textId="1D357D7B" w:rsidR="007841FC" w:rsidRPr="00B87EFE" w:rsidRDefault="00FC3859" w:rsidP="00E92C7A">
      <w:pPr>
        <w:spacing w:line="360" w:lineRule="auto"/>
        <w:rPr>
          <w:rFonts w:ascii="Arial" w:hAnsi="Arial" w:cs="Arial"/>
          <w:sz w:val="24"/>
          <w:szCs w:val="24"/>
        </w:rPr>
      </w:pPr>
      <w:r w:rsidRPr="00B87EFE">
        <w:rPr>
          <w:rFonts w:ascii="Arial" w:hAnsi="Arial" w:cs="Arial"/>
          <w:sz w:val="24"/>
          <w:szCs w:val="24"/>
        </w:rPr>
        <w:t>I acknowledge that I used AI tools to support aspects of idea generation, drafting, and/or editing during the preparation of this work. All content has been reviewed, verified, and finalised by me, and I take full responsibility for the accuracy, integrity, and academic quality of the submitted work.</w:t>
      </w:r>
    </w:p>
    <w:p w14:paraId="1D9BE65A" w14:textId="77777777" w:rsidR="00D54191" w:rsidRPr="00B87EFE" w:rsidRDefault="00D54191" w:rsidP="00E92C7A">
      <w:pPr>
        <w:spacing w:line="360" w:lineRule="auto"/>
        <w:rPr>
          <w:rFonts w:ascii="Arial" w:hAnsi="Arial" w:cs="Arial"/>
          <w:sz w:val="24"/>
          <w:szCs w:val="24"/>
        </w:rPr>
      </w:pPr>
    </w:p>
    <w:p w14:paraId="4CE04222" w14:textId="77777777" w:rsidR="00D54191" w:rsidRPr="00B87EFE" w:rsidRDefault="00D54191" w:rsidP="00E92C7A">
      <w:pPr>
        <w:spacing w:line="360" w:lineRule="auto"/>
        <w:rPr>
          <w:rFonts w:ascii="Arial" w:hAnsi="Arial" w:cs="Arial"/>
          <w:sz w:val="24"/>
          <w:szCs w:val="24"/>
        </w:rPr>
      </w:pPr>
    </w:p>
    <w:p w14:paraId="4655A54C" w14:textId="77777777" w:rsidR="00D54191" w:rsidRPr="00B87EFE" w:rsidRDefault="00D54191" w:rsidP="00E92C7A">
      <w:pPr>
        <w:spacing w:line="360" w:lineRule="auto"/>
        <w:rPr>
          <w:rFonts w:ascii="Arial" w:hAnsi="Arial" w:cs="Arial"/>
          <w:sz w:val="24"/>
          <w:szCs w:val="24"/>
        </w:rPr>
      </w:pPr>
    </w:p>
    <w:p w14:paraId="1BAD9C15" w14:textId="77777777" w:rsidR="00D54191" w:rsidRPr="00B87EFE" w:rsidRDefault="00D54191" w:rsidP="00E92C7A">
      <w:pPr>
        <w:spacing w:line="360" w:lineRule="auto"/>
        <w:rPr>
          <w:rFonts w:ascii="Arial" w:hAnsi="Arial" w:cs="Arial"/>
          <w:sz w:val="24"/>
          <w:szCs w:val="24"/>
        </w:rPr>
      </w:pPr>
    </w:p>
    <w:p w14:paraId="14BDD768" w14:textId="77777777" w:rsidR="00D54191" w:rsidRPr="00B87EFE" w:rsidRDefault="00D54191" w:rsidP="00E92C7A">
      <w:pPr>
        <w:spacing w:line="360" w:lineRule="auto"/>
        <w:rPr>
          <w:rFonts w:ascii="Arial" w:hAnsi="Arial" w:cs="Arial"/>
          <w:sz w:val="24"/>
          <w:szCs w:val="24"/>
        </w:rPr>
      </w:pPr>
    </w:p>
    <w:p w14:paraId="034C2F03" w14:textId="77777777" w:rsidR="00D54191" w:rsidRPr="00B87EFE" w:rsidRDefault="00D54191" w:rsidP="00E92C7A">
      <w:pPr>
        <w:spacing w:line="360" w:lineRule="auto"/>
        <w:rPr>
          <w:rFonts w:ascii="Arial" w:hAnsi="Arial" w:cs="Arial"/>
          <w:sz w:val="24"/>
          <w:szCs w:val="24"/>
        </w:rPr>
      </w:pPr>
    </w:p>
    <w:p w14:paraId="48424AA9" w14:textId="77777777" w:rsidR="00D54191" w:rsidRPr="00B87EFE" w:rsidRDefault="00D54191" w:rsidP="00E92C7A">
      <w:pPr>
        <w:spacing w:line="360" w:lineRule="auto"/>
        <w:rPr>
          <w:rFonts w:ascii="Arial" w:hAnsi="Arial" w:cs="Arial"/>
          <w:sz w:val="24"/>
          <w:szCs w:val="24"/>
        </w:rPr>
      </w:pPr>
    </w:p>
    <w:p w14:paraId="072A8D22" w14:textId="77777777" w:rsidR="00D54191" w:rsidRPr="00B87EFE" w:rsidRDefault="00D54191" w:rsidP="00E92C7A">
      <w:pPr>
        <w:spacing w:line="360" w:lineRule="auto"/>
        <w:rPr>
          <w:rFonts w:ascii="Arial" w:hAnsi="Arial" w:cs="Arial"/>
          <w:sz w:val="24"/>
          <w:szCs w:val="24"/>
        </w:rPr>
      </w:pPr>
    </w:p>
    <w:p w14:paraId="53CB193A" w14:textId="77777777" w:rsidR="00D54191" w:rsidRPr="00B87EFE" w:rsidRDefault="00D54191" w:rsidP="00E92C7A">
      <w:pPr>
        <w:spacing w:line="360" w:lineRule="auto"/>
        <w:rPr>
          <w:rFonts w:ascii="Arial" w:hAnsi="Arial" w:cs="Arial"/>
          <w:sz w:val="24"/>
          <w:szCs w:val="24"/>
        </w:rPr>
      </w:pPr>
    </w:p>
    <w:p w14:paraId="0A363F1E" w14:textId="77777777" w:rsidR="00D54191" w:rsidRPr="00B87EFE" w:rsidRDefault="00D54191" w:rsidP="00E92C7A">
      <w:pPr>
        <w:spacing w:line="360" w:lineRule="auto"/>
        <w:rPr>
          <w:rFonts w:ascii="Arial" w:hAnsi="Arial" w:cs="Arial"/>
          <w:sz w:val="24"/>
          <w:szCs w:val="24"/>
        </w:rPr>
      </w:pPr>
    </w:p>
    <w:p w14:paraId="114265A5" w14:textId="77777777" w:rsidR="00D54191" w:rsidRPr="00B87EFE" w:rsidRDefault="00D54191" w:rsidP="00E92C7A">
      <w:pPr>
        <w:spacing w:line="360" w:lineRule="auto"/>
        <w:rPr>
          <w:rFonts w:ascii="Arial" w:hAnsi="Arial" w:cs="Arial"/>
          <w:sz w:val="24"/>
          <w:szCs w:val="24"/>
        </w:rPr>
      </w:pPr>
    </w:p>
    <w:p w14:paraId="714B2F6A" w14:textId="77777777" w:rsidR="00D54191" w:rsidRPr="00B87EFE" w:rsidRDefault="00D54191" w:rsidP="00E92C7A">
      <w:pPr>
        <w:spacing w:line="360" w:lineRule="auto"/>
        <w:rPr>
          <w:rFonts w:ascii="Arial" w:hAnsi="Arial" w:cs="Arial"/>
          <w:sz w:val="24"/>
          <w:szCs w:val="24"/>
        </w:rPr>
      </w:pPr>
    </w:p>
    <w:p w14:paraId="41246486" w14:textId="77777777" w:rsidR="00D54191" w:rsidRPr="00B87EFE" w:rsidRDefault="00D54191" w:rsidP="00E92C7A">
      <w:pPr>
        <w:spacing w:line="360" w:lineRule="auto"/>
        <w:rPr>
          <w:rFonts w:ascii="Arial" w:hAnsi="Arial" w:cs="Arial"/>
          <w:sz w:val="24"/>
          <w:szCs w:val="24"/>
        </w:rPr>
      </w:pPr>
    </w:p>
    <w:p w14:paraId="76425779" w14:textId="77777777" w:rsidR="00D54191" w:rsidRPr="00B87EFE" w:rsidRDefault="00D54191" w:rsidP="00E92C7A">
      <w:pPr>
        <w:spacing w:line="360" w:lineRule="auto"/>
        <w:rPr>
          <w:rFonts w:ascii="Arial" w:hAnsi="Arial" w:cs="Arial"/>
          <w:sz w:val="24"/>
          <w:szCs w:val="24"/>
        </w:rPr>
      </w:pPr>
    </w:p>
    <w:p w14:paraId="4EC3020B" w14:textId="77777777" w:rsidR="00D54191" w:rsidRPr="00B87EFE" w:rsidRDefault="00D54191" w:rsidP="00E92C7A">
      <w:pPr>
        <w:spacing w:line="360" w:lineRule="auto"/>
        <w:rPr>
          <w:rFonts w:ascii="Arial" w:hAnsi="Arial" w:cs="Arial"/>
          <w:sz w:val="24"/>
          <w:szCs w:val="24"/>
        </w:rPr>
      </w:pPr>
    </w:p>
    <w:p w14:paraId="6269095B" w14:textId="77777777" w:rsidR="00D54191" w:rsidRPr="00B87EFE" w:rsidRDefault="00D54191" w:rsidP="00E92C7A">
      <w:pPr>
        <w:spacing w:line="360" w:lineRule="auto"/>
        <w:rPr>
          <w:rFonts w:ascii="Arial" w:hAnsi="Arial" w:cs="Arial"/>
          <w:sz w:val="24"/>
          <w:szCs w:val="24"/>
        </w:rPr>
      </w:pPr>
    </w:p>
    <w:p w14:paraId="69AC8237" w14:textId="77777777" w:rsidR="00D54191" w:rsidRPr="00B87EFE" w:rsidRDefault="00D54191" w:rsidP="00E92C7A">
      <w:pPr>
        <w:spacing w:line="360" w:lineRule="auto"/>
        <w:rPr>
          <w:rFonts w:ascii="Arial" w:hAnsi="Arial" w:cs="Arial"/>
          <w:sz w:val="24"/>
          <w:szCs w:val="24"/>
        </w:rPr>
      </w:pPr>
    </w:p>
    <w:p w14:paraId="69774B3F" w14:textId="77777777" w:rsidR="00D54191" w:rsidRPr="00B87EFE" w:rsidRDefault="00D54191" w:rsidP="00E92C7A">
      <w:pPr>
        <w:spacing w:line="360" w:lineRule="auto"/>
        <w:rPr>
          <w:rFonts w:ascii="Arial" w:hAnsi="Arial" w:cs="Arial"/>
          <w:sz w:val="24"/>
          <w:szCs w:val="24"/>
        </w:rPr>
      </w:pPr>
    </w:p>
    <w:p w14:paraId="086C4484" w14:textId="77777777" w:rsidR="00AA5332" w:rsidRPr="00B87EFE" w:rsidRDefault="00AA5332" w:rsidP="00E92C7A">
      <w:pPr>
        <w:spacing w:line="360" w:lineRule="auto"/>
        <w:rPr>
          <w:rFonts w:ascii="Arial" w:hAnsi="Arial" w:cs="Arial"/>
          <w:sz w:val="24"/>
          <w:szCs w:val="24"/>
        </w:rPr>
      </w:pPr>
    </w:p>
    <w:p w14:paraId="47AF220E" w14:textId="1B9A4596" w:rsidR="00D54191" w:rsidRPr="00B87EFE" w:rsidRDefault="00AE4E00" w:rsidP="00B427C5">
      <w:pPr>
        <w:pStyle w:val="Heading1"/>
        <w:rPr>
          <w:rFonts w:ascii="Arial" w:hAnsi="Arial"/>
          <w:sz w:val="24"/>
        </w:rPr>
      </w:pPr>
      <w:bookmarkStart w:id="1" w:name="_Toc229581348"/>
      <w:r w:rsidRPr="00B87EFE">
        <w:rPr>
          <w:rFonts w:ascii="Arial" w:hAnsi="Arial"/>
          <w:sz w:val="24"/>
        </w:rPr>
        <w:lastRenderedPageBreak/>
        <w:t>Executive Summary</w:t>
      </w:r>
      <w:bookmarkEnd w:id="1"/>
    </w:p>
    <w:p w14:paraId="17882FE8" w14:textId="77777777" w:rsidR="00D54191" w:rsidRPr="00B87EFE" w:rsidRDefault="00D54191" w:rsidP="00E92C7A">
      <w:pPr>
        <w:spacing w:line="360" w:lineRule="auto"/>
        <w:rPr>
          <w:rFonts w:ascii="Arial" w:hAnsi="Arial" w:cs="Arial"/>
          <w:sz w:val="24"/>
          <w:szCs w:val="24"/>
        </w:rPr>
      </w:pPr>
    </w:p>
    <w:p w14:paraId="60A1A334" w14:textId="272A8ACB" w:rsidR="00483C16" w:rsidRPr="00B87EFE" w:rsidRDefault="00483C16" w:rsidP="00E92C7A">
      <w:pPr>
        <w:spacing w:line="360" w:lineRule="auto"/>
        <w:rPr>
          <w:rFonts w:ascii="Arial" w:hAnsi="Arial" w:cs="Arial"/>
          <w:sz w:val="24"/>
          <w:szCs w:val="24"/>
        </w:rPr>
      </w:pPr>
      <w:r w:rsidRPr="00B87EFE">
        <w:rPr>
          <w:rFonts w:ascii="Arial" w:hAnsi="Arial" w:cs="Arial"/>
          <w:sz w:val="24"/>
          <w:szCs w:val="24"/>
        </w:rPr>
        <w:t xml:space="preserve">This project evaluates Hilton worldwide at all corporate levels, analysing the structure, culture, performance, and recent changes, as well as its strategic direction. </w:t>
      </w:r>
      <w:r w:rsidR="00B47529" w:rsidRPr="00B87EFE">
        <w:rPr>
          <w:rFonts w:ascii="Arial" w:hAnsi="Arial" w:cs="Arial"/>
          <w:sz w:val="24"/>
          <w:szCs w:val="24"/>
        </w:rPr>
        <w:t xml:space="preserve">It’s </w:t>
      </w:r>
      <w:r w:rsidRPr="00B87EFE">
        <w:rPr>
          <w:rFonts w:ascii="Arial" w:hAnsi="Arial" w:cs="Arial"/>
          <w:sz w:val="24"/>
          <w:szCs w:val="24"/>
        </w:rPr>
        <w:t xml:space="preserve">a brand-focused company that effectively supports its global expansion strategy, enabling stability and trust. Its culture, </w:t>
      </w:r>
      <w:r w:rsidR="00B47529" w:rsidRPr="00B87EFE">
        <w:rPr>
          <w:rFonts w:ascii="Arial" w:hAnsi="Arial" w:cs="Arial"/>
          <w:sz w:val="24"/>
          <w:szCs w:val="24"/>
        </w:rPr>
        <w:t>cantered</w:t>
      </w:r>
      <w:r w:rsidRPr="00B87EFE">
        <w:rPr>
          <w:rFonts w:ascii="Arial" w:hAnsi="Arial" w:cs="Arial"/>
          <w:sz w:val="24"/>
          <w:szCs w:val="24"/>
        </w:rPr>
        <w:t xml:space="preserve"> on service excellence, employee engagement, and sustainability, is strongly aligned with the company's strategic objectives and contributes to an excellent reputation in the hotel industry.</w:t>
      </w:r>
    </w:p>
    <w:p w14:paraId="56654265" w14:textId="7F92BBFF" w:rsidR="00483C16" w:rsidRPr="00B87EFE" w:rsidRDefault="00483C16" w:rsidP="00E92C7A">
      <w:pPr>
        <w:spacing w:line="360" w:lineRule="auto"/>
        <w:rPr>
          <w:rFonts w:ascii="Arial" w:hAnsi="Arial" w:cs="Arial"/>
          <w:sz w:val="24"/>
          <w:szCs w:val="24"/>
        </w:rPr>
      </w:pPr>
      <w:r w:rsidRPr="00B87EFE">
        <w:rPr>
          <w:rFonts w:ascii="Arial" w:hAnsi="Arial" w:cs="Arial"/>
          <w:sz w:val="24"/>
          <w:szCs w:val="24"/>
        </w:rPr>
        <w:t>In comparison to Marriott International hotels, Hilton focuses on a culture that prioriti</w:t>
      </w:r>
      <w:r w:rsidR="00B47529" w:rsidRPr="00B87EFE">
        <w:rPr>
          <w:rFonts w:ascii="Arial" w:hAnsi="Arial" w:cs="Arial"/>
          <w:sz w:val="24"/>
          <w:szCs w:val="24"/>
        </w:rPr>
        <w:t>s</w:t>
      </w:r>
      <w:r w:rsidRPr="00B87EFE">
        <w:rPr>
          <w:rFonts w:ascii="Arial" w:hAnsi="Arial" w:cs="Arial"/>
          <w:sz w:val="24"/>
          <w:szCs w:val="24"/>
        </w:rPr>
        <w:t>es excellence and employee experience.</w:t>
      </w:r>
    </w:p>
    <w:p w14:paraId="706A5706" w14:textId="77777777" w:rsidR="00483C16" w:rsidRPr="00B87EFE" w:rsidRDefault="00483C16" w:rsidP="00E92C7A">
      <w:pPr>
        <w:spacing w:line="360" w:lineRule="auto"/>
        <w:rPr>
          <w:rFonts w:ascii="Arial" w:hAnsi="Arial" w:cs="Arial"/>
          <w:sz w:val="24"/>
          <w:szCs w:val="24"/>
        </w:rPr>
      </w:pPr>
      <w:r w:rsidRPr="00B87EFE">
        <w:rPr>
          <w:rFonts w:ascii="Arial" w:hAnsi="Arial" w:cs="Arial"/>
          <w:sz w:val="24"/>
          <w:szCs w:val="24"/>
        </w:rPr>
        <w:t>Hilton's recent digital transformations, also referring to the unique guest experience with artificial intelligence and management systems based on digital tools, have resulted in significantly improved operational efficiency and guest comfort. Hilton's sustainability system has strengthened its ESG performance, and the brand's strong reputation, coupled with effective ongoing leadership alignment, has resulted in a greater positive influence on guest satisfaction and a more competitive positioning.</w:t>
      </w:r>
    </w:p>
    <w:p w14:paraId="2D9DE301" w14:textId="77777777" w:rsidR="00483C16" w:rsidRPr="00B87EFE" w:rsidRDefault="00483C16" w:rsidP="00E92C7A">
      <w:pPr>
        <w:spacing w:line="360" w:lineRule="auto"/>
        <w:rPr>
          <w:rFonts w:ascii="Arial" w:hAnsi="Arial" w:cs="Arial"/>
          <w:sz w:val="24"/>
          <w:szCs w:val="24"/>
        </w:rPr>
      </w:pPr>
      <w:r w:rsidRPr="00B87EFE">
        <w:rPr>
          <w:rFonts w:ascii="Arial" w:hAnsi="Arial" w:cs="Arial"/>
          <w:sz w:val="24"/>
          <w:szCs w:val="24"/>
        </w:rPr>
        <w:t>Hilton seeks further long-term development through innovation and global expansion.</w:t>
      </w:r>
    </w:p>
    <w:p w14:paraId="1D1A78A1" w14:textId="77777777" w:rsidR="00483C16" w:rsidRPr="00B87EFE" w:rsidRDefault="00483C16" w:rsidP="00E92C7A">
      <w:pPr>
        <w:spacing w:line="360" w:lineRule="auto"/>
        <w:rPr>
          <w:rFonts w:ascii="Arial" w:hAnsi="Arial" w:cs="Arial"/>
          <w:sz w:val="24"/>
          <w:szCs w:val="24"/>
        </w:rPr>
      </w:pPr>
      <w:r w:rsidRPr="00B87EFE">
        <w:rPr>
          <w:rFonts w:ascii="Arial" w:hAnsi="Arial" w:cs="Arial"/>
          <w:sz w:val="24"/>
          <w:szCs w:val="24"/>
        </w:rPr>
        <w:t>Its business strategy continues to support strong financial performance.</w:t>
      </w:r>
    </w:p>
    <w:p w14:paraId="1CCBE4FD" w14:textId="1B92751C" w:rsidR="00D54191" w:rsidRPr="00B87EFE" w:rsidRDefault="00483C16" w:rsidP="00E92C7A">
      <w:pPr>
        <w:spacing w:line="360" w:lineRule="auto"/>
        <w:rPr>
          <w:rFonts w:ascii="Arial" w:hAnsi="Arial" w:cs="Arial"/>
          <w:sz w:val="24"/>
          <w:szCs w:val="24"/>
        </w:rPr>
      </w:pPr>
      <w:r w:rsidRPr="00B87EFE">
        <w:rPr>
          <w:rFonts w:ascii="Arial" w:hAnsi="Arial" w:cs="Arial"/>
          <w:sz w:val="24"/>
          <w:szCs w:val="24"/>
        </w:rPr>
        <w:t>Non-financial indicators, such as customer loyalty, show a positive alignment with strategic objectives. Despite external pressures, including evolving customer expectations, strong market competition in the hotel industry, and advanced technology, Hilton is strongly positioned for good long-term growth.</w:t>
      </w:r>
    </w:p>
    <w:p w14:paraId="61EEB8E8" w14:textId="77777777" w:rsidR="00AE4E00" w:rsidRPr="00B87EFE" w:rsidRDefault="00AE4E00" w:rsidP="00E92C7A">
      <w:pPr>
        <w:spacing w:line="360" w:lineRule="auto"/>
        <w:rPr>
          <w:rFonts w:ascii="Arial" w:hAnsi="Arial" w:cs="Arial"/>
          <w:sz w:val="24"/>
          <w:szCs w:val="24"/>
        </w:rPr>
      </w:pPr>
    </w:p>
    <w:p w14:paraId="775A71F5" w14:textId="77777777" w:rsidR="00AE4E00" w:rsidRPr="00B87EFE" w:rsidRDefault="00AE4E00" w:rsidP="00E92C7A">
      <w:pPr>
        <w:spacing w:line="360" w:lineRule="auto"/>
        <w:rPr>
          <w:rFonts w:ascii="Arial" w:hAnsi="Arial" w:cs="Arial"/>
          <w:sz w:val="24"/>
          <w:szCs w:val="24"/>
        </w:rPr>
      </w:pPr>
    </w:p>
    <w:p w14:paraId="24F7F6DF" w14:textId="77777777" w:rsidR="00AE4E00" w:rsidRPr="00B87EFE" w:rsidRDefault="00AE4E00" w:rsidP="00E92C7A">
      <w:pPr>
        <w:spacing w:line="360" w:lineRule="auto"/>
        <w:rPr>
          <w:rFonts w:ascii="Arial" w:hAnsi="Arial" w:cs="Arial"/>
          <w:sz w:val="24"/>
          <w:szCs w:val="24"/>
        </w:rPr>
      </w:pPr>
    </w:p>
    <w:p w14:paraId="77A2168D" w14:textId="77777777" w:rsidR="00AE4E00" w:rsidRPr="00B87EFE" w:rsidRDefault="00AE4E00" w:rsidP="00E92C7A">
      <w:pPr>
        <w:spacing w:line="360" w:lineRule="auto"/>
        <w:rPr>
          <w:rFonts w:ascii="Arial" w:hAnsi="Arial" w:cs="Arial"/>
          <w:sz w:val="24"/>
          <w:szCs w:val="24"/>
        </w:rPr>
      </w:pPr>
    </w:p>
    <w:p w14:paraId="05EDF82F" w14:textId="77777777" w:rsidR="00AE4E00" w:rsidRPr="00B87EFE" w:rsidRDefault="00AE4E00" w:rsidP="00E92C7A">
      <w:pPr>
        <w:spacing w:line="360" w:lineRule="auto"/>
        <w:rPr>
          <w:rFonts w:ascii="Arial" w:hAnsi="Arial" w:cs="Arial"/>
          <w:sz w:val="24"/>
          <w:szCs w:val="24"/>
        </w:rPr>
      </w:pPr>
    </w:p>
    <w:p w14:paraId="17FB56B0" w14:textId="77777777" w:rsidR="00AA5332" w:rsidRPr="00B87EFE" w:rsidRDefault="00AA5332" w:rsidP="00E92C7A">
      <w:pPr>
        <w:spacing w:line="360" w:lineRule="auto"/>
        <w:rPr>
          <w:rFonts w:ascii="Arial" w:hAnsi="Arial" w:cs="Arial"/>
          <w:sz w:val="24"/>
          <w:szCs w:val="24"/>
        </w:rPr>
      </w:pPr>
    </w:p>
    <w:p w14:paraId="57A97F5D" w14:textId="77777777" w:rsidR="00B427C5" w:rsidRPr="00B87EFE" w:rsidRDefault="00B427C5" w:rsidP="00E92C7A">
      <w:pPr>
        <w:spacing w:line="360" w:lineRule="auto"/>
        <w:rPr>
          <w:rFonts w:ascii="Arial" w:hAnsi="Arial" w:cs="Arial"/>
          <w:b/>
          <w:bCs/>
          <w:sz w:val="24"/>
          <w:szCs w:val="24"/>
          <w:u w:val="single"/>
        </w:rPr>
      </w:pPr>
    </w:p>
    <w:sdt>
      <w:sdtPr>
        <w:rPr>
          <w:rFonts w:ascii="Arial" w:eastAsiaTheme="minorEastAsia" w:hAnsi="Arial" w:cstheme="minorBidi"/>
          <w:b w:val="0"/>
          <w:bCs w:val="0"/>
          <w:caps w:val="0"/>
          <w:spacing w:val="0"/>
          <w:sz w:val="24"/>
          <w:szCs w:val="22"/>
        </w:rPr>
        <w:id w:val="-357355907"/>
        <w:docPartObj>
          <w:docPartGallery w:val="Table of Contents"/>
          <w:docPartUnique/>
        </w:docPartObj>
      </w:sdtPr>
      <w:sdtEndPr>
        <w:rPr>
          <w:noProof/>
        </w:rPr>
      </w:sdtEndPr>
      <w:sdtContent>
        <w:p w14:paraId="14FE5BCE" w14:textId="471114DB" w:rsidR="00B34A00" w:rsidRPr="00B87EFE" w:rsidRDefault="00B34A00">
          <w:pPr>
            <w:pStyle w:val="TOCHeading"/>
            <w:rPr>
              <w:rFonts w:ascii="Arial" w:hAnsi="Arial"/>
              <w:sz w:val="24"/>
            </w:rPr>
          </w:pPr>
          <w:r w:rsidRPr="00B87EFE">
            <w:rPr>
              <w:rFonts w:ascii="Arial" w:hAnsi="Arial"/>
              <w:sz w:val="24"/>
            </w:rPr>
            <w:t>Table of Contents</w:t>
          </w:r>
        </w:p>
        <w:p w14:paraId="075C5395" w14:textId="77777777" w:rsidR="00B34A00" w:rsidRPr="00B87EFE" w:rsidRDefault="00B34A00" w:rsidP="00B34A00">
          <w:pPr>
            <w:rPr>
              <w:rFonts w:ascii="Arial" w:hAnsi="Arial"/>
              <w:sz w:val="24"/>
            </w:rPr>
          </w:pPr>
        </w:p>
        <w:p w14:paraId="495791C1" w14:textId="1A662FE5" w:rsidR="00AA1C5E" w:rsidRPr="00B87EFE" w:rsidRDefault="00B34A00" w:rsidP="00CB41BE">
          <w:pPr>
            <w:pStyle w:val="TOC1"/>
            <w:tabs>
              <w:tab w:val="right" w:leader="dot" w:pos="9016"/>
            </w:tabs>
            <w:rPr>
              <w:rFonts w:ascii="Arial" w:hAnsi="Arial"/>
              <w:noProof/>
              <w:kern w:val="2"/>
              <w:sz w:val="24"/>
              <w:szCs w:val="24"/>
              <w:lang w:eastAsia="en-GB"/>
              <w14:ligatures w14:val="standardContextual"/>
            </w:rPr>
          </w:pPr>
          <w:r w:rsidRPr="00B87EFE">
            <w:rPr>
              <w:rFonts w:ascii="Arial" w:hAnsi="Arial"/>
              <w:sz w:val="24"/>
            </w:rPr>
            <w:fldChar w:fldCharType="begin"/>
          </w:r>
          <w:r w:rsidRPr="00B87EFE">
            <w:rPr>
              <w:rFonts w:ascii="Arial" w:hAnsi="Arial"/>
              <w:sz w:val="24"/>
            </w:rPr>
            <w:instrText xml:space="preserve"> TOC \o "1-3" \h \z \u </w:instrText>
          </w:r>
          <w:r w:rsidRPr="00B87EFE">
            <w:rPr>
              <w:rFonts w:ascii="Arial" w:hAnsi="Arial"/>
              <w:sz w:val="24"/>
            </w:rPr>
            <w:fldChar w:fldCharType="separate"/>
          </w:r>
        </w:p>
        <w:p w14:paraId="3F7F7966" w14:textId="3B70DD27" w:rsidR="00AA1C5E" w:rsidRPr="00B87EFE" w:rsidRDefault="00AA1C5E">
          <w:pPr>
            <w:pStyle w:val="TOC1"/>
            <w:tabs>
              <w:tab w:val="right" w:leader="dot" w:pos="9016"/>
            </w:tabs>
            <w:rPr>
              <w:rFonts w:ascii="Arial" w:hAnsi="Arial"/>
              <w:noProof/>
              <w:kern w:val="2"/>
              <w:sz w:val="24"/>
              <w:szCs w:val="24"/>
              <w:lang w:eastAsia="en-GB"/>
              <w14:ligatures w14:val="standardContextual"/>
            </w:rPr>
          </w:pPr>
          <w:hyperlink w:anchor="_Toc229581349" w:history="1">
            <w:r w:rsidRPr="00B87EFE">
              <w:rPr>
                <w:rStyle w:val="Hyperlink"/>
                <w:rFonts w:ascii="Arial" w:hAnsi="Arial"/>
                <w:noProof/>
                <w:sz w:val="24"/>
              </w:rPr>
              <w:t>Introduction</w:t>
            </w:r>
            <w:r w:rsidRPr="00B87EFE">
              <w:rPr>
                <w:rFonts w:ascii="Arial" w:hAnsi="Arial"/>
                <w:noProof/>
                <w:webHidden/>
                <w:sz w:val="24"/>
              </w:rPr>
              <w:tab/>
            </w:r>
            <w:r w:rsidRPr="00B87EFE">
              <w:rPr>
                <w:rFonts w:ascii="Arial" w:hAnsi="Arial"/>
                <w:noProof/>
                <w:webHidden/>
                <w:sz w:val="24"/>
              </w:rPr>
              <w:fldChar w:fldCharType="begin"/>
            </w:r>
            <w:r w:rsidRPr="00B87EFE">
              <w:rPr>
                <w:rFonts w:ascii="Arial" w:hAnsi="Arial"/>
                <w:noProof/>
                <w:webHidden/>
                <w:sz w:val="24"/>
              </w:rPr>
              <w:instrText xml:space="preserve"> PAGEREF _Toc229581349 \h </w:instrText>
            </w:r>
            <w:r w:rsidRPr="00B87EFE">
              <w:rPr>
                <w:rFonts w:ascii="Arial" w:hAnsi="Arial"/>
                <w:noProof/>
                <w:webHidden/>
                <w:sz w:val="24"/>
              </w:rPr>
            </w:r>
            <w:r w:rsidRPr="00B87EFE">
              <w:rPr>
                <w:rFonts w:ascii="Arial" w:hAnsi="Arial"/>
                <w:noProof/>
                <w:webHidden/>
                <w:sz w:val="24"/>
              </w:rPr>
              <w:fldChar w:fldCharType="separate"/>
            </w:r>
            <w:r w:rsidRPr="00B87EFE">
              <w:rPr>
                <w:rFonts w:ascii="Arial" w:hAnsi="Arial"/>
                <w:noProof/>
                <w:webHidden/>
                <w:sz w:val="24"/>
              </w:rPr>
              <w:t>1</w:t>
            </w:r>
            <w:r w:rsidRPr="00B87EFE">
              <w:rPr>
                <w:rFonts w:ascii="Arial" w:hAnsi="Arial"/>
                <w:noProof/>
                <w:webHidden/>
                <w:sz w:val="24"/>
              </w:rPr>
              <w:fldChar w:fldCharType="end"/>
            </w:r>
          </w:hyperlink>
        </w:p>
        <w:p w14:paraId="18610131" w14:textId="15B1B3F1" w:rsidR="00AA1C5E" w:rsidRPr="00B87EFE" w:rsidRDefault="00AA1C5E">
          <w:pPr>
            <w:pStyle w:val="TOC1"/>
            <w:tabs>
              <w:tab w:val="right" w:leader="dot" w:pos="9016"/>
            </w:tabs>
            <w:rPr>
              <w:rFonts w:ascii="Arial" w:hAnsi="Arial"/>
              <w:noProof/>
              <w:kern w:val="2"/>
              <w:sz w:val="24"/>
              <w:szCs w:val="24"/>
              <w:lang w:eastAsia="en-GB"/>
              <w14:ligatures w14:val="standardContextual"/>
            </w:rPr>
          </w:pPr>
          <w:hyperlink w:anchor="_Toc229581350" w:history="1">
            <w:r w:rsidRPr="00B87EFE">
              <w:rPr>
                <w:rStyle w:val="Hyperlink"/>
                <w:rFonts w:ascii="Arial" w:hAnsi="Arial"/>
                <w:noProof/>
                <w:sz w:val="24"/>
              </w:rPr>
              <w:t>Organisational Structure, Culture, and Goals</w:t>
            </w:r>
            <w:r w:rsidRPr="00B87EFE">
              <w:rPr>
                <w:rFonts w:ascii="Arial" w:hAnsi="Arial"/>
                <w:noProof/>
                <w:webHidden/>
                <w:sz w:val="24"/>
              </w:rPr>
              <w:tab/>
            </w:r>
            <w:r w:rsidRPr="00B87EFE">
              <w:rPr>
                <w:rFonts w:ascii="Arial" w:hAnsi="Arial"/>
                <w:noProof/>
                <w:webHidden/>
                <w:sz w:val="24"/>
              </w:rPr>
              <w:fldChar w:fldCharType="begin"/>
            </w:r>
            <w:r w:rsidRPr="00B87EFE">
              <w:rPr>
                <w:rFonts w:ascii="Arial" w:hAnsi="Arial"/>
                <w:noProof/>
                <w:webHidden/>
                <w:sz w:val="24"/>
              </w:rPr>
              <w:instrText xml:space="preserve"> PAGEREF _Toc229581350 \h </w:instrText>
            </w:r>
            <w:r w:rsidRPr="00B87EFE">
              <w:rPr>
                <w:rFonts w:ascii="Arial" w:hAnsi="Arial"/>
                <w:noProof/>
                <w:webHidden/>
                <w:sz w:val="24"/>
              </w:rPr>
            </w:r>
            <w:r w:rsidRPr="00B87EFE">
              <w:rPr>
                <w:rFonts w:ascii="Arial" w:hAnsi="Arial"/>
                <w:noProof/>
                <w:webHidden/>
                <w:sz w:val="24"/>
              </w:rPr>
              <w:fldChar w:fldCharType="separate"/>
            </w:r>
            <w:r w:rsidRPr="00B87EFE">
              <w:rPr>
                <w:rFonts w:ascii="Arial" w:hAnsi="Arial"/>
                <w:noProof/>
                <w:webHidden/>
                <w:sz w:val="24"/>
              </w:rPr>
              <w:t>2</w:t>
            </w:r>
            <w:r w:rsidRPr="00B87EFE">
              <w:rPr>
                <w:rFonts w:ascii="Arial" w:hAnsi="Arial"/>
                <w:noProof/>
                <w:webHidden/>
                <w:sz w:val="24"/>
              </w:rPr>
              <w:fldChar w:fldCharType="end"/>
            </w:r>
          </w:hyperlink>
        </w:p>
        <w:p w14:paraId="5C77850C" w14:textId="017C5638" w:rsidR="00AA1C5E" w:rsidRPr="00B87EFE" w:rsidRDefault="00AA1C5E">
          <w:pPr>
            <w:pStyle w:val="TOC1"/>
            <w:tabs>
              <w:tab w:val="right" w:leader="dot" w:pos="9016"/>
            </w:tabs>
            <w:rPr>
              <w:rFonts w:ascii="Arial" w:hAnsi="Arial"/>
              <w:noProof/>
              <w:kern w:val="2"/>
              <w:sz w:val="24"/>
              <w:szCs w:val="24"/>
              <w:lang w:eastAsia="en-GB"/>
              <w14:ligatures w14:val="standardContextual"/>
            </w:rPr>
          </w:pPr>
          <w:hyperlink w:anchor="_Toc229581351" w:history="1">
            <w:r w:rsidRPr="00B87EFE">
              <w:rPr>
                <w:rStyle w:val="Hyperlink"/>
                <w:rFonts w:ascii="Arial" w:hAnsi="Arial"/>
                <w:noProof/>
                <w:sz w:val="24"/>
              </w:rPr>
              <w:t>Recent Change Initiatives: Impact and Management</w:t>
            </w:r>
            <w:r w:rsidRPr="00B87EFE">
              <w:rPr>
                <w:rFonts w:ascii="Arial" w:hAnsi="Arial"/>
                <w:noProof/>
                <w:webHidden/>
                <w:sz w:val="24"/>
              </w:rPr>
              <w:tab/>
            </w:r>
            <w:r w:rsidRPr="00B87EFE">
              <w:rPr>
                <w:rFonts w:ascii="Arial" w:hAnsi="Arial"/>
                <w:noProof/>
                <w:webHidden/>
                <w:sz w:val="24"/>
              </w:rPr>
              <w:fldChar w:fldCharType="begin"/>
            </w:r>
            <w:r w:rsidRPr="00B87EFE">
              <w:rPr>
                <w:rFonts w:ascii="Arial" w:hAnsi="Arial"/>
                <w:noProof/>
                <w:webHidden/>
                <w:sz w:val="24"/>
              </w:rPr>
              <w:instrText xml:space="preserve"> PAGEREF _Toc229581351 \h </w:instrText>
            </w:r>
            <w:r w:rsidRPr="00B87EFE">
              <w:rPr>
                <w:rFonts w:ascii="Arial" w:hAnsi="Arial"/>
                <w:noProof/>
                <w:webHidden/>
                <w:sz w:val="24"/>
              </w:rPr>
            </w:r>
            <w:r w:rsidRPr="00B87EFE">
              <w:rPr>
                <w:rFonts w:ascii="Arial" w:hAnsi="Arial"/>
                <w:noProof/>
                <w:webHidden/>
                <w:sz w:val="24"/>
              </w:rPr>
              <w:fldChar w:fldCharType="separate"/>
            </w:r>
            <w:r w:rsidRPr="00B87EFE">
              <w:rPr>
                <w:rFonts w:ascii="Arial" w:hAnsi="Arial"/>
                <w:noProof/>
                <w:webHidden/>
                <w:sz w:val="24"/>
              </w:rPr>
              <w:t>5</w:t>
            </w:r>
            <w:r w:rsidRPr="00B87EFE">
              <w:rPr>
                <w:rFonts w:ascii="Arial" w:hAnsi="Arial"/>
                <w:noProof/>
                <w:webHidden/>
                <w:sz w:val="24"/>
              </w:rPr>
              <w:fldChar w:fldCharType="end"/>
            </w:r>
          </w:hyperlink>
        </w:p>
        <w:p w14:paraId="70380BCD" w14:textId="334BEBBD" w:rsidR="00AA1C5E" w:rsidRPr="00B87EFE" w:rsidRDefault="00AA1C5E">
          <w:pPr>
            <w:pStyle w:val="TOC1"/>
            <w:tabs>
              <w:tab w:val="right" w:leader="dot" w:pos="9016"/>
            </w:tabs>
            <w:rPr>
              <w:rFonts w:ascii="Arial" w:hAnsi="Arial"/>
              <w:noProof/>
              <w:kern w:val="2"/>
              <w:sz w:val="24"/>
              <w:szCs w:val="24"/>
              <w:lang w:eastAsia="en-GB"/>
              <w14:ligatures w14:val="standardContextual"/>
            </w:rPr>
          </w:pPr>
          <w:hyperlink w:anchor="_Toc229581352" w:history="1">
            <w:r w:rsidRPr="00B87EFE">
              <w:rPr>
                <w:rStyle w:val="Hyperlink"/>
                <w:rFonts w:ascii="Arial" w:hAnsi="Arial"/>
                <w:noProof/>
                <w:sz w:val="24"/>
              </w:rPr>
              <w:t>Strategic Direction and Current Business Performance</w:t>
            </w:r>
            <w:r w:rsidRPr="00B87EFE">
              <w:rPr>
                <w:rFonts w:ascii="Arial" w:hAnsi="Arial"/>
                <w:noProof/>
                <w:webHidden/>
                <w:sz w:val="24"/>
              </w:rPr>
              <w:tab/>
            </w:r>
            <w:r w:rsidRPr="00B87EFE">
              <w:rPr>
                <w:rFonts w:ascii="Arial" w:hAnsi="Arial"/>
                <w:noProof/>
                <w:webHidden/>
                <w:sz w:val="24"/>
              </w:rPr>
              <w:fldChar w:fldCharType="begin"/>
            </w:r>
            <w:r w:rsidRPr="00B87EFE">
              <w:rPr>
                <w:rFonts w:ascii="Arial" w:hAnsi="Arial"/>
                <w:noProof/>
                <w:webHidden/>
                <w:sz w:val="24"/>
              </w:rPr>
              <w:instrText xml:space="preserve"> PAGEREF _Toc229581352 \h </w:instrText>
            </w:r>
            <w:r w:rsidRPr="00B87EFE">
              <w:rPr>
                <w:rFonts w:ascii="Arial" w:hAnsi="Arial"/>
                <w:noProof/>
                <w:webHidden/>
                <w:sz w:val="24"/>
              </w:rPr>
            </w:r>
            <w:r w:rsidRPr="00B87EFE">
              <w:rPr>
                <w:rFonts w:ascii="Arial" w:hAnsi="Arial"/>
                <w:noProof/>
                <w:webHidden/>
                <w:sz w:val="24"/>
              </w:rPr>
              <w:fldChar w:fldCharType="separate"/>
            </w:r>
            <w:r w:rsidRPr="00B87EFE">
              <w:rPr>
                <w:rFonts w:ascii="Arial" w:hAnsi="Arial"/>
                <w:noProof/>
                <w:webHidden/>
                <w:sz w:val="24"/>
              </w:rPr>
              <w:t>8</w:t>
            </w:r>
            <w:r w:rsidRPr="00B87EFE">
              <w:rPr>
                <w:rFonts w:ascii="Arial" w:hAnsi="Arial"/>
                <w:noProof/>
                <w:webHidden/>
                <w:sz w:val="24"/>
              </w:rPr>
              <w:fldChar w:fldCharType="end"/>
            </w:r>
          </w:hyperlink>
        </w:p>
        <w:p w14:paraId="3129ADA3" w14:textId="3D5453A2" w:rsidR="00AA1C5E" w:rsidRPr="00B87EFE" w:rsidRDefault="00AA1C5E">
          <w:pPr>
            <w:pStyle w:val="TOC1"/>
            <w:tabs>
              <w:tab w:val="right" w:leader="dot" w:pos="9016"/>
            </w:tabs>
            <w:rPr>
              <w:rFonts w:ascii="Arial" w:hAnsi="Arial"/>
              <w:noProof/>
              <w:kern w:val="2"/>
              <w:sz w:val="24"/>
              <w:szCs w:val="24"/>
              <w:lang w:eastAsia="en-GB"/>
              <w14:ligatures w14:val="standardContextual"/>
            </w:rPr>
          </w:pPr>
          <w:hyperlink w:anchor="_Toc229581353" w:history="1">
            <w:r w:rsidRPr="00B87EFE">
              <w:rPr>
                <w:rStyle w:val="Hyperlink"/>
                <w:rFonts w:ascii="Arial" w:hAnsi="Arial"/>
                <w:noProof/>
                <w:sz w:val="24"/>
              </w:rPr>
              <w:t>Conclusion</w:t>
            </w:r>
            <w:r w:rsidRPr="00B87EFE">
              <w:rPr>
                <w:rFonts w:ascii="Arial" w:hAnsi="Arial"/>
                <w:noProof/>
                <w:webHidden/>
                <w:sz w:val="24"/>
              </w:rPr>
              <w:tab/>
            </w:r>
            <w:r w:rsidRPr="00B87EFE">
              <w:rPr>
                <w:rFonts w:ascii="Arial" w:hAnsi="Arial"/>
                <w:noProof/>
                <w:webHidden/>
                <w:sz w:val="24"/>
              </w:rPr>
              <w:fldChar w:fldCharType="begin"/>
            </w:r>
            <w:r w:rsidRPr="00B87EFE">
              <w:rPr>
                <w:rFonts w:ascii="Arial" w:hAnsi="Arial"/>
                <w:noProof/>
                <w:webHidden/>
                <w:sz w:val="24"/>
              </w:rPr>
              <w:instrText xml:space="preserve"> PAGEREF _Toc229581353 \h </w:instrText>
            </w:r>
            <w:r w:rsidRPr="00B87EFE">
              <w:rPr>
                <w:rFonts w:ascii="Arial" w:hAnsi="Arial"/>
                <w:noProof/>
                <w:webHidden/>
                <w:sz w:val="24"/>
              </w:rPr>
            </w:r>
            <w:r w:rsidRPr="00B87EFE">
              <w:rPr>
                <w:rFonts w:ascii="Arial" w:hAnsi="Arial"/>
                <w:noProof/>
                <w:webHidden/>
                <w:sz w:val="24"/>
              </w:rPr>
              <w:fldChar w:fldCharType="separate"/>
            </w:r>
            <w:r w:rsidRPr="00B87EFE">
              <w:rPr>
                <w:rFonts w:ascii="Arial" w:hAnsi="Arial"/>
                <w:noProof/>
                <w:webHidden/>
                <w:sz w:val="24"/>
              </w:rPr>
              <w:t>11</w:t>
            </w:r>
            <w:r w:rsidRPr="00B87EFE">
              <w:rPr>
                <w:rFonts w:ascii="Arial" w:hAnsi="Arial"/>
                <w:noProof/>
                <w:webHidden/>
                <w:sz w:val="24"/>
              </w:rPr>
              <w:fldChar w:fldCharType="end"/>
            </w:r>
          </w:hyperlink>
        </w:p>
        <w:p w14:paraId="26F70AED" w14:textId="50FE3D12" w:rsidR="00AA1C5E" w:rsidRPr="00B87EFE" w:rsidRDefault="00AA1C5E">
          <w:pPr>
            <w:pStyle w:val="TOC1"/>
            <w:tabs>
              <w:tab w:val="right" w:leader="dot" w:pos="9016"/>
            </w:tabs>
            <w:rPr>
              <w:rFonts w:ascii="Arial" w:hAnsi="Arial"/>
              <w:noProof/>
              <w:kern w:val="2"/>
              <w:sz w:val="24"/>
              <w:szCs w:val="24"/>
              <w:lang w:eastAsia="en-GB"/>
              <w14:ligatures w14:val="standardContextual"/>
            </w:rPr>
          </w:pPr>
          <w:hyperlink w:anchor="_Toc229581354" w:history="1">
            <w:r w:rsidRPr="00B87EFE">
              <w:rPr>
                <w:rStyle w:val="Hyperlink"/>
                <w:rFonts w:ascii="Arial" w:hAnsi="Arial"/>
                <w:noProof/>
                <w:sz w:val="24"/>
              </w:rPr>
              <w:t>Recommendations</w:t>
            </w:r>
            <w:r w:rsidRPr="00B87EFE">
              <w:rPr>
                <w:rFonts w:ascii="Arial" w:hAnsi="Arial"/>
                <w:noProof/>
                <w:webHidden/>
                <w:sz w:val="24"/>
              </w:rPr>
              <w:tab/>
            </w:r>
            <w:r w:rsidRPr="00B87EFE">
              <w:rPr>
                <w:rFonts w:ascii="Arial" w:hAnsi="Arial"/>
                <w:noProof/>
                <w:webHidden/>
                <w:sz w:val="24"/>
              </w:rPr>
              <w:fldChar w:fldCharType="begin"/>
            </w:r>
            <w:r w:rsidRPr="00B87EFE">
              <w:rPr>
                <w:rFonts w:ascii="Arial" w:hAnsi="Arial"/>
                <w:noProof/>
                <w:webHidden/>
                <w:sz w:val="24"/>
              </w:rPr>
              <w:instrText xml:space="preserve"> PAGEREF _Toc229581354 \h </w:instrText>
            </w:r>
            <w:r w:rsidRPr="00B87EFE">
              <w:rPr>
                <w:rFonts w:ascii="Arial" w:hAnsi="Arial"/>
                <w:noProof/>
                <w:webHidden/>
                <w:sz w:val="24"/>
              </w:rPr>
            </w:r>
            <w:r w:rsidRPr="00B87EFE">
              <w:rPr>
                <w:rFonts w:ascii="Arial" w:hAnsi="Arial"/>
                <w:noProof/>
                <w:webHidden/>
                <w:sz w:val="24"/>
              </w:rPr>
              <w:fldChar w:fldCharType="separate"/>
            </w:r>
            <w:r w:rsidRPr="00B87EFE">
              <w:rPr>
                <w:rFonts w:ascii="Arial" w:hAnsi="Arial"/>
                <w:noProof/>
                <w:webHidden/>
                <w:sz w:val="24"/>
              </w:rPr>
              <w:t>12</w:t>
            </w:r>
            <w:r w:rsidRPr="00B87EFE">
              <w:rPr>
                <w:rFonts w:ascii="Arial" w:hAnsi="Arial"/>
                <w:noProof/>
                <w:webHidden/>
                <w:sz w:val="24"/>
              </w:rPr>
              <w:fldChar w:fldCharType="end"/>
            </w:r>
          </w:hyperlink>
        </w:p>
        <w:p w14:paraId="6E6AEF3A" w14:textId="0C07DDB9" w:rsidR="00AA1C5E" w:rsidRPr="00B87EFE" w:rsidRDefault="00AA1C5E">
          <w:pPr>
            <w:pStyle w:val="TOC1"/>
            <w:tabs>
              <w:tab w:val="right" w:leader="dot" w:pos="9016"/>
            </w:tabs>
            <w:rPr>
              <w:rFonts w:ascii="Arial" w:hAnsi="Arial"/>
              <w:noProof/>
              <w:kern w:val="2"/>
              <w:sz w:val="24"/>
              <w:szCs w:val="24"/>
              <w:lang w:eastAsia="en-GB"/>
              <w14:ligatures w14:val="standardContextual"/>
            </w:rPr>
          </w:pPr>
          <w:hyperlink w:anchor="_Toc229581355" w:history="1">
            <w:r w:rsidRPr="00B87EFE">
              <w:rPr>
                <w:rStyle w:val="Hyperlink"/>
                <w:rFonts w:ascii="Arial" w:hAnsi="Arial"/>
                <w:noProof/>
                <w:sz w:val="24"/>
              </w:rPr>
              <w:t>References</w:t>
            </w:r>
            <w:r w:rsidRPr="00B87EFE">
              <w:rPr>
                <w:rFonts w:ascii="Arial" w:hAnsi="Arial"/>
                <w:noProof/>
                <w:webHidden/>
                <w:sz w:val="24"/>
              </w:rPr>
              <w:tab/>
            </w:r>
            <w:r w:rsidRPr="00B87EFE">
              <w:rPr>
                <w:rFonts w:ascii="Arial" w:hAnsi="Arial"/>
                <w:noProof/>
                <w:webHidden/>
                <w:sz w:val="24"/>
              </w:rPr>
              <w:fldChar w:fldCharType="begin"/>
            </w:r>
            <w:r w:rsidRPr="00B87EFE">
              <w:rPr>
                <w:rFonts w:ascii="Arial" w:hAnsi="Arial"/>
                <w:noProof/>
                <w:webHidden/>
                <w:sz w:val="24"/>
              </w:rPr>
              <w:instrText xml:space="preserve"> PAGEREF _Toc229581355 \h </w:instrText>
            </w:r>
            <w:r w:rsidRPr="00B87EFE">
              <w:rPr>
                <w:rFonts w:ascii="Arial" w:hAnsi="Arial"/>
                <w:noProof/>
                <w:webHidden/>
                <w:sz w:val="24"/>
              </w:rPr>
            </w:r>
            <w:r w:rsidRPr="00B87EFE">
              <w:rPr>
                <w:rFonts w:ascii="Arial" w:hAnsi="Arial"/>
                <w:noProof/>
                <w:webHidden/>
                <w:sz w:val="24"/>
              </w:rPr>
              <w:fldChar w:fldCharType="separate"/>
            </w:r>
            <w:r w:rsidRPr="00B87EFE">
              <w:rPr>
                <w:rFonts w:ascii="Arial" w:hAnsi="Arial"/>
                <w:noProof/>
                <w:webHidden/>
                <w:sz w:val="24"/>
              </w:rPr>
              <w:t>13</w:t>
            </w:r>
            <w:r w:rsidRPr="00B87EFE">
              <w:rPr>
                <w:rFonts w:ascii="Arial" w:hAnsi="Arial"/>
                <w:noProof/>
                <w:webHidden/>
                <w:sz w:val="24"/>
              </w:rPr>
              <w:fldChar w:fldCharType="end"/>
            </w:r>
          </w:hyperlink>
        </w:p>
        <w:p w14:paraId="7D149E63" w14:textId="176868B4" w:rsidR="00B34A00" w:rsidRPr="00B87EFE" w:rsidRDefault="00B34A00">
          <w:pPr>
            <w:rPr>
              <w:rFonts w:ascii="Arial" w:hAnsi="Arial"/>
              <w:sz w:val="24"/>
            </w:rPr>
          </w:pPr>
          <w:r w:rsidRPr="00B87EFE">
            <w:rPr>
              <w:rFonts w:ascii="Arial" w:hAnsi="Arial"/>
              <w:b/>
              <w:bCs/>
              <w:noProof/>
              <w:sz w:val="24"/>
            </w:rPr>
            <w:fldChar w:fldCharType="end"/>
          </w:r>
        </w:p>
      </w:sdtContent>
    </w:sdt>
    <w:p w14:paraId="299A3A08" w14:textId="77777777" w:rsidR="00AE4E00" w:rsidRPr="00B87EFE" w:rsidRDefault="00AE4E00" w:rsidP="00E92C7A">
      <w:pPr>
        <w:spacing w:line="360" w:lineRule="auto"/>
        <w:rPr>
          <w:rFonts w:ascii="Arial" w:hAnsi="Arial" w:cs="Arial"/>
          <w:sz w:val="24"/>
          <w:szCs w:val="24"/>
        </w:rPr>
      </w:pPr>
    </w:p>
    <w:p w14:paraId="0831456B" w14:textId="77777777" w:rsidR="00AE4E00" w:rsidRPr="00B87EFE" w:rsidRDefault="00AE4E00" w:rsidP="00E92C7A">
      <w:pPr>
        <w:spacing w:line="360" w:lineRule="auto"/>
        <w:rPr>
          <w:rFonts w:ascii="Arial" w:hAnsi="Arial" w:cs="Arial"/>
          <w:sz w:val="24"/>
          <w:szCs w:val="24"/>
        </w:rPr>
      </w:pPr>
    </w:p>
    <w:p w14:paraId="009CF1D2" w14:textId="77777777" w:rsidR="00AE4E00" w:rsidRPr="00B87EFE" w:rsidRDefault="00AE4E00" w:rsidP="00E92C7A">
      <w:pPr>
        <w:spacing w:line="360" w:lineRule="auto"/>
        <w:rPr>
          <w:rFonts w:ascii="Arial" w:hAnsi="Arial" w:cs="Arial"/>
          <w:sz w:val="24"/>
          <w:szCs w:val="24"/>
        </w:rPr>
      </w:pPr>
    </w:p>
    <w:p w14:paraId="30790BFB" w14:textId="77777777" w:rsidR="00AE4E00" w:rsidRPr="00B87EFE" w:rsidRDefault="00AE4E00" w:rsidP="00E92C7A">
      <w:pPr>
        <w:spacing w:line="360" w:lineRule="auto"/>
        <w:rPr>
          <w:rFonts w:ascii="Arial" w:hAnsi="Arial" w:cs="Arial"/>
          <w:sz w:val="24"/>
          <w:szCs w:val="24"/>
        </w:rPr>
      </w:pPr>
    </w:p>
    <w:p w14:paraId="1A70AEB7" w14:textId="77777777" w:rsidR="00AE4E00" w:rsidRPr="00B87EFE" w:rsidRDefault="00AE4E00" w:rsidP="00E92C7A">
      <w:pPr>
        <w:spacing w:line="360" w:lineRule="auto"/>
        <w:rPr>
          <w:rFonts w:ascii="Arial" w:hAnsi="Arial" w:cs="Arial"/>
          <w:sz w:val="24"/>
          <w:szCs w:val="24"/>
        </w:rPr>
      </w:pPr>
    </w:p>
    <w:p w14:paraId="316BC3D4" w14:textId="77777777" w:rsidR="00AE4E00" w:rsidRPr="00B87EFE" w:rsidRDefault="00AE4E00" w:rsidP="00E92C7A">
      <w:pPr>
        <w:spacing w:line="360" w:lineRule="auto"/>
        <w:rPr>
          <w:rFonts w:ascii="Arial" w:hAnsi="Arial" w:cs="Arial"/>
          <w:sz w:val="24"/>
          <w:szCs w:val="24"/>
        </w:rPr>
      </w:pPr>
    </w:p>
    <w:p w14:paraId="72F72967" w14:textId="77777777" w:rsidR="00AE4E00" w:rsidRPr="00B87EFE" w:rsidRDefault="00AE4E00" w:rsidP="00E92C7A">
      <w:pPr>
        <w:spacing w:line="360" w:lineRule="auto"/>
        <w:rPr>
          <w:rFonts w:ascii="Arial" w:hAnsi="Arial" w:cs="Arial"/>
          <w:sz w:val="24"/>
          <w:szCs w:val="24"/>
        </w:rPr>
      </w:pPr>
    </w:p>
    <w:p w14:paraId="7D2B18D7" w14:textId="77777777" w:rsidR="00AE4E00" w:rsidRPr="00B87EFE" w:rsidRDefault="00AE4E00" w:rsidP="00E92C7A">
      <w:pPr>
        <w:spacing w:line="360" w:lineRule="auto"/>
        <w:rPr>
          <w:rFonts w:ascii="Arial" w:hAnsi="Arial" w:cs="Arial"/>
          <w:sz w:val="24"/>
          <w:szCs w:val="24"/>
        </w:rPr>
      </w:pPr>
    </w:p>
    <w:p w14:paraId="2D6FDA63" w14:textId="77777777" w:rsidR="00AE4E00" w:rsidRPr="00B87EFE" w:rsidRDefault="00AE4E00" w:rsidP="00E92C7A">
      <w:pPr>
        <w:spacing w:line="360" w:lineRule="auto"/>
        <w:rPr>
          <w:rFonts w:ascii="Arial" w:hAnsi="Arial" w:cs="Arial"/>
          <w:sz w:val="24"/>
          <w:szCs w:val="24"/>
        </w:rPr>
      </w:pPr>
    </w:p>
    <w:p w14:paraId="729D1FAF" w14:textId="77777777" w:rsidR="00AE4E00" w:rsidRPr="00B87EFE" w:rsidRDefault="00AE4E00" w:rsidP="00E92C7A">
      <w:pPr>
        <w:spacing w:line="360" w:lineRule="auto"/>
        <w:rPr>
          <w:rFonts w:ascii="Arial" w:hAnsi="Arial" w:cs="Arial"/>
          <w:sz w:val="24"/>
          <w:szCs w:val="24"/>
        </w:rPr>
      </w:pPr>
    </w:p>
    <w:p w14:paraId="67380606" w14:textId="77777777" w:rsidR="00AE4E00" w:rsidRPr="00B87EFE" w:rsidRDefault="00AE4E00" w:rsidP="00E92C7A">
      <w:pPr>
        <w:spacing w:line="360" w:lineRule="auto"/>
        <w:rPr>
          <w:rFonts w:ascii="Arial" w:hAnsi="Arial" w:cs="Arial"/>
          <w:sz w:val="24"/>
          <w:szCs w:val="24"/>
        </w:rPr>
      </w:pPr>
    </w:p>
    <w:p w14:paraId="5D724AE8" w14:textId="77777777" w:rsidR="00AE4E00" w:rsidRPr="00B87EFE" w:rsidRDefault="00AE4E00" w:rsidP="00E92C7A">
      <w:pPr>
        <w:spacing w:line="360" w:lineRule="auto"/>
        <w:rPr>
          <w:rFonts w:ascii="Arial" w:hAnsi="Arial" w:cs="Arial"/>
          <w:sz w:val="24"/>
          <w:szCs w:val="24"/>
        </w:rPr>
      </w:pPr>
    </w:p>
    <w:p w14:paraId="039FE662" w14:textId="77777777" w:rsidR="00AE4E00" w:rsidRPr="00B87EFE" w:rsidRDefault="00AE4E00" w:rsidP="00E92C7A">
      <w:pPr>
        <w:spacing w:line="360" w:lineRule="auto"/>
        <w:rPr>
          <w:rFonts w:ascii="Arial" w:hAnsi="Arial" w:cs="Arial"/>
          <w:sz w:val="24"/>
          <w:szCs w:val="24"/>
        </w:rPr>
      </w:pPr>
    </w:p>
    <w:p w14:paraId="056D0E2A" w14:textId="77777777" w:rsidR="00AE4E00" w:rsidRPr="00B87EFE" w:rsidRDefault="00AE4E00" w:rsidP="00E92C7A">
      <w:pPr>
        <w:spacing w:line="360" w:lineRule="auto"/>
        <w:rPr>
          <w:rFonts w:ascii="Arial" w:hAnsi="Arial" w:cs="Arial"/>
          <w:sz w:val="24"/>
          <w:szCs w:val="24"/>
        </w:rPr>
      </w:pPr>
    </w:p>
    <w:p w14:paraId="0399D005" w14:textId="77777777" w:rsidR="00B427C5" w:rsidRPr="00B87EFE" w:rsidRDefault="00B427C5" w:rsidP="00E92C7A">
      <w:pPr>
        <w:spacing w:line="360" w:lineRule="auto"/>
        <w:rPr>
          <w:rFonts w:ascii="Arial" w:hAnsi="Arial" w:cs="Arial"/>
          <w:b/>
          <w:sz w:val="24"/>
          <w:szCs w:val="24"/>
          <w:u w:val="single"/>
        </w:rPr>
      </w:pPr>
    </w:p>
    <w:p w14:paraId="1C0291F8" w14:textId="77777777" w:rsidR="00D66374" w:rsidRPr="00B87EFE" w:rsidRDefault="00D66374" w:rsidP="00B427C5">
      <w:pPr>
        <w:pStyle w:val="Heading1"/>
        <w:rPr>
          <w:rFonts w:ascii="Arial" w:hAnsi="Arial"/>
          <w:sz w:val="24"/>
        </w:rPr>
        <w:sectPr w:rsidR="00D66374" w:rsidRPr="00B87EFE" w:rsidSect="00900930">
          <w:footerReference w:type="default" r:id="rId11"/>
          <w:pgSz w:w="11906" w:h="16838"/>
          <w:pgMar w:top="1440" w:right="1440" w:bottom="1440" w:left="1440" w:header="708" w:footer="708" w:gutter="0"/>
          <w:cols w:space="708"/>
          <w:docGrid w:linePitch="360"/>
        </w:sectPr>
      </w:pPr>
    </w:p>
    <w:p w14:paraId="23157D36" w14:textId="0FF084D9" w:rsidR="00AE4E00" w:rsidRPr="00B87EFE" w:rsidRDefault="00AE4E00" w:rsidP="00B427C5">
      <w:pPr>
        <w:pStyle w:val="Heading1"/>
        <w:rPr>
          <w:rFonts w:ascii="Arial" w:hAnsi="Arial"/>
          <w:sz w:val="24"/>
        </w:rPr>
      </w:pPr>
      <w:bookmarkStart w:id="2" w:name="_Toc229581349"/>
      <w:r w:rsidRPr="00B87EFE">
        <w:rPr>
          <w:rFonts w:ascii="Arial" w:hAnsi="Arial"/>
          <w:sz w:val="24"/>
        </w:rPr>
        <w:lastRenderedPageBreak/>
        <w:t>Introduction</w:t>
      </w:r>
      <w:bookmarkEnd w:id="2"/>
    </w:p>
    <w:p w14:paraId="392B451E" w14:textId="77777777" w:rsidR="003D6BA7" w:rsidRPr="00B87EFE" w:rsidRDefault="003D6BA7" w:rsidP="00E92C7A">
      <w:pPr>
        <w:spacing w:line="360" w:lineRule="auto"/>
        <w:rPr>
          <w:rFonts w:ascii="Arial" w:hAnsi="Arial" w:cs="Arial"/>
          <w:b/>
          <w:sz w:val="24"/>
          <w:szCs w:val="24"/>
          <w:u w:val="single"/>
        </w:rPr>
      </w:pPr>
    </w:p>
    <w:p w14:paraId="15918427" w14:textId="77777777" w:rsidR="007E709B" w:rsidRPr="00B87EFE" w:rsidRDefault="007E709B" w:rsidP="00E92C7A">
      <w:pPr>
        <w:spacing w:line="360" w:lineRule="auto"/>
        <w:rPr>
          <w:rFonts w:ascii="Arial" w:hAnsi="Arial" w:cs="Arial"/>
          <w:sz w:val="24"/>
          <w:szCs w:val="24"/>
        </w:rPr>
      </w:pPr>
      <w:r w:rsidRPr="00B87EFE">
        <w:rPr>
          <w:rFonts w:ascii="Arial" w:hAnsi="Arial" w:cs="Arial"/>
          <w:sz w:val="24"/>
          <w:szCs w:val="24"/>
        </w:rPr>
        <w:t>This report aims to detail Hilton Worldwide, its operational and strategic systems, examining its structure, culture, and company direction, as well as its long-term objectives. The goal is to identify strengths, weaknesses, and opportunities for improvement, and to provide practical recommendations with a firm foundation. This report evaluates Hilton both at the corporate level and at the level of each business unit, using management theories to assess its performance.</w:t>
      </w:r>
    </w:p>
    <w:p w14:paraId="0E1B6D61" w14:textId="0778EDB5" w:rsidR="007E709B" w:rsidRPr="00B87EFE" w:rsidRDefault="007E709B" w:rsidP="00E92C7A">
      <w:pPr>
        <w:spacing w:line="360" w:lineRule="auto"/>
        <w:rPr>
          <w:rFonts w:ascii="Arial" w:hAnsi="Arial" w:cs="Arial"/>
          <w:sz w:val="24"/>
          <w:szCs w:val="24"/>
        </w:rPr>
      </w:pPr>
      <w:r w:rsidRPr="00B87EFE">
        <w:rPr>
          <w:rFonts w:ascii="Arial" w:hAnsi="Arial" w:cs="Arial"/>
          <w:sz w:val="24"/>
          <w:szCs w:val="24"/>
        </w:rPr>
        <w:t xml:space="preserve">Hilton Worldwide occupies a prominent position in the global hotel industry, shaped by more than a century of growth, innovation, and commitment to service excellence. It is one of the largest companies in the global hotel sector, with thousands of hotels spread across more than 100 countries worldwide, and its performance plays a significant role in defining international travel and hospitality standards, capable of meeting the needs of a wide range of </w:t>
      </w:r>
      <w:r w:rsidR="00B64E17" w:rsidRPr="00B87EFE">
        <w:rPr>
          <w:rFonts w:ascii="Arial" w:hAnsi="Arial" w:cs="Arial"/>
          <w:sz w:val="24"/>
          <w:szCs w:val="24"/>
        </w:rPr>
        <w:t>travellers</w:t>
      </w:r>
      <w:r w:rsidRPr="00B87EFE">
        <w:rPr>
          <w:rFonts w:ascii="Arial" w:hAnsi="Arial" w:cs="Arial"/>
          <w:sz w:val="24"/>
          <w:szCs w:val="24"/>
        </w:rPr>
        <w:t xml:space="preserve"> in different markets</w:t>
      </w:r>
      <w:r w:rsidR="0027191B" w:rsidRPr="00B87EFE">
        <w:rPr>
          <w:rFonts w:ascii="Arial" w:hAnsi="Arial" w:cs="Arial"/>
          <w:sz w:val="24"/>
          <w:szCs w:val="24"/>
        </w:rPr>
        <w:t xml:space="preserve"> </w:t>
      </w:r>
      <w:r w:rsidRPr="00B87EFE">
        <w:rPr>
          <w:rFonts w:ascii="Arial" w:hAnsi="Arial" w:cs="Arial"/>
          <w:sz w:val="24"/>
          <w:szCs w:val="24"/>
        </w:rPr>
        <w:t>.</w:t>
      </w:r>
    </w:p>
    <w:p w14:paraId="272725F0" w14:textId="06294A28" w:rsidR="007E709B" w:rsidRPr="00B87EFE" w:rsidRDefault="007E709B" w:rsidP="00E92C7A">
      <w:pPr>
        <w:spacing w:line="360" w:lineRule="auto"/>
        <w:rPr>
          <w:rFonts w:ascii="Arial" w:hAnsi="Arial" w:cs="Arial"/>
          <w:sz w:val="24"/>
          <w:szCs w:val="24"/>
        </w:rPr>
      </w:pPr>
      <w:r w:rsidRPr="00B87EFE">
        <w:rPr>
          <w:rFonts w:ascii="Arial" w:hAnsi="Arial" w:cs="Arial"/>
          <w:sz w:val="24"/>
          <w:szCs w:val="24"/>
        </w:rPr>
        <w:t xml:space="preserve">As the hospitality industry continues to evolve, Hilton's focus on digital innovation, sustainability, and customer-centric experiences ensures that it remains competitive and influential. In short, Hilton </w:t>
      </w:r>
      <w:r w:rsidR="00EE2982" w:rsidRPr="00B87EFE">
        <w:rPr>
          <w:rFonts w:ascii="Arial" w:hAnsi="Arial" w:cs="Arial"/>
          <w:sz w:val="24"/>
          <w:szCs w:val="24"/>
        </w:rPr>
        <w:t>Wordwise’s</w:t>
      </w:r>
      <w:r w:rsidRPr="00B87EFE">
        <w:rPr>
          <w:rFonts w:ascii="Arial" w:hAnsi="Arial" w:cs="Arial"/>
          <w:sz w:val="24"/>
          <w:szCs w:val="24"/>
        </w:rPr>
        <w:t xml:space="preserve"> scale, brand strength, and operational expertise make it a central force in defining global hospitality trends and setting industry standards for the future.</w:t>
      </w:r>
    </w:p>
    <w:p w14:paraId="23E71D3D" w14:textId="482F225F" w:rsidR="007E709B" w:rsidRPr="00B87EFE" w:rsidRDefault="007E709B" w:rsidP="00E92C7A">
      <w:pPr>
        <w:spacing w:line="360" w:lineRule="auto"/>
        <w:rPr>
          <w:rFonts w:ascii="Arial" w:hAnsi="Arial" w:cs="Arial"/>
          <w:sz w:val="24"/>
          <w:szCs w:val="24"/>
        </w:rPr>
      </w:pPr>
      <w:r w:rsidRPr="00B87EFE">
        <w:rPr>
          <w:rFonts w:ascii="Arial" w:hAnsi="Arial" w:cs="Arial"/>
          <w:sz w:val="24"/>
          <w:szCs w:val="24"/>
        </w:rPr>
        <w:t xml:space="preserve">This report is structured in 3 main parts. The first part </w:t>
      </w:r>
      <w:r w:rsidR="000338F3" w:rsidRPr="00B87EFE">
        <w:rPr>
          <w:rFonts w:ascii="Arial" w:hAnsi="Arial" w:cs="Arial"/>
          <w:sz w:val="24"/>
          <w:szCs w:val="24"/>
        </w:rPr>
        <w:t>analyses</w:t>
      </w:r>
      <w:r w:rsidRPr="00B87EFE">
        <w:rPr>
          <w:rFonts w:ascii="Arial" w:hAnsi="Arial" w:cs="Arial"/>
          <w:sz w:val="24"/>
          <w:szCs w:val="24"/>
        </w:rPr>
        <w:t xml:space="preserve"> Hilton's organi</w:t>
      </w:r>
      <w:r w:rsidR="00364C78" w:rsidRPr="00B87EFE">
        <w:rPr>
          <w:rFonts w:ascii="Arial" w:hAnsi="Arial" w:cs="Arial"/>
          <w:sz w:val="24"/>
          <w:szCs w:val="24"/>
        </w:rPr>
        <w:t>s</w:t>
      </w:r>
      <w:r w:rsidRPr="00B87EFE">
        <w:rPr>
          <w:rFonts w:ascii="Arial" w:hAnsi="Arial" w:cs="Arial"/>
          <w:sz w:val="24"/>
          <w:szCs w:val="24"/>
        </w:rPr>
        <w:t>ational structure, culture, and objectives, assessing how well these elements support its strategic ambitions.</w:t>
      </w:r>
    </w:p>
    <w:p w14:paraId="745977B6" w14:textId="77777777" w:rsidR="007E709B" w:rsidRPr="00B87EFE" w:rsidRDefault="007E709B" w:rsidP="00E92C7A">
      <w:pPr>
        <w:spacing w:line="360" w:lineRule="auto"/>
        <w:rPr>
          <w:rFonts w:ascii="Arial" w:hAnsi="Arial" w:cs="Arial"/>
          <w:sz w:val="24"/>
          <w:szCs w:val="24"/>
        </w:rPr>
      </w:pPr>
      <w:r w:rsidRPr="00B87EFE">
        <w:rPr>
          <w:rFonts w:ascii="Arial" w:hAnsi="Arial" w:cs="Arial"/>
          <w:sz w:val="24"/>
          <w:szCs w:val="24"/>
        </w:rPr>
        <w:t>The second part examines recent change initiatives, such as digital transformation and sustainability efforts, and evaluates how effectively these changes have been managed.</w:t>
      </w:r>
    </w:p>
    <w:p w14:paraId="354F9E3A" w14:textId="2752770E" w:rsidR="00AE4E00" w:rsidRPr="00B87EFE" w:rsidRDefault="007E709B" w:rsidP="00E92C7A">
      <w:pPr>
        <w:spacing w:line="360" w:lineRule="auto"/>
        <w:rPr>
          <w:rFonts w:ascii="Arial" w:hAnsi="Arial" w:cs="Arial"/>
          <w:sz w:val="24"/>
          <w:szCs w:val="24"/>
        </w:rPr>
      </w:pPr>
      <w:r w:rsidRPr="00B87EFE">
        <w:rPr>
          <w:rFonts w:ascii="Arial" w:hAnsi="Arial" w:cs="Arial"/>
          <w:sz w:val="24"/>
          <w:szCs w:val="24"/>
        </w:rPr>
        <w:t>The third part explores Hilton's current strategic direction and business performance, considering both financial and non-financial indicators.</w:t>
      </w:r>
    </w:p>
    <w:p w14:paraId="04A97A88" w14:textId="77777777" w:rsidR="00AE4E00" w:rsidRPr="00B87EFE" w:rsidRDefault="00AE4E00" w:rsidP="00E92C7A">
      <w:pPr>
        <w:spacing w:line="360" w:lineRule="auto"/>
        <w:rPr>
          <w:rFonts w:ascii="Arial" w:hAnsi="Arial" w:cs="Arial"/>
          <w:sz w:val="24"/>
          <w:szCs w:val="24"/>
        </w:rPr>
      </w:pPr>
    </w:p>
    <w:p w14:paraId="48946E28" w14:textId="77777777" w:rsidR="00AA5332" w:rsidRPr="00B87EFE" w:rsidRDefault="00AA5332" w:rsidP="00E92C7A">
      <w:pPr>
        <w:spacing w:line="360" w:lineRule="auto"/>
        <w:rPr>
          <w:rFonts w:ascii="Arial" w:hAnsi="Arial" w:cs="Arial"/>
          <w:sz w:val="24"/>
          <w:szCs w:val="24"/>
        </w:rPr>
      </w:pPr>
    </w:p>
    <w:p w14:paraId="0C874E47" w14:textId="4B42466C" w:rsidR="00AE4E00" w:rsidRPr="00B87EFE" w:rsidRDefault="00B74A5A" w:rsidP="00B427C5">
      <w:pPr>
        <w:pStyle w:val="Heading1"/>
        <w:rPr>
          <w:rFonts w:ascii="Arial" w:hAnsi="Arial"/>
          <w:sz w:val="24"/>
        </w:rPr>
      </w:pPr>
      <w:bookmarkStart w:id="3" w:name="_Toc229581350"/>
      <w:r w:rsidRPr="00B87EFE">
        <w:rPr>
          <w:rFonts w:ascii="Arial" w:hAnsi="Arial"/>
          <w:sz w:val="24"/>
        </w:rPr>
        <w:lastRenderedPageBreak/>
        <w:t>Organisational Structure, Culture, and Goals</w:t>
      </w:r>
      <w:bookmarkEnd w:id="3"/>
    </w:p>
    <w:p w14:paraId="53F1A383" w14:textId="77777777" w:rsidR="003D6BA7" w:rsidRPr="00B87EFE" w:rsidRDefault="003D6BA7" w:rsidP="00E92C7A">
      <w:pPr>
        <w:spacing w:line="360" w:lineRule="auto"/>
        <w:rPr>
          <w:rFonts w:ascii="Arial" w:hAnsi="Arial" w:cs="Arial"/>
          <w:b/>
          <w:bCs/>
          <w:sz w:val="24"/>
          <w:szCs w:val="24"/>
          <w:u w:val="single"/>
        </w:rPr>
      </w:pPr>
    </w:p>
    <w:p w14:paraId="05B353B4" w14:textId="357D5733" w:rsidR="00AE4E00" w:rsidRPr="00B87EFE" w:rsidRDefault="002A1CD2" w:rsidP="00E92C7A">
      <w:pPr>
        <w:spacing w:line="360" w:lineRule="auto"/>
        <w:rPr>
          <w:rFonts w:ascii="Arial" w:hAnsi="Arial" w:cs="Arial"/>
          <w:sz w:val="24"/>
          <w:szCs w:val="24"/>
        </w:rPr>
      </w:pPr>
      <w:r w:rsidRPr="00B87EFE">
        <w:rPr>
          <w:rFonts w:ascii="Arial" w:hAnsi="Arial" w:cs="Arial"/>
          <w:sz w:val="24"/>
          <w:szCs w:val="24"/>
        </w:rPr>
        <w:t>Hilton uses a robust hybrid, divisional, and hierarchical structure</w:t>
      </w:r>
      <w:r w:rsidR="00E9145C" w:rsidRPr="00B87EFE">
        <w:rPr>
          <w:rFonts w:ascii="Arial" w:hAnsi="Arial" w:cs="Arial"/>
          <w:sz w:val="24"/>
          <w:szCs w:val="24"/>
        </w:rPr>
        <w:t>, well-oriented towards strongly promoting its service-focused culture and global growth objectives. Compared to other brands, Hilton's structure is slightly more centralized and unified</w:t>
      </w:r>
      <w:r w:rsidR="009A32C4" w:rsidRPr="00B87EFE">
        <w:rPr>
          <w:rFonts w:ascii="Arial" w:hAnsi="Arial" w:cs="Arial"/>
          <w:sz w:val="24"/>
          <w:szCs w:val="24"/>
        </w:rPr>
        <w:t xml:space="preserve"> </w:t>
      </w:r>
      <w:r w:rsidR="009A32C4" w:rsidRPr="00B87EFE">
        <w:rPr>
          <w:rFonts w:ascii="Arial" w:hAnsi="Arial" w:cs="Arial"/>
          <w:sz w:val="24"/>
          <w:szCs w:val="24"/>
        </w:rPr>
        <w:fldChar w:fldCharType="begin"/>
      </w:r>
      <w:r w:rsidR="009A32C4" w:rsidRPr="00B87EFE">
        <w:rPr>
          <w:rFonts w:ascii="Arial" w:hAnsi="Arial" w:cs="Arial"/>
          <w:sz w:val="24"/>
          <w:szCs w:val="24"/>
        </w:rPr>
        <w:instrText xml:space="preserve"> ADDIN ZOTERO_ITEM CSL_CITATION {"citationID":"wAoCjpjV","properties":{"formattedCitation":"(Lamo 2019)","plainCitation":"(Lamo 2019)","noteIndex":0},"citationItems":[{"id":596,"uris":["http://zotero.org/users/18215093/items/WM8B6A45"],"itemData":{"id":596,"type":"article-journal","container-title":"Experience Industry Management","source":"COinS","title":"The Center of Success: A Case Study on Hilton's Company Culture","title-short":"The Center of Success","URL":"https://digitalcommons.calpoly.edu/expindsp/4","author":[{"family":"Lamo","given":"Elsie"}],"issued":{"date-parts":[["2019",6,1]]}}}],"schema":"https://github.com/citation-style-language/schema/raw/master/csl-citation.json"} </w:instrText>
      </w:r>
      <w:r w:rsidR="009A32C4" w:rsidRPr="00B87EFE">
        <w:rPr>
          <w:rFonts w:ascii="Arial" w:hAnsi="Arial" w:cs="Arial"/>
          <w:sz w:val="24"/>
          <w:szCs w:val="24"/>
        </w:rPr>
        <w:fldChar w:fldCharType="separate"/>
      </w:r>
      <w:r w:rsidR="009A32C4" w:rsidRPr="00B87EFE">
        <w:rPr>
          <w:rFonts w:ascii="Arial" w:hAnsi="Arial" w:cs="Arial"/>
          <w:sz w:val="24"/>
          <w:szCs w:val="24"/>
        </w:rPr>
        <w:t>(Lamo 2019)</w:t>
      </w:r>
      <w:r w:rsidR="009A32C4" w:rsidRPr="00B87EFE">
        <w:rPr>
          <w:rFonts w:ascii="Arial" w:hAnsi="Arial" w:cs="Arial"/>
          <w:sz w:val="24"/>
          <w:szCs w:val="24"/>
        </w:rPr>
        <w:fldChar w:fldCharType="end"/>
      </w:r>
      <w:r w:rsidR="009A32C4" w:rsidRPr="00B87EFE">
        <w:rPr>
          <w:rFonts w:ascii="Arial" w:hAnsi="Arial" w:cs="Arial"/>
          <w:sz w:val="24"/>
          <w:szCs w:val="24"/>
        </w:rPr>
        <w:t>.</w:t>
      </w:r>
    </w:p>
    <w:p w14:paraId="75B6523E" w14:textId="605B6B17" w:rsidR="003E4E4F" w:rsidRPr="00B87EFE" w:rsidRDefault="00520C45" w:rsidP="00E92C7A">
      <w:pPr>
        <w:spacing w:line="360" w:lineRule="auto"/>
        <w:rPr>
          <w:rFonts w:ascii="Arial" w:hAnsi="Arial" w:cs="Arial"/>
          <w:sz w:val="24"/>
          <w:szCs w:val="24"/>
        </w:rPr>
      </w:pPr>
      <w:r w:rsidRPr="00B87EFE">
        <w:rPr>
          <w:rFonts w:ascii="Arial" w:hAnsi="Arial" w:cs="Arial"/>
          <w:sz w:val="24"/>
          <w:szCs w:val="24"/>
        </w:rPr>
        <w:t>Hilton operates with a brand-driven organi</w:t>
      </w:r>
      <w:r w:rsidR="009D7AF6" w:rsidRPr="00B87EFE">
        <w:rPr>
          <w:rFonts w:ascii="Arial" w:hAnsi="Arial" w:cs="Arial"/>
          <w:sz w:val="24"/>
          <w:szCs w:val="24"/>
        </w:rPr>
        <w:t>s</w:t>
      </w:r>
      <w:r w:rsidRPr="00B87EFE">
        <w:rPr>
          <w:rFonts w:ascii="Arial" w:hAnsi="Arial" w:cs="Arial"/>
          <w:sz w:val="24"/>
          <w:szCs w:val="24"/>
        </w:rPr>
        <w:t xml:space="preserve">ational structure, managing more than 27 global brands across the luxury, lifestyle, full-service, and focused service segments, grouping its activities by geographic regions </w:t>
      </w:r>
      <w:r w:rsidR="004157AA" w:rsidRPr="00B87EFE">
        <w:rPr>
          <w:rFonts w:ascii="Arial" w:hAnsi="Arial" w:cs="Arial"/>
          <w:sz w:val="24"/>
          <w:szCs w:val="24"/>
        </w:rPr>
        <w:t xml:space="preserve">in </w:t>
      </w:r>
      <w:r w:rsidRPr="00B87EFE">
        <w:rPr>
          <w:rFonts w:ascii="Arial" w:hAnsi="Arial" w:cs="Arial"/>
          <w:sz w:val="24"/>
          <w:szCs w:val="24"/>
        </w:rPr>
        <w:t>Americas, Europe, Middle East</w:t>
      </w:r>
      <w:r w:rsidR="004157AA" w:rsidRPr="00B87EFE">
        <w:rPr>
          <w:rFonts w:ascii="Arial" w:hAnsi="Arial" w:cs="Arial"/>
          <w:sz w:val="24"/>
          <w:szCs w:val="24"/>
        </w:rPr>
        <w:t xml:space="preserve">, </w:t>
      </w:r>
      <w:r w:rsidRPr="00B87EFE">
        <w:rPr>
          <w:rFonts w:ascii="Arial" w:hAnsi="Arial" w:cs="Arial"/>
          <w:sz w:val="24"/>
          <w:szCs w:val="24"/>
        </w:rPr>
        <w:t xml:space="preserve">Africa, </w:t>
      </w:r>
      <w:r w:rsidR="004157AA" w:rsidRPr="00B87EFE">
        <w:rPr>
          <w:rFonts w:ascii="Arial" w:hAnsi="Arial" w:cs="Arial"/>
          <w:sz w:val="24"/>
          <w:szCs w:val="24"/>
        </w:rPr>
        <w:t xml:space="preserve">and </w:t>
      </w:r>
      <w:r w:rsidRPr="00B87EFE">
        <w:rPr>
          <w:rFonts w:ascii="Arial" w:hAnsi="Arial" w:cs="Arial"/>
          <w:sz w:val="24"/>
          <w:szCs w:val="24"/>
        </w:rPr>
        <w:t>Asia-Pacific</w:t>
      </w:r>
      <w:r w:rsidR="002F7E50" w:rsidRPr="00B87EFE">
        <w:rPr>
          <w:rFonts w:ascii="Arial" w:hAnsi="Arial" w:cs="Arial"/>
          <w:sz w:val="24"/>
          <w:szCs w:val="24"/>
        </w:rPr>
        <w:t xml:space="preserve"> </w:t>
      </w:r>
    </w:p>
    <w:p w14:paraId="523A3301" w14:textId="25A90B07" w:rsidR="00670F99" w:rsidRPr="00B87EFE" w:rsidRDefault="00670F99" w:rsidP="00E92C7A">
      <w:pPr>
        <w:spacing w:line="360" w:lineRule="auto"/>
        <w:rPr>
          <w:rFonts w:ascii="Arial" w:hAnsi="Arial" w:cs="Arial"/>
          <w:sz w:val="24"/>
          <w:szCs w:val="24"/>
        </w:rPr>
      </w:pPr>
      <w:r w:rsidRPr="00B87EFE">
        <w:rPr>
          <w:rFonts w:ascii="Arial" w:hAnsi="Arial" w:cs="Arial"/>
          <w:sz w:val="24"/>
          <w:szCs w:val="24"/>
        </w:rPr>
        <w:t>Hilton is not flat organi</w:t>
      </w:r>
      <w:r w:rsidR="00B234E9" w:rsidRPr="00B87EFE">
        <w:rPr>
          <w:rFonts w:ascii="Arial" w:hAnsi="Arial" w:cs="Arial"/>
          <w:sz w:val="24"/>
          <w:szCs w:val="24"/>
        </w:rPr>
        <w:t>s</w:t>
      </w:r>
      <w:r w:rsidRPr="00B87EFE">
        <w:rPr>
          <w:rFonts w:ascii="Arial" w:hAnsi="Arial" w:cs="Arial"/>
          <w:sz w:val="24"/>
          <w:szCs w:val="24"/>
        </w:rPr>
        <w:t>ation, but it is empowered, decentralized, and flexible within a hierarchical system.</w:t>
      </w:r>
      <w:r w:rsidR="001119CC" w:rsidRPr="00B87EFE">
        <w:rPr>
          <w:rFonts w:ascii="Arial" w:hAnsi="Arial" w:cs="Arial"/>
          <w:sz w:val="24"/>
          <w:szCs w:val="24"/>
        </w:rPr>
        <w:t xml:space="preserve"> </w:t>
      </w:r>
      <w:r w:rsidR="00DB155A" w:rsidRPr="00B87EFE">
        <w:rPr>
          <w:rFonts w:ascii="Arial" w:hAnsi="Arial" w:cs="Arial"/>
          <w:sz w:val="24"/>
          <w:szCs w:val="24"/>
        </w:rPr>
        <w:t xml:space="preserve">It’s a </w:t>
      </w:r>
      <w:r w:rsidR="001119CC" w:rsidRPr="00B87EFE">
        <w:rPr>
          <w:rFonts w:ascii="Arial" w:hAnsi="Arial" w:cs="Arial"/>
          <w:sz w:val="24"/>
          <w:szCs w:val="24"/>
        </w:rPr>
        <w:t xml:space="preserve"> company with hundreds of thousands of employees, thousands of hotels, and operations in more than 100 countries</w:t>
      </w:r>
      <w:r w:rsidR="002A2EF9" w:rsidRPr="00B87EFE">
        <w:rPr>
          <w:rFonts w:ascii="Arial" w:hAnsi="Arial" w:cs="Arial"/>
          <w:sz w:val="24"/>
          <w:szCs w:val="24"/>
        </w:rPr>
        <w:t>.</w:t>
      </w:r>
    </w:p>
    <w:p w14:paraId="758C29E2" w14:textId="40928291" w:rsidR="00224A51" w:rsidRPr="00B87EFE" w:rsidRDefault="00A63C14" w:rsidP="00E92C7A">
      <w:pPr>
        <w:spacing w:line="360" w:lineRule="auto"/>
        <w:rPr>
          <w:rFonts w:ascii="Arial" w:hAnsi="Arial" w:cs="Arial"/>
          <w:sz w:val="24"/>
          <w:szCs w:val="24"/>
          <w:lang w:val="de-DE"/>
        </w:rPr>
      </w:pPr>
      <w:r w:rsidRPr="00B87EFE">
        <w:rPr>
          <w:rFonts w:ascii="Arial" w:hAnsi="Arial" w:cs="Arial"/>
          <w:sz w:val="24"/>
          <w:szCs w:val="24"/>
        </w:rPr>
        <w:t>About</w:t>
      </w:r>
      <w:r w:rsidR="0093351D" w:rsidRPr="00B87EFE">
        <w:rPr>
          <w:rFonts w:ascii="Arial" w:hAnsi="Arial" w:cs="Arial"/>
          <w:sz w:val="24"/>
          <w:szCs w:val="24"/>
        </w:rPr>
        <w:t xml:space="preserve"> Mintzberg’s organisational configurations</w:t>
      </w:r>
      <w:r w:rsidRPr="00B87EFE">
        <w:rPr>
          <w:rFonts w:ascii="Arial" w:hAnsi="Arial" w:cs="Arial"/>
          <w:sz w:val="24"/>
          <w:szCs w:val="24"/>
        </w:rPr>
        <w:t xml:space="preserve"> theory</w:t>
      </w:r>
      <w:r w:rsidR="009A196E" w:rsidRPr="00B87EFE">
        <w:rPr>
          <w:rFonts w:ascii="Arial" w:hAnsi="Arial" w:cs="Arial"/>
          <w:sz w:val="24"/>
          <w:szCs w:val="24"/>
        </w:rPr>
        <w:t xml:space="preserve"> </w:t>
      </w:r>
      <w:r w:rsidR="0093351D" w:rsidRPr="00B87EFE">
        <w:rPr>
          <w:rFonts w:ascii="Arial" w:hAnsi="Arial" w:cs="Arial"/>
          <w:sz w:val="24"/>
          <w:szCs w:val="24"/>
        </w:rPr>
        <w:t xml:space="preserve">, </w:t>
      </w:r>
      <w:r w:rsidR="00F6754E" w:rsidRPr="00B87EFE">
        <w:rPr>
          <w:rFonts w:ascii="Arial" w:hAnsi="Arial" w:cs="Arial"/>
          <w:sz w:val="24"/>
          <w:szCs w:val="24"/>
        </w:rPr>
        <w:t>Hilton resembles a divisional structure, where semi-autonomous brand units operate under strong strategic leadership. This structure improves responsiveness to local markets while maintaining global consistency</w:t>
      </w:r>
      <w:r w:rsidR="00CA7387" w:rsidRPr="00B87EFE">
        <w:rPr>
          <w:rFonts w:ascii="Arial" w:hAnsi="Arial" w:cs="Arial"/>
          <w:sz w:val="24"/>
          <w:szCs w:val="24"/>
        </w:rPr>
        <w:t xml:space="preserve"> </w:t>
      </w:r>
      <w:r w:rsidR="0088579F" w:rsidRPr="00B87EFE">
        <w:rPr>
          <w:rFonts w:ascii="Arial" w:hAnsi="Arial" w:cs="Arial"/>
          <w:sz w:val="24"/>
          <w:szCs w:val="24"/>
        </w:rPr>
        <w:fldChar w:fldCharType="begin"/>
      </w:r>
      <w:r w:rsidR="001638DD" w:rsidRPr="00B87EFE">
        <w:rPr>
          <w:rFonts w:ascii="Arial" w:hAnsi="Arial" w:cs="Arial"/>
          <w:sz w:val="24"/>
          <w:szCs w:val="24"/>
        </w:rPr>
        <w:instrText xml:space="preserve"> ADDIN ZOTERO_ITEM CSL_CITATION {"citationID":"BMnmFda7","properties":{"formattedCitation":"(Mintzberg 1980; Meriem 2025)","plainCitation":"(Mintzberg 1980; Meriem 2025)","noteIndex":0},"citationItems":[{"id":635,"uris":["http://zotero.org/users/18215093/items/8Q4RMHBW"],"itemData":{"id":635,"type":"article-journal","abstract":"The elements of organizational structuring—which show a curious tendency to appear in five's—suggest a typology of five basic configurations: Simple Structure, Machine Bureaucracy, Professional Bureaucracy, Divisionalized Form, and Adhocracy. The elements include (1) five basic parts of the organization—the operating core, strategic apex, middle line, technostructure, and support staff; (2) five basic mechanisms of coordination—mutual adjustment, direct supervision, and the standardization of work processes, outputs, and skills; (3) the design parameters—job specialization, behavior formalization, training and indoctrination, unit grouping, unit size, action planning and performance control systems, liaison devices (such as integrating managers, teams, task forces, and matrix structure), vertical decentralization (delegation to line managers), and horizontal decentralization (power sharing by nonmanagers); and (4) the contingency factors—age and size, technical system, environment, and power. Each of the five configurations relies on one of the five coordinating mechanism and tends to favor one of the five parts. In Simple Structure, the key part is the strategic apex, which coordinates by direct supervision; the structure is minimally elaborated and highly centralized; it is associated with simple, dynamic environments and strong leaders, and tends to be found in smaller, younger organizations or those facing severe crises. The Machine Bureaucracy coordinates primarily by the imposition of work standards from the technostructure; jobs are highly specialized and formalized, units functional and very large (at the operating level), power centralized vertically at the strategic apex with limited horizontal decentralization to the technostructure; this structure tends to be found in simple, stable environments, and is often associated with older, larger organizations, sometimes externally controlled, and mass production technical systems. The Professional Bureaucracy relies on the standardization of skills in its operating core for coordination; jobs are highly specialized but minimally formalized, training is extensive and grouping is on a concurrent functional and market basis, with large sized operating units, and decentralization is extensive in both the vertical and horizontal dimensions; this structure is typically found in complex but stable environments, with technical systems that are simple and non-regulating. In the Divisionalized Form, a good deal of power is delegated to market-based units in the middle line (limited vertical decentralization), whose efforts are coordinated by the standardization of outputs, through the extensive use of performance control systems; such structures are typically found in very large, mature organizations, above all operating in diversified markets. Adhocracy coordinates primarily by mutual adjustment among all of its parts, calling especially for the collaboration of its support staff; jobs are specialized, involving extensive training but little formalization, units are small and combine functional and market bases in matrix structures, liaison devices are used extensively, and the structure is decentralized selectively in both the vertical and horizontal dimensions; these structures are found in complex, dynamic environments, and are often associated with highly sophisticated and automated technical systems. In conclusion, it is claimed that the effective Organization will favor some sort of configuration—some type of a logically consistent clustering of its elements—as it searches for harmony in its internal processes and consonance with its environment. But some organizations will inevitably be driven to hybrid structures as they react to contradictory pressures or while they effect a transition from one configuration to another, and here too it is believed that the typology of five can serve as a diagnostic tool in organizational design.","container-title":"Management Science","DOI":"10.1287/mnsc.26.3.322","ISSN":"0025-1909","issue":"3","page":"322-341","publisher":"INFORMS","source":"pubsonline.informs.org (Atypon)","title":"Structure in 5's: A Synthesis of the Research on Organization Design","title-short":"Structure in 5's","volume":"26","author":[{"family":"Mintzberg","given":"Henry"}],"issued":{"date-parts":[["1980",3]]}}},{"id":638,"uris":["http://zotero.org/users/18215093/items/TRZQV7AR"],"itemData":{"id":638,"type":"article-journal","abstract":"This article addresses the Mintzberg model of organisational configurations, which is considered one of the key tools for understanding the structure of organisations. The article reviews the theoretical foundations of the model and identifies seven primary organisational configurations. It also discusses the key points raised by the Mintzberg model within the organisational analysis framework and its criticisms. Furthermore, the article presents suggestions for the development of the model and its adaptation to changing work environments. The article also recommends improving the Mintzberg model to align it with modern organisations' current challenges.","container-title":"International Journal of Innovative Technologies in Economy","DOI":"10.31435/ijite.2(50).2025.3321","ISSN":"2414-1305","issue":"2(50)","language":"en","license":"Copyright (c) 2025 Merselab Meriem","source":"rspublisher.org","title":"The Mintzberg Model of Organisational Configurations: An Analytical Study of the Theoretical Foundations","title-short":"The Mintzberg Model of Organisational Configurations","URL":"https://rspublisher.org/index.php/ijite/article/view/3321","author":[{"family":"Meriem","given":"Merselab"}],"accessed":{"date-parts":[["2026",5,11]]},"issued":{"date-parts":[["2025",5,5]]}}}],"schema":"https://github.com/citation-style-language/schema/raw/master/csl-citation.json"} </w:instrText>
      </w:r>
      <w:r w:rsidR="0088579F" w:rsidRPr="00B87EFE">
        <w:rPr>
          <w:rFonts w:ascii="Arial" w:hAnsi="Arial" w:cs="Arial"/>
          <w:sz w:val="24"/>
          <w:szCs w:val="24"/>
        </w:rPr>
        <w:fldChar w:fldCharType="separate"/>
      </w:r>
      <w:r w:rsidR="001638DD" w:rsidRPr="00B87EFE">
        <w:rPr>
          <w:rFonts w:ascii="Arial" w:hAnsi="Arial" w:cs="Arial"/>
          <w:sz w:val="24"/>
          <w:lang w:val="de-DE"/>
        </w:rPr>
        <w:t>(Mintzberg 1980; Meriem 2025)</w:t>
      </w:r>
      <w:r w:rsidR="0088579F" w:rsidRPr="00B87EFE">
        <w:rPr>
          <w:rFonts w:ascii="Arial" w:hAnsi="Arial" w:cs="Arial"/>
          <w:sz w:val="24"/>
          <w:szCs w:val="24"/>
        </w:rPr>
        <w:fldChar w:fldCharType="end"/>
      </w:r>
      <w:r w:rsidR="001638DD" w:rsidRPr="00B87EFE">
        <w:rPr>
          <w:rFonts w:ascii="Arial" w:hAnsi="Arial" w:cs="Arial"/>
          <w:sz w:val="24"/>
          <w:szCs w:val="24"/>
          <w:lang w:val="de-DE"/>
        </w:rPr>
        <w:t>.</w:t>
      </w:r>
    </w:p>
    <w:p w14:paraId="1C517ED8" w14:textId="62A84948" w:rsidR="00907251" w:rsidRPr="00B87EFE" w:rsidRDefault="00907251" w:rsidP="00E92C7A">
      <w:pPr>
        <w:spacing w:line="360" w:lineRule="auto"/>
        <w:rPr>
          <w:rStyle w:val="Hyperlink"/>
          <w:rFonts w:ascii="Arial" w:hAnsi="Arial" w:cs="Arial"/>
          <w:noProof/>
          <w:sz w:val="24"/>
          <w:szCs w:val="24"/>
        </w:rPr>
      </w:pPr>
      <w:r w:rsidRPr="00B87EFE">
        <w:rPr>
          <w:rFonts w:ascii="Arial" w:hAnsi="Arial" w:cs="Arial"/>
          <w:noProof/>
          <w:sz w:val="24"/>
          <w:szCs w:val="24"/>
        </w:rPr>
        <w:t xml:space="preserve">Chris Nassetta, president and </w:t>
      </w:r>
      <w:r w:rsidR="0076537C" w:rsidRPr="00B87EFE">
        <w:rPr>
          <w:rFonts w:ascii="Arial" w:hAnsi="Arial" w:cs="Arial"/>
          <w:noProof/>
          <w:sz w:val="24"/>
          <w:szCs w:val="24"/>
        </w:rPr>
        <w:t>Chief Executive Officer</w:t>
      </w:r>
      <w:r w:rsidR="00CB1B8F" w:rsidRPr="00B87EFE">
        <w:rPr>
          <w:rFonts w:ascii="Arial" w:hAnsi="Arial" w:cs="Arial"/>
          <w:noProof/>
          <w:sz w:val="24"/>
          <w:szCs w:val="24"/>
        </w:rPr>
        <w:t xml:space="preserve"> </w:t>
      </w:r>
      <w:r w:rsidRPr="00B87EFE">
        <w:rPr>
          <w:rFonts w:ascii="Arial" w:hAnsi="Arial" w:cs="Arial"/>
          <w:noProof/>
          <w:sz w:val="24"/>
          <w:szCs w:val="24"/>
        </w:rPr>
        <w:t xml:space="preserve">at Hilton, </w:t>
      </w:r>
      <w:r w:rsidR="00C04DAC" w:rsidRPr="00B87EFE">
        <w:rPr>
          <w:rFonts w:ascii="Arial" w:hAnsi="Arial" w:cs="Arial"/>
          <w:noProof/>
          <w:sz w:val="24"/>
          <w:szCs w:val="24"/>
        </w:rPr>
        <w:t>creates a culture of excellence, service-oriented, rebuilt since 2007 to restore employee performance and engagement. Hilton is recognized as one of the “best places to work,” reflecting a strong team culture (according to Cameron &amp; Quinn’s Competitive Values ​​framework) that prioritizes collaboration, empowerment, and guest-centric values</w:t>
      </w:r>
      <w:r w:rsidR="0027572B" w:rsidRPr="00B87EFE">
        <w:rPr>
          <w:rFonts w:ascii="Arial" w:hAnsi="Arial" w:cs="Arial"/>
          <w:noProof/>
          <w:sz w:val="24"/>
          <w:szCs w:val="24"/>
        </w:rPr>
        <w:t xml:space="preserve"> </w:t>
      </w:r>
      <w:r w:rsidR="0027572B" w:rsidRPr="00B87EFE">
        <w:rPr>
          <w:rFonts w:ascii="Arial" w:hAnsi="Arial" w:cs="Arial"/>
          <w:noProof/>
          <w:sz w:val="24"/>
          <w:szCs w:val="24"/>
        </w:rPr>
        <w:fldChar w:fldCharType="begin"/>
      </w:r>
      <w:r w:rsidR="007A0830" w:rsidRPr="00B87EFE">
        <w:rPr>
          <w:rFonts w:ascii="Arial" w:hAnsi="Arial" w:cs="Arial"/>
          <w:noProof/>
          <w:sz w:val="24"/>
          <w:szCs w:val="24"/>
        </w:rPr>
        <w:instrText xml:space="preserve"> ADDIN ZOTERO_ITEM CSL_CITATION {"citationID":"WSl1HH2U","properties":{"formattedCitation":"(Carrier 2019; Osei et al. 2023)","plainCitation":"(Carrier 2019; Osei et al. 2023)","noteIndex":0},"citationItems":[{"id":643,"uris":["http://zotero.org/users/18215093/items/NKT9FQ6G"],"itemData":{"id":643,"type":"post-weblog","abstract":"The Cameron and Quinn Competing Values Culture Model identifies four types of organizational culture: hierarchy, clan, ad-hocracy and market.","container-title":"PeopleShift","language":"en-GB","title":"The Cameron and Quinn Competing Values Culture Model - PeopleShift %","URL":"https://people-shift.com/articles/cameron-quinns-competing-values-culture-model/","author":[{"family":"Carrier","given":"James"}],"accessed":{"date-parts":[["2026",5,11]]},"issued":{"date-parts":[["2019",10,9]]}}},{"id":640,"uris":["http://zotero.org/users/18215093/items/9STGFAFI"],"itemData":{"id":640,"type":"article-journal","abstract":"This research adopts the institutional and relational view theories to empirically test the impact of organisational culture (OC) on sustainable supply chain performance (SSCP) and further examines the impact of external integration on their relationship, drawing on a study in the food manufacturing industries in the UK and Greece. Using the mixed method approach, structural equation modelling (SEM) technique was first used to empirically analyse the data from a survey of 315 firms. In addition, insights from 11 interviews from top managers were qualitatively used as the basis to enrich and confirm the findings from the quantitative study. Our findings revealed that in the context of global supply chains only developmental, hierarchical, and group culture components of the competing values framework (CVF) as a model for assessing OC are conducive for achieving a higher SSCP. Although developmental, hierarchical and group cultures are instrumental for SSCP, a strong external integration is still required. Thus, external integration was found to mediate the relationship between the dimensions of OC and SSCP. The results further confirmed a positive relationship between all the dimensions of OC (developmental, group, hierarchical and rational culture) and external integration and a positive impact of external integration on SSCP. This research expands the institutional and relational view theories to examine the effect of OC (using CVF) on SSCP and further reveals the extent of external integration needed in the relationship to enhance SSCP in global supply chains. Supply chain managers are encouraged to adopt integrated competing values, namely, developmental, group, and hierarchical cultures to intensify the external integration in the supply chain to overcome several sustainability challenges and improve SSCP.","container-title":"Journal of Purchasing and Supply Management","DOI":"10.1016/j.pursup.2023.100821","ISSN":"1478-4092","issue":"2","journalAbbreviation":"Journal of Purchasing and Supply Management","page":"100821","source":"ScienceDirect","title":"Improving sustainable supply chain performance through organisational culture: A competing values framework approach","title-short":"Improving sustainable supply chain performance through organisational culture","volume":"29","author":[{"family":"Osei","given":"Martin B."},{"family":"Papadopoulos","given":"Thanos"},{"family":"Acquaye","given":"Adolf"},{"family":"Stamati","given":"Teta"}],"issued":{"date-parts":[["2023",3,1]]}}}],"schema":"https://github.com/citation-style-language/schema/raw/master/csl-citation.json"} </w:instrText>
      </w:r>
      <w:r w:rsidR="0027572B" w:rsidRPr="00B87EFE">
        <w:rPr>
          <w:rFonts w:ascii="Arial" w:hAnsi="Arial" w:cs="Arial"/>
          <w:noProof/>
          <w:sz w:val="24"/>
          <w:szCs w:val="24"/>
        </w:rPr>
        <w:fldChar w:fldCharType="separate"/>
      </w:r>
      <w:r w:rsidR="007A0830" w:rsidRPr="00B87EFE">
        <w:rPr>
          <w:rFonts w:ascii="Arial" w:hAnsi="Arial" w:cs="Arial"/>
          <w:sz w:val="24"/>
        </w:rPr>
        <w:t>(Carrier 2019; Osei et al. 2023)</w:t>
      </w:r>
      <w:r w:rsidR="0027572B" w:rsidRPr="00B87EFE">
        <w:rPr>
          <w:rFonts w:ascii="Arial" w:hAnsi="Arial" w:cs="Arial"/>
          <w:noProof/>
          <w:sz w:val="24"/>
          <w:szCs w:val="24"/>
        </w:rPr>
        <w:fldChar w:fldCharType="end"/>
      </w:r>
      <w:r w:rsidR="007A0830" w:rsidRPr="00B87EFE">
        <w:rPr>
          <w:rFonts w:ascii="Arial" w:hAnsi="Arial" w:cs="Arial"/>
          <w:noProof/>
          <w:sz w:val="24"/>
          <w:szCs w:val="24"/>
        </w:rPr>
        <w:t>.</w:t>
      </w:r>
      <w:r w:rsidRPr="00B87EFE">
        <w:rPr>
          <w:rFonts w:ascii="Arial" w:hAnsi="Arial" w:cs="Arial"/>
          <w:noProof/>
          <w:sz w:val="24"/>
          <w:szCs w:val="24"/>
        </w:rPr>
        <w:fldChar w:fldCharType="begin"/>
      </w:r>
      <w:r w:rsidRPr="00B87EFE">
        <w:rPr>
          <w:rFonts w:ascii="Arial" w:hAnsi="Arial" w:cs="Arial"/>
          <w:noProof/>
          <w:sz w:val="24"/>
          <w:szCs w:val="24"/>
        </w:rPr>
        <w:instrText>HYPERLINK "https://www.linkedin.com/in/chrisnassetta"</w:instrText>
      </w:r>
      <w:r w:rsidRPr="00B87EFE">
        <w:rPr>
          <w:rFonts w:ascii="Arial" w:hAnsi="Arial" w:cs="Arial"/>
          <w:noProof/>
          <w:sz w:val="24"/>
          <w:szCs w:val="24"/>
        </w:rPr>
      </w:r>
      <w:r w:rsidRPr="00B87EFE">
        <w:rPr>
          <w:rFonts w:ascii="Arial" w:hAnsi="Arial" w:cs="Arial"/>
          <w:noProof/>
          <w:sz w:val="24"/>
          <w:szCs w:val="24"/>
        </w:rPr>
        <w:fldChar w:fldCharType="separate"/>
      </w:r>
    </w:p>
    <w:p w14:paraId="4CC054F2" w14:textId="75EBFBBB" w:rsidR="00224A51" w:rsidRPr="00B87EFE" w:rsidRDefault="00907251" w:rsidP="00E92C7A">
      <w:pPr>
        <w:spacing w:line="360" w:lineRule="auto"/>
        <w:rPr>
          <w:rFonts w:ascii="Arial" w:hAnsi="Arial" w:cs="Arial"/>
          <w:sz w:val="24"/>
          <w:szCs w:val="24"/>
        </w:rPr>
      </w:pPr>
      <w:r w:rsidRPr="00B87EFE">
        <w:rPr>
          <w:rFonts w:ascii="Arial" w:hAnsi="Arial" w:cs="Arial"/>
          <w:noProof/>
          <w:sz w:val="24"/>
          <w:szCs w:val="24"/>
        </w:rPr>
        <w:fldChar w:fldCharType="end"/>
      </w:r>
      <w:r w:rsidR="00C53A40" w:rsidRPr="00B87EFE">
        <w:rPr>
          <w:rFonts w:ascii="Arial" w:hAnsi="Arial" w:cs="Arial"/>
          <w:noProof/>
          <w:sz w:val="24"/>
          <w:szCs w:val="24"/>
        </w:rPr>
        <w:t>Hilton's objectives focus on sustainable global growth through brand expansion and market</w:t>
      </w:r>
      <w:r w:rsidR="00C53A40" w:rsidRPr="00B87EFE">
        <w:rPr>
          <w:rFonts w:ascii="Arial" w:hAnsi="Arial" w:cs="Arial"/>
          <w:sz w:val="24"/>
          <w:szCs w:val="24"/>
        </w:rPr>
        <w:t xml:space="preserve"> penetration, and offering unique guest experiences through digital innovation and loyalty programs, and strengthening partnerships with property owners and expanding projects under development</w:t>
      </w:r>
      <w:r w:rsidR="009C430F" w:rsidRPr="00B87EFE">
        <w:rPr>
          <w:rFonts w:ascii="Arial" w:hAnsi="Arial" w:cs="Arial"/>
          <w:sz w:val="24"/>
          <w:szCs w:val="24"/>
        </w:rPr>
        <w:t xml:space="preserve"> </w:t>
      </w:r>
      <w:r w:rsidR="00920AD6" w:rsidRPr="00B87EFE">
        <w:rPr>
          <w:rFonts w:ascii="Arial" w:hAnsi="Arial" w:cs="Arial"/>
          <w:sz w:val="24"/>
          <w:szCs w:val="24"/>
        </w:rPr>
        <w:fldChar w:fldCharType="begin"/>
      </w:r>
      <w:r w:rsidR="001638DD" w:rsidRPr="00B87EFE">
        <w:rPr>
          <w:rFonts w:ascii="Arial" w:hAnsi="Arial" w:cs="Arial"/>
          <w:sz w:val="24"/>
          <w:szCs w:val="24"/>
        </w:rPr>
        <w:instrText xml:space="preserve"> ADDIN ZOTERO_ITEM CSL_CITATION {"citationID":"Q9qpJSDn","properties":{"formattedCitation":"(Fu 2026a)","plainCitation":"(Fu 2026a)","noteIndex":0},"citationItems":[{"id":719,"uris":["http://zotero.org/users/18215093/items/XBG5YQ83"],"itemData":{"id":719,"type":"article-journal","abstract":"Over the past decade, the global hospitality industry has undergone transformative shifts driven by challenges and technological advances. This comparative analysis examines the top five lodging corporations [Marriott International, Hilton Worldwide, Hyatt Hotels Corporation, InterContinental Hotels Group (IHG), and Accor] focusing on their strategies and performance in the United States market. This study explores each firm’s brand strategy and vision, alignment with evolving customer preferences, sustainability initiatives, adoption of artificial intelligence (AI), machine learning (ML), and robotics, enhancement of loyalty programs, corporate leadership and governance approaches, safety and security measures, and responses to major disruptive events including the pandemic and the AI innovation wave. Through a scholarly lens, this study assesses strengths, weaknesses, opportunities, and threats (SWOT) for each company and distill comparative insights. The findings reveal that technology integration especially AI/robotics and strategy pivots were pivotal in weathering the pandemic downturn and seizing emerging market trends. Each hotel giant leveraged its brand portfolio and loyalty ecosystem to re-engage travelers, while accelerating digital transformation and sustainability programs. This analysis provides a comprehensive, academic perspective on how global hotel leaders have navigated a decade of disruption and positioned themselves for the future.Accessibility Summary:In accordance with Title II regulations this content meets all points of exemption as Archived web content and/or Preexisting conventional electronic documents.","container-title":"Artificial Intelligence, Machine Learning, &amp; Robotics in Business","DOI":"10.32473/aimlrb.2.1.141010","ISSN":"2995-8350","issue":"1","language":"en","license":"Copyright (c) 2026 Dr. Rachel J.C. Fu","page":"40-63","source":"journals.flvc.org","title":"Innovating Hospitality: Ten-Year Comparative Analysis of Marriott, Hilton, Hyatt, Ihg, and Accor’s U.s. Market Strategies","title-short":"Innovating Hospitality","volume":"2","author":[{"family":"Fu","given":"Rachel J. C."}],"issued":{"date-parts":[["2026",2,7]]}}}],"schema":"https://github.com/citation-style-language/schema/raw/master/csl-citation.json"} </w:instrText>
      </w:r>
      <w:r w:rsidR="00920AD6" w:rsidRPr="00B87EFE">
        <w:rPr>
          <w:rFonts w:ascii="Arial" w:hAnsi="Arial" w:cs="Arial"/>
          <w:sz w:val="24"/>
          <w:szCs w:val="24"/>
        </w:rPr>
        <w:fldChar w:fldCharType="separate"/>
      </w:r>
      <w:r w:rsidR="006C0663" w:rsidRPr="00B87EFE">
        <w:rPr>
          <w:rFonts w:ascii="Arial" w:hAnsi="Arial" w:cs="Arial"/>
          <w:sz w:val="24"/>
          <w:szCs w:val="24"/>
        </w:rPr>
        <w:t>(Fu 2026a)</w:t>
      </w:r>
      <w:r w:rsidR="00920AD6" w:rsidRPr="00B87EFE">
        <w:rPr>
          <w:rFonts w:ascii="Arial" w:hAnsi="Arial" w:cs="Arial"/>
          <w:sz w:val="24"/>
          <w:szCs w:val="24"/>
        </w:rPr>
        <w:fldChar w:fldCharType="end"/>
      </w:r>
      <w:r w:rsidR="000B19A8" w:rsidRPr="00B87EFE">
        <w:rPr>
          <w:rFonts w:ascii="Arial" w:hAnsi="Arial" w:cs="Arial"/>
          <w:sz w:val="24"/>
          <w:szCs w:val="24"/>
        </w:rPr>
        <w:t>.</w:t>
      </w:r>
    </w:p>
    <w:p w14:paraId="31C05765" w14:textId="5581CA3E" w:rsidR="00CE6686" w:rsidRPr="00B87EFE" w:rsidRDefault="007834A6" w:rsidP="00E92C7A">
      <w:pPr>
        <w:spacing w:line="360" w:lineRule="auto"/>
        <w:rPr>
          <w:rFonts w:ascii="Arial" w:hAnsi="Arial" w:cs="Arial"/>
          <w:sz w:val="24"/>
          <w:szCs w:val="24"/>
        </w:rPr>
      </w:pPr>
      <w:r w:rsidRPr="00B87EFE">
        <w:rPr>
          <w:rFonts w:ascii="Arial" w:hAnsi="Arial" w:cs="Arial"/>
          <w:sz w:val="24"/>
          <w:szCs w:val="24"/>
        </w:rPr>
        <w:t xml:space="preserve">Some of the key change initiatives included collaboration with </w:t>
      </w:r>
      <w:r w:rsidR="001D713F" w:rsidRPr="00B87EFE">
        <w:rPr>
          <w:rFonts w:ascii="Arial" w:hAnsi="Arial" w:cs="Arial"/>
          <w:sz w:val="24"/>
          <w:szCs w:val="24"/>
        </w:rPr>
        <w:t>s</w:t>
      </w:r>
      <w:r w:rsidRPr="00B87EFE">
        <w:rPr>
          <w:rFonts w:ascii="Arial" w:hAnsi="Arial" w:cs="Arial"/>
          <w:sz w:val="24"/>
          <w:szCs w:val="24"/>
        </w:rPr>
        <w:t xml:space="preserve">mall </w:t>
      </w:r>
      <w:r w:rsidR="00E70E60" w:rsidRPr="00B87EFE">
        <w:rPr>
          <w:rFonts w:ascii="Arial" w:hAnsi="Arial" w:cs="Arial"/>
          <w:sz w:val="24"/>
          <w:szCs w:val="24"/>
        </w:rPr>
        <w:t>l</w:t>
      </w:r>
      <w:r w:rsidRPr="00B87EFE">
        <w:rPr>
          <w:rFonts w:ascii="Arial" w:hAnsi="Arial" w:cs="Arial"/>
          <w:sz w:val="24"/>
          <w:szCs w:val="24"/>
        </w:rPr>
        <w:t xml:space="preserve">uxury </w:t>
      </w:r>
      <w:r w:rsidR="00E70E60" w:rsidRPr="00B87EFE">
        <w:rPr>
          <w:rFonts w:ascii="Arial" w:hAnsi="Arial" w:cs="Arial"/>
          <w:sz w:val="24"/>
          <w:szCs w:val="24"/>
        </w:rPr>
        <w:t>h</w:t>
      </w:r>
      <w:r w:rsidRPr="00B87EFE">
        <w:rPr>
          <w:rFonts w:ascii="Arial" w:hAnsi="Arial" w:cs="Arial"/>
          <w:sz w:val="24"/>
          <w:szCs w:val="24"/>
        </w:rPr>
        <w:t xml:space="preserve">otels of the </w:t>
      </w:r>
      <w:r w:rsidR="001D713F" w:rsidRPr="00B87EFE">
        <w:rPr>
          <w:rFonts w:ascii="Arial" w:hAnsi="Arial" w:cs="Arial"/>
          <w:sz w:val="24"/>
          <w:szCs w:val="24"/>
        </w:rPr>
        <w:t>w</w:t>
      </w:r>
      <w:r w:rsidRPr="00B87EFE">
        <w:rPr>
          <w:rFonts w:ascii="Arial" w:hAnsi="Arial" w:cs="Arial"/>
          <w:sz w:val="24"/>
          <w:szCs w:val="24"/>
        </w:rPr>
        <w:t xml:space="preserve">orld and </w:t>
      </w:r>
      <w:r w:rsidR="00E70E60" w:rsidRPr="00B87EFE">
        <w:rPr>
          <w:rFonts w:ascii="Arial" w:hAnsi="Arial" w:cs="Arial"/>
          <w:sz w:val="24"/>
          <w:szCs w:val="24"/>
        </w:rPr>
        <w:t>autocamp</w:t>
      </w:r>
      <w:r w:rsidRPr="00B87EFE">
        <w:rPr>
          <w:rFonts w:ascii="Arial" w:hAnsi="Arial" w:cs="Arial"/>
          <w:sz w:val="24"/>
          <w:szCs w:val="24"/>
        </w:rPr>
        <w:t xml:space="preserve"> to diversify product and service offerings, as well as improvements to an enhanced loyalty program with over 210 million members, and data-driven guest experience innovations.</w:t>
      </w:r>
      <w:r w:rsidR="00C1111F" w:rsidRPr="00B87EFE">
        <w:rPr>
          <w:rFonts w:ascii="Arial" w:hAnsi="Arial" w:cs="Arial"/>
          <w:sz w:val="24"/>
          <w:szCs w:val="24"/>
        </w:rPr>
        <w:t xml:space="preserve"> </w:t>
      </w:r>
      <w:r w:rsidRPr="00B87EFE">
        <w:rPr>
          <w:rFonts w:ascii="Arial" w:hAnsi="Arial" w:cs="Arial"/>
          <w:sz w:val="24"/>
          <w:szCs w:val="24"/>
        </w:rPr>
        <w:t xml:space="preserve">Another change was the global expansion of Hilton hotels across </w:t>
      </w:r>
      <w:r w:rsidR="000F4A10" w:rsidRPr="00B87EFE">
        <w:rPr>
          <w:rFonts w:ascii="Arial" w:hAnsi="Arial" w:cs="Arial"/>
          <w:sz w:val="24"/>
          <w:szCs w:val="24"/>
        </w:rPr>
        <w:t>the wo</w:t>
      </w:r>
      <w:r w:rsidR="0074635F" w:rsidRPr="00B87EFE">
        <w:rPr>
          <w:rFonts w:ascii="Arial" w:hAnsi="Arial" w:cs="Arial"/>
          <w:sz w:val="24"/>
          <w:szCs w:val="24"/>
        </w:rPr>
        <w:t>rld.</w:t>
      </w:r>
    </w:p>
    <w:p w14:paraId="39F09933" w14:textId="6A2AC58E" w:rsidR="00552B35" w:rsidRPr="00B87EFE" w:rsidRDefault="00CE6686" w:rsidP="00E92C7A">
      <w:pPr>
        <w:spacing w:line="360" w:lineRule="auto"/>
        <w:rPr>
          <w:rFonts w:ascii="Arial" w:hAnsi="Arial" w:cs="Arial"/>
          <w:sz w:val="24"/>
          <w:szCs w:val="24"/>
        </w:rPr>
      </w:pPr>
      <w:r w:rsidRPr="00B87EFE">
        <w:rPr>
          <w:rFonts w:ascii="Arial" w:hAnsi="Arial" w:cs="Arial"/>
          <w:sz w:val="24"/>
          <w:szCs w:val="24"/>
        </w:rPr>
        <w:lastRenderedPageBreak/>
        <w:t>When there are changes in the comfortable environment, there are always risks and concerns, and it is a process in which an organi</w:t>
      </w:r>
      <w:r w:rsidR="0074635F" w:rsidRPr="00B87EFE">
        <w:rPr>
          <w:rFonts w:ascii="Arial" w:hAnsi="Arial" w:cs="Arial"/>
          <w:sz w:val="24"/>
          <w:szCs w:val="24"/>
        </w:rPr>
        <w:t>s</w:t>
      </w:r>
      <w:r w:rsidRPr="00B87EFE">
        <w:rPr>
          <w:rFonts w:ascii="Arial" w:hAnsi="Arial" w:cs="Arial"/>
          <w:sz w:val="24"/>
          <w:szCs w:val="24"/>
        </w:rPr>
        <w:t xml:space="preserve">ation moves from one state to another </w:t>
      </w:r>
      <w:r w:rsidR="0015357F" w:rsidRPr="00B87EFE">
        <w:rPr>
          <w:rFonts w:ascii="Arial" w:hAnsi="Arial" w:cs="Arial"/>
          <w:sz w:val="24"/>
          <w:szCs w:val="24"/>
        </w:rPr>
        <w:fldChar w:fldCharType="begin"/>
      </w:r>
      <w:r w:rsidR="0015357F" w:rsidRPr="00B87EFE">
        <w:rPr>
          <w:rFonts w:ascii="Arial" w:hAnsi="Arial" w:cs="Arial"/>
          <w:sz w:val="24"/>
          <w:szCs w:val="24"/>
        </w:rPr>
        <w:instrText xml:space="preserve"> ADDIN ZOTERO_ITEM CSL_CITATION {"citationID":"ZYYnbdON","properties":{"formattedCitation":"(Ford and Ford 1995)","plainCitation":"(Ford and Ford 1995)","noteIndex":0},"citationItems":[{"id":649,"uris":["http://zotero.org/users/18215093/items/GSUIHGC9"],"itemData":{"id":649,"type":"article-journal","abstract":"Most perspectives on change propose that communication occurs in the context of change. This article inverts that perspective by proposing both that communication is the context in which change occurs and that the change process unfolds in a dynamic of four distinct types of conversations. The fundamental nature of speech as performative suggests that change is linguistically based and driven and that producing intentional change is facilitated by intentional communication. The relationships among the conversations are discussed, and implications for theory, research, and practice are given.","container-title":"The Academy of Management Review","DOI":"10.2307/258787","ISSN":"0363-7425","issue":"3","page":"541-570","publisher":"Academy of Management","source":"JSTOR","title":"The Role of Conversations in Producing Intentional Change in Organizations","volume":"20","author":[{"family":"Ford","given":"Jeffrey D."},{"family":"Ford","given":"Laurie W."}],"issued":{"date-parts":[["1995"]]}}}],"schema":"https://github.com/citation-style-language/schema/raw/master/csl-citation.json"} </w:instrText>
      </w:r>
      <w:r w:rsidR="0015357F" w:rsidRPr="00B87EFE">
        <w:rPr>
          <w:rFonts w:ascii="Arial" w:hAnsi="Arial" w:cs="Arial"/>
          <w:sz w:val="24"/>
          <w:szCs w:val="24"/>
        </w:rPr>
        <w:fldChar w:fldCharType="separate"/>
      </w:r>
      <w:r w:rsidR="0015357F" w:rsidRPr="00B87EFE">
        <w:rPr>
          <w:rFonts w:ascii="Arial" w:hAnsi="Arial" w:cs="Arial"/>
          <w:sz w:val="24"/>
          <w:szCs w:val="24"/>
        </w:rPr>
        <w:t>(Ford and Ford 1995)</w:t>
      </w:r>
      <w:r w:rsidR="0015357F" w:rsidRPr="00B87EFE">
        <w:rPr>
          <w:rFonts w:ascii="Arial" w:hAnsi="Arial" w:cs="Arial"/>
          <w:sz w:val="24"/>
          <w:szCs w:val="24"/>
        </w:rPr>
        <w:fldChar w:fldCharType="end"/>
      </w:r>
      <w:r w:rsidR="009346EC" w:rsidRPr="00B87EFE">
        <w:rPr>
          <w:rFonts w:ascii="Arial" w:hAnsi="Arial" w:cs="Arial"/>
          <w:sz w:val="24"/>
          <w:szCs w:val="24"/>
        </w:rPr>
        <w:t>.</w:t>
      </w:r>
    </w:p>
    <w:p w14:paraId="45425CCE" w14:textId="77777777" w:rsidR="00EF72BD" w:rsidRPr="00B87EFE" w:rsidRDefault="00EF72BD" w:rsidP="00E92C7A">
      <w:pPr>
        <w:spacing w:line="360" w:lineRule="auto"/>
        <w:rPr>
          <w:rFonts w:ascii="Arial" w:hAnsi="Arial" w:cs="Arial"/>
          <w:sz w:val="24"/>
          <w:szCs w:val="24"/>
        </w:rPr>
      </w:pPr>
      <w:r w:rsidRPr="00B87EFE">
        <w:rPr>
          <w:rFonts w:ascii="Arial" w:hAnsi="Arial" w:cs="Arial"/>
          <w:sz w:val="24"/>
          <w:szCs w:val="24"/>
        </w:rPr>
        <w:t xml:space="preserve">These </w:t>
      </w:r>
      <w:r w:rsidRPr="00B87EFE">
        <w:rPr>
          <w:rFonts w:ascii="Arial" w:hAnsi="Arial" w:cs="Arial"/>
          <w:noProof/>
          <w:sz w:val="24"/>
          <w:szCs w:val="24"/>
        </w:rPr>
        <w:t>changes are related to national and international</w:t>
      </w:r>
      <w:r w:rsidRPr="00B87EFE">
        <w:rPr>
          <w:rFonts w:ascii="Arial" w:hAnsi="Arial" w:cs="Arial"/>
          <w:sz w:val="24"/>
          <w:szCs w:val="24"/>
        </w:rPr>
        <w:t xml:space="preserve"> economic and commercial conditions, such a new technology evolution , changes in customer tastes/needs, competitive activities, acquisitions, changes in local, national, and global politics, changes in legislative and governmental policies, and also in social and cultural values.</w:t>
      </w:r>
    </w:p>
    <w:p w14:paraId="10B1A912" w14:textId="170D92E7" w:rsidR="00E321AB" w:rsidRPr="00B87EFE" w:rsidRDefault="00E321AB" w:rsidP="00E92C7A">
      <w:pPr>
        <w:spacing w:line="360" w:lineRule="auto"/>
        <w:rPr>
          <w:rFonts w:ascii="Arial" w:hAnsi="Arial" w:cs="Arial"/>
          <w:sz w:val="24"/>
          <w:szCs w:val="24"/>
        </w:rPr>
      </w:pPr>
      <w:r w:rsidRPr="00B87EFE">
        <w:rPr>
          <w:rFonts w:ascii="Arial" w:hAnsi="Arial" w:cs="Arial"/>
          <w:sz w:val="24"/>
          <w:szCs w:val="24"/>
        </w:rPr>
        <w:t>Hilton emphasi</w:t>
      </w:r>
      <w:r w:rsidR="00A77E7B" w:rsidRPr="00B87EFE">
        <w:rPr>
          <w:rFonts w:ascii="Arial" w:hAnsi="Arial" w:cs="Arial"/>
          <w:sz w:val="24"/>
          <w:szCs w:val="24"/>
        </w:rPr>
        <w:t>s</w:t>
      </w:r>
      <w:r w:rsidRPr="00B87EFE">
        <w:rPr>
          <w:rFonts w:ascii="Arial" w:hAnsi="Arial" w:cs="Arial"/>
          <w:sz w:val="24"/>
          <w:szCs w:val="24"/>
        </w:rPr>
        <w:t>es a service-oriented, people-first culture and is repeatedly recogni</w:t>
      </w:r>
      <w:r w:rsidR="00B51DC6">
        <w:rPr>
          <w:rFonts w:ascii="Arial" w:hAnsi="Arial" w:cs="Arial"/>
          <w:sz w:val="24"/>
          <w:szCs w:val="24"/>
        </w:rPr>
        <w:t>s</w:t>
      </w:r>
      <w:r w:rsidRPr="00B87EFE">
        <w:rPr>
          <w:rFonts w:ascii="Arial" w:hAnsi="Arial" w:cs="Arial"/>
          <w:sz w:val="24"/>
          <w:szCs w:val="24"/>
        </w:rPr>
        <w:t>ed as one of the best employers. Its 2024 report highlights a “world-class culture” focus  on hospitality, creating opportunities, and impacting the community. This aligns with Cameron &amp; Quinn’s Clan Culture, characteri</w:t>
      </w:r>
      <w:r w:rsidR="004D2997" w:rsidRPr="00B87EFE">
        <w:rPr>
          <w:rFonts w:ascii="Arial" w:hAnsi="Arial" w:cs="Arial"/>
          <w:sz w:val="24"/>
          <w:szCs w:val="24"/>
        </w:rPr>
        <w:t>s</w:t>
      </w:r>
      <w:r w:rsidRPr="00B87EFE">
        <w:rPr>
          <w:rFonts w:ascii="Arial" w:hAnsi="Arial" w:cs="Arial"/>
          <w:sz w:val="24"/>
          <w:szCs w:val="24"/>
        </w:rPr>
        <w:t>ed by collaboration, employee empowerment, and shared values</w:t>
      </w:r>
      <w:r w:rsidR="00821FA6" w:rsidRPr="00B87EFE">
        <w:rPr>
          <w:rFonts w:ascii="Arial" w:hAnsi="Arial" w:cs="Arial"/>
          <w:sz w:val="24"/>
          <w:szCs w:val="24"/>
        </w:rPr>
        <w:t xml:space="preserve"> </w:t>
      </w:r>
      <w:r w:rsidR="00821FA6" w:rsidRPr="00B87EFE">
        <w:rPr>
          <w:rFonts w:ascii="Arial" w:hAnsi="Arial" w:cs="Arial"/>
          <w:sz w:val="24"/>
          <w:szCs w:val="24"/>
        </w:rPr>
        <w:fldChar w:fldCharType="begin"/>
      </w:r>
      <w:r w:rsidR="00821FA6" w:rsidRPr="00B87EFE">
        <w:rPr>
          <w:rFonts w:ascii="Arial" w:hAnsi="Arial" w:cs="Arial"/>
          <w:sz w:val="24"/>
          <w:szCs w:val="24"/>
        </w:rPr>
        <w:instrText xml:space="preserve"> ADDIN ZOTERO_ITEM CSL_CITATION {"citationID":"x4597S8F","properties":{"formattedCitation":"(Carrier 2019)","plainCitation":"(Carrier 2019)","noteIndex":0},"citationItems":[{"id":643,"uris":["http://zotero.org/users/18215093/items/NKT9FQ6G"],"itemData":{"id":643,"type":"post-weblog","abstract":"The Cameron and Quinn Competing Values Culture Model identifies four types of organizational culture: hierarchy, clan, ad-hocracy and market.","container-title":"PeopleShift","language":"en-GB","title":"The Cameron and Quinn Competing Values Culture Model - PeopleShift %","URL":"https://people-shift.com/articles/cameron-quinns-competing-values-culture-model/","author":[{"family":"Carrier","given":"James"}],"accessed":{"date-parts":[["2026",5,11]]},"issued":{"date-parts":[["2019",10,9]]}}}],"schema":"https://github.com/citation-style-language/schema/raw/master/csl-citation.json"} </w:instrText>
      </w:r>
      <w:r w:rsidR="00821FA6" w:rsidRPr="00B87EFE">
        <w:rPr>
          <w:rFonts w:ascii="Arial" w:hAnsi="Arial" w:cs="Arial"/>
          <w:sz w:val="24"/>
          <w:szCs w:val="24"/>
        </w:rPr>
        <w:fldChar w:fldCharType="separate"/>
      </w:r>
      <w:r w:rsidR="00821FA6" w:rsidRPr="00B87EFE">
        <w:rPr>
          <w:rFonts w:ascii="Arial" w:hAnsi="Arial" w:cs="Arial"/>
          <w:sz w:val="24"/>
        </w:rPr>
        <w:t>(Carrier 2019)</w:t>
      </w:r>
      <w:r w:rsidR="00821FA6" w:rsidRPr="00B87EFE">
        <w:rPr>
          <w:rFonts w:ascii="Arial" w:hAnsi="Arial" w:cs="Arial"/>
          <w:sz w:val="24"/>
          <w:szCs w:val="24"/>
        </w:rPr>
        <w:fldChar w:fldCharType="end"/>
      </w:r>
      <w:r w:rsidRPr="00B87EFE">
        <w:rPr>
          <w:rFonts w:ascii="Arial" w:hAnsi="Arial" w:cs="Arial"/>
          <w:sz w:val="24"/>
          <w:szCs w:val="24"/>
        </w:rPr>
        <w:t>.</w:t>
      </w:r>
    </w:p>
    <w:p w14:paraId="4D509D77" w14:textId="40DC4065" w:rsidR="009F3EE0" w:rsidRPr="00B87EFE" w:rsidRDefault="00A17E82" w:rsidP="00E92C7A">
      <w:pPr>
        <w:spacing w:line="360" w:lineRule="auto"/>
        <w:rPr>
          <w:rFonts w:ascii="Arial" w:hAnsi="Arial" w:cs="Arial"/>
          <w:sz w:val="24"/>
          <w:szCs w:val="24"/>
        </w:rPr>
      </w:pPr>
      <w:r w:rsidRPr="00B87EFE">
        <w:rPr>
          <w:rFonts w:ascii="Arial" w:hAnsi="Arial" w:cs="Arial"/>
          <w:sz w:val="24"/>
          <w:szCs w:val="24"/>
        </w:rPr>
        <w:t xml:space="preserve">Hilton's brand recognition as one of the best places to work reinforces strong internal morale, </w:t>
      </w:r>
      <w:r w:rsidR="003835D9" w:rsidRPr="00B87EFE">
        <w:rPr>
          <w:rFonts w:ascii="Arial" w:hAnsi="Arial" w:cs="Arial"/>
          <w:sz w:val="24"/>
          <w:szCs w:val="24"/>
        </w:rPr>
        <w:t>and guest-centric values. Hilton's culture directly supports its strategic goal of providing exceptional guest experiences.</w:t>
      </w:r>
      <w:r w:rsidR="00755A7B" w:rsidRPr="00B87EFE">
        <w:rPr>
          <w:rFonts w:ascii="Arial" w:hAnsi="Arial" w:cs="Arial"/>
          <w:sz w:val="24"/>
          <w:szCs w:val="24"/>
        </w:rPr>
        <w:t xml:space="preserve"> </w:t>
      </w:r>
      <w:r w:rsidRPr="00B87EFE">
        <w:rPr>
          <w:rFonts w:ascii="Arial" w:hAnsi="Arial" w:cs="Arial"/>
          <w:sz w:val="24"/>
          <w:szCs w:val="24"/>
        </w:rPr>
        <w:t xml:space="preserve">Despite </w:t>
      </w:r>
      <w:r w:rsidR="003C4BD9" w:rsidRPr="00B87EFE">
        <w:rPr>
          <w:rFonts w:ascii="Arial" w:hAnsi="Arial" w:cs="Arial"/>
          <w:sz w:val="24"/>
          <w:szCs w:val="24"/>
        </w:rPr>
        <w:t>the</w:t>
      </w:r>
      <w:r w:rsidRPr="00B87EFE">
        <w:rPr>
          <w:rFonts w:ascii="Arial" w:hAnsi="Arial" w:cs="Arial"/>
          <w:sz w:val="24"/>
          <w:szCs w:val="24"/>
        </w:rPr>
        <w:t xml:space="preserve"> size, Hilton maintains a strong cultural narrative.</w:t>
      </w:r>
    </w:p>
    <w:p w14:paraId="738517EF" w14:textId="7D48BF4C" w:rsidR="00E07269" w:rsidRPr="00B87EFE" w:rsidRDefault="00E07269" w:rsidP="00E92C7A">
      <w:pPr>
        <w:spacing w:line="360" w:lineRule="auto"/>
        <w:rPr>
          <w:rFonts w:ascii="Arial" w:hAnsi="Arial" w:cs="Arial"/>
          <w:sz w:val="24"/>
          <w:szCs w:val="24"/>
        </w:rPr>
      </w:pPr>
      <w:r w:rsidRPr="00B87EFE">
        <w:rPr>
          <w:rFonts w:ascii="Arial" w:hAnsi="Arial" w:cs="Arial"/>
          <w:sz w:val="24"/>
          <w:szCs w:val="24"/>
        </w:rPr>
        <w:t>Regarding cultural weaknesses, there is always the concern that rapid expansion and development, and the franchising system, can weaken cultural consistency</w:t>
      </w:r>
      <w:r w:rsidR="006D1279" w:rsidRPr="00B87EFE">
        <w:rPr>
          <w:rFonts w:ascii="Arial" w:hAnsi="Arial" w:cs="Arial"/>
          <w:sz w:val="24"/>
          <w:szCs w:val="24"/>
        </w:rPr>
        <w:t xml:space="preserve"> and managing many brands increases complexity</w:t>
      </w:r>
      <w:r w:rsidR="00392B5B" w:rsidRPr="00B87EFE">
        <w:rPr>
          <w:rFonts w:ascii="Arial" w:hAnsi="Arial" w:cs="Arial"/>
          <w:sz w:val="24"/>
          <w:szCs w:val="24"/>
        </w:rPr>
        <w:t xml:space="preserve"> , </w:t>
      </w:r>
      <w:r w:rsidR="00392B5B" w:rsidRPr="00B87EFE">
        <w:rPr>
          <w:rFonts w:ascii="Arial" w:hAnsi="Arial" w:cs="Arial"/>
          <w:sz w:val="24"/>
          <w:szCs w:val="24"/>
        </w:rPr>
        <w:fldChar w:fldCharType="begin"/>
      </w:r>
      <w:r w:rsidR="003F126D" w:rsidRPr="00B87EFE">
        <w:rPr>
          <w:rFonts w:ascii="Arial" w:hAnsi="Arial" w:cs="Arial"/>
          <w:sz w:val="24"/>
          <w:szCs w:val="24"/>
        </w:rPr>
        <w:instrText xml:space="preserve"> ADDIN ZOTERO_ITEM CSL_CITATION {"citationID":"xAz94q91","properties":{"formattedCitation":"(Zacks Equity Research 7 min read 2025; Hilton Worldwide Holdings Inc SWOT Analysis. 2026)","plainCitation":"(Zacks Equity Research 7 min read 2025; Hilton Worldwide Holdings Inc SWOT Analysis. 2026)","noteIndex":0},"citationItems":[{"id":761,"uris":["http://zotero.org/users/18215093/items/FQS3S75R"],"itemData":{"id":761,"type":"webpage","abstract":"HLT's fourth-quarter 2024 results reflect strong growth in RevPAR, thanks to occupancy and ADR growth. Dive in to know the factors that drove the results.","container-title":"Yahoo Finance","language":"en-US","title":"Hilton Stock Up on Q4 Earnings &amp; Revenue Beat, RevPAR Climbs Y/Y","URL":"https://finance.yahoo.com/news/hilton-stock-q4-earnings-revenue-190400797.html","author":[{"literal":"Zacks Equity Research 7 min read"}],"accessed":{"date-parts":[["2026",5,12]]},"issued":{"date-parts":[["2025",2,6]]}}},{"id":709,"uris":["http://zotero.org/users/18215093/items/NXRUDJKM"],"itemData":{"id":709,"type":"article-journal","archive_location":"193560841","container-title":"Hilton Worldwide Holdings Inc. SWOT Analysis","journalAbbreviation":"Hilton Worldwide Holdings Inc. SWOT Analysis","language":"eng","page":"1-7","publisher":"MarketLine, a Progressive Digital Media business","source":"EBSCOhost","title":"Hilton Worldwide Holdings Inc SWOT Analysis.","issued":{"date-parts":[["2026",4,13]]}}}],"schema":"https://github.com/citation-style-language/schema/raw/master/csl-citation.json"} </w:instrText>
      </w:r>
      <w:r w:rsidR="00392B5B" w:rsidRPr="00B87EFE">
        <w:rPr>
          <w:rFonts w:ascii="Arial" w:hAnsi="Arial" w:cs="Arial"/>
          <w:sz w:val="24"/>
          <w:szCs w:val="24"/>
        </w:rPr>
        <w:fldChar w:fldCharType="separate"/>
      </w:r>
      <w:r w:rsidR="003F126D" w:rsidRPr="00B87EFE">
        <w:rPr>
          <w:rFonts w:ascii="Arial" w:hAnsi="Arial" w:cs="Arial"/>
          <w:sz w:val="24"/>
        </w:rPr>
        <w:t>(Zacks Equity Research 7 min read 2025; Hilton Worldwide Holdings Inc SWOT Analysis. 2026)</w:t>
      </w:r>
      <w:r w:rsidR="00392B5B" w:rsidRPr="00B87EFE">
        <w:rPr>
          <w:rFonts w:ascii="Arial" w:hAnsi="Arial" w:cs="Arial"/>
          <w:sz w:val="24"/>
          <w:szCs w:val="24"/>
        </w:rPr>
        <w:fldChar w:fldCharType="end"/>
      </w:r>
      <w:r w:rsidR="003F126D" w:rsidRPr="00B87EFE">
        <w:rPr>
          <w:rFonts w:ascii="Arial" w:hAnsi="Arial" w:cs="Arial"/>
          <w:sz w:val="24"/>
          <w:szCs w:val="24"/>
        </w:rPr>
        <w:t>.</w:t>
      </w:r>
    </w:p>
    <w:p w14:paraId="5D0A6BBB" w14:textId="0F156FE2" w:rsidR="009F3EE0" w:rsidRPr="00B87EFE" w:rsidRDefault="00C16A5E" w:rsidP="00E92C7A">
      <w:pPr>
        <w:spacing w:line="360" w:lineRule="auto"/>
        <w:rPr>
          <w:rFonts w:ascii="Arial" w:hAnsi="Arial" w:cs="Arial"/>
          <w:sz w:val="24"/>
          <w:szCs w:val="24"/>
        </w:rPr>
      </w:pPr>
      <w:r w:rsidRPr="00B87EFE">
        <w:rPr>
          <w:rFonts w:ascii="Arial" w:hAnsi="Arial" w:cs="Arial"/>
          <w:sz w:val="24"/>
          <w:szCs w:val="24"/>
        </w:rPr>
        <w:t>A clear explanation of how Handy's four types of culture and Schein's three levels of culture apply specifically to Hilton Worldwide is explained and justified, followed by the main differences between the two structures in the Hilton context</w:t>
      </w:r>
      <w:r w:rsidR="00CC1B0D" w:rsidRPr="00B87EFE">
        <w:rPr>
          <w:rFonts w:ascii="Arial" w:hAnsi="Arial" w:cs="Arial"/>
          <w:sz w:val="24"/>
          <w:szCs w:val="24"/>
        </w:rPr>
        <w:t xml:space="preserve"> </w:t>
      </w:r>
      <w:r w:rsidR="00CC1B0D" w:rsidRPr="00B87EFE">
        <w:rPr>
          <w:rFonts w:ascii="Arial" w:hAnsi="Arial" w:cs="Arial"/>
          <w:sz w:val="24"/>
          <w:szCs w:val="24"/>
        </w:rPr>
        <w:fldChar w:fldCharType="begin"/>
      </w:r>
      <w:r w:rsidR="000364C3">
        <w:rPr>
          <w:rFonts w:ascii="Arial" w:hAnsi="Arial" w:cs="Arial"/>
          <w:sz w:val="24"/>
          <w:szCs w:val="24"/>
        </w:rPr>
        <w:instrText xml:space="preserve"> ADDIN ZOTERO_ITEM CSL_CITATION {"citationID":"uLmIId2Z","properties":{"formattedCitation":"(Ersoy Y\\uc0\\u305{}ld\\uc0\\u305{}r\\uc0\\u305{}m 2022; Pro 2026)","plainCitation":"(Ersoy Yıldırım 2022; Pro 2026)","noteIndex":0},"citationItems":[{"id":654,"uris":["http://zotero.org/users/18215093/items/GPFK6KS9"],"itemData":{"id":654,"type":"chapter","abstract":"Businesses achieve their basic targets by maintaining and\nimproving customer satisfaction or by identifying the causes of\ndissatisfaction to eliminate. In spite of their efforts, many businesses face situations in which their customers are sometimes displeased and sometimes react. Customers’ expressing their unfulfilled expectations in written or verbal form has shown as the reaction for dissatisfaction. In terms of the development of product or services, the effects of customer responses due to dissatisfaction on business are of strategic importance. Therefore, it is possible to manage customer satisfaction by examining their reactions. If there is discordance between the consumer's expectations from the product and the convenience of the product for its intended use, a real problem or a problem perceived by the consumer can be mentioned. This situation, which shows that the consumer is not satisfied, concerns business closely. In spite of their all bona fide efforts, all business experience situations in which their consumers are not satisfied. It can be stated that independent from each other, the positive or negative effects of the emotional response occurring in the customer after the purchase, determine the result related to satisfaction and dissatisfaction in the evaluation (Westbrook, 1987: 258-270). In the absence of satisfaction, consumer responses emerge as an important issue (Hawkins et al., 2004: 676). To evaluate the responses for the development of products or services is\nstrategically important for businesses.","page":"89-106","source":"ResearchGate","title":"Chapter vii private and public action in post purchase dissatisfaction","author":[{"family":"Ersoy Yıldırım","given":"Ayşe"}],"issued":{"date-parts":[["2022",3,4]]}}},{"id":658,"uris":["http://zotero.org/users/18215093/items/C782WITC"],"itemData":{"id":658,"type":"webpage","abstract":"Schein's organisational culture model explained for CIPD students. Understand artefacts, espoused values, and underlying assumptions with practical exampl…","language":"en","title":"Schein's Three Levels of Organisational Culture Explained","URL":"https://peoplestudypro.com/blog/schein-organisational-culture-model","author":[{"family":"Pro","given":"People Study"}],"accessed":{"date-parts":[["2026",5,11]]},"issued":{"date-parts":[["2026",3,3]]}}}],"schema":"https://github.com/citation-style-language/schema/raw/master/csl-citation.json"} </w:instrText>
      </w:r>
      <w:r w:rsidR="00CC1B0D" w:rsidRPr="00B87EFE">
        <w:rPr>
          <w:rFonts w:ascii="Arial" w:hAnsi="Arial" w:cs="Arial"/>
          <w:sz w:val="24"/>
          <w:szCs w:val="24"/>
        </w:rPr>
        <w:fldChar w:fldCharType="separate"/>
      </w:r>
      <w:r w:rsidR="00E3443C" w:rsidRPr="00B87EFE">
        <w:rPr>
          <w:rFonts w:ascii="Arial" w:hAnsi="Arial" w:cs="Arial"/>
          <w:sz w:val="24"/>
        </w:rPr>
        <w:t>(Ersoy Yıldırım 2022; Pro 2026)</w:t>
      </w:r>
      <w:r w:rsidR="00CC1B0D" w:rsidRPr="00B87EFE">
        <w:rPr>
          <w:rFonts w:ascii="Arial" w:hAnsi="Arial" w:cs="Arial"/>
          <w:sz w:val="24"/>
          <w:szCs w:val="24"/>
        </w:rPr>
        <w:fldChar w:fldCharType="end"/>
      </w:r>
      <w:r w:rsidR="00E3443C" w:rsidRPr="00B87EFE">
        <w:rPr>
          <w:rFonts w:ascii="Arial" w:hAnsi="Arial" w:cs="Arial"/>
          <w:sz w:val="24"/>
          <w:szCs w:val="24"/>
        </w:rPr>
        <w:t>.</w:t>
      </w:r>
    </w:p>
    <w:p w14:paraId="75566131" w14:textId="49C6912D" w:rsidR="003660EC" w:rsidRPr="00B87EFE" w:rsidRDefault="004A523D" w:rsidP="00E92C7A">
      <w:pPr>
        <w:spacing w:line="360" w:lineRule="auto"/>
        <w:rPr>
          <w:rFonts w:ascii="Arial" w:hAnsi="Arial" w:cs="Arial"/>
          <w:sz w:val="24"/>
          <w:szCs w:val="24"/>
        </w:rPr>
      </w:pPr>
      <w:r w:rsidRPr="00B87EFE">
        <w:rPr>
          <w:rFonts w:ascii="Arial" w:hAnsi="Arial" w:cs="Arial"/>
          <w:sz w:val="24"/>
          <w:szCs w:val="24"/>
        </w:rPr>
        <w:t>Hilton's culture doesn't neatly fit into a single Handy category, instead, it presents a hybrid of role and task cultures, shaped by its global scale, service standards, and innovation-driven strategy.</w:t>
      </w:r>
      <w:r w:rsidR="00F23426" w:rsidRPr="00B87EFE">
        <w:rPr>
          <w:rFonts w:ascii="Arial" w:hAnsi="Arial" w:cs="Arial"/>
          <w:sz w:val="24"/>
          <w:szCs w:val="24"/>
        </w:rPr>
        <w:t xml:space="preserve"> This </w:t>
      </w:r>
      <w:r w:rsidR="000F3A8E" w:rsidRPr="00B87EFE">
        <w:rPr>
          <w:rFonts w:ascii="Arial" w:hAnsi="Arial" w:cs="Arial"/>
          <w:sz w:val="24"/>
          <w:szCs w:val="24"/>
        </w:rPr>
        <w:t xml:space="preserve">will defined responsibilities, standardised procedures, clear hierarchies and a strong </w:t>
      </w:r>
      <w:r w:rsidR="00AF5AAF" w:rsidRPr="00B87EFE">
        <w:rPr>
          <w:rFonts w:ascii="Arial" w:hAnsi="Arial" w:cs="Arial"/>
          <w:sz w:val="24"/>
          <w:szCs w:val="24"/>
        </w:rPr>
        <w:t>emphasis on brand consistence</w:t>
      </w:r>
      <w:r w:rsidR="00766043" w:rsidRPr="00B87EFE">
        <w:rPr>
          <w:rFonts w:ascii="Arial" w:hAnsi="Arial" w:cs="Arial"/>
          <w:sz w:val="24"/>
          <w:szCs w:val="24"/>
        </w:rPr>
        <w:t xml:space="preserve">, and this role culture supports Hilton’s need for consistency across 7,500+ hotels, especially in franchised </w:t>
      </w:r>
      <w:r w:rsidR="00766043" w:rsidRPr="00B87EFE">
        <w:rPr>
          <w:rFonts w:ascii="Arial" w:hAnsi="Arial" w:cs="Arial"/>
          <w:sz w:val="24"/>
          <w:szCs w:val="24"/>
        </w:rPr>
        <w:lastRenderedPageBreak/>
        <w:t>properties where control must be maintained through systems rather than direct ownership</w:t>
      </w:r>
      <w:r w:rsidR="00FB3F7C" w:rsidRPr="00B87EFE">
        <w:rPr>
          <w:rFonts w:ascii="Arial" w:hAnsi="Arial" w:cs="Arial"/>
          <w:sz w:val="24"/>
          <w:szCs w:val="24"/>
        </w:rPr>
        <w:t xml:space="preserve"> </w:t>
      </w:r>
      <w:r w:rsidR="00FB3F7C" w:rsidRPr="00B87EFE">
        <w:rPr>
          <w:rFonts w:ascii="Arial" w:hAnsi="Arial" w:cs="Arial"/>
          <w:sz w:val="24"/>
          <w:szCs w:val="24"/>
        </w:rPr>
        <w:fldChar w:fldCharType="begin"/>
      </w:r>
      <w:r w:rsidR="00705135" w:rsidRPr="00B87EFE">
        <w:rPr>
          <w:rFonts w:ascii="Arial" w:hAnsi="Arial" w:cs="Arial"/>
          <w:sz w:val="24"/>
          <w:szCs w:val="24"/>
        </w:rPr>
        <w:instrText xml:space="preserve"> ADDIN ZOTERO_ITEM CSL_CITATION {"citationID":"3qURDOKc","properties":{"formattedCitation":"(Forces 2025a)","plainCitation":"(Forces 2025a)","noteIndex":0},"citationItems":[{"id":660,"uris":["http://zotero.org/users/18215093/items/VRV8JXJZ"],"itemData":{"id":660,"type":"webpage","abstract":"Discover the operational strategy of Hilton Worldwide Holdings. Learn how its focus on management, franchising, and ownership drives global success.","container-title":"Porter's Five Forces","language":"en","title":"How Does Hilton Worldwide Holdings Company Work?","URL":"https://portersfiveforce.com/blogs/how-it-works/hilton","author":[{"family":"Forces","given":"Porters Five"}],"accessed":{"date-parts":[["2026",5,11]]},"issued":{"date-parts":[["2025",12,20]]}}}],"schema":"https://github.com/citation-style-language/schema/raw/master/csl-citation.json"} </w:instrText>
      </w:r>
      <w:r w:rsidR="00FB3F7C" w:rsidRPr="00B87EFE">
        <w:rPr>
          <w:rFonts w:ascii="Arial" w:hAnsi="Arial" w:cs="Arial"/>
          <w:sz w:val="24"/>
          <w:szCs w:val="24"/>
        </w:rPr>
        <w:fldChar w:fldCharType="separate"/>
      </w:r>
      <w:r w:rsidR="00705135" w:rsidRPr="00B87EFE">
        <w:rPr>
          <w:rFonts w:ascii="Arial" w:hAnsi="Arial" w:cs="Arial"/>
          <w:sz w:val="24"/>
          <w:szCs w:val="24"/>
        </w:rPr>
        <w:t>(Forces 2025a)</w:t>
      </w:r>
      <w:r w:rsidR="00FB3F7C" w:rsidRPr="00B87EFE">
        <w:rPr>
          <w:rFonts w:ascii="Arial" w:hAnsi="Arial" w:cs="Arial"/>
          <w:sz w:val="24"/>
          <w:szCs w:val="24"/>
        </w:rPr>
        <w:fldChar w:fldCharType="end"/>
      </w:r>
      <w:r w:rsidR="00FB3F7C" w:rsidRPr="00B87EFE">
        <w:rPr>
          <w:rFonts w:ascii="Arial" w:hAnsi="Arial" w:cs="Arial"/>
          <w:sz w:val="24"/>
          <w:szCs w:val="24"/>
        </w:rPr>
        <w:t>.</w:t>
      </w:r>
    </w:p>
    <w:p w14:paraId="47247667" w14:textId="6C7AE6D4" w:rsidR="00AE4E00" w:rsidRPr="00B87EFE" w:rsidRDefault="004B29A9" w:rsidP="00E92C7A">
      <w:pPr>
        <w:spacing w:line="360" w:lineRule="auto"/>
        <w:rPr>
          <w:rFonts w:ascii="Arial" w:hAnsi="Arial" w:cs="Arial"/>
          <w:sz w:val="24"/>
          <w:szCs w:val="24"/>
        </w:rPr>
      </w:pPr>
      <w:r w:rsidRPr="00B87EFE">
        <w:rPr>
          <w:rFonts w:ascii="Arial" w:hAnsi="Arial" w:cs="Arial"/>
          <w:sz w:val="24"/>
          <w:szCs w:val="24"/>
        </w:rPr>
        <w:t>Schein’s model helps explain how deeply Hilton’s culture is embedded</w:t>
      </w:r>
      <w:r w:rsidR="00BA3455" w:rsidRPr="00B87EFE">
        <w:rPr>
          <w:rFonts w:ascii="Arial" w:hAnsi="Arial" w:cs="Arial"/>
          <w:sz w:val="24"/>
          <w:szCs w:val="24"/>
        </w:rPr>
        <w:t xml:space="preserve"> </w:t>
      </w:r>
      <w:r w:rsidR="00BA3455" w:rsidRPr="00B87EFE">
        <w:rPr>
          <w:rFonts w:ascii="Arial" w:hAnsi="Arial" w:cs="Arial"/>
          <w:sz w:val="24"/>
          <w:szCs w:val="24"/>
        </w:rPr>
        <w:fldChar w:fldCharType="begin"/>
      </w:r>
      <w:r w:rsidR="00BA3455" w:rsidRPr="00B87EFE">
        <w:rPr>
          <w:rFonts w:ascii="Arial" w:hAnsi="Arial" w:cs="Arial"/>
          <w:sz w:val="24"/>
          <w:szCs w:val="24"/>
        </w:rPr>
        <w:instrText xml:space="preserve"> ADDIN ZOTERO_ITEM CSL_CITATION {"citationID":"95SnD6fi","properties":{"formattedCitation":"(Geraghty 2023)","plainCitation":"(Geraghty 2023)","noteIndex":0},"citationItems":[{"id":662,"uris":["http://zotero.org/users/18215093/items/AUXIWRKW"],"itemData":{"id":662,"type":"post-weblog","abstract":"1- Artefacts. These describe any overt, visible, describable aspects of the organisation. Think things like branding and logos, office design, dress code, policies and tools. Things that you can see. 2- Espoused values. This is how people would describe the organisation, in current or aspirational terms. These include missions, goals, value statements, and social contracts. 3- Underlying assumptions. These are unconscious, unspoken, hard to articulate elements of the organisation, particularly from within.","container-title":"Psych Safety","language":"en-GB","title":"Edgar Schein's Three Layers of Organisational Culture","URL":"https://psychsafety.com/psychological-safety-edgar-scheins-three-layers-of-organisational-culture/","author":[{"family":"Geraghty","given":"Tom"}],"accessed":{"date-parts":[["2026",5,11]]},"issued":{"date-parts":[["2023",2,3]]}}}],"schema":"https://github.com/citation-style-language/schema/raw/master/csl-citation.json"} </w:instrText>
      </w:r>
      <w:r w:rsidR="00BA3455" w:rsidRPr="00B87EFE">
        <w:rPr>
          <w:rFonts w:ascii="Arial" w:hAnsi="Arial" w:cs="Arial"/>
          <w:sz w:val="24"/>
          <w:szCs w:val="24"/>
        </w:rPr>
        <w:fldChar w:fldCharType="separate"/>
      </w:r>
      <w:r w:rsidR="00BA3455" w:rsidRPr="00B87EFE">
        <w:rPr>
          <w:rFonts w:ascii="Arial" w:hAnsi="Arial" w:cs="Arial"/>
          <w:sz w:val="24"/>
          <w:szCs w:val="24"/>
        </w:rPr>
        <w:t>(Geraghty 2023)</w:t>
      </w:r>
      <w:r w:rsidR="00BA3455" w:rsidRPr="00B87EFE">
        <w:rPr>
          <w:rFonts w:ascii="Arial" w:hAnsi="Arial" w:cs="Arial"/>
          <w:sz w:val="24"/>
          <w:szCs w:val="24"/>
        </w:rPr>
        <w:fldChar w:fldCharType="end"/>
      </w:r>
      <w:r w:rsidR="00BA3455" w:rsidRPr="00B87EFE">
        <w:rPr>
          <w:rFonts w:ascii="Arial" w:hAnsi="Arial" w:cs="Arial"/>
          <w:sz w:val="24"/>
          <w:szCs w:val="24"/>
        </w:rPr>
        <w:t>.</w:t>
      </w:r>
    </w:p>
    <w:p w14:paraId="778A654D" w14:textId="2C970ECE" w:rsidR="00AE4E00" w:rsidRPr="00B87EFE" w:rsidRDefault="000D6244" w:rsidP="00E92C7A">
      <w:pPr>
        <w:spacing w:line="360" w:lineRule="auto"/>
        <w:rPr>
          <w:rFonts w:ascii="Arial" w:hAnsi="Arial" w:cs="Arial"/>
          <w:sz w:val="24"/>
          <w:szCs w:val="24"/>
        </w:rPr>
      </w:pPr>
      <w:r w:rsidRPr="00B87EFE">
        <w:rPr>
          <w:rFonts w:ascii="Arial" w:hAnsi="Arial" w:cs="Arial"/>
          <w:sz w:val="24"/>
          <w:szCs w:val="24"/>
        </w:rPr>
        <w:t>The main artifacts and elements of Hilton culture are the Hilton Honors Brand, the uniforms, service rituals</w:t>
      </w:r>
      <w:r w:rsidR="005336FD" w:rsidRPr="00B87EFE">
        <w:rPr>
          <w:rFonts w:ascii="Arial" w:hAnsi="Arial" w:cs="Arial"/>
          <w:sz w:val="24"/>
          <w:szCs w:val="24"/>
        </w:rPr>
        <w:t xml:space="preserve">, </w:t>
      </w:r>
      <w:r w:rsidRPr="00B87EFE">
        <w:rPr>
          <w:rFonts w:ascii="Arial" w:hAnsi="Arial" w:cs="Arial"/>
          <w:sz w:val="24"/>
          <w:szCs w:val="24"/>
        </w:rPr>
        <w:t>"Do it right" service recovery practices</w:t>
      </w:r>
      <w:r w:rsidR="005336FD" w:rsidRPr="00B87EFE">
        <w:rPr>
          <w:rFonts w:ascii="Arial" w:hAnsi="Arial" w:cs="Arial"/>
          <w:sz w:val="24"/>
          <w:szCs w:val="24"/>
        </w:rPr>
        <w:t>, d</w:t>
      </w:r>
      <w:r w:rsidRPr="00B87EFE">
        <w:rPr>
          <w:rFonts w:ascii="Arial" w:hAnsi="Arial" w:cs="Arial"/>
          <w:sz w:val="24"/>
          <w:szCs w:val="24"/>
        </w:rPr>
        <w:t>igital check-in and mobile key technology</w:t>
      </w:r>
      <w:r w:rsidR="005336FD" w:rsidRPr="00B87EFE">
        <w:rPr>
          <w:rFonts w:ascii="Arial" w:hAnsi="Arial" w:cs="Arial"/>
          <w:sz w:val="24"/>
          <w:szCs w:val="24"/>
        </w:rPr>
        <w:t xml:space="preserve"> </w:t>
      </w:r>
      <w:r w:rsidRPr="00B87EFE">
        <w:rPr>
          <w:rFonts w:ascii="Arial" w:hAnsi="Arial" w:cs="Arial"/>
          <w:sz w:val="24"/>
          <w:szCs w:val="24"/>
        </w:rPr>
        <w:t>and training programs, such as Hilton University</w:t>
      </w:r>
      <w:r w:rsidR="005336FD" w:rsidRPr="00B87EFE">
        <w:rPr>
          <w:rFonts w:ascii="Arial" w:hAnsi="Arial" w:cs="Arial"/>
          <w:sz w:val="24"/>
          <w:szCs w:val="24"/>
        </w:rPr>
        <w:t>, and t</w:t>
      </w:r>
      <w:r w:rsidRPr="00B87EFE">
        <w:rPr>
          <w:rFonts w:ascii="Arial" w:hAnsi="Arial" w:cs="Arial"/>
          <w:sz w:val="24"/>
          <w:szCs w:val="24"/>
        </w:rPr>
        <w:t>hese artifacts signal a culture of professionalism, service excellence, and innovation</w:t>
      </w:r>
      <w:r w:rsidR="00BA3455" w:rsidRPr="00B87EFE">
        <w:rPr>
          <w:rFonts w:ascii="Arial" w:hAnsi="Arial" w:cs="Arial"/>
          <w:sz w:val="24"/>
          <w:szCs w:val="24"/>
        </w:rPr>
        <w:t>.</w:t>
      </w:r>
    </w:p>
    <w:p w14:paraId="79DF48A9" w14:textId="6252AF7D" w:rsidR="00AE4E00" w:rsidRPr="00B87EFE" w:rsidRDefault="00E0395D" w:rsidP="00E92C7A">
      <w:pPr>
        <w:spacing w:line="360" w:lineRule="auto"/>
        <w:rPr>
          <w:rFonts w:ascii="Arial" w:hAnsi="Arial" w:cs="Arial"/>
          <w:sz w:val="24"/>
          <w:szCs w:val="24"/>
        </w:rPr>
      </w:pPr>
      <w:r w:rsidRPr="00B87EFE">
        <w:rPr>
          <w:rFonts w:ascii="Arial" w:hAnsi="Arial" w:cs="Arial"/>
          <w:sz w:val="24"/>
          <w:szCs w:val="24"/>
        </w:rPr>
        <w:t>Handy’s Model</w:t>
      </w:r>
      <w:r w:rsidR="00BE64BE" w:rsidRPr="00B87EFE">
        <w:rPr>
          <w:rFonts w:ascii="Arial" w:hAnsi="Arial" w:cs="Arial"/>
          <w:sz w:val="24"/>
          <w:szCs w:val="24"/>
        </w:rPr>
        <w:t xml:space="preserve"> focus on structure, power, and control</w:t>
      </w:r>
      <w:r w:rsidR="00AC563D" w:rsidRPr="00B87EFE">
        <w:rPr>
          <w:rFonts w:ascii="Arial" w:hAnsi="Arial" w:cs="Arial"/>
          <w:sz w:val="24"/>
          <w:szCs w:val="24"/>
        </w:rPr>
        <w:t xml:space="preserve"> and Schein’s Model </w:t>
      </w:r>
      <w:r w:rsidR="00515A69" w:rsidRPr="00B87EFE">
        <w:rPr>
          <w:rFonts w:ascii="Arial" w:hAnsi="Arial" w:cs="Arial"/>
          <w:sz w:val="24"/>
          <w:szCs w:val="24"/>
        </w:rPr>
        <w:t>focus in Beliefs, values, and assumptions</w:t>
      </w:r>
      <w:r w:rsidR="00C62411" w:rsidRPr="00B87EFE">
        <w:rPr>
          <w:rFonts w:ascii="Arial" w:hAnsi="Arial" w:cs="Arial"/>
          <w:sz w:val="24"/>
          <w:szCs w:val="24"/>
        </w:rPr>
        <w:t xml:space="preserve"> </w:t>
      </w:r>
      <w:r w:rsidR="00C62411" w:rsidRPr="00B87EFE">
        <w:rPr>
          <w:rFonts w:ascii="Arial" w:hAnsi="Arial" w:cs="Arial"/>
          <w:sz w:val="24"/>
          <w:szCs w:val="24"/>
        </w:rPr>
        <w:fldChar w:fldCharType="begin"/>
      </w:r>
      <w:r w:rsidR="00C62411" w:rsidRPr="00B87EFE">
        <w:rPr>
          <w:rFonts w:ascii="Arial" w:hAnsi="Arial" w:cs="Arial"/>
          <w:sz w:val="24"/>
          <w:szCs w:val="24"/>
        </w:rPr>
        <w:instrText xml:space="preserve"> ADDIN ZOTERO_ITEM CSL_CITATION {"citationID":"pcC5kgra","properties":{"formattedCitation":"({\\i{}Charles Handy: Understanding Power Culture &amp; Organizational Theory} [no date])","plainCitation":"(Charles Handy: Understanding Power Culture &amp; Organizational Theory [no date])","noteIndex":0},"citationItems":[{"id":664,"uris":["http://zotero.org/users/18215093/items/J86QADRB"],"itemData":{"id":664,"type":"webpage","abstract":"Explore Charles Handy’s management theory and how his four workplace cultures shape leadership, motivation and company success.","container-title":"business.com","language":"en","title":"Charles Handy: Understanding Power Culture &amp; Organizational Theory","title-short":"Charles Handy","URL":"https://www.business.com/articles/management-theory-of-charles-handy/","accessed":{"date-parts":[["2026",5,11]]}}}],"schema":"https://github.com/citation-style-language/schema/raw/master/csl-citation.json"} </w:instrText>
      </w:r>
      <w:r w:rsidR="00C62411" w:rsidRPr="00B87EFE">
        <w:rPr>
          <w:rFonts w:ascii="Arial" w:hAnsi="Arial" w:cs="Arial"/>
          <w:sz w:val="24"/>
          <w:szCs w:val="24"/>
        </w:rPr>
        <w:fldChar w:fldCharType="separate"/>
      </w:r>
      <w:r w:rsidR="00C62411" w:rsidRPr="00B87EFE">
        <w:rPr>
          <w:rFonts w:ascii="Arial" w:hAnsi="Arial" w:cs="Arial"/>
          <w:sz w:val="24"/>
          <w:szCs w:val="24"/>
        </w:rPr>
        <w:t>(</w:t>
      </w:r>
      <w:r w:rsidR="00C62411" w:rsidRPr="00B87EFE">
        <w:rPr>
          <w:rFonts w:ascii="Arial" w:hAnsi="Arial" w:cs="Arial"/>
          <w:i/>
          <w:iCs/>
          <w:sz w:val="24"/>
          <w:szCs w:val="24"/>
        </w:rPr>
        <w:t>Charles Handy: Understanding Power Culture &amp; Organizational Theory</w:t>
      </w:r>
      <w:r w:rsidR="00C62411" w:rsidRPr="00B87EFE">
        <w:rPr>
          <w:rFonts w:ascii="Arial" w:hAnsi="Arial" w:cs="Arial"/>
          <w:sz w:val="24"/>
          <w:szCs w:val="24"/>
        </w:rPr>
        <w:t xml:space="preserve"> [no date])</w:t>
      </w:r>
      <w:r w:rsidR="00C62411" w:rsidRPr="00B87EFE">
        <w:rPr>
          <w:rFonts w:ascii="Arial" w:hAnsi="Arial" w:cs="Arial"/>
          <w:sz w:val="24"/>
          <w:szCs w:val="24"/>
        </w:rPr>
        <w:fldChar w:fldCharType="end"/>
      </w:r>
      <w:r w:rsidR="00E3443C" w:rsidRPr="00B87EFE">
        <w:rPr>
          <w:rFonts w:ascii="Arial" w:hAnsi="Arial" w:cs="Arial"/>
          <w:sz w:val="24"/>
          <w:szCs w:val="24"/>
        </w:rPr>
        <w:t>.</w:t>
      </w:r>
    </w:p>
    <w:p w14:paraId="27B0BBB1" w14:textId="0AA8B04F" w:rsidR="00AE4E00" w:rsidRPr="00B87EFE" w:rsidRDefault="00381351" w:rsidP="00E92C7A">
      <w:pPr>
        <w:spacing w:line="360" w:lineRule="auto"/>
        <w:rPr>
          <w:rFonts w:ascii="Arial" w:hAnsi="Arial" w:cs="Arial"/>
          <w:sz w:val="24"/>
          <w:szCs w:val="24"/>
        </w:rPr>
      </w:pPr>
      <w:r w:rsidRPr="00B87EFE">
        <w:rPr>
          <w:rFonts w:ascii="Arial" w:hAnsi="Arial" w:cs="Arial"/>
          <w:sz w:val="24"/>
          <w:szCs w:val="24"/>
        </w:rPr>
        <w:t xml:space="preserve">Schein's model shows that Hilton's culture is deeply rooted through visible artifacts </w:t>
      </w:r>
      <w:r w:rsidR="009B5FD5" w:rsidRPr="00B87EFE">
        <w:rPr>
          <w:rFonts w:ascii="Arial" w:hAnsi="Arial" w:cs="Arial"/>
          <w:sz w:val="24"/>
          <w:szCs w:val="24"/>
        </w:rPr>
        <w:t xml:space="preserve">like </w:t>
      </w:r>
      <w:r w:rsidRPr="00B87EFE">
        <w:rPr>
          <w:rFonts w:ascii="Arial" w:hAnsi="Arial" w:cs="Arial"/>
          <w:sz w:val="24"/>
          <w:szCs w:val="24"/>
        </w:rPr>
        <w:t>brand standards, stated values ​​(hospitality, integrity), and underlying assumptions (service excellence). Together, these benchmarks demonstrate that Hilton's culture is strong, strategically aligned, and fundamental to its overall success.</w:t>
      </w:r>
    </w:p>
    <w:p w14:paraId="41E140AD" w14:textId="7EB2DDF4" w:rsidR="00224213" w:rsidRPr="00B87EFE" w:rsidRDefault="00C3697A" w:rsidP="00E92C7A">
      <w:pPr>
        <w:spacing w:line="360" w:lineRule="auto"/>
        <w:rPr>
          <w:rFonts w:ascii="Arial" w:hAnsi="Arial" w:cs="Arial"/>
          <w:sz w:val="24"/>
          <w:szCs w:val="24"/>
        </w:rPr>
      </w:pPr>
      <w:r w:rsidRPr="00B87EFE">
        <w:rPr>
          <w:rFonts w:ascii="Arial" w:hAnsi="Arial" w:cs="Arial"/>
          <w:sz w:val="24"/>
          <w:szCs w:val="24"/>
        </w:rPr>
        <w:t>Hilton's organi</w:t>
      </w:r>
      <w:r w:rsidR="006C575E" w:rsidRPr="00B87EFE">
        <w:rPr>
          <w:rFonts w:ascii="Arial" w:hAnsi="Arial" w:cs="Arial"/>
          <w:sz w:val="24"/>
          <w:szCs w:val="24"/>
        </w:rPr>
        <w:t>s</w:t>
      </w:r>
      <w:r w:rsidRPr="00B87EFE">
        <w:rPr>
          <w:rFonts w:ascii="Arial" w:hAnsi="Arial" w:cs="Arial"/>
          <w:sz w:val="24"/>
          <w:szCs w:val="24"/>
        </w:rPr>
        <w:t>ational structure is more centrali</w:t>
      </w:r>
      <w:r w:rsidR="002B3D8F" w:rsidRPr="00B87EFE">
        <w:rPr>
          <w:rFonts w:ascii="Arial" w:hAnsi="Arial" w:cs="Arial"/>
          <w:sz w:val="24"/>
          <w:szCs w:val="24"/>
        </w:rPr>
        <w:t>s</w:t>
      </w:r>
      <w:r w:rsidRPr="00B87EFE">
        <w:rPr>
          <w:rFonts w:ascii="Arial" w:hAnsi="Arial" w:cs="Arial"/>
          <w:sz w:val="24"/>
          <w:szCs w:val="24"/>
        </w:rPr>
        <w:t xml:space="preserve">ed and brand-coordinated </w:t>
      </w:r>
      <w:r w:rsidR="002B3D8F" w:rsidRPr="00B87EFE">
        <w:rPr>
          <w:rFonts w:ascii="Arial" w:hAnsi="Arial" w:cs="Arial"/>
          <w:sz w:val="24"/>
          <w:szCs w:val="24"/>
        </w:rPr>
        <w:t>and i</w:t>
      </w:r>
      <w:r w:rsidRPr="00B87EFE">
        <w:rPr>
          <w:rFonts w:ascii="Arial" w:hAnsi="Arial" w:cs="Arial"/>
          <w:sz w:val="24"/>
          <w:szCs w:val="24"/>
        </w:rPr>
        <w:t>ts culture is more unified and service-oriented. Marriott, on the other hand, operates with a more decentrali</w:t>
      </w:r>
      <w:r w:rsidR="00CB2315" w:rsidRPr="00B87EFE">
        <w:rPr>
          <w:rFonts w:ascii="Arial" w:hAnsi="Arial" w:cs="Arial"/>
          <w:sz w:val="24"/>
          <w:szCs w:val="24"/>
        </w:rPr>
        <w:t>s</w:t>
      </w:r>
      <w:r w:rsidRPr="00B87EFE">
        <w:rPr>
          <w:rFonts w:ascii="Arial" w:hAnsi="Arial" w:cs="Arial"/>
          <w:sz w:val="24"/>
          <w:szCs w:val="24"/>
        </w:rPr>
        <w:t>ed structure and a culture deeply rooted in tradition. This contrast helps contextuali</w:t>
      </w:r>
      <w:r w:rsidR="00CB2315" w:rsidRPr="00B87EFE">
        <w:rPr>
          <w:rFonts w:ascii="Arial" w:hAnsi="Arial" w:cs="Arial"/>
          <w:sz w:val="24"/>
          <w:szCs w:val="24"/>
        </w:rPr>
        <w:t>s</w:t>
      </w:r>
      <w:r w:rsidRPr="00B87EFE">
        <w:rPr>
          <w:rFonts w:ascii="Arial" w:hAnsi="Arial" w:cs="Arial"/>
          <w:sz w:val="24"/>
          <w:szCs w:val="24"/>
        </w:rPr>
        <w:t>e Hilton's strategic strengths and limitations</w:t>
      </w:r>
      <w:r w:rsidR="0084127C" w:rsidRPr="00B87EFE">
        <w:rPr>
          <w:rFonts w:ascii="Arial" w:hAnsi="Arial" w:cs="Arial"/>
          <w:sz w:val="24"/>
          <w:szCs w:val="24"/>
        </w:rPr>
        <w:t xml:space="preserve"> </w:t>
      </w:r>
      <w:r w:rsidR="0084127C" w:rsidRPr="00B87EFE">
        <w:rPr>
          <w:rFonts w:ascii="Arial" w:hAnsi="Arial" w:cs="Arial"/>
          <w:sz w:val="24"/>
          <w:szCs w:val="24"/>
        </w:rPr>
        <w:fldChar w:fldCharType="begin"/>
      </w:r>
      <w:r w:rsidR="0084127C" w:rsidRPr="00B87EFE">
        <w:rPr>
          <w:rFonts w:ascii="Arial" w:hAnsi="Arial" w:cs="Arial"/>
          <w:sz w:val="24"/>
          <w:szCs w:val="24"/>
        </w:rPr>
        <w:instrText xml:space="preserve"> ADDIN ZOTERO_ITEM CSL_CITATION {"citationID":"QgRichda","properties":{"formattedCitation":"(Investor 2024)","plainCitation":"(Investor 2024)","noteIndex":0},"citationItems":[{"id":675,"uris":["http://zotero.org/users/18215093/items/MLYEEF7A"],"itemData":{"id":675,"type":"post-weblog","abstract":"How two giants of the hotel industry are reshaping the world of travel with radically different approaches—and what it means for the future.","container-title":"Business Model Mastery","genre":"Substack newsletter","title":"Marriott vs. Hilton: Inside the Battle for Hospitality Supremacy","title-short":"Marriott vs. Hilton","URL":"https://bizmodelmastery.substack.com/p/marriott-vs-hilton-inside-the-battle","author":[{"family":"Investor","given":"The Antifragile"}],"accessed":{"date-parts":[["2026",5,11]]},"issued":{"date-parts":[["2024",12,28]]}}}],"schema":"https://github.com/citation-style-language/schema/raw/master/csl-citation.json"} </w:instrText>
      </w:r>
      <w:r w:rsidR="0084127C" w:rsidRPr="00B87EFE">
        <w:rPr>
          <w:rFonts w:ascii="Arial" w:hAnsi="Arial" w:cs="Arial"/>
          <w:sz w:val="24"/>
          <w:szCs w:val="24"/>
        </w:rPr>
        <w:fldChar w:fldCharType="separate"/>
      </w:r>
      <w:r w:rsidR="0084127C" w:rsidRPr="00B87EFE">
        <w:rPr>
          <w:rFonts w:ascii="Arial" w:hAnsi="Arial" w:cs="Arial"/>
          <w:sz w:val="24"/>
          <w:szCs w:val="24"/>
        </w:rPr>
        <w:t>(Investor 2024)</w:t>
      </w:r>
      <w:r w:rsidR="0084127C" w:rsidRPr="00B87EFE">
        <w:rPr>
          <w:rFonts w:ascii="Arial" w:hAnsi="Arial" w:cs="Arial"/>
          <w:sz w:val="24"/>
          <w:szCs w:val="24"/>
        </w:rPr>
        <w:fldChar w:fldCharType="end"/>
      </w:r>
      <w:r w:rsidR="0084127C" w:rsidRPr="00B87EFE">
        <w:rPr>
          <w:rFonts w:ascii="Arial" w:hAnsi="Arial" w:cs="Arial"/>
          <w:sz w:val="24"/>
          <w:szCs w:val="24"/>
        </w:rPr>
        <w:t>.</w:t>
      </w:r>
    </w:p>
    <w:p w14:paraId="2604EAA0" w14:textId="5C64EAA9" w:rsidR="00AE4E00" w:rsidRPr="00B87EFE" w:rsidRDefault="006C5E2E" w:rsidP="00E92C7A">
      <w:pPr>
        <w:spacing w:line="360" w:lineRule="auto"/>
        <w:rPr>
          <w:rFonts w:ascii="Arial" w:hAnsi="Arial" w:cs="Arial"/>
          <w:sz w:val="24"/>
          <w:szCs w:val="24"/>
        </w:rPr>
      </w:pPr>
      <w:r w:rsidRPr="00B87EFE">
        <w:rPr>
          <w:rFonts w:ascii="Arial" w:hAnsi="Arial" w:cs="Arial"/>
          <w:sz w:val="24"/>
          <w:szCs w:val="24"/>
        </w:rPr>
        <w:t>Hilton's structure and culture are closely aligned with its strategic objectives of innovation, service excellence, and overall brand consistency. Marriott, while structurally similar, operates with greater decentrali</w:t>
      </w:r>
      <w:r w:rsidR="007E4FB5" w:rsidRPr="00B87EFE">
        <w:rPr>
          <w:rFonts w:ascii="Arial" w:hAnsi="Arial" w:cs="Arial"/>
          <w:sz w:val="24"/>
          <w:szCs w:val="24"/>
        </w:rPr>
        <w:t>s</w:t>
      </w:r>
      <w:r w:rsidRPr="00B87EFE">
        <w:rPr>
          <w:rFonts w:ascii="Arial" w:hAnsi="Arial" w:cs="Arial"/>
          <w:sz w:val="24"/>
          <w:szCs w:val="24"/>
        </w:rPr>
        <w:t>ation and a more traditional culture. This comparison highlights Hilton's strengths in brand coordination and control, and Marriott's strengths in local responsibility and cultural continuity.</w:t>
      </w:r>
      <w:r w:rsidR="009052E0" w:rsidRPr="00B87EFE">
        <w:rPr>
          <w:rFonts w:ascii="Arial" w:hAnsi="Arial" w:cs="Arial"/>
          <w:sz w:val="24"/>
          <w:szCs w:val="24"/>
        </w:rPr>
        <w:t xml:space="preserve"> </w:t>
      </w:r>
      <w:r w:rsidR="008D5B18" w:rsidRPr="00B87EFE">
        <w:rPr>
          <w:rFonts w:ascii="Arial" w:hAnsi="Arial" w:cs="Arial"/>
          <w:sz w:val="24"/>
          <w:szCs w:val="24"/>
        </w:rPr>
        <w:t xml:space="preserve">Marriott </w:t>
      </w:r>
      <w:r w:rsidR="00BF3D11" w:rsidRPr="00B87EFE">
        <w:rPr>
          <w:rFonts w:ascii="Arial" w:hAnsi="Arial" w:cs="Arial"/>
          <w:sz w:val="24"/>
          <w:szCs w:val="24"/>
        </w:rPr>
        <w:t>decentralised</w:t>
      </w:r>
      <w:r w:rsidR="008D5B18" w:rsidRPr="00B87EFE">
        <w:rPr>
          <w:rFonts w:ascii="Arial" w:hAnsi="Arial" w:cs="Arial"/>
          <w:sz w:val="24"/>
          <w:szCs w:val="24"/>
        </w:rPr>
        <w:t xml:space="preserve"> operational autonomy</w:t>
      </w:r>
      <w:r w:rsidR="00BF3D11" w:rsidRPr="00B87EFE">
        <w:rPr>
          <w:rFonts w:ascii="Arial" w:hAnsi="Arial" w:cs="Arial"/>
          <w:sz w:val="24"/>
          <w:szCs w:val="24"/>
        </w:rPr>
        <w:t>, and Hilton centralised on the brand control</w:t>
      </w:r>
      <w:r w:rsidR="00D02F0D" w:rsidRPr="00B87EFE">
        <w:rPr>
          <w:rFonts w:ascii="Arial" w:hAnsi="Arial" w:cs="Arial"/>
          <w:sz w:val="24"/>
          <w:szCs w:val="24"/>
        </w:rPr>
        <w:t xml:space="preserve"> </w:t>
      </w:r>
      <w:r w:rsidR="00D02F0D" w:rsidRPr="00B87EFE">
        <w:rPr>
          <w:rFonts w:ascii="Arial" w:hAnsi="Arial" w:cs="Arial"/>
          <w:sz w:val="24"/>
          <w:szCs w:val="24"/>
        </w:rPr>
        <w:fldChar w:fldCharType="begin"/>
      </w:r>
      <w:r w:rsidR="00D02F0D" w:rsidRPr="00B87EFE">
        <w:rPr>
          <w:rFonts w:ascii="Arial" w:hAnsi="Arial" w:cs="Arial"/>
          <w:sz w:val="24"/>
          <w:szCs w:val="24"/>
        </w:rPr>
        <w:instrText xml:space="preserve"> ADDIN ZOTERO_ITEM CSL_CITATION {"citationID":"4D2ale0v","properties":{"formattedCitation":"(Jongh 2025)","plainCitation":"(Jongh 2025)","noteIndex":0},"citationItems":[{"id":677,"uris":["http://zotero.org/users/18215093/items/S9Q9PJQJ"],"itemData":{"id":677,"type":"webpage","abstract":"A look inside Hilton&amp;rsquo;s award-winning HR strategy","container-title":"Food Inspiration","title":"What makes Hilton the best workplace in hospitality?","URL":"https://www.foodinspiration.com/us/what-makes-hilton-the-best-workplace-in-hospitality/","author":[{"family":"Jongh","given":"Moniek","dropping-particle":"de"}],"accessed":{"date-parts":[["2026",5,11]]},"issued":{"date-parts":[["2025",4,4]]}}}],"schema":"https://github.com/citation-style-language/schema/raw/master/csl-citation.json"} </w:instrText>
      </w:r>
      <w:r w:rsidR="00D02F0D" w:rsidRPr="00B87EFE">
        <w:rPr>
          <w:rFonts w:ascii="Arial" w:hAnsi="Arial" w:cs="Arial"/>
          <w:sz w:val="24"/>
          <w:szCs w:val="24"/>
        </w:rPr>
        <w:fldChar w:fldCharType="separate"/>
      </w:r>
      <w:r w:rsidR="00D02F0D" w:rsidRPr="00B87EFE">
        <w:rPr>
          <w:rFonts w:ascii="Arial" w:hAnsi="Arial" w:cs="Arial"/>
          <w:sz w:val="24"/>
          <w:szCs w:val="24"/>
        </w:rPr>
        <w:t>(Jongh 2025)</w:t>
      </w:r>
      <w:r w:rsidR="00D02F0D" w:rsidRPr="00B87EFE">
        <w:rPr>
          <w:rFonts w:ascii="Arial" w:hAnsi="Arial" w:cs="Arial"/>
          <w:sz w:val="24"/>
          <w:szCs w:val="24"/>
        </w:rPr>
        <w:fldChar w:fldCharType="end"/>
      </w:r>
      <w:r w:rsidR="00D02F0D" w:rsidRPr="00B87EFE">
        <w:rPr>
          <w:rFonts w:ascii="Arial" w:hAnsi="Arial" w:cs="Arial"/>
          <w:sz w:val="24"/>
          <w:szCs w:val="24"/>
        </w:rPr>
        <w:t>.</w:t>
      </w:r>
    </w:p>
    <w:p w14:paraId="2D6E94E4" w14:textId="77777777" w:rsidR="00AA5332" w:rsidRDefault="00AA5332" w:rsidP="00E92C7A">
      <w:pPr>
        <w:spacing w:line="360" w:lineRule="auto"/>
        <w:rPr>
          <w:rFonts w:ascii="Arial" w:hAnsi="Arial" w:cs="Arial"/>
          <w:sz w:val="24"/>
          <w:szCs w:val="24"/>
        </w:rPr>
      </w:pPr>
    </w:p>
    <w:p w14:paraId="1E351D7E" w14:textId="77777777" w:rsidR="000364C3" w:rsidRPr="00B87EFE" w:rsidRDefault="000364C3" w:rsidP="00E92C7A">
      <w:pPr>
        <w:spacing w:line="360" w:lineRule="auto"/>
        <w:rPr>
          <w:rFonts w:ascii="Arial" w:hAnsi="Arial" w:cs="Arial"/>
          <w:sz w:val="24"/>
          <w:szCs w:val="24"/>
        </w:rPr>
      </w:pPr>
    </w:p>
    <w:p w14:paraId="76E062D8" w14:textId="77777777" w:rsidR="00B427C5" w:rsidRPr="00B87EFE" w:rsidRDefault="00B427C5" w:rsidP="00E92C7A">
      <w:pPr>
        <w:spacing w:line="360" w:lineRule="auto"/>
        <w:rPr>
          <w:rFonts w:ascii="Arial" w:hAnsi="Arial" w:cs="Arial"/>
          <w:b/>
          <w:bCs/>
          <w:sz w:val="24"/>
          <w:szCs w:val="24"/>
          <w:u w:val="single"/>
        </w:rPr>
      </w:pPr>
    </w:p>
    <w:p w14:paraId="2AF405FC" w14:textId="6C398CED" w:rsidR="00BF3D11" w:rsidRPr="00B87EFE" w:rsidRDefault="00B57CEB" w:rsidP="00B427C5">
      <w:pPr>
        <w:pStyle w:val="Heading1"/>
        <w:rPr>
          <w:rFonts w:ascii="Arial" w:hAnsi="Arial"/>
          <w:sz w:val="24"/>
        </w:rPr>
      </w:pPr>
      <w:bookmarkStart w:id="4" w:name="_Toc229581351"/>
      <w:r w:rsidRPr="00B87EFE">
        <w:rPr>
          <w:rFonts w:ascii="Arial" w:hAnsi="Arial"/>
          <w:sz w:val="24"/>
        </w:rPr>
        <w:lastRenderedPageBreak/>
        <w:t>Recent Change Initiatives: Impact and Management</w:t>
      </w:r>
      <w:bookmarkEnd w:id="4"/>
    </w:p>
    <w:p w14:paraId="4A951708" w14:textId="77777777" w:rsidR="003306B9" w:rsidRPr="00B87EFE" w:rsidRDefault="003306B9" w:rsidP="00E92C7A">
      <w:pPr>
        <w:spacing w:line="360" w:lineRule="auto"/>
        <w:rPr>
          <w:rFonts w:ascii="Arial" w:hAnsi="Arial" w:cs="Arial"/>
          <w:sz w:val="24"/>
          <w:szCs w:val="24"/>
        </w:rPr>
      </w:pPr>
    </w:p>
    <w:p w14:paraId="418B5ED7" w14:textId="43EBDD49" w:rsidR="0069130D" w:rsidRPr="00B87EFE" w:rsidRDefault="000F1E28" w:rsidP="00E92C7A">
      <w:pPr>
        <w:spacing w:line="360" w:lineRule="auto"/>
        <w:rPr>
          <w:rFonts w:ascii="Arial" w:hAnsi="Arial" w:cs="Arial"/>
          <w:sz w:val="24"/>
          <w:szCs w:val="24"/>
        </w:rPr>
      </w:pPr>
      <w:r w:rsidRPr="00B87EFE">
        <w:rPr>
          <w:rFonts w:ascii="Arial" w:hAnsi="Arial" w:cs="Arial"/>
          <w:sz w:val="24"/>
          <w:szCs w:val="24"/>
        </w:rPr>
        <w:t>In recent years, Hilton Worldwide has implemented several significant change initiatives, driven by technological disruption, shifting consumer expectations, and increasing regulatory and stakeholder pressure for sustainability</w:t>
      </w:r>
      <w:r w:rsidR="00915E09" w:rsidRPr="00B87EFE">
        <w:rPr>
          <w:rFonts w:ascii="Arial" w:hAnsi="Arial" w:cs="Arial"/>
          <w:sz w:val="24"/>
          <w:szCs w:val="24"/>
        </w:rPr>
        <w:t xml:space="preserve"> </w:t>
      </w:r>
      <w:r w:rsidR="00915E09" w:rsidRPr="00B87EFE">
        <w:rPr>
          <w:rFonts w:ascii="Arial" w:hAnsi="Arial" w:cs="Arial"/>
          <w:sz w:val="24"/>
          <w:szCs w:val="24"/>
        </w:rPr>
        <w:fldChar w:fldCharType="begin"/>
      </w:r>
      <w:r w:rsidR="00915E09" w:rsidRPr="00B87EFE">
        <w:rPr>
          <w:rFonts w:ascii="Arial" w:hAnsi="Arial" w:cs="Arial"/>
          <w:sz w:val="24"/>
          <w:szCs w:val="24"/>
        </w:rPr>
        <w:instrText xml:space="preserve"> ADDIN ZOTERO_ITEM CSL_CITATION {"citationID":"MyevlMDW","properties":{"formattedCitation":"({\\i{}How Hilton\\uc0\\u8217{}s Tech Innovations Deliver Frictionless Travel} 2023)","plainCitation":"(How Hilton’s Tech Innovations Deliver Frictionless Travel 2023)","noteIndex":0},"citationItems":[{"id":679,"uris":["http://zotero.org/users/18215093/items/JQD8SJAD"],"itemData":{"id":679,"type":"webpage","abstract":"From digital keys to contactless payments, here’s how Hilton’s consumer</w:instrText>
      </w:r>
      <w:r w:rsidR="00915E09" w:rsidRPr="00B87EFE">
        <w:rPr>
          <w:rFonts w:ascii="Cambria Math" w:hAnsi="Cambria Math" w:cs="Cambria Math"/>
          <w:sz w:val="24"/>
          <w:szCs w:val="24"/>
        </w:rPr>
        <w:instrText>‑</w:instrText>
      </w:r>
      <w:r w:rsidR="00915E09" w:rsidRPr="00B87EFE">
        <w:rPr>
          <w:rFonts w:ascii="Arial" w:hAnsi="Arial" w:cs="Arial"/>
          <w:sz w:val="24"/>
          <w:szCs w:val="24"/>
        </w:rPr>
        <w:instrText xml:space="preserve">centric tech innovations deliver a frictionless travel experience.","container-title":"Stories From Hilton","language":"en","title":"How Hilton’s Tech Innovations Deliver Frictionless Travel","URL":"https://stories.hilton.com/innovation/hiltons-consumer-centric-tech-innovations-delivering-frictionless-travel-experience","accessed":{"date-parts":[["2026",5,11]]},"issued":{"date-parts":[["2023",1,17]]}}}],"schema":"https://github.com/citation-style-language/schema/raw/master/csl-citation.json"} </w:instrText>
      </w:r>
      <w:r w:rsidR="00915E09" w:rsidRPr="00B87EFE">
        <w:rPr>
          <w:rFonts w:ascii="Arial" w:hAnsi="Arial" w:cs="Arial"/>
          <w:sz w:val="24"/>
          <w:szCs w:val="24"/>
        </w:rPr>
        <w:fldChar w:fldCharType="separate"/>
      </w:r>
      <w:r w:rsidR="00915E09" w:rsidRPr="00B87EFE">
        <w:rPr>
          <w:rFonts w:ascii="Arial" w:hAnsi="Arial" w:cs="Arial"/>
          <w:sz w:val="24"/>
          <w:szCs w:val="24"/>
        </w:rPr>
        <w:t>(</w:t>
      </w:r>
      <w:r w:rsidR="00915E09" w:rsidRPr="00B87EFE">
        <w:rPr>
          <w:rFonts w:ascii="Arial" w:hAnsi="Arial" w:cs="Arial"/>
          <w:i/>
          <w:iCs/>
          <w:sz w:val="24"/>
          <w:szCs w:val="24"/>
        </w:rPr>
        <w:t>How Hilton’s Tech Innovations Deliver Frictionless Travel</w:t>
      </w:r>
      <w:r w:rsidR="00915E09" w:rsidRPr="00B87EFE">
        <w:rPr>
          <w:rFonts w:ascii="Arial" w:hAnsi="Arial" w:cs="Arial"/>
          <w:sz w:val="24"/>
          <w:szCs w:val="24"/>
        </w:rPr>
        <w:t xml:space="preserve"> 2023)</w:t>
      </w:r>
      <w:r w:rsidR="00915E09" w:rsidRPr="00B87EFE">
        <w:rPr>
          <w:rFonts w:ascii="Arial" w:hAnsi="Arial" w:cs="Arial"/>
          <w:sz w:val="24"/>
          <w:szCs w:val="24"/>
        </w:rPr>
        <w:fldChar w:fldCharType="end"/>
      </w:r>
      <w:r w:rsidR="00915E09" w:rsidRPr="00B87EFE">
        <w:rPr>
          <w:rFonts w:ascii="Arial" w:hAnsi="Arial" w:cs="Arial"/>
          <w:sz w:val="24"/>
          <w:szCs w:val="24"/>
        </w:rPr>
        <w:t>.</w:t>
      </w:r>
    </w:p>
    <w:p w14:paraId="78E7D6B4" w14:textId="48EFB0CF" w:rsidR="00BF3D11" w:rsidRPr="00B87EFE" w:rsidRDefault="00003E71" w:rsidP="00E92C7A">
      <w:pPr>
        <w:spacing w:line="360" w:lineRule="auto"/>
        <w:rPr>
          <w:rFonts w:ascii="Arial" w:hAnsi="Arial" w:cs="Arial"/>
          <w:sz w:val="24"/>
          <w:szCs w:val="24"/>
        </w:rPr>
      </w:pPr>
      <w:r w:rsidRPr="00B87EFE">
        <w:rPr>
          <w:rFonts w:ascii="Arial" w:hAnsi="Arial" w:cs="Arial"/>
          <w:sz w:val="24"/>
          <w:szCs w:val="24"/>
        </w:rPr>
        <w:t xml:space="preserve">The </w:t>
      </w:r>
      <w:r w:rsidR="000F1E28" w:rsidRPr="00B87EFE">
        <w:rPr>
          <w:rFonts w:ascii="Arial" w:hAnsi="Arial" w:cs="Arial"/>
          <w:sz w:val="24"/>
          <w:szCs w:val="24"/>
        </w:rPr>
        <w:t>digital transformation, the integration of sustainability and ESG (environmental, social, and governance) criteria, and organi</w:t>
      </w:r>
      <w:r w:rsidR="007E4FB5" w:rsidRPr="00B87EFE">
        <w:rPr>
          <w:rFonts w:ascii="Arial" w:hAnsi="Arial" w:cs="Arial"/>
          <w:sz w:val="24"/>
          <w:szCs w:val="24"/>
        </w:rPr>
        <w:t>s</w:t>
      </w:r>
      <w:r w:rsidR="000F1E28" w:rsidRPr="00B87EFE">
        <w:rPr>
          <w:rFonts w:ascii="Arial" w:hAnsi="Arial" w:cs="Arial"/>
          <w:sz w:val="24"/>
          <w:szCs w:val="24"/>
        </w:rPr>
        <w:t>ational restructuring. Each initiative reflects Hilton's strategic intent to remain competitive in a rapidly evolving global hospitality industry</w:t>
      </w:r>
      <w:r w:rsidR="00185C8D" w:rsidRPr="00B87EFE">
        <w:rPr>
          <w:rFonts w:ascii="Arial" w:hAnsi="Arial" w:cs="Arial"/>
          <w:sz w:val="24"/>
          <w:szCs w:val="24"/>
        </w:rPr>
        <w:t xml:space="preserve"> </w:t>
      </w:r>
      <w:r w:rsidR="00185C8D" w:rsidRPr="00B87EFE">
        <w:rPr>
          <w:rFonts w:ascii="Arial" w:hAnsi="Arial" w:cs="Arial"/>
          <w:sz w:val="24"/>
          <w:szCs w:val="24"/>
        </w:rPr>
        <w:fldChar w:fldCharType="begin"/>
      </w:r>
      <w:r w:rsidR="00185C8D" w:rsidRPr="00B87EFE">
        <w:rPr>
          <w:rFonts w:ascii="Arial" w:hAnsi="Arial" w:cs="Arial"/>
          <w:sz w:val="24"/>
          <w:szCs w:val="24"/>
        </w:rPr>
        <w:instrText xml:space="preserve"> ADDIN ZOTERO_ITEM CSL_CITATION {"citationID":"ZE3f49AS","properties":{"formattedCitation":"(Hilton 2022 Environmental, Social and Governance Report. 2022)","plainCitation":"(Hilton 2022 Environmental, Social and Governance Report. 2022)","noteIndex":0},"citationItems":[{"id":682,"uris":["http://zotero.org/users/18215093/items/DPEV9J8K"],"itemData":{"id":682,"type":"article-journal","language":"en","source":"Zotero","title":"Hilton 2022 Environmental, Social and Governance Report","issued":{"date-parts":[["2022"]]}}}],"schema":"https://github.com/citation-style-language/schema/raw/master/csl-citation.json"} </w:instrText>
      </w:r>
      <w:r w:rsidR="00185C8D" w:rsidRPr="00B87EFE">
        <w:rPr>
          <w:rFonts w:ascii="Arial" w:hAnsi="Arial" w:cs="Arial"/>
          <w:sz w:val="24"/>
          <w:szCs w:val="24"/>
        </w:rPr>
        <w:fldChar w:fldCharType="separate"/>
      </w:r>
      <w:r w:rsidR="00185C8D" w:rsidRPr="00B87EFE">
        <w:rPr>
          <w:rFonts w:ascii="Arial" w:hAnsi="Arial" w:cs="Arial"/>
          <w:sz w:val="24"/>
          <w:szCs w:val="24"/>
        </w:rPr>
        <w:t>(Hilton 2022 Environmental, Social and Governance Report. 2022)</w:t>
      </w:r>
      <w:r w:rsidR="00185C8D" w:rsidRPr="00B87EFE">
        <w:rPr>
          <w:rFonts w:ascii="Arial" w:hAnsi="Arial" w:cs="Arial"/>
          <w:sz w:val="24"/>
          <w:szCs w:val="24"/>
        </w:rPr>
        <w:fldChar w:fldCharType="end"/>
      </w:r>
      <w:r w:rsidR="00185C8D" w:rsidRPr="00B87EFE">
        <w:rPr>
          <w:rFonts w:ascii="Arial" w:hAnsi="Arial" w:cs="Arial"/>
          <w:sz w:val="24"/>
          <w:szCs w:val="24"/>
        </w:rPr>
        <w:t>.</w:t>
      </w:r>
    </w:p>
    <w:p w14:paraId="2343A85D" w14:textId="33131BA0" w:rsidR="00536E70" w:rsidRPr="00B87EFE" w:rsidRDefault="00A26A34" w:rsidP="00E92C7A">
      <w:pPr>
        <w:spacing w:line="360" w:lineRule="auto"/>
        <w:rPr>
          <w:rFonts w:ascii="Arial" w:hAnsi="Arial" w:cs="Arial"/>
          <w:sz w:val="24"/>
          <w:szCs w:val="24"/>
        </w:rPr>
      </w:pPr>
      <w:r w:rsidRPr="00B87EFE">
        <w:rPr>
          <w:rFonts w:ascii="Arial" w:hAnsi="Arial" w:cs="Arial"/>
          <w:sz w:val="24"/>
          <w:szCs w:val="24"/>
        </w:rPr>
        <w:t xml:space="preserve">Hilton’s digital transformation has been one of </w:t>
      </w:r>
      <w:r w:rsidR="007E4FB5" w:rsidRPr="00B87EFE">
        <w:rPr>
          <w:rFonts w:ascii="Arial" w:hAnsi="Arial" w:cs="Arial"/>
          <w:sz w:val="24"/>
          <w:szCs w:val="24"/>
        </w:rPr>
        <w:t>the</w:t>
      </w:r>
      <w:r w:rsidRPr="00B87EFE">
        <w:rPr>
          <w:rFonts w:ascii="Arial" w:hAnsi="Arial" w:cs="Arial"/>
          <w:sz w:val="24"/>
          <w:szCs w:val="24"/>
        </w:rPr>
        <w:t xml:space="preserve"> most visible and strategically important change initiatives. The introduction of the Hilton Honors mobile app, </w:t>
      </w:r>
      <w:r w:rsidR="00CB17D7" w:rsidRPr="00B87EFE">
        <w:rPr>
          <w:rFonts w:ascii="Arial" w:hAnsi="Arial" w:cs="Arial"/>
          <w:sz w:val="24"/>
          <w:szCs w:val="24"/>
        </w:rPr>
        <w:t>d</w:t>
      </w:r>
      <w:r w:rsidRPr="00B87EFE">
        <w:rPr>
          <w:rFonts w:ascii="Arial" w:hAnsi="Arial" w:cs="Arial"/>
          <w:sz w:val="24"/>
          <w:szCs w:val="24"/>
        </w:rPr>
        <w:t xml:space="preserve">igital Key, and </w:t>
      </w:r>
      <w:r w:rsidR="00CB17D7" w:rsidRPr="00B87EFE">
        <w:rPr>
          <w:rFonts w:ascii="Arial" w:hAnsi="Arial" w:cs="Arial"/>
          <w:sz w:val="24"/>
          <w:szCs w:val="24"/>
        </w:rPr>
        <w:t>c</w:t>
      </w:r>
      <w:r w:rsidRPr="00B87EFE">
        <w:rPr>
          <w:rFonts w:ascii="Arial" w:hAnsi="Arial" w:cs="Arial"/>
          <w:sz w:val="24"/>
          <w:szCs w:val="24"/>
        </w:rPr>
        <w:t xml:space="preserve">onnected </w:t>
      </w:r>
      <w:r w:rsidR="00CB17D7" w:rsidRPr="00B87EFE">
        <w:rPr>
          <w:rFonts w:ascii="Arial" w:hAnsi="Arial" w:cs="Arial"/>
          <w:sz w:val="24"/>
          <w:szCs w:val="24"/>
        </w:rPr>
        <w:t>r</w:t>
      </w:r>
      <w:r w:rsidRPr="00B87EFE">
        <w:rPr>
          <w:rFonts w:ascii="Arial" w:hAnsi="Arial" w:cs="Arial"/>
          <w:sz w:val="24"/>
          <w:szCs w:val="24"/>
        </w:rPr>
        <w:t>oom technology represents a shift towards a more personalised, contactless, and data</w:t>
      </w:r>
      <w:r w:rsidRPr="00B87EFE">
        <w:rPr>
          <w:rFonts w:ascii="Arial" w:hAnsi="Arial" w:cs="Arial"/>
          <w:sz w:val="24"/>
          <w:szCs w:val="24"/>
        </w:rPr>
        <w:noBreakHyphen/>
        <w:t>driven guest experience. The COVID</w:t>
      </w:r>
      <w:r w:rsidRPr="00B87EFE">
        <w:rPr>
          <w:rFonts w:ascii="Arial" w:hAnsi="Arial" w:cs="Arial"/>
          <w:sz w:val="24"/>
          <w:szCs w:val="24"/>
        </w:rPr>
        <w:noBreakHyphen/>
        <w:t>19 pandemic accelerated this transformation, as guests increasingly demanded low</w:t>
      </w:r>
      <w:r w:rsidRPr="00B87EFE">
        <w:rPr>
          <w:rFonts w:ascii="Arial" w:hAnsi="Arial" w:cs="Arial"/>
          <w:sz w:val="24"/>
          <w:szCs w:val="24"/>
        </w:rPr>
        <w:noBreakHyphen/>
        <w:t>touch service models</w:t>
      </w:r>
      <w:r w:rsidR="003377A6" w:rsidRPr="00B87EFE">
        <w:rPr>
          <w:rFonts w:ascii="Arial" w:hAnsi="Arial" w:cs="Arial"/>
          <w:sz w:val="24"/>
          <w:szCs w:val="24"/>
        </w:rPr>
        <w:t xml:space="preserve"> </w:t>
      </w:r>
      <w:r w:rsidR="003377A6" w:rsidRPr="00B87EFE">
        <w:rPr>
          <w:rFonts w:ascii="Arial" w:hAnsi="Arial" w:cs="Arial"/>
          <w:sz w:val="24"/>
          <w:szCs w:val="24"/>
        </w:rPr>
        <w:fldChar w:fldCharType="begin"/>
      </w:r>
      <w:r w:rsidR="003377A6" w:rsidRPr="00B87EFE">
        <w:rPr>
          <w:rFonts w:ascii="Arial" w:hAnsi="Arial" w:cs="Arial"/>
          <w:sz w:val="24"/>
          <w:szCs w:val="24"/>
        </w:rPr>
        <w:instrText xml:space="preserve"> ADDIN ZOTERO_ITEM CSL_CITATION {"citationID":"DGGiYeNa","properties":{"formattedCitation":"(Linxi 2021)","plainCitation":"(Linxi 2021)","noteIndex":0},"citationItems":[{"id":683,"uris":["http://zotero.org/users/18215093/items/FDXQX5CU"],"itemData":{"id":683,"type":"paper-conference","DOI":"10.2991/aebmr.k.210917.050","source":"ResearchGate","title":"The Digital Transformation Strategy of Hilton During COVID-19","author":[{"family":"Linxi","given":"Xu"}],"issued":{"date-parts":[["2021",1,1]]}}}],"schema":"https://github.com/citation-style-language/schema/raw/master/csl-citation.json"} </w:instrText>
      </w:r>
      <w:r w:rsidR="003377A6" w:rsidRPr="00B87EFE">
        <w:rPr>
          <w:rFonts w:ascii="Arial" w:hAnsi="Arial" w:cs="Arial"/>
          <w:sz w:val="24"/>
          <w:szCs w:val="24"/>
        </w:rPr>
        <w:fldChar w:fldCharType="separate"/>
      </w:r>
      <w:r w:rsidR="003377A6" w:rsidRPr="00B87EFE">
        <w:rPr>
          <w:rFonts w:ascii="Arial" w:hAnsi="Arial" w:cs="Arial"/>
          <w:sz w:val="24"/>
          <w:szCs w:val="24"/>
        </w:rPr>
        <w:t>(Linxi 2021)</w:t>
      </w:r>
      <w:r w:rsidR="003377A6" w:rsidRPr="00B87EFE">
        <w:rPr>
          <w:rFonts w:ascii="Arial" w:hAnsi="Arial" w:cs="Arial"/>
          <w:sz w:val="24"/>
          <w:szCs w:val="24"/>
        </w:rPr>
        <w:fldChar w:fldCharType="end"/>
      </w:r>
      <w:r w:rsidR="003377A6" w:rsidRPr="00B87EFE">
        <w:rPr>
          <w:rFonts w:ascii="Arial" w:hAnsi="Arial" w:cs="Arial"/>
          <w:sz w:val="24"/>
          <w:szCs w:val="24"/>
        </w:rPr>
        <w:t>.</w:t>
      </w:r>
    </w:p>
    <w:p w14:paraId="0C809C55" w14:textId="40F6F6B4" w:rsidR="00CF1CB4" w:rsidRPr="00B87EFE" w:rsidRDefault="00CF1CB4" w:rsidP="00E92C7A">
      <w:pPr>
        <w:spacing w:line="360" w:lineRule="auto"/>
        <w:rPr>
          <w:rFonts w:ascii="Arial" w:hAnsi="Arial" w:cs="Arial"/>
          <w:sz w:val="24"/>
          <w:szCs w:val="24"/>
        </w:rPr>
      </w:pPr>
      <w:r w:rsidRPr="00B87EFE">
        <w:rPr>
          <w:rFonts w:ascii="Arial" w:hAnsi="Arial" w:cs="Arial"/>
          <w:sz w:val="24"/>
          <w:szCs w:val="24"/>
        </w:rPr>
        <w:t>A PESTLE analysis helps Hilton assess the</w:t>
      </w:r>
      <w:r w:rsidRPr="00B87EFE">
        <w:rPr>
          <w:rFonts w:ascii="Arial" w:hAnsi="Arial" w:cs="Arial"/>
          <w:b/>
          <w:bCs/>
          <w:sz w:val="24"/>
          <w:szCs w:val="24"/>
        </w:rPr>
        <w:t xml:space="preserve"> </w:t>
      </w:r>
      <w:r w:rsidRPr="00B87EFE">
        <w:rPr>
          <w:rStyle w:val="Strong"/>
          <w:rFonts w:ascii="Arial" w:hAnsi="Arial" w:cs="Arial"/>
          <w:b w:val="0"/>
          <w:bCs w:val="0"/>
          <w:sz w:val="24"/>
          <w:szCs w:val="24"/>
        </w:rPr>
        <w:t>external macro-environment</w:t>
      </w:r>
      <w:r w:rsidRPr="00B87EFE">
        <w:rPr>
          <w:rFonts w:ascii="Arial" w:hAnsi="Arial" w:cs="Arial"/>
          <w:sz w:val="24"/>
          <w:szCs w:val="24"/>
        </w:rPr>
        <w:t xml:space="preserve"> shaping its strategic choices. As a global hospitality leader, Hilton must continuously scan these factors to maintain competitiveness, manage risk, and identify growth opportunities</w:t>
      </w:r>
      <w:r w:rsidR="009C4354" w:rsidRPr="00B87EFE">
        <w:rPr>
          <w:rFonts w:ascii="Arial" w:hAnsi="Arial" w:cs="Arial"/>
          <w:sz w:val="24"/>
          <w:szCs w:val="24"/>
        </w:rPr>
        <w:t xml:space="preserve"> </w:t>
      </w:r>
      <w:r w:rsidR="00FC3428" w:rsidRPr="00B87EFE">
        <w:rPr>
          <w:rFonts w:ascii="Arial" w:hAnsi="Arial" w:cs="Arial"/>
          <w:sz w:val="24"/>
          <w:szCs w:val="24"/>
        </w:rPr>
        <w:fldChar w:fldCharType="begin"/>
      </w:r>
      <w:r w:rsidR="00FC3428" w:rsidRPr="00B87EFE">
        <w:rPr>
          <w:rFonts w:ascii="Arial" w:hAnsi="Arial" w:cs="Arial"/>
          <w:sz w:val="24"/>
          <w:szCs w:val="24"/>
        </w:rPr>
        <w:instrText xml:space="preserve"> ADDIN ZOTERO_ITEM CSL_CITATION {"citationID":"euOZMcE2","properties":{"formattedCitation":"({\\i{}PESTLE Analysis for Strategic Decision-Making} 2025)","plainCitation":"(PESTLE Analysis for Strategic Decision-Making 2025)","noteIndex":0},"citationItems":[{"id":715,"uris":["http://zotero.org/users/18215093/items/6DWR4JAP"],"itemData":{"id":715,"type":"post-weblog","abstract":"PESTLE Analysis—a powerful framework that helps organisations anticipate and adapt to external influences.","language":"en-GB","note":"section: Article","title":"PESTLE Analysis for Strategic Decision-Making","URL":"https://checkify.com/article/pestle-analysis/","accessed":{"date-parts":[["2026",5,12]]},"issued":{"date-parts":[["2025",1,16]]}}}],"schema":"https://github.com/citation-style-language/schema/raw/master/csl-citation.json"} </w:instrText>
      </w:r>
      <w:r w:rsidR="00FC3428" w:rsidRPr="00B87EFE">
        <w:rPr>
          <w:rFonts w:ascii="Arial" w:hAnsi="Arial" w:cs="Arial"/>
          <w:sz w:val="24"/>
          <w:szCs w:val="24"/>
        </w:rPr>
        <w:fldChar w:fldCharType="separate"/>
      </w:r>
      <w:r w:rsidR="00FC3428" w:rsidRPr="00B87EFE">
        <w:rPr>
          <w:rFonts w:ascii="Arial" w:hAnsi="Arial" w:cs="Arial"/>
          <w:sz w:val="24"/>
          <w:szCs w:val="24"/>
        </w:rPr>
        <w:t>(</w:t>
      </w:r>
      <w:r w:rsidR="00FC3428" w:rsidRPr="00B87EFE">
        <w:rPr>
          <w:rFonts w:ascii="Arial" w:hAnsi="Arial" w:cs="Arial"/>
          <w:i/>
          <w:iCs/>
          <w:sz w:val="24"/>
          <w:szCs w:val="24"/>
        </w:rPr>
        <w:t>PESTLE Analysis for Strategic Decision-Making</w:t>
      </w:r>
      <w:r w:rsidR="00FC3428" w:rsidRPr="00B87EFE">
        <w:rPr>
          <w:rFonts w:ascii="Arial" w:hAnsi="Arial" w:cs="Arial"/>
          <w:sz w:val="24"/>
          <w:szCs w:val="24"/>
        </w:rPr>
        <w:t xml:space="preserve"> 2025)</w:t>
      </w:r>
      <w:r w:rsidR="00FC3428" w:rsidRPr="00B87EFE">
        <w:rPr>
          <w:rFonts w:ascii="Arial" w:hAnsi="Arial" w:cs="Arial"/>
          <w:sz w:val="24"/>
          <w:szCs w:val="24"/>
        </w:rPr>
        <w:fldChar w:fldCharType="end"/>
      </w:r>
      <w:r w:rsidR="00FC3428" w:rsidRPr="00B87EFE">
        <w:rPr>
          <w:rFonts w:ascii="Arial" w:hAnsi="Arial" w:cs="Arial"/>
          <w:sz w:val="24"/>
          <w:szCs w:val="24"/>
        </w:rPr>
        <w:t>.</w:t>
      </w:r>
    </w:p>
    <w:p w14:paraId="7F587B4B" w14:textId="459978C1" w:rsidR="00E47734" w:rsidRPr="00B87EFE" w:rsidRDefault="008F6A6E" w:rsidP="00E92C7A">
      <w:pPr>
        <w:spacing w:line="360" w:lineRule="auto"/>
        <w:rPr>
          <w:rFonts w:ascii="Arial" w:hAnsi="Arial" w:cs="Arial"/>
          <w:sz w:val="24"/>
          <w:szCs w:val="24"/>
        </w:rPr>
      </w:pPr>
      <w:r w:rsidRPr="00B87EFE">
        <w:rPr>
          <w:rFonts w:ascii="Arial" w:hAnsi="Arial" w:cs="Arial"/>
          <w:sz w:val="24"/>
          <w:szCs w:val="24"/>
        </w:rPr>
        <w:t>Hilton has launched several sustainability initiatives, including commitments to reduce carbon emissions, water consumption, and waste production by 2030. The company has also invested in renewable energy, sustainable sourcing, and technologies to reduce food waste.</w:t>
      </w:r>
      <w:r w:rsidR="00A526CE" w:rsidRPr="00B87EFE">
        <w:rPr>
          <w:rFonts w:ascii="Arial" w:hAnsi="Arial" w:cs="Arial"/>
          <w:sz w:val="24"/>
          <w:szCs w:val="24"/>
        </w:rPr>
        <w:t xml:space="preserve"> Additionally, sustainability initiatives often reduce operating costs, aligning environmental and financial objectives</w:t>
      </w:r>
      <w:r w:rsidR="00563B27" w:rsidRPr="00B87EFE">
        <w:rPr>
          <w:rFonts w:ascii="Arial" w:hAnsi="Arial" w:cs="Arial"/>
          <w:sz w:val="24"/>
          <w:szCs w:val="24"/>
        </w:rPr>
        <w:t xml:space="preserve"> and focus on global leadership in hospitality, while their change initiatives concentrate on digital transformation, sustainability, and portfolio expansion. Their current performance demonstrates strong growth, high profit margins per available room, and a solid portfolio of projects under development.</w:t>
      </w:r>
    </w:p>
    <w:p w14:paraId="452DF95C" w14:textId="400F1539" w:rsidR="0033030F" w:rsidRPr="00B87EFE" w:rsidRDefault="00F5699B" w:rsidP="00E92C7A">
      <w:pPr>
        <w:spacing w:line="360" w:lineRule="auto"/>
        <w:rPr>
          <w:rFonts w:ascii="Arial" w:hAnsi="Arial" w:cs="Arial"/>
          <w:sz w:val="24"/>
          <w:szCs w:val="24"/>
        </w:rPr>
      </w:pPr>
      <w:r w:rsidRPr="00B87EFE">
        <w:rPr>
          <w:rFonts w:ascii="Arial" w:hAnsi="Arial" w:cs="Arial"/>
          <w:sz w:val="24"/>
          <w:szCs w:val="24"/>
        </w:rPr>
        <w:lastRenderedPageBreak/>
        <w:t>Also the sustainability initiatives respond to regulatory pressures, investor expectations, and growing consumer demand for environmentally responsible hospitality. They also support cost</w:t>
      </w:r>
      <w:r w:rsidRPr="00B87EFE">
        <w:rPr>
          <w:rFonts w:ascii="Cambria Math" w:hAnsi="Cambria Math" w:cs="Cambria Math"/>
          <w:sz w:val="24"/>
          <w:szCs w:val="24"/>
        </w:rPr>
        <w:t>‑</w:t>
      </w:r>
      <w:r w:rsidRPr="00B87EFE">
        <w:rPr>
          <w:rFonts w:ascii="Arial" w:hAnsi="Arial" w:cs="Arial"/>
          <w:sz w:val="24"/>
          <w:szCs w:val="24"/>
        </w:rPr>
        <w:t>efficiency through energy and waste reduction</w:t>
      </w:r>
      <w:r w:rsidR="00B34B30" w:rsidRPr="00B87EFE">
        <w:rPr>
          <w:rFonts w:ascii="Arial" w:hAnsi="Arial" w:cs="Arial"/>
          <w:sz w:val="24"/>
          <w:szCs w:val="24"/>
        </w:rPr>
        <w:t xml:space="preserve"> </w:t>
      </w:r>
    </w:p>
    <w:p w14:paraId="20EF4162" w14:textId="677DCB15" w:rsidR="002710D9" w:rsidRPr="00B87EFE" w:rsidRDefault="002710D9" w:rsidP="00E92C7A">
      <w:pPr>
        <w:spacing w:line="360" w:lineRule="auto"/>
        <w:rPr>
          <w:rFonts w:ascii="Arial" w:hAnsi="Arial" w:cs="Arial"/>
          <w:sz w:val="24"/>
          <w:szCs w:val="24"/>
        </w:rPr>
      </w:pPr>
      <w:r w:rsidRPr="00B87EFE">
        <w:rPr>
          <w:rFonts w:ascii="Arial" w:hAnsi="Arial" w:cs="Arial"/>
          <w:sz w:val="24"/>
          <w:szCs w:val="24"/>
        </w:rPr>
        <w:t xml:space="preserve">Kurt Lewin’s Leadership Model from the 1930s ,  Unfreeze, Change, and Refreeze model offers a useful perspective for evaluating Hilton's sustainability transformation. Hilton effectively "unfreezes" existing </w:t>
      </w:r>
      <w:r w:rsidR="001C5499" w:rsidRPr="00B87EFE">
        <w:rPr>
          <w:rFonts w:ascii="Arial" w:hAnsi="Arial" w:cs="Arial"/>
          <w:sz w:val="24"/>
          <w:szCs w:val="24"/>
        </w:rPr>
        <w:t>behaviour’s</w:t>
      </w:r>
      <w:r w:rsidRPr="00B87EFE">
        <w:rPr>
          <w:rFonts w:ascii="Arial" w:hAnsi="Arial" w:cs="Arial"/>
          <w:sz w:val="24"/>
          <w:szCs w:val="24"/>
        </w:rPr>
        <w:t xml:space="preserve"> by integrating </w:t>
      </w:r>
      <w:r w:rsidR="00A93D52" w:rsidRPr="00B87EFE">
        <w:rPr>
          <w:rFonts w:ascii="Arial" w:hAnsi="Arial" w:cs="Arial"/>
          <w:sz w:val="24"/>
          <w:szCs w:val="24"/>
        </w:rPr>
        <w:t xml:space="preserve">the environmental, social and </w:t>
      </w:r>
      <w:r w:rsidR="004A4514" w:rsidRPr="00B87EFE">
        <w:rPr>
          <w:rFonts w:ascii="Arial" w:hAnsi="Arial" w:cs="Arial"/>
          <w:sz w:val="24"/>
          <w:szCs w:val="24"/>
        </w:rPr>
        <w:t>governance</w:t>
      </w:r>
      <w:r w:rsidRPr="00B87EFE">
        <w:rPr>
          <w:rFonts w:ascii="Arial" w:hAnsi="Arial" w:cs="Arial"/>
          <w:sz w:val="24"/>
          <w:szCs w:val="24"/>
        </w:rPr>
        <w:t xml:space="preserve"> metrics into performance evaluations and communicating the business rationale for sustainability</w:t>
      </w:r>
      <w:r w:rsidR="00B34B30" w:rsidRPr="00B87EFE">
        <w:rPr>
          <w:rFonts w:ascii="Arial" w:hAnsi="Arial" w:cs="Arial"/>
          <w:sz w:val="24"/>
          <w:szCs w:val="24"/>
        </w:rPr>
        <w:t xml:space="preserve"> </w:t>
      </w:r>
      <w:r w:rsidR="00B34B30" w:rsidRPr="00B87EFE">
        <w:rPr>
          <w:rFonts w:ascii="Arial" w:hAnsi="Arial" w:cs="Arial"/>
          <w:sz w:val="24"/>
          <w:szCs w:val="24"/>
        </w:rPr>
        <w:fldChar w:fldCharType="begin"/>
      </w:r>
      <w:r w:rsidR="00900326" w:rsidRPr="00B87EFE">
        <w:rPr>
          <w:rFonts w:ascii="Arial" w:hAnsi="Arial" w:cs="Arial"/>
          <w:sz w:val="24"/>
          <w:szCs w:val="24"/>
        </w:rPr>
        <w:instrText xml:space="preserve"> ADDIN ZOTERO_ITEM CSL_CITATION {"citationID":"U10MP5Yv","properties":{"formattedCitation":"(Cummings et al. 2016; Majka 2024)","plainCitation":"(Cummings et al. 2016; Majka 2024)","noteIndex":0},"citationItems":[{"id":688,"uris":["http://zotero.org/users/18215093/items/4HZCEY3L"],"itemData":{"id":688,"type":"article-journal","abstract":"Kurt Lewin’s ‘changing as three steps’ (unfreezing → changing → refreezing) is regarded by many as the classic or fundamental approach to managing change. Lewin has been criticized by scholars for over-simplifying the change process and has been defended by others against such charges. However, what has remained unquestioned is the model’s foundational significance. It is sometimes traced (if it is traced at all) to the first article ever published in Human Relations. Based on a comparison of what Lewin wrote about changing as three steps with how this is presented in later works, we argue that he never developed such a model and it took form after his death. We investigate how and why ‘changing as three steps’ came to be understood as the foundation of the fledgling subfield of change management and to influence change theory and practice to this day, and how questioning this supposed foundation can encourage innovation.","container-title":"Human Relations","DOI":"10.1177/0018726715577707","ISSN":"0018-7267","issue":"1","language":"EN","page":"33-60","publisher":"SAGE Publications Ltd","source":"SAGE Journals","title":"Unfreezing change as three steps: Rethinking Kurt Lewin’s legacy for change management","title-short":"Unfreezing change as three steps","volume":"69","author":[{"family":"Cummings","given":"Stephen"},{"family":"Bridgman","given":"Todd"},{"family":"Brown","given":"Kenneth G"}],"issued":{"date-parts":[["2016",1,1]]}}},{"id":690,"uris":["http://zotero.org/users/18215093/items/ULA89HXN"],"itemData":{"id":690,"type":"article-journal","abstract":"Lewin's Change Management Model is a foundational concept in the field of organizational change that emphasizes the process of managing change in a structured and deliberate manner. Developed by psychologist Kurt Lewin in the 1940s, the model breaks down the process into three key stages: Unfreeze, Change, and Refreeze. This article will explore each of these stages in detail, discuss the model's applications, and highlight its relevance in today's fast-paced business environment.","source":"ResearchGate","title":"Navigating Change with Precision: Unpacking Lewin's Change Management Model","title-short":"Navigating Change with Precision","author":[{"family":"Majka","given":"Marcin"}],"issued":{"date-parts":[["2024",6,5]]}}}],"schema":"https://github.com/citation-style-language/schema/raw/master/csl-citation.json"} </w:instrText>
      </w:r>
      <w:r w:rsidR="00B34B30" w:rsidRPr="00B87EFE">
        <w:rPr>
          <w:rFonts w:ascii="Arial" w:hAnsi="Arial" w:cs="Arial"/>
          <w:sz w:val="24"/>
          <w:szCs w:val="24"/>
        </w:rPr>
        <w:fldChar w:fldCharType="separate"/>
      </w:r>
      <w:r w:rsidR="00900326" w:rsidRPr="00B87EFE">
        <w:rPr>
          <w:rFonts w:ascii="Arial" w:hAnsi="Arial" w:cs="Arial"/>
          <w:sz w:val="24"/>
        </w:rPr>
        <w:t>(Cummings et al. 2016; Majka 2024)</w:t>
      </w:r>
      <w:r w:rsidR="00B34B30" w:rsidRPr="00B87EFE">
        <w:rPr>
          <w:rFonts w:ascii="Arial" w:hAnsi="Arial" w:cs="Arial"/>
          <w:sz w:val="24"/>
          <w:szCs w:val="24"/>
        </w:rPr>
        <w:fldChar w:fldCharType="end"/>
      </w:r>
      <w:r w:rsidR="00900326" w:rsidRPr="00B87EFE">
        <w:rPr>
          <w:rFonts w:ascii="Arial" w:hAnsi="Arial" w:cs="Arial"/>
          <w:sz w:val="24"/>
          <w:szCs w:val="24"/>
        </w:rPr>
        <w:t>.</w:t>
      </w:r>
    </w:p>
    <w:p w14:paraId="2765023F" w14:textId="2CE17F24" w:rsidR="00BF3D11" w:rsidRPr="00B87EFE" w:rsidRDefault="002710D9" w:rsidP="00E92C7A">
      <w:pPr>
        <w:spacing w:line="360" w:lineRule="auto"/>
        <w:rPr>
          <w:rFonts w:ascii="Arial" w:hAnsi="Arial" w:cs="Arial"/>
          <w:sz w:val="24"/>
          <w:szCs w:val="24"/>
        </w:rPr>
      </w:pPr>
      <w:r w:rsidRPr="00B87EFE">
        <w:rPr>
          <w:rFonts w:ascii="Arial" w:hAnsi="Arial" w:cs="Arial"/>
          <w:sz w:val="24"/>
          <w:szCs w:val="24"/>
        </w:rPr>
        <w:t xml:space="preserve">The "change" involved implementing </w:t>
      </w:r>
      <w:r w:rsidR="004A4514" w:rsidRPr="00B87EFE">
        <w:rPr>
          <w:rFonts w:ascii="Arial" w:hAnsi="Arial" w:cs="Arial"/>
          <w:sz w:val="24"/>
          <w:szCs w:val="24"/>
        </w:rPr>
        <w:t>Light Stay</w:t>
      </w:r>
      <w:r w:rsidRPr="00B87EFE">
        <w:rPr>
          <w:rFonts w:ascii="Arial" w:hAnsi="Arial" w:cs="Arial"/>
          <w:sz w:val="24"/>
          <w:szCs w:val="24"/>
        </w:rPr>
        <w:t xml:space="preserve"> across all properties, enabling real-time tracking of environmental performance. The "refreeze" is ongoing as Hilton continues to incorporate sustainability into its culture, supply chains, and brand identity. The main challenge lies in ensuring consistent adoption across all franchised hotels, where Hilton has less direct control.</w:t>
      </w:r>
    </w:p>
    <w:p w14:paraId="53E02F9D" w14:textId="77777777" w:rsidR="00656DA6" w:rsidRPr="00B87EFE" w:rsidRDefault="005C6A61" w:rsidP="00E92C7A">
      <w:pPr>
        <w:spacing w:line="360" w:lineRule="auto"/>
        <w:rPr>
          <w:rFonts w:ascii="Arial" w:hAnsi="Arial" w:cs="Arial"/>
          <w:sz w:val="24"/>
          <w:szCs w:val="24"/>
        </w:rPr>
      </w:pPr>
      <w:r w:rsidRPr="00B87EFE">
        <w:rPr>
          <w:rFonts w:ascii="Arial" w:hAnsi="Arial" w:cs="Arial"/>
          <w:sz w:val="24"/>
          <w:szCs w:val="24"/>
        </w:rPr>
        <w:t>Hilton has also implemented organisational changes to improve agility and operational effectiveness.</w:t>
      </w:r>
      <w:r w:rsidR="00CB05A3" w:rsidRPr="00B87EFE">
        <w:rPr>
          <w:rFonts w:ascii="Arial" w:hAnsi="Arial" w:cs="Arial"/>
          <w:sz w:val="24"/>
          <w:szCs w:val="24"/>
        </w:rPr>
        <w:t xml:space="preserve"> </w:t>
      </w:r>
      <w:r w:rsidR="00F63A98" w:rsidRPr="00B87EFE">
        <w:rPr>
          <w:rFonts w:ascii="Arial" w:hAnsi="Arial" w:cs="Arial"/>
          <w:sz w:val="24"/>
          <w:szCs w:val="24"/>
        </w:rPr>
        <w:t>H</w:t>
      </w:r>
      <w:r w:rsidR="00CB05A3" w:rsidRPr="00B87EFE">
        <w:rPr>
          <w:rFonts w:ascii="Arial" w:hAnsi="Arial" w:cs="Arial"/>
          <w:sz w:val="24"/>
          <w:szCs w:val="24"/>
        </w:rPr>
        <w:t xml:space="preserve">as implemented digital tools to improve employee engagement, including a native mobile app </w:t>
      </w:r>
      <w:r w:rsidR="006E2EFF" w:rsidRPr="00B87EFE">
        <w:rPr>
          <w:rFonts w:ascii="Arial" w:hAnsi="Arial" w:cs="Arial"/>
          <w:sz w:val="24"/>
          <w:szCs w:val="24"/>
        </w:rPr>
        <w:t>, this</w:t>
      </w:r>
      <w:r w:rsidR="00CB05A3" w:rsidRPr="00B87EFE">
        <w:rPr>
          <w:rFonts w:ascii="Arial" w:hAnsi="Arial" w:cs="Arial"/>
          <w:sz w:val="24"/>
          <w:szCs w:val="24"/>
        </w:rPr>
        <w:t xml:space="preserve"> facilitates communication, training, and operational coordination</w:t>
      </w:r>
      <w:r w:rsidR="003062C5" w:rsidRPr="00B87EFE">
        <w:rPr>
          <w:rFonts w:ascii="Arial" w:hAnsi="Arial" w:cs="Arial"/>
          <w:sz w:val="24"/>
          <w:szCs w:val="24"/>
        </w:rPr>
        <w:t xml:space="preserve">. </w:t>
      </w:r>
    </w:p>
    <w:p w14:paraId="7A247687" w14:textId="2C327E8A" w:rsidR="00851522" w:rsidRPr="00B87EFE" w:rsidRDefault="009E5DE5" w:rsidP="00E92C7A">
      <w:pPr>
        <w:spacing w:line="360" w:lineRule="auto"/>
        <w:rPr>
          <w:rFonts w:ascii="Arial" w:hAnsi="Arial" w:cs="Arial"/>
          <w:sz w:val="24"/>
          <w:szCs w:val="24"/>
        </w:rPr>
      </w:pPr>
      <w:r w:rsidRPr="00B87EFE">
        <w:rPr>
          <w:rFonts w:ascii="Arial" w:hAnsi="Arial" w:cs="Arial"/>
          <w:sz w:val="24"/>
          <w:szCs w:val="24"/>
        </w:rPr>
        <w:t>Customers now expect seamless digital services, and Hilton faces competition from technology-based hospitality platforms. Digital tools also help reduce costs and increase efficiency.</w:t>
      </w:r>
      <w:r w:rsidR="006E2EFF" w:rsidRPr="00B87EFE">
        <w:rPr>
          <w:rFonts w:ascii="Arial" w:hAnsi="Arial" w:cs="Arial"/>
          <w:sz w:val="24"/>
          <w:szCs w:val="24"/>
        </w:rPr>
        <w:t xml:space="preserve"> </w:t>
      </w:r>
      <w:r w:rsidR="003062C5" w:rsidRPr="00B87EFE">
        <w:rPr>
          <w:rFonts w:ascii="Arial" w:hAnsi="Arial" w:cs="Arial"/>
          <w:sz w:val="24"/>
          <w:szCs w:val="24"/>
        </w:rPr>
        <w:t>Also Hilton</w:t>
      </w:r>
      <w:r w:rsidR="00CD67B8" w:rsidRPr="00B87EFE">
        <w:rPr>
          <w:rFonts w:ascii="Arial" w:hAnsi="Arial" w:cs="Arial"/>
          <w:sz w:val="24"/>
          <w:szCs w:val="24"/>
        </w:rPr>
        <w:t>’s</w:t>
      </w:r>
      <w:r w:rsidR="00645155" w:rsidRPr="00B87EFE">
        <w:rPr>
          <w:rFonts w:ascii="Arial" w:hAnsi="Arial" w:cs="Arial"/>
          <w:sz w:val="24"/>
          <w:szCs w:val="24"/>
        </w:rPr>
        <w:t xml:space="preserve"> adopted a cloud-based system and AI tools, reflecting a broader framework of operational processes to improve efficiency and reduce the relevance of traditional models.</w:t>
      </w:r>
      <w:r w:rsidR="00C66357" w:rsidRPr="00B87EFE">
        <w:rPr>
          <w:rFonts w:ascii="Arial" w:hAnsi="Arial" w:cs="Arial"/>
          <w:sz w:val="24"/>
          <w:szCs w:val="24"/>
        </w:rPr>
        <w:t xml:space="preserve"> Hilton's recent change initiatives demonstrate a strategic focus on technology-enhanced services, sustainable growth, and organi</w:t>
      </w:r>
      <w:r w:rsidR="009521F0" w:rsidRPr="00B87EFE">
        <w:rPr>
          <w:rFonts w:ascii="Arial" w:hAnsi="Arial" w:cs="Arial"/>
          <w:sz w:val="24"/>
          <w:szCs w:val="24"/>
        </w:rPr>
        <w:t>s</w:t>
      </w:r>
      <w:r w:rsidR="00C66357" w:rsidRPr="00B87EFE">
        <w:rPr>
          <w:rFonts w:ascii="Arial" w:hAnsi="Arial" w:cs="Arial"/>
          <w:sz w:val="24"/>
          <w:szCs w:val="24"/>
        </w:rPr>
        <w:t>ational agility. Digital transformation improves the guest experience and operational efficiency</w:t>
      </w:r>
      <w:r w:rsidR="00E8211D" w:rsidRPr="00B87EFE">
        <w:rPr>
          <w:rFonts w:ascii="Arial" w:hAnsi="Arial" w:cs="Arial"/>
          <w:sz w:val="24"/>
          <w:szCs w:val="24"/>
        </w:rPr>
        <w:t>,</w:t>
      </w:r>
      <w:r w:rsidR="00EB7FD8" w:rsidRPr="00B87EFE">
        <w:rPr>
          <w:rFonts w:ascii="Arial" w:hAnsi="Arial" w:cs="Arial"/>
          <w:sz w:val="24"/>
          <w:szCs w:val="24"/>
        </w:rPr>
        <w:t xml:space="preserve"> make</w:t>
      </w:r>
      <w:r w:rsidR="00E8211D" w:rsidRPr="00B87EFE">
        <w:rPr>
          <w:rFonts w:ascii="Arial" w:hAnsi="Arial" w:cs="Arial"/>
          <w:sz w:val="24"/>
          <w:szCs w:val="24"/>
        </w:rPr>
        <w:t>s</w:t>
      </w:r>
      <w:r w:rsidR="00EB7FD8" w:rsidRPr="00B87EFE">
        <w:rPr>
          <w:rFonts w:ascii="Arial" w:hAnsi="Arial" w:cs="Arial"/>
          <w:sz w:val="24"/>
          <w:szCs w:val="24"/>
        </w:rPr>
        <w:t xml:space="preserve"> </w:t>
      </w:r>
      <w:r w:rsidR="00B96A15" w:rsidRPr="00B87EFE">
        <w:rPr>
          <w:rFonts w:ascii="Arial" w:hAnsi="Arial" w:cs="Arial"/>
          <w:sz w:val="24"/>
          <w:szCs w:val="24"/>
        </w:rPr>
        <w:t>operations faster, and more efficient for the hotel</w:t>
      </w:r>
      <w:r w:rsidR="003E7131" w:rsidRPr="00B87EFE">
        <w:rPr>
          <w:rFonts w:ascii="Arial" w:hAnsi="Arial" w:cs="Arial"/>
          <w:sz w:val="24"/>
          <w:szCs w:val="24"/>
        </w:rPr>
        <w:t xml:space="preserve">, and </w:t>
      </w:r>
      <w:r w:rsidR="00E8211D" w:rsidRPr="00B87EFE">
        <w:rPr>
          <w:rFonts w:ascii="Arial" w:hAnsi="Arial" w:cs="Arial"/>
          <w:sz w:val="24"/>
          <w:szCs w:val="24"/>
        </w:rPr>
        <w:t xml:space="preserve">a </w:t>
      </w:r>
      <w:r w:rsidR="003E7131" w:rsidRPr="00B87EFE">
        <w:rPr>
          <w:rFonts w:ascii="Arial" w:hAnsi="Arial" w:cs="Arial"/>
          <w:sz w:val="24"/>
          <w:szCs w:val="24"/>
        </w:rPr>
        <w:t xml:space="preserve">stronger </w:t>
      </w:r>
      <w:r w:rsidR="003E4D30" w:rsidRPr="00B87EFE">
        <w:rPr>
          <w:rFonts w:ascii="Arial" w:hAnsi="Arial" w:cs="Arial"/>
          <w:sz w:val="24"/>
          <w:szCs w:val="24"/>
        </w:rPr>
        <w:t>appeal to business travellers</w:t>
      </w:r>
      <w:r w:rsidR="00C2296E" w:rsidRPr="00B87EFE">
        <w:rPr>
          <w:rFonts w:ascii="Arial" w:hAnsi="Arial" w:cs="Arial"/>
          <w:sz w:val="24"/>
          <w:szCs w:val="24"/>
        </w:rPr>
        <w:t xml:space="preserve"> </w:t>
      </w:r>
      <w:r w:rsidR="004129C7" w:rsidRPr="00B87EFE">
        <w:rPr>
          <w:rFonts w:ascii="Arial" w:hAnsi="Arial" w:cs="Arial"/>
          <w:sz w:val="24"/>
          <w:szCs w:val="24"/>
        </w:rPr>
        <w:fldChar w:fldCharType="begin"/>
      </w:r>
      <w:r w:rsidR="004129C7" w:rsidRPr="00B87EFE">
        <w:rPr>
          <w:rFonts w:ascii="Arial" w:hAnsi="Arial" w:cs="Arial"/>
          <w:sz w:val="24"/>
          <w:szCs w:val="24"/>
        </w:rPr>
        <w:instrText xml:space="preserve"> ADDIN ZOTERO_ITEM CSL_CITATION {"citationID":"DYzJPFSX","properties":{"formattedCitation":"(Banc 2025)","plainCitation":"(Banc 2025)","noteIndex":0},"citationItems":[{"id":694,"uris":["http://zotero.org/users/18215093/items/C5BBG39R"],"itemData":{"id":694,"type":"webpage","abstract":"How a hotel chain cut food waste 60%, doubled marketing ROI, and trained 400,000 staff without hiring consultants","language":"en","title":"Hilton Deployed 41 AI Use Cases. Three Paid Back in Six Months.","URL":"https://aiadopters.club/p/hilton-ai-adoption-case-study","author":[{"family":"Banc","given":"Kamil"}],"accessed":{"date-parts":[["2026",5,11]]},"issued":{"date-parts":[["2025",5,16]]}}}],"schema":"https://github.com/citation-style-language/schema/raw/master/csl-citation.json"} </w:instrText>
      </w:r>
      <w:r w:rsidR="004129C7" w:rsidRPr="00B87EFE">
        <w:rPr>
          <w:rFonts w:ascii="Arial" w:hAnsi="Arial" w:cs="Arial"/>
          <w:sz w:val="24"/>
          <w:szCs w:val="24"/>
        </w:rPr>
        <w:fldChar w:fldCharType="separate"/>
      </w:r>
      <w:r w:rsidR="004129C7" w:rsidRPr="00B87EFE">
        <w:rPr>
          <w:rFonts w:ascii="Arial" w:hAnsi="Arial" w:cs="Arial"/>
          <w:sz w:val="24"/>
          <w:szCs w:val="24"/>
        </w:rPr>
        <w:t>(Banc 2025)</w:t>
      </w:r>
      <w:r w:rsidR="004129C7" w:rsidRPr="00B87EFE">
        <w:rPr>
          <w:rFonts w:ascii="Arial" w:hAnsi="Arial" w:cs="Arial"/>
          <w:sz w:val="24"/>
          <w:szCs w:val="24"/>
        </w:rPr>
        <w:fldChar w:fldCharType="end"/>
      </w:r>
      <w:r w:rsidR="004129C7" w:rsidRPr="00B87EFE">
        <w:rPr>
          <w:rFonts w:ascii="Arial" w:hAnsi="Arial" w:cs="Arial"/>
          <w:sz w:val="24"/>
          <w:szCs w:val="24"/>
        </w:rPr>
        <w:t>.</w:t>
      </w:r>
    </w:p>
    <w:p w14:paraId="7EF2B649" w14:textId="0AA25083" w:rsidR="001F7EB2" w:rsidRPr="00B87EFE" w:rsidRDefault="00C3240D" w:rsidP="00E92C7A">
      <w:pPr>
        <w:spacing w:line="360" w:lineRule="auto"/>
        <w:rPr>
          <w:rFonts w:ascii="Arial" w:hAnsi="Arial" w:cs="Arial"/>
          <w:sz w:val="24"/>
          <w:szCs w:val="24"/>
        </w:rPr>
      </w:pPr>
      <w:r w:rsidRPr="00B87EFE">
        <w:rPr>
          <w:rFonts w:ascii="Arial" w:hAnsi="Arial" w:cs="Arial"/>
          <w:sz w:val="24"/>
          <w:szCs w:val="24"/>
        </w:rPr>
        <w:t>The rationale behind these initiatives is rooted in the need to remain competitive in a hospitality market increasingly shaped by digital expectations. Cloud</w:t>
      </w:r>
      <w:r w:rsidRPr="00B87EFE">
        <w:rPr>
          <w:rFonts w:ascii="Arial" w:hAnsi="Arial" w:cs="Arial"/>
          <w:sz w:val="24"/>
          <w:szCs w:val="24"/>
        </w:rPr>
        <w:noBreakHyphen/>
        <w:t xml:space="preserve">based systems reduce operational friction, </w:t>
      </w:r>
      <w:r w:rsidR="0089459E" w:rsidRPr="00B87EFE">
        <w:rPr>
          <w:rFonts w:ascii="Arial" w:hAnsi="Arial" w:cs="Arial"/>
          <w:sz w:val="24"/>
          <w:szCs w:val="24"/>
        </w:rPr>
        <w:t>and</w:t>
      </w:r>
      <w:r w:rsidR="001F7EB2" w:rsidRPr="00B87EFE">
        <w:rPr>
          <w:rFonts w:ascii="Arial" w:hAnsi="Arial" w:cs="Arial"/>
          <w:sz w:val="24"/>
          <w:szCs w:val="24"/>
        </w:rPr>
        <w:t xml:space="preserve"> AI-driven personalisation is aligned with customers' evolving preferences for personalised experiences.</w:t>
      </w:r>
    </w:p>
    <w:p w14:paraId="50ECB6F9" w14:textId="1B686598" w:rsidR="0052567C" w:rsidRPr="00B87EFE" w:rsidRDefault="00EE0536" w:rsidP="00E92C7A">
      <w:pPr>
        <w:spacing w:line="360" w:lineRule="auto"/>
        <w:rPr>
          <w:rFonts w:ascii="Arial" w:hAnsi="Arial" w:cs="Arial"/>
          <w:sz w:val="24"/>
          <w:szCs w:val="24"/>
        </w:rPr>
      </w:pPr>
      <w:r w:rsidRPr="00B87EFE">
        <w:rPr>
          <w:rFonts w:ascii="Arial" w:hAnsi="Arial" w:cs="Arial"/>
          <w:sz w:val="24"/>
          <w:szCs w:val="24"/>
        </w:rPr>
        <w:lastRenderedPageBreak/>
        <w:t>The results of these initiatives were largely positive. Digital transformation significantly improved operational efficiency</w:t>
      </w:r>
      <w:r w:rsidR="001B1282" w:rsidRPr="00B87EFE">
        <w:rPr>
          <w:rFonts w:ascii="Arial" w:hAnsi="Arial" w:cs="Arial"/>
          <w:sz w:val="24"/>
          <w:szCs w:val="24"/>
        </w:rPr>
        <w:t xml:space="preserve"> and </w:t>
      </w:r>
      <w:r w:rsidRPr="00B87EFE">
        <w:rPr>
          <w:rFonts w:ascii="Arial" w:hAnsi="Arial" w:cs="Arial"/>
          <w:sz w:val="24"/>
          <w:szCs w:val="24"/>
        </w:rPr>
        <w:t xml:space="preserve">Hilton reported millions of digital key uses annually, and </w:t>
      </w:r>
      <w:r w:rsidR="00F84977" w:rsidRPr="00B87EFE">
        <w:rPr>
          <w:rFonts w:ascii="Arial" w:hAnsi="Arial" w:cs="Arial"/>
          <w:sz w:val="24"/>
          <w:szCs w:val="24"/>
        </w:rPr>
        <w:t>f</w:t>
      </w:r>
      <w:r w:rsidR="0052567C" w:rsidRPr="00B87EFE">
        <w:rPr>
          <w:rFonts w:ascii="Arial" w:hAnsi="Arial" w:cs="Arial"/>
          <w:sz w:val="24"/>
          <w:szCs w:val="24"/>
        </w:rPr>
        <w:t>ront</w:t>
      </w:r>
      <w:r w:rsidR="0052567C" w:rsidRPr="00B87EFE">
        <w:rPr>
          <w:rFonts w:ascii="Arial" w:hAnsi="Arial" w:cs="Arial"/>
          <w:sz w:val="24"/>
          <w:szCs w:val="24"/>
        </w:rPr>
        <w:noBreakHyphen/>
        <w:t>desk queues became shorter because many guests skipped traditional check</w:t>
      </w:r>
      <w:r w:rsidR="0052567C" w:rsidRPr="00B87EFE">
        <w:rPr>
          <w:rFonts w:ascii="Arial" w:hAnsi="Arial" w:cs="Arial"/>
          <w:sz w:val="24"/>
          <w:szCs w:val="24"/>
        </w:rPr>
        <w:noBreakHyphen/>
        <w:t>in</w:t>
      </w:r>
      <w:r w:rsidR="00FD59B2" w:rsidRPr="00B87EFE">
        <w:rPr>
          <w:rFonts w:ascii="Arial" w:hAnsi="Arial" w:cs="Arial"/>
          <w:sz w:val="24"/>
          <w:szCs w:val="24"/>
        </w:rPr>
        <w:t>, and</w:t>
      </w:r>
      <w:r w:rsidR="0052567C" w:rsidRPr="00B87EFE">
        <w:rPr>
          <w:rFonts w:ascii="Arial" w:hAnsi="Arial" w:cs="Arial"/>
          <w:sz w:val="24"/>
          <w:szCs w:val="24"/>
        </w:rPr>
        <w:t xml:space="preserve"> </w:t>
      </w:r>
      <w:r w:rsidR="005C4FDE" w:rsidRPr="00B87EFE">
        <w:rPr>
          <w:rFonts w:ascii="Arial" w:hAnsi="Arial" w:cs="Arial"/>
          <w:sz w:val="24"/>
          <w:szCs w:val="24"/>
        </w:rPr>
        <w:t>staff could focus more on guest service instead of administrative tasks</w:t>
      </w:r>
      <w:r w:rsidR="00FD59B2" w:rsidRPr="00B87EFE">
        <w:rPr>
          <w:rFonts w:ascii="Arial" w:hAnsi="Arial" w:cs="Arial"/>
          <w:sz w:val="24"/>
          <w:szCs w:val="24"/>
        </w:rPr>
        <w:t>.</w:t>
      </w:r>
      <w:r w:rsidR="00037B3E" w:rsidRPr="00B87EFE">
        <w:rPr>
          <w:rFonts w:ascii="Arial" w:hAnsi="Arial" w:cs="Arial"/>
          <w:sz w:val="24"/>
          <w:szCs w:val="24"/>
        </w:rPr>
        <w:t xml:space="preserve"> </w:t>
      </w:r>
      <w:r w:rsidR="00606079" w:rsidRPr="00B87EFE">
        <w:rPr>
          <w:rFonts w:ascii="Arial" w:hAnsi="Arial" w:cs="Arial"/>
          <w:sz w:val="24"/>
          <w:szCs w:val="24"/>
        </w:rPr>
        <w:t>Hilton positioned itself as a leader</w:t>
      </w:r>
      <w:r w:rsidR="00445EAB" w:rsidRPr="00B87EFE">
        <w:rPr>
          <w:rFonts w:ascii="Arial" w:hAnsi="Arial" w:cs="Arial"/>
          <w:sz w:val="24"/>
          <w:szCs w:val="24"/>
        </w:rPr>
        <w:t xml:space="preserve"> in hospitality technology. With an enhanced digital experience, it has helped attract younger, more tech-savvy travellers, and this increased the use of the Digital loyalty program linked to Hilton Honors</w:t>
      </w:r>
      <w:r w:rsidR="00656E86" w:rsidRPr="00B87EFE">
        <w:rPr>
          <w:rFonts w:ascii="Arial" w:hAnsi="Arial" w:cs="Arial"/>
          <w:sz w:val="24"/>
          <w:szCs w:val="24"/>
        </w:rPr>
        <w:t xml:space="preserve"> </w:t>
      </w:r>
      <w:r w:rsidR="00656E86" w:rsidRPr="00B87EFE">
        <w:rPr>
          <w:rFonts w:ascii="Arial" w:hAnsi="Arial" w:cs="Arial"/>
          <w:sz w:val="24"/>
          <w:szCs w:val="24"/>
        </w:rPr>
        <w:fldChar w:fldCharType="begin"/>
      </w:r>
      <w:r w:rsidR="00656E86" w:rsidRPr="00B87EFE">
        <w:rPr>
          <w:rFonts w:ascii="Arial" w:hAnsi="Arial" w:cs="Arial"/>
          <w:sz w:val="24"/>
          <w:szCs w:val="24"/>
        </w:rPr>
        <w:instrText xml:space="preserve"> ADDIN ZOTERO_ITEM CSL_CITATION {"citationID":"ynDTsh8y","properties":{"formattedCitation":"({\\i{}Hilton Rolls Out Technology Platform to Help Reduce Travel Friction} 2023)","plainCitation":"(Hilton Rolls Out Technology Platform to Help Reduce Travel Friction 2023)","noteIndex":0},"citationItems":[{"id":696,"uris":["http://zotero.org/users/18215093/items/KN69FYFK"],"itemData":{"id":696,"type":"webpage","abstract":"Hilton Rolling Out Technology Platform to Help Reduce the Friction of Travel for Hotel Guests, Team Members Worldwide","container-title":"Stories From Hilton","language":"en","title":"Hilton Rolls Out Technology Platform to Help Reduce Travel Friction","URL":"https://stories.hilton.com/releases/hotel-key-partnership","accessed":{"date-parts":[["2026",5,11]]},"issued":{"date-parts":[["2023",4,27]]}}}],"schema":"https://github.com/citation-style-language/schema/raw/master/csl-citation.json"} </w:instrText>
      </w:r>
      <w:r w:rsidR="00656E86" w:rsidRPr="00B87EFE">
        <w:rPr>
          <w:rFonts w:ascii="Arial" w:hAnsi="Arial" w:cs="Arial"/>
          <w:sz w:val="24"/>
          <w:szCs w:val="24"/>
        </w:rPr>
        <w:fldChar w:fldCharType="separate"/>
      </w:r>
      <w:r w:rsidR="00656E86" w:rsidRPr="00B87EFE">
        <w:rPr>
          <w:rFonts w:ascii="Arial" w:hAnsi="Arial" w:cs="Arial"/>
          <w:sz w:val="24"/>
          <w:szCs w:val="24"/>
        </w:rPr>
        <w:t>(</w:t>
      </w:r>
      <w:r w:rsidR="00656E86" w:rsidRPr="00B87EFE">
        <w:rPr>
          <w:rFonts w:ascii="Arial" w:hAnsi="Arial" w:cs="Arial"/>
          <w:i/>
          <w:iCs/>
          <w:sz w:val="24"/>
          <w:szCs w:val="24"/>
        </w:rPr>
        <w:t>Hilton Rolls Out Technology Platform to Help Reduce Travel Friction</w:t>
      </w:r>
      <w:r w:rsidR="00656E86" w:rsidRPr="00B87EFE">
        <w:rPr>
          <w:rFonts w:ascii="Arial" w:hAnsi="Arial" w:cs="Arial"/>
          <w:sz w:val="24"/>
          <w:szCs w:val="24"/>
        </w:rPr>
        <w:t xml:space="preserve"> 2023)</w:t>
      </w:r>
      <w:r w:rsidR="00656E86" w:rsidRPr="00B87EFE">
        <w:rPr>
          <w:rFonts w:ascii="Arial" w:hAnsi="Arial" w:cs="Arial"/>
          <w:sz w:val="24"/>
          <w:szCs w:val="24"/>
        </w:rPr>
        <w:fldChar w:fldCharType="end"/>
      </w:r>
      <w:r w:rsidR="00656E86" w:rsidRPr="00B87EFE">
        <w:rPr>
          <w:rFonts w:ascii="Arial" w:hAnsi="Arial" w:cs="Arial"/>
          <w:sz w:val="24"/>
          <w:szCs w:val="24"/>
        </w:rPr>
        <w:t>.</w:t>
      </w:r>
    </w:p>
    <w:p w14:paraId="3A52C2E8" w14:textId="071DA449" w:rsidR="000B341B" w:rsidRPr="00B87EFE" w:rsidRDefault="00EE0536" w:rsidP="00E92C7A">
      <w:pPr>
        <w:spacing w:line="360" w:lineRule="auto"/>
        <w:rPr>
          <w:rFonts w:ascii="Arial" w:hAnsi="Arial" w:cs="Arial"/>
          <w:sz w:val="24"/>
          <w:szCs w:val="24"/>
        </w:rPr>
      </w:pPr>
      <w:r w:rsidRPr="00B87EFE">
        <w:rPr>
          <w:rFonts w:ascii="Arial" w:hAnsi="Arial" w:cs="Arial"/>
          <w:sz w:val="24"/>
          <w:szCs w:val="24"/>
        </w:rPr>
        <w:t>Guest satisfaction rates with digital services consistently increased, demonstrating strong uptake</w:t>
      </w:r>
      <w:r w:rsidR="00F02000" w:rsidRPr="00B87EFE">
        <w:rPr>
          <w:rFonts w:ascii="Arial" w:hAnsi="Arial" w:cs="Arial"/>
          <w:sz w:val="24"/>
          <w:szCs w:val="24"/>
        </w:rPr>
        <w:t xml:space="preserve">, </w:t>
      </w:r>
      <w:r w:rsidR="00776985" w:rsidRPr="00B87EFE">
        <w:rPr>
          <w:rFonts w:ascii="Arial" w:hAnsi="Arial" w:cs="Arial"/>
          <w:sz w:val="24"/>
          <w:szCs w:val="24"/>
        </w:rPr>
        <w:t xml:space="preserve">because will improve </w:t>
      </w:r>
      <w:r w:rsidR="000178D1" w:rsidRPr="00B87EFE">
        <w:rPr>
          <w:rFonts w:ascii="Arial" w:hAnsi="Arial" w:cs="Arial"/>
          <w:sz w:val="24"/>
          <w:szCs w:val="24"/>
        </w:rPr>
        <w:t>the guest experience through personali</w:t>
      </w:r>
      <w:r w:rsidR="00EC4F2F" w:rsidRPr="00B87EFE">
        <w:rPr>
          <w:rFonts w:ascii="Arial" w:hAnsi="Arial" w:cs="Arial"/>
          <w:sz w:val="24"/>
          <w:szCs w:val="24"/>
        </w:rPr>
        <w:t>s</w:t>
      </w:r>
      <w:r w:rsidR="000178D1" w:rsidRPr="00B87EFE">
        <w:rPr>
          <w:rFonts w:ascii="Arial" w:hAnsi="Arial" w:cs="Arial"/>
          <w:sz w:val="24"/>
          <w:szCs w:val="24"/>
        </w:rPr>
        <w:t>ation and optimi</w:t>
      </w:r>
      <w:r w:rsidR="00EC4F2F" w:rsidRPr="00B87EFE">
        <w:rPr>
          <w:rFonts w:ascii="Arial" w:hAnsi="Arial" w:cs="Arial"/>
          <w:sz w:val="24"/>
          <w:szCs w:val="24"/>
        </w:rPr>
        <w:t>s</w:t>
      </w:r>
      <w:r w:rsidR="000178D1" w:rsidRPr="00B87EFE">
        <w:rPr>
          <w:rFonts w:ascii="Arial" w:hAnsi="Arial" w:cs="Arial"/>
          <w:sz w:val="24"/>
          <w:szCs w:val="24"/>
        </w:rPr>
        <w:t xml:space="preserve">ation of </w:t>
      </w:r>
      <w:r w:rsidR="00C178F9" w:rsidRPr="00B87EFE">
        <w:rPr>
          <w:rFonts w:ascii="Arial" w:hAnsi="Arial" w:cs="Arial"/>
          <w:sz w:val="24"/>
          <w:szCs w:val="24"/>
        </w:rPr>
        <w:t>digital services</w:t>
      </w:r>
      <w:r w:rsidR="00CF70DD" w:rsidRPr="00B87EFE">
        <w:rPr>
          <w:rFonts w:ascii="Arial" w:hAnsi="Arial" w:cs="Arial"/>
          <w:sz w:val="24"/>
          <w:szCs w:val="24"/>
        </w:rPr>
        <w:t xml:space="preserve"> and t</w:t>
      </w:r>
      <w:r w:rsidR="000B341B" w:rsidRPr="00B87EFE">
        <w:rPr>
          <w:rFonts w:ascii="Arial" w:hAnsi="Arial" w:cs="Arial"/>
          <w:sz w:val="24"/>
          <w:szCs w:val="24"/>
        </w:rPr>
        <w:t>hese changes reflect a coherent transformation strategy, supported by effective change management practices, although ongoing cultural integration and global consistency remain critical steps</w:t>
      </w:r>
      <w:r w:rsidR="00C365DC" w:rsidRPr="00B87EFE">
        <w:rPr>
          <w:rFonts w:ascii="Arial" w:hAnsi="Arial" w:cs="Arial"/>
          <w:sz w:val="24"/>
          <w:szCs w:val="24"/>
        </w:rPr>
        <w:t xml:space="preserve"> </w:t>
      </w:r>
      <w:r w:rsidR="00D23237" w:rsidRPr="00B87EFE">
        <w:rPr>
          <w:rFonts w:ascii="Arial" w:hAnsi="Arial" w:cs="Arial"/>
          <w:sz w:val="24"/>
          <w:szCs w:val="24"/>
        </w:rPr>
        <w:fldChar w:fldCharType="begin"/>
      </w:r>
      <w:r w:rsidR="00D23237" w:rsidRPr="00B87EFE">
        <w:rPr>
          <w:rFonts w:ascii="Arial" w:hAnsi="Arial" w:cs="Arial"/>
          <w:sz w:val="24"/>
          <w:szCs w:val="24"/>
        </w:rPr>
        <w:instrText xml:space="preserve"> ADDIN ZOTERO_ITEM CSL_CITATION {"citationID":"hyq2Wsoa","properties":{"formattedCitation":"(Derowitsch et al. 2025)","plainCitation":"(Derowitsch et al. 2025)","noteIndex":0},"citationItems":[{"id":700,"uris":["http://zotero.org/users/18215093/items/34ZN2VGC"],"itemData":{"id":700,"type":"article-journal","container-title":"Honors Program: Senior Projects (Public)","source":"COinS","title":"Strategic Audit: Hilton Worldwide Holdings, Inc.","title-short":"Strategic Audit","URL":"https://digitalcommons.unl.edu/honorstheses/797","author":[{"family":"Derowitsch","given":"Jenna"},{"family":"Ngo","given":"Tram"},{"family":"Katt","given":"Tenley"},{"family":"Henning","given":"Makenna"},{"family":"Soukup","given":"Lexi"}],"issued":{"date-parts":[["2025",5,1]]}}}],"schema":"https://github.com/citation-style-language/schema/raw/master/csl-citation.json"} </w:instrText>
      </w:r>
      <w:r w:rsidR="00D23237" w:rsidRPr="00B87EFE">
        <w:rPr>
          <w:rFonts w:ascii="Arial" w:hAnsi="Arial" w:cs="Arial"/>
          <w:sz w:val="24"/>
          <w:szCs w:val="24"/>
        </w:rPr>
        <w:fldChar w:fldCharType="separate"/>
      </w:r>
      <w:r w:rsidR="00D23237" w:rsidRPr="00B87EFE">
        <w:rPr>
          <w:rFonts w:ascii="Arial" w:hAnsi="Arial" w:cs="Arial"/>
          <w:sz w:val="24"/>
          <w:szCs w:val="24"/>
        </w:rPr>
        <w:t>(Derowitsch et al. 2025)</w:t>
      </w:r>
      <w:r w:rsidR="00D23237" w:rsidRPr="00B87EFE">
        <w:rPr>
          <w:rFonts w:ascii="Arial" w:hAnsi="Arial" w:cs="Arial"/>
          <w:sz w:val="24"/>
          <w:szCs w:val="24"/>
        </w:rPr>
        <w:fldChar w:fldCharType="end"/>
      </w:r>
      <w:r w:rsidR="00D23237" w:rsidRPr="00B87EFE">
        <w:rPr>
          <w:rFonts w:ascii="Arial" w:hAnsi="Arial" w:cs="Arial"/>
          <w:sz w:val="24"/>
          <w:szCs w:val="24"/>
        </w:rPr>
        <w:t>.</w:t>
      </w:r>
    </w:p>
    <w:p w14:paraId="6B8C6FDE" w14:textId="61BC5705" w:rsidR="009D2DDA" w:rsidRPr="00B87EFE" w:rsidRDefault="00D528BF" w:rsidP="00E92C7A">
      <w:pPr>
        <w:spacing w:line="360" w:lineRule="auto"/>
        <w:rPr>
          <w:rFonts w:ascii="Arial" w:hAnsi="Arial" w:cs="Arial"/>
          <w:sz w:val="24"/>
          <w:szCs w:val="24"/>
        </w:rPr>
      </w:pPr>
      <w:r w:rsidRPr="00B87EFE">
        <w:rPr>
          <w:rFonts w:ascii="Arial" w:hAnsi="Arial" w:cs="Arial"/>
          <w:sz w:val="24"/>
          <w:szCs w:val="24"/>
        </w:rPr>
        <w:t>In addition to being a technologically advanced company, Hilton's mission is to be the most welcoming company in the world, creating memorable experiences for guests, meaningful opportunities for team members, high value for owners, and a positive impact on communities</w:t>
      </w:r>
      <w:r w:rsidR="00705135" w:rsidRPr="00B87EFE">
        <w:rPr>
          <w:rFonts w:ascii="Arial" w:hAnsi="Arial" w:cs="Arial"/>
          <w:sz w:val="24"/>
          <w:szCs w:val="24"/>
        </w:rPr>
        <w:t xml:space="preserve"> </w:t>
      </w:r>
      <w:r w:rsidR="00705135" w:rsidRPr="00B87EFE">
        <w:rPr>
          <w:rFonts w:ascii="Arial" w:hAnsi="Arial" w:cs="Arial"/>
          <w:sz w:val="24"/>
          <w:szCs w:val="24"/>
        </w:rPr>
        <w:fldChar w:fldCharType="begin"/>
      </w:r>
      <w:r w:rsidR="00705135" w:rsidRPr="00B87EFE">
        <w:rPr>
          <w:rFonts w:ascii="Arial" w:hAnsi="Arial" w:cs="Arial"/>
          <w:sz w:val="24"/>
          <w:szCs w:val="24"/>
        </w:rPr>
        <w:instrText xml:space="preserve"> ADDIN ZOTERO_ITEM CSL_CITATION {"citationID":"CnKrQL5B","properties":{"formattedCitation":"(Forces 2025b)","plainCitation":"(Forces 2025b)","noteIndex":0},"citationItems":[{"id":698,"uris":["http://zotero.org/users/18215093/items/BB4XKFT2"],"itemData":{"id":698,"type":"webpage","abstract":"Discover Hilton Worldwide's mission statement and understand how it reflects the company's goals. Learn about Hilton's focus on hospitality excellence.","container-title":"Porter's Five Forces","language":"en","title":"What are Mission Vision &amp; Core Values of Hilton Worldwide Holdings Company?","URL":"https://portersfiveforce.com/blogs/mission/hilton","author":[{"family":"Forces","given":"Porters Five"}],"accessed":{"date-parts":[["2026",5,11]]},"issued":{"date-parts":[["2025",12,20]]}}}],"schema":"https://github.com/citation-style-language/schema/raw/master/csl-citation.json"} </w:instrText>
      </w:r>
      <w:r w:rsidR="00705135" w:rsidRPr="00B87EFE">
        <w:rPr>
          <w:rFonts w:ascii="Arial" w:hAnsi="Arial" w:cs="Arial"/>
          <w:sz w:val="24"/>
          <w:szCs w:val="24"/>
        </w:rPr>
        <w:fldChar w:fldCharType="separate"/>
      </w:r>
      <w:r w:rsidR="00705135" w:rsidRPr="00B87EFE">
        <w:rPr>
          <w:rFonts w:ascii="Arial" w:hAnsi="Arial" w:cs="Arial"/>
          <w:sz w:val="24"/>
          <w:szCs w:val="24"/>
        </w:rPr>
        <w:t>(Forces 2025b)</w:t>
      </w:r>
      <w:r w:rsidR="00705135" w:rsidRPr="00B87EFE">
        <w:rPr>
          <w:rFonts w:ascii="Arial" w:hAnsi="Arial" w:cs="Arial"/>
          <w:sz w:val="24"/>
          <w:szCs w:val="24"/>
        </w:rPr>
        <w:fldChar w:fldCharType="end"/>
      </w:r>
      <w:r w:rsidR="00705135" w:rsidRPr="00B87EFE">
        <w:rPr>
          <w:rFonts w:ascii="Arial" w:hAnsi="Arial" w:cs="Arial"/>
          <w:sz w:val="24"/>
          <w:szCs w:val="24"/>
        </w:rPr>
        <w:t>.</w:t>
      </w:r>
    </w:p>
    <w:p w14:paraId="41B70DD9" w14:textId="3A4CE8A8" w:rsidR="002220E6" w:rsidRPr="00B87EFE" w:rsidRDefault="006D4520" w:rsidP="00E92C7A">
      <w:pPr>
        <w:spacing w:line="360" w:lineRule="auto"/>
        <w:rPr>
          <w:rFonts w:ascii="Arial" w:hAnsi="Arial" w:cs="Arial"/>
          <w:sz w:val="24"/>
          <w:szCs w:val="24"/>
        </w:rPr>
      </w:pPr>
      <w:r w:rsidRPr="00B87EFE">
        <w:rPr>
          <w:rFonts w:ascii="Arial" w:hAnsi="Arial" w:cs="Arial"/>
          <w:sz w:val="24"/>
          <w:szCs w:val="24"/>
        </w:rPr>
        <w:t>Hilton has restructured parts of its organi</w:t>
      </w:r>
      <w:r w:rsidR="005C0F88" w:rsidRPr="00B87EFE">
        <w:rPr>
          <w:rFonts w:ascii="Arial" w:hAnsi="Arial" w:cs="Arial"/>
          <w:sz w:val="24"/>
          <w:szCs w:val="24"/>
        </w:rPr>
        <w:t>s</w:t>
      </w:r>
      <w:r w:rsidRPr="00B87EFE">
        <w:rPr>
          <w:rFonts w:ascii="Arial" w:hAnsi="Arial" w:cs="Arial"/>
          <w:sz w:val="24"/>
          <w:szCs w:val="24"/>
        </w:rPr>
        <w:t>ation to support innovation and digital adoption. This restructuring helps Hilton grow more efficiently, remain competitive, and develop more rapidly in the industry, resulting in greater organi</w:t>
      </w:r>
      <w:r w:rsidR="005C0F88" w:rsidRPr="00B87EFE">
        <w:rPr>
          <w:rFonts w:ascii="Arial" w:hAnsi="Arial" w:cs="Arial"/>
          <w:sz w:val="24"/>
          <w:szCs w:val="24"/>
        </w:rPr>
        <w:t>s</w:t>
      </w:r>
      <w:r w:rsidRPr="00B87EFE">
        <w:rPr>
          <w:rFonts w:ascii="Arial" w:hAnsi="Arial" w:cs="Arial"/>
          <w:sz w:val="24"/>
          <w:szCs w:val="24"/>
        </w:rPr>
        <w:t>ational flexibility and a greater capacity to handle new ideas and technologies. Its future expansion goal is to reach 10,000 properties worldwide in the long term, which will create significant job opportunities</w:t>
      </w:r>
      <w:r w:rsidR="00042A8E" w:rsidRPr="00B87EFE">
        <w:rPr>
          <w:rFonts w:ascii="Arial" w:hAnsi="Arial" w:cs="Arial"/>
          <w:sz w:val="24"/>
          <w:szCs w:val="24"/>
        </w:rPr>
        <w:t xml:space="preserve"> </w:t>
      </w:r>
      <w:r w:rsidR="00CE51F5" w:rsidRPr="00B87EFE">
        <w:rPr>
          <w:rFonts w:ascii="Arial" w:hAnsi="Arial" w:cs="Arial"/>
          <w:sz w:val="24"/>
          <w:szCs w:val="24"/>
        </w:rPr>
        <w:fldChar w:fldCharType="begin"/>
      </w:r>
      <w:r w:rsidR="00CE51F5" w:rsidRPr="00B87EFE">
        <w:rPr>
          <w:rFonts w:ascii="Arial" w:hAnsi="Arial" w:cs="Arial"/>
          <w:sz w:val="24"/>
          <w:szCs w:val="24"/>
        </w:rPr>
        <w:instrText xml:space="preserve"> ADDIN ZOTERO_ITEM CSL_CITATION {"citationID":"lkZBHZP4","properties":{"formattedCitation":"(Leroy 2026)","plainCitation":"(Leroy 2026)","noteIndex":0},"citationItems":[{"id":707,"uris":["http://zotero.org/users/18215093/items/A2W2FBCX"],"itemData":{"id":707,"type":"webpage","abstract":"Hilton continues to have more rooms under construction than any other hotel company with approximately one in five rooms under construction globally slated to join the company's portfolio.","language":"en","title":"Hilton delivers strong 6.7% net unit growth in 2025, closes year with record 520,000 rooms under development","URL":"https://www.journaldespalaces.com/en/pressrelease-77157-hilton-delivers-strong-67-net-unit-growth-in-2025-closes-year-with-record-520000-rooms-under-development.html","author":[{"family":"Leroy","given":"Sylvie"}],"accessed":{"date-parts":[["2026",5,11]]},"issued":{"date-parts":[["2026",1,27]]}}}],"schema":"https://github.com/citation-style-language/schema/raw/master/csl-citation.json"} </w:instrText>
      </w:r>
      <w:r w:rsidR="00CE51F5" w:rsidRPr="00B87EFE">
        <w:rPr>
          <w:rFonts w:ascii="Arial" w:hAnsi="Arial" w:cs="Arial"/>
          <w:sz w:val="24"/>
          <w:szCs w:val="24"/>
        </w:rPr>
        <w:fldChar w:fldCharType="separate"/>
      </w:r>
      <w:r w:rsidR="00CE51F5" w:rsidRPr="00B87EFE">
        <w:rPr>
          <w:rFonts w:ascii="Arial" w:hAnsi="Arial" w:cs="Arial"/>
          <w:sz w:val="24"/>
          <w:szCs w:val="24"/>
        </w:rPr>
        <w:t>(Leroy 2026)</w:t>
      </w:r>
      <w:r w:rsidR="00CE51F5" w:rsidRPr="00B87EFE">
        <w:rPr>
          <w:rFonts w:ascii="Arial" w:hAnsi="Arial" w:cs="Arial"/>
          <w:sz w:val="24"/>
          <w:szCs w:val="24"/>
        </w:rPr>
        <w:fldChar w:fldCharType="end"/>
      </w:r>
      <w:r w:rsidR="00CE51F5" w:rsidRPr="00B87EFE">
        <w:rPr>
          <w:rFonts w:ascii="Arial" w:hAnsi="Arial" w:cs="Arial"/>
          <w:sz w:val="24"/>
          <w:szCs w:val="24"/>
        </w:rPr>
        <w:t>.</w:t>
      </w:r>
    </w:p>
    <w:p w14:paraId="63871B0A" w14:textId="42A4163C" w:rsidR="00AD0333" w:rsidRPr="00B87EFE" w:rsidRDefault="00E13E88" w:rsidP="00E92C7A">
      <w:pPr>
        <w:spacing w:line="360" w:lineRule="auto"/>
        <w:rPr>
          <w:rFonts w:ascii="Arial" w:hAnsi="Arial" w:cs="Arial"/>
          <w:sz w:val="24"/>
          <w:szCs w:val="24"/>
        </w:rPr>
      </w:pPr>
      <w:r w:rsidRPr="00B87EFE">
        <w:rPr>
          <w:rFonts w:ascii="Arial" w:hAnsi="Arial" w:cs="Arial"/>
          <w:sz w:val="24"/>
          <w:szCs w:val="24"/>
        </w:rPr>
        <w:t>Hilton's values ​​follow the acronym HILTON:</w:t>
      </w:r>
      <w:r w:rsidR="0052525D" w:rsidRPr="00B87EFE">
        <w:rPr>
          <w:rFonts w:ascii="Arial" w:hAnsi="Arial" w:cs="Arial"/>
          <w:sz w:val="24"/>
          <w:szCs w:val="24"/>
        </w:rPr>
        <w:t xml:space="preserve"> </w:t>
      </w:r>
      <w:r w:rsidR="002A5EE0" w:rsidRPr="00B87EFE">
        <w:rPr>
          <w:rFonts w:ascii="Arial" w:hAnsi="Arial" w:cs="Arial"/>
          <w:sz w:val="24"/>
          <w:szCs w:val="24"/>
        </w:rPr>
        <w:t>Hospitality, Integrity, Leadership, Teamwork, Ownership, Now</w:t>
      </w:r>
      <w:r w:rsidR="00B00ED7" w:rsidRPr="00B87EFE">
        <w:rPr>
          <w:rFonts w:ascii="Arial" w:hAnsi="Arial" w:cs="Arial"/>
          <w:sz w:val="24"/>
          <w:szCs w:val="24"/>
        </w:rPr>
        <w:t>.</w:t>
      </w:r>
    </w:p>
    <w:p w14:paraId="2F6B650A" w14:textId="77777777" w:rsidR="00AA5332" w:rsidRDefault="00DD2E62" w:rsidP="00E92C7A">
      <w:pPr>
        <w:spacing w:line="360" w:lineRule="auto"/>
        <w:rPr>
          <w:rFonts w:ascii="Arial" w:hAnsi="Arial" w:cs="Arial"/>
          <w:sz w:val="24"/>
          <w:szCs w:val="24"/>
        </w:rPr>
      </w:pPr>
      <w:r w:rsidRPr="00B87EFE">
        <w:rPr>
          <w:rFonts w:ascii="Arial" w:hAnsi="Arial" w:cs="Arial"/>
          <w:sz w:val="24"/>
          <w:szCs w:val="24"/>
        </w:rPr>
        <w:t>These six brand values ​​form the behavioural foundation of the company and guide how team members interact with guests, colleagues, owners, and communities. These values ​​reflect trust and loyalty.</w:t>
      </w:r>
    </w:p>
    <w:p w14:paraId="53D63BE3" w14:textId="77777777" w:rsidR="00381345" w:rsidRDefault="00381345" w:rsidP="00E92C7A">
      <w:pPr>
        <w:spacing w:line="360" w:lineRule="auto"/>
        <w:rPr>
          <w:rFonts w:ascii="Arial" w:hAnsi="Arial" w:cs="Arial"/>
          <w:sz w:val="24"/>
          <w:szCs w:val="24"/>
        </w:rPr>
      </w:pPr>
    </w:p>
    <w:p w14:paraId="70AB8874" w14:textId="77777777" w:rsidR="00381345" w:rsidRDefault="00381345" w:rsidP="00E92C7A">
      <w:pPr>
        <w:spacing w:line="360" w:lineRule="auto"/>
        <w:rPr>
          <w:rFonts w:ascii="Arial" w:hAnsi="Arial" w:cs="Arial"/>
          <w:sz w:val="24"/>
          <w:szCs w:val="24"/>
        </w:rPr>
      </w:pPr>
    </w:p>
    <w:p w14:paraId="7F048621" w14:textId="7ED43E6A" w:rsidR="00B34913" w:rsidRPr="00B87EFE" w:rsidRDefault="00B34913" w:rsidP="00B427C5">
      <w:pPr>
        <w:pStyle w:val="Heading1"/>
        <w:rPr>
          <w:rFonts w:ascii="Arial" w:hAnsi="Arial"/>
          <w:sz w:val="24"/>
        </w:rPr>
      </w:pPr>
      <w:bookmarkStart w:id="5" w:name="_Toc229581352"/>
      <w:r w:rsidRPr="00B87EFE">
        <w:rPr>
          <w:rFonts w:ascii="Arial" w:hAnsi="Arial"/>
          <w:sz w:val="24"/>
        </w:rPr>
        <w:lastRenderedPageBreak/>
        <w:t>Strategic Direction and Current Business Performance</w:t>
      </w:r>
      <w:bookmarkEnd w:id="5"/>
    </w:p>
    <w:p w14:paraId="32E066D9" w14:textId="77777777" w:rsidR="00DD2E62" w:rsidRPr="00B87EFE" w:rsidRDefault="00DD2E62" w:rsidP="00E92C7A">
      <w:pPr>
        <w:spacing w:line="360" w:lineRule="auto"/>
        <w:rPr>
          <w:rFonts w:ascii="Arial" w:hAnsi="Arial" w:cs="Arial"/>
          <w:sz w:val="24"/>
          <w:szCs w:val="24"/>
        </w:rPr>
      </w:pPr>
    </w:p>
    <w:p w14:paraId="4D49F0C0" w14:textId="0C17FDAB" w:rsidR="003306B9" w:rsidRPr="00B87EFE" w:rsidRDefault="00C71433" w:rsidP="00E92C7A">
      <w:pPr>
        <w:spacing w:line="360" w:lineRule="auto"/>
        <w:rPr>
          <w:rFonts w:ascii="Arial" w:hAnsi="Arial" w:cs="Arial"/>
          <w:sz w:val="24"/>
          <w:szCs w:val="24"/>
        </w:rPr>
      </w:pPr>
      <w:r w:rsidRPr="00B87EFE">
        <w:rPr>
          <w:rFonts w:ascii="Arial" w:hAnsi="Arial" w:cs="Arial"/>
          <w:sz w:val="24"/>
          <w:szCs w:val="24"/>
        </w:rPr>
        <w:t>Currently, Hilton Worldwide's strategic direction is defined by aggressive global expansion</w:t>
      </w:r>
      <w:r w:rsidR="005B4233" w:rsidRPr="00B87EFE">
        <w:rPr>
          <w:rFonts w:ascii="Arial" w:hAnsi="Arial" w:cs="Arial"/>
          <w:sz w:val="24"/>
          <w:szCs w:val="24"/>
        </w:rPr>
        <w:t xml:space="preserve">, </w:t>
      </w:r>
      <w:r w:rsidRPr="00B87EFE">
        <w:rPr>
          <w:rFonts w:ascii="Arial" w:hAnsi="Arial" w:cs="Arial"/>
          <w:sz w:val="24"/>
          <w:szCs w:val="24"/>
        </w:rPr>
        <w:t>a low-asset business model, brand portfolio diversification, and a strong emphasis on customer engagement based on loyalty</w:t>
      </w:r>
      <w:r w:rsidR="005B4233" w:rsidRPr="00B87EFE">
        <w:rPr>
          <w:rFonts w:ascii="Arial" w:hAnsi="Arial" w:cs="Arial"/>
          <w:sz w:val="24"/>
          <w:szCs w:val="24"/>
        </w:rPr>
        <w:t xml:space="preserve"> confirmed by CEO Chris Nassetta 2026.</w:t>
      </w:r>
    </w:p>
    <w:p w14:paraId="1B326D73" w14:textId="0F6B3CFA" w:rsidR="00172B9B" w:rsidRPr="00B87EFE" w:rsidRDefault="00FF63CE" w:rsidP="00E92C7A">
      <w:pPr>
        <w:spacing w:line="360" w:lineRule="auto"/>
        <w:rPr>
          <w:rFonts w:ascii="Arial" w:hAnsi="Arial" w:cs="Arial"/>
          <w:sz w:val="24"/>
          <w:szCs w:val="24"/>
        </w:rPr>
      </w:pPr>
      <w:r w:rsidRPr="00B87EFE">
        <w:rPr>
          <w:rFonts w:ascii="Arial" w:hAnsi="Arial" w:cs="Arial"/>
          <w:sz w:val="24"/>
          <w:szCs w:val="24"/>
        </w:rPr>
        <w:t>Hilton consistently defines its long-term objective as operationali</w:t>
      </w:r>
      <w:r w:rsidR="009105FB" w:rsidRPr="00B87EFE">
        <w:rPr>
          <w:rFonts w:ascii="Arial" w:hAnsi="Arial" w:cs="Arial"/>
          <w:sz w:val="24"/>
          <w:szCs w:val="24"/>
        </w:rPr>
        <w:t>s</w:t>
      </w:r>
      <w:r w:rsidRPr="00B87EFE">
        <w:rPr>
          <w:rFonts w:ascii="Arial" w:hAnsi="Arial" w:cs="Arial"/>
          <w:sz w:val="24"/>
          <w:szCs w:val="24"/>
        </w:rPr>
        <w:t>ed through growth expansion based on strengthening its global brand ecosystem. Recent performance data indicates that Hilton is executing this strategy with considerable success, supported by a record number of projects under development, solid financial results, and continuous innovation in the luxury and mid-market segments.</w:t>
      </w:r>
      <w:r w:rsidR="00172B9B" w:rsidRPr="00B87EFE">
        <w:rPr>
          <w:rFonts w:ascii="Arial" w:hAnsi="Arial" w:cs="Arial"/>
          <w:sz w:val="24"/>
          <w:szCs w:val="24"/>
        </w:rPr>
        <w:t xml:space="preserve"> The company now operates more than 20 brands, covering luxury, lifestyle, midscale, and extended</w:t>
      </w:r>
      <w:r w:rsidR="00172B9B" w:rsidRPr="00B87EFE">
        <w:rPr>
          <w:rFonts w:ascii="Arial" w:hAnsi="Arial" w:cs="Arial"/>
          <w:sz w:val="24"/>
          <w:szCs w:val="24"/>
        </w:rPr>
        <w:noBreakHyphen/>
        <w:t>stay segments</w:t>
      </w:r>
      <w:r w:rsidR="00002897" w:rsidRPr="00B87EFE">
        <w:rPr>
          <w:rFonts w:ascii="Arial" w:hAnsi="Arial" w:cs="Arial"/>
          <w:sz w:val="24"/>
          <w:szCs w:val="24"/>
        </w:rPr>
        <w:t xml:space="preserve"> and the sustainability is also a key long</w:t>
      </w:r>
      <w:r w:rsidR="00002897" w:rsidRPr="00B87EFE">
        <w:rPr>
          <w:rFonts w:ascii="Arial" w:hAnsi="Arial" w:cs="Arial"/>
          <w:sz w:val="24"/>
          <w:szCs w:val="24"/>
        </w:rPr>
        <w:noBreakHyphen/>
        <w:t>term objective. Hilton has set 2030 targets to reduce carbon emissions, water usage, and waste across its global operations. These goals reflect growing pressure from governments, investors, and customers for more responsible business practices</w:t>
      </w:r>
      <w:r w:rsidR="004A59C4" w:rsidRPr="00B87EFE">
        <w:rPr>
          <w:rFonts w:ascii="Arial" w:hAnsi="Arial" w:cs="Arial"/>
          <w:sz w:val="24"/>
          <w:szCs w:val="24"/>
        </w:rPr>
        <w:t xml:space="preserve"> </w:t>
      </w:r>
      <w:r w:rsidR="004A59C4" w:rsidRPr="00B87EFE">
        <w:rPr>
          <w:rFonts w:ascii="Arial" w:hAnsi="Arial" w:cs="Arial"/>
          <w:sz w:val="24"/>
          <w:szCs w:val="24"/>
        </w:rPr>
        <w:fldChar w:fldCharType="begin"/>
      </w:r>
      <w:r w:rsidR="004A59C4" w:rsidRPr="00B87EFE">
        <w:rPr>
          <w:rFonts w:ascii="Arial" w:hAnsi="Arial" w:cs="Arial"/>
          <w:sz w:val="24"/>
          <w:szCs w:val="24"/>
        </w:rPr>
        <w:instrText xml:space="preserve"> ADDIN ZOTERO_ITEM CSL_CITATION {"citationID":"yGho4YYO","properties":{"formattedCitation":"({\\i{}Hilton Delivers Strong 6.7% Net Unit Growth in 2025, Closes Year with Record 520,000 Rooms Under Development} 2026)","plainCitation":"(Hilton Delivers Strong 6.7% Net Unit Growth in 2025, Closes Year with Record 520,000 Rooms Under Development 2026)","noteIndex":0},"citationItems":[{"id":757,"uris":["http://zotero.org/users/18215093/items/8IM8UE9J"],"itemData":{"id":757,"type":"webpage","abstract":"Hilton marked another remarkable year of growth in 2025, adding nearly 800 hotels and 100,000 new rooms to its global portfolio, representing full</w:instrText>
      </w:r>
      <w:r w:rsidR="004A59C4" w:rsidRPr="00B87EFE">
        <w:rPr>
          <w:rFonts w:ascii="Cambria Math" w:hAnsi="Cambria Math" w:cs="Cambria Math"/>
          <w:sz w:val="24"/>
          <w:szCs w:val="24"/>
        </w:rPr>
        <w:instrText>‑</w:instrText>
      </w:r>
      <w:r w:rsidR="004A59C4" w:rsidRPr="00B87EFE">
        <w:rPr>
          <w:rFonts w:ascii="Arial" w:hAnsi="Arial" w:cs="Arial"/>
          <w:sz w:val="24"/>
          <w:szCs w:val="24"/>
        </w:rPr>
        <w:instrText xml:space="preserve">year net unit growth of 6.7%","container-title":"Stories From Hilton","language":"en","title":"Hilton Delivers Strong 6.7% Net Unit Growth in 2025, Closes Year with Record 520,000 Rooms Under Development","URL":"https://stories.hilton.com/releases/hilton-delivers-strong-net-unit-growth-in-2025-closes-year-with-record-520000-rooms-under-development","accessed":{"date-parts":[["2026",5,12]]},"issued":{"date-parts":[["2026",1,26]]}}}],"schema":"https://github.com/citation-style-language/schema/raw/master/csl-citation.json"} </w:instrText>
      </w:r>
      <w:r w:rsidR="004A59C4" w:rsidRPr="00B87EFE">
        <w:rPr>
          <w:rFonts w:ascii="Arial" w:hAnsi="Arial" w:cs="Arial"/>
          <w:sz w:val="24"/>
          <w:szCs w:val="24"/>
        </w:rPr>
        <w:fldChar w:fldCharType="separate"/>
      </w:r>
      <w:r w:rsidR="004A59C4" w:rsidRPr="00B87EFE">
        <w:rPr>
          <w:rFonts w:ascii="Arial" w:hAnsi="Arial" w:cs="Arial"/>
          <w:sz w:val="24"/>
          <w:szCs w:val="24"/>
        </w:rPr>
        <w:t>(</w:t>
      </w:r>
      <w:r w:rsidR="004A59C4" w:rsidRPr="00B87EFE">
        <w:rPr>
          <w:rFonts w:ascii="Arial" w:hAnsi="Arial" w:cs="Arial"/>
          <w:i/>
          <w:iCs/>
          <w:sz w:val="24"/>
          <w:szCs w:val="24"/>
        </w:rPr>
        <w:t>Hilton Delivers Strong 6.7% Net Unit Growth in 2025, Closes Year with Record 520,000 Rooms Under Development</w:t>
      </w:r>
      <w:r w:rsidR="004A59C4" w:rsidRPr="00B87EFE">
        <w:rPr>
          <w:rFonts w:ascii="Arial" w:hAnsi="Arial" w:cs="Arial"/>
          <w:sz w:val="24"/>
          <w:szCs w:val="24"/>
        </w:rPr>
        <w:t xml:space="preserve"> 2026)</w:t>
      </w:r>
      <w:r w:rsidR="004A59C4" w:rsidRPr="00B87EFE">
        <w:rPr>
          <w:rFonts w:ascii="Arial" w:hAnsi="Arial" w:cs="Arial"/>
          <w:sz w:val="24"/>
          <w:szCs w:val="24"/>
        </w:rPr>
        <w:fldChar w:fldCharType="end"/>
      </w:r>
      <w:r w:rsidR="004A59C4" w:rsidRPr="00B87EFE">
        <w:rPr>
          <w:rFonts w:ascii="Arial" w:hAnsi="Arial" w:cs="Arial"/>
          <w:sz w:val="24"/>
          <w:szCs w:val="24"/>
        </w:rPr>
        <w:t>.</w:t>
      </w:r>
    </w:p>
    <w:p w14:paraId="081E1C52" w14:textId="3A961757" w:rsidR="00B34913" w:rsidRPr="00B87EFE" w:rsidRDefault="00A06A10" w:rsidP="00E92C7A">
      <w:pPr>
        <w:spacing w:line="360" w:lineRule="auto"/>
        <w:rPr>
          <w:rFonts w:ascii="Arial" w:hAnsi="Arial" w:cs="Arial"/>
          <w:sz w:val="24"/>
          <w:szCs w:val="24"/>
        </w:rPr>
      </w:pPr>
      <w:r w:rsidRPr="00B87EFE">
        <w:rPr>
          <w:rFonts w:ascii="Arial" w:hAnsi="Arial" w:cs="Arial"/>
          <w:sz w:val="24"/>
          <w:szCs w:val="24"/>
        </w:rPr>
        <w:t xml:space="preserve">Hilton's strategic direction is </w:t>
      </w:r>
      <w:r w:rsidR="0043186F" w:rsidRPr="00B87EFE">
        <w:rPr>
          <w:rFonts w:ascii="Arial" w:hAnsi="Arial" w:cs="Arial"/>
          <w:sz w:val="24"/>
          <w:szCs w:val="24"/>
        </w:rPr>
        <w:t>based</w:t>
      </w:r>
      <w:r w:rsidR="00161ECD" w:rsidRPr="00B87EFE">
        <w:rPr>
          <w:rFonts w:ascii="Arial" w:hAnsi="Arial" w:cs="Arial"/>
          <w:sz w:val="24"/>
          <w:szCs w:val="24"/>
        </w:rPr>
        <w:t xml:space="preserve"> </w:t>
      </w:r>
      <w:r w:rsidRPr="00B87EFE">
        <w:rPr>
          <w:rFonts w:ascii="Arial" w:hAnsi="Arial" w:cs="Arial"/>
          <w:sz w:val="24"/>
          <w:szCs w:val="24"/>
        </w:rPr>
        <w:t xml:space="preserve"> on four significant pillars, such as global expansion, brand innovation, and growth with minimal assets and improvement of the loyalty ecosystem</w:t>
      </w:r>
      <w:r w:rsidR="00F22631" w:rsidRPr="00B87EFE">
        <w:rPr>
          <w:rFonts w:ascii="Arial" w:hAnsi="Arial" w:cs="Arial"/>
          <w:sz w:val="24"/>
          <w:szCs w:val="24"/>
        </w:rPr>
        <w:t xml:space="preserve"> </w:t>
      </w:r>
      <w:r w:rsidR="00F22631" w:rsidRPr="00B87EFE">
        <w:rPr>
          <w:rFonts w:ascii="Arial" w:hAnsi="Arial" w:cs="Arial"/>
          <w:sz w:val="24"/>
          <w:szCs w:val="24"/>
        </w:rPr>
        <w:fldChar w:fldCharType="begin"/>
      </w:r>
      <w:r w:rsidR="00F22631" w:rsidRPr="00B87EFE">
        <w:rPr>
          <w:rFonts w:ascii="Arial" w:hAnsi="Arial" w:cs="Arial"/>
          <w:sz w:val="24"/>
          <w:szCs w:val="24"/>
        </w:rPr>
        <w:instrText xml:space="preserve"> ADDIN ZOTERO_ITEM CSL_CITATION {"citationID":"uhIGobOz","properties":{"formattedCitation":"(Manoharan et al. 2023)","plainCitation":"(Manoharan et al. 2023)","noteIndex":0},"citationItems":[{"id":759,"uris":["http://zotero.org/users/18215093/items/URA6343J"],"itemData":{"id":759,"type":"book","abstract":"Interdisciplinary in terms of both its coverage and contributions, The Routledge Handbook of Diversity, Equity, and Inclusion Management in the Hospitality Industry provides an informative and systematic guide to the current state of knowledge on workforce diversity and its management.Providing empirical knowledge and reflective practice on diversity issues and their management in the hospitality industry, this handbook includes chapters written by a plethora of experts in the diversity management (DM) field, including scholars, academics, and industry experts, such as managers from leading hospitality industry firms. Logically structured and embellished with illustrative figures throughout, the volume provides critical reviews and an appraisal of current research and the future development of conceptual and theoretical approaches to diversity, equity, and inclusion (DEI) management in the hospitality industry, including dimensions of diversity in hospitality, such as gender, cultural/ethnic, age, disability, sexual orientation, and Indigenous workers. Elucidative examples are used from different countries such as Australia, Austria, Canada, Japan, United Arab Emirates, and India, and the volume takes a solution-based approach, providing future directions for emerging diversity researchers.Global in perspective, this book is a pivotal teaching resource for academics, an illustrative reference resource for Ph.D. students and early career researchers who work on workforce diversity and a practical guide for managers and HR consultants. It will also appeal to wider audiences, including those in tourism, recreation and leisure studies, and other professional fields.","ISBN":"978-1-000-96308-3","language":"en","note":"Google-Books-ID: Y4bSEAAAQBAJ","number-of-pages":"551","publisher":"Taylor &amp; Francis","source":"Google Books","title":"The Routledge Handbook of Diversity, Equity, and Inclusion Management in the Hospitality Industry","author":[{"family":"Manoharan","given":"Ashokkumar"},{"family":"Madera","given":"Juan M."},{"family":"Singal","given":"Manisha"}],"issued":{"date-parts":[["2023",10,13]]}}}],"schema":"https://github.com/citation-style-language/schema/raw/master/csl-citation.json"} </w:instrText>
      </w:r>
      <w:r w:rsidR="00F22631" w:rsidRPr="00B87EFE">
        <w:rPr>
          <w:rFonts w:ascii="Arial" w:hAnsi="Arial" w:cs="Arial"/>
          <w:sz w:val="24"/>
          <w:szCs w:val="24"/>
        </w:rPr>
        <w:fldChar w:fldCharType="separate"/>
      </w:r>
      <w:r w:rsidR="00F22631" w:rsidRPr="00B87EFE">
        <w:rPr>
          <w:rFonts w:ascii="Arial" w:hAnsi="Arial" w:cs="Arial"/>
          <w:sz w:val="24"/>
          <w:szCs w:val="24"/>
        </w:rPr>
        <w:t>(Manoharan et al. 2023)</w:t>
      </w:r>
      <w:r w:rsidR="00F22631" w:rsidRPr="00B87EFE">
        <w:rPr>
          <w:rFonts w:ascii="Arial" w:hAnsi="Arial" w:cs="Arial"/>
          <w:sz w:val="24"/>
          <w:szCs w:val="24"/>
        </w:rPr>
        <w:fldChar w:fldCharType="end"/>
      </w:r>
      <w:r w:rsidR="00F22631" w:rsidRPr="00B87EFE">
        <w:rPr>
          <w:rFonts w:ascii="Arial" w:hAnsi="Arial" w:cs="Arial"/>
          <w:sz w:val="24"/>
          <w:szCs w:val="24"/>
        </w:rPr>
        <w:t>.</w:t>
      </w:r>
    </w:p>
    <w:p w14:paraId="286D5757" w14:textId="0B792809" w:rsidR="00B34913" w:rsidRPr="00B87EFE" w:rsidRDefault="00F26A4F" w:rsidP="00E92C7A">
      <w:pPr>
        <w:spacing w:line="360" w:lineRule="auto"/>
        <w:rPr>
          <w:rFonts w:ascii="Arial" w:hAnsi="Arial" w:cs="Arial"/>
          <w:sz w:val="24"/>
          <w:szCs w:val="24"/>
        </w:rPr>
      </w:pPr>
      <w:r w:rsidRPr="00B87EFE">
        <w:rPr>
          <w:rFonts w:ascii="Arial" w:hAnsi="Arial" w:cs="Arial"/>
          <w:sz w:val="24"/>
          <w:szCs w:val="24"/>
        </w:rPr>
        <w:t>The company has recorded record numbers in its development projects in recent years, with thousands of hotels under construction worldwide. This reflects a long-term goal of strengthening Hilton's presence in emerging markets. This direction reinforces Ansoff's growth matrix</w:t>
      </w:r>
      <w:r w:rsidR="00A27895" w:rsidRPr="00B87EFE">
        <w:rPr>
          <w:rFonts w:ascii="Arial" w:hAnsi="Arial" w:cs="Arial"/>
          <w:sz w:val="24"/>
          <w:szCs w:val="24"/>
        </w:rPr>
        <w:t xml:space="preserve"> </w:t>
      </w:r>
      <w:r w:rsidRPr="00B87EFE">
        <w:rPr>
          <w:rFonts w:ascii="Arial" w:hAnsi="Arial" w:cs="Arial"/>
          <w:sz w:val="24"/>
          <w:szCs w:val="24"/>
        </w:rPr>
        <w:t>, specifically market development, as Hilton seeks to expand its existing brands into new geographic territories</w:t>
      </w:r>
      <w:r w:rsidR="00CB035A" w:rsidRPr="00B87EFE">
        <w:rPr>
          <w:rFonts w:ascii="Arial" w:hAnsi="Arial" w:cs="Arial"/>
          <w:sz w:val="24"/>
          <w:szCs w:val="24"/>
        </w:rPr>
        <w:t xml:space="preserve"> </w:t>
      </w:r>
      <w:r w:rsidR="0032232F" w:rsidRPr="00B87EFE">
        <w:rPr>
          <w:rFonts w:ascii="Arial" w:hAnsi="Arial" w:cs="Arial"/>
          <w:sz w:val="24"/>
          <w:szCs w:val="24"/>
        </w:rPr>
        <w:fldChar w:fldCharType="begin"/>
      </w:r>
      <w:r w:rsidR="00FA2178" w:rsidRPr="00B87EFE">
        <w:rPr>
          <w:rFonts w:ascii="Arial" w:hAnsi="Arial" w:cs="Arial"/>
          <w:sz w:val="24"/>
          <w:szCs w:val="24"/>
        </w:rPr>
        <w:instrText xml:space="preserve"> ADDIN ZOTERO_ITEM CSL_CITATION {"citationID":"6l2NiYKf","properties":{"formattedCitation":"(U. K. Essays 2015)","plainCitation":"(U. K. Essays 2015)","noteIndex":0},"citationItems":[{"id":740,"uris":["http://zotero.org/users/18215093/items/4DFKPRRB"],"itemData":{"id":740,"type":"post-weblog","abstract":"The concept of marketing is not limited in the recent years to just promoting the products or services of a company; instead it has developed into a full-fledged art or a science of creating a long la - only from UKEssays.com .","container-title":"UKEssays.com","language":"en-US","title":"Marketing Of Hilton Hotel Corporation","URL":"https://www.ukessays.com/essays/marketing/marketing-of-hilton-hotel-corporation-marketing-essay.php","author":[{"literal":"U. K. Essays"}],"accessed":{"date-parts":[["2026",5,12]]},"issued":{"date-parts":[["2015",1,1]]}}}],"schema":"https://github.com/citation-style-language/schema/raw/master/csl-citation.json"} </w:instrText>
      </w:r>
      <w:r w:rsidR="0032232F" w:rsidRPr="00B87EFE">
        <w:rPr>
          <w:rFonts w:ascii="Arial" w:hAnsi="Arial" w:cs="Arial"/>
          <w:sz w:val="24"/>
          <w:szCs w:val="24"/>
        </w:rPr>
        <w:fldChar w:fldCharType="separate"/>
      </w:r>
      <w:r w:rsidR="00FA2178" w:rsidRPr="00B87EFE">
        <w:rPr>
          <w:rFonts w:ascii="Arial" w:hAnsi="Arial" w:cs="Arial"/>
          <w:sz w:val="24"/>
        </w:rPr>
        <w:t>(U. K. Essays 2015)</w:t>
      </w:r>
      <w:r w:rsidR="0032232F" w:rsidRPr="00B87EFE">
        <w:rPr>
          <w:rFonts w:ascii="Arial" w:hAnsi="Arial" w:cs="Arial"/>
          <w:sz w:val="24"/>
          <w:szCs w:val="24"/>
        </w:rPr>
        <w:fldChar w:fldCharType="end"/>
      </w:r>
      <w:r w:rsidR="0032232F" w:rsidRPr="00B87EFE">
        <w:rPr>
          <w:rFonts w:ascii="Arial" w:hAnsi="Arial" w:cs="Arial"/>
          <w:sz w:val="24"/>
          <w:szCs w:val="24"/>
        </w:rPr>
        <w:t>.</w:t>
      </w:r>
    </w:p>
    <w:p w14:paraId="074CDFD7" w14:textId="4DFC49D9" w:rsidR="0032232F" w:rsidRPr="00B87EFE" w:rsidRDefault="008D0AAD" w:rsidP="00E92C7A">
      <w:pPr>
        <w:spacing w:line="360" w:lineRule="auto"/>
        <w:rPr>
          <w:rFonts w:ascii="Arial" w:hAnsi="Arial" w:cs="Arial"/>
          <w:sz w:val="24"/>
          <w:szCs w:val="24"/>
        </w:rPr>
      </w:pPr>
      <w:r w:rsidRPr="00B87EFE">
        <w:rPr>
          <w:rFonts w:ascii="Arial" w:hAnsi="Arial" w:cs="Arial"/>
          <w:sz w:val="24"/>
          <w:szCs w:val="24"/>
        </w:rPr>
        <w:t>It also aligns with Porter’s differentiation strategy, as Hilton uses brand variety to appeal to diverse customer needs</w:t>
      </w:r>
      <w:r w:rsidR="00AF69D9" w:rsidRPr="00B87EFE">
        <w:rPr>
          <w:rFonts w:ascii="Arial" w:hAnsi="Arial" w:cs="Arial"/>
          <w:sz w:val="24"/>
          <w:szCs w:val="24"/>
        </w:rPr>
        <w:t xml:space="preserve"> </w:t>
      </w:r>
      <w:r w:rsidR="00AF69D9" w:rsidRPr="00B87EFE">
        <w:rPr>
          <w:rFonts w:ascii="Arial" w:hAnsi="Arial" w:cs="Arial"/>
          <w:sz w:val="24"/>
          <w:szCs w:val="24"/>
        </w:rPr>
        <w:fldChar w:fldCharType="begin"/>
      </w:r>
      <w:r w:rsidR="00AF69D9" w:rsidRPr="00B87EFE">
        <w:rPr>
          <w:rFonts w:ascii="Arial" w:hAnsi="Arial" w:cs="Arial"/>
          <w:sz w:val="24"/>
          <w:szCs w:val="24"/>
        </w:rPr>
        <w:instrText xml:space="preserve"> ADDIN ZOTERO_ITEM CSL_CITATION {"citationID":"4JGMJSEe","properties":{"formattedCitation":"({\\i{}Hilton Porter\\uc0\\u8217{}s Five Forces Analysis} 2016)","plainCitation":"(Hilton Porter’s Five Forces Analysis 2016)","noteIndex":0},"citationItems":[{"id":748,"uris":["http://zotero.org/users/18215093/items/LRMPCQ9Z"],"itemData":{"id":748,"type":"post-weblog","abstract":"The analytical framework of Porter’s Five Forces developed by Michael Porter (1979)[1] explains five separate forces that shape the overall extent of competition in the industry. These forces are represented in Figure 1 below: Figure 1. Hilton Porter’s Five Forces Rivalry among existing firms in premium segment hotel industry is fierce. Hilton Hotels and Resorts competes with Marriott, Sheraton, Hyatt Regency, Radisson Blu, Renaissance, Westin, Sofitel and other premium segment hotel chains in the global marketplace. As a result of massive investments into various aspects of the service provision during the past few years, Hilton enjoyed greater income growths compared to the competition. Specifically, as it is illustrated in Figure 2 below, Hilton Worldwide Holdings Inc. Net Income in the 1 quarter 2016 grew year on year by 106.67 %, faster than average growth of its competitors. Figure 2. Income growth differences between Hilton Worldwide and its competitors[1] Bargaining power of Hilton suppliers is low. Hilton Worldwide purchases from more than 4000 suppliers globally [2] and the bargaining power of most suppliers is low due to the lack of uniqueness of products and services supplied.  Moreover, the importance of order volume for Hilton suppliers is paramount and there is no supplier switching costs for Hilton on most cases.  Hilton runs Supplier Diversity Program that ensures purchasing from, and the development of, socially diverse suppliers. Accordingly, the program provides an additional competitive ground for socially diverse suppliers compared to other supplier groups. Threat of substitute products or services in hotel industry is not significant. Direct substitutes for staying in Hilton hotels includes people staying in the homes of friends and relatives and people renting apartments for short periods of time. However, arrangement of these options can be time-consuming and associated with a great deal of hassle. Hotel industry is also faced with…","container-title":"Research-Methodology","language":"en-US","note":"section: Porter’s Five Forces","title":"Hilton Porter’s Five Forces Analysis","URL":"https://research-methodology.net/hilton-porters-five-forces-analysis/","accessed":{"date-parts":[["2026",5,12]]},"issued":{"date-parts":[["2016",8,30]]}}}],"schema":"https://github.com/citation-style-language/schema/raw/master/csl-citation.json"} </w:instrText>
      </w:r>
      <w:r w:rsidR="00AF69D9" w:rsidRPr="00B87EFE">
        <w:rPr>
          <w:rFonts w:ascii="Arial" w:hAnsi="Arial" w:cs="Arial"/>
          <w:sz w:val="24"/>
          <w:szCs w:val="24"/>
        </w:rPr>
        <w:fldChar w:fldCharType="separate"/>
      </w:r>
      <w:r w:rsidR="00AF69D9" w:rsidRPr="00B87EFE">
        <w:rPr>
          <w:rFonts w:ascii="Arial" w:hAnsi="Arial" w:cs="Arial"/>
          <w:sz w:val="24"/>
          <w:szCs w:val="24"/>
        </w:rPr>
        <w:t>(</w:t>
      </w:r>
      <w:r w:rsidR="00AF69D9" w:rsidRPr="00B87EFE">
        <w:rPr>
          <w:rFonts w:ascii="Arial" w:hAnsi="Arial" w:cs="Arial"/>
          <w:i/>
          <w:iCs/>
          <w:sz w:val="24"/>
          <w:szCs w:val="24"/>
        </w:rPr>
        <w:t>Hilton Porter’s Five Forces Analysis</w:t>
      </w:r>
      <w:r w:rsidR="00AF69D9" w:rsidRPr="00B87EFE">
        <w:rPr>
          <w:rFonts w:ascii="Arial" w:hAnsi="Arial" w:cs="Arial"/>
          <w:sz w:val="24"/>
          <w:szCs w:val="24"/>
        </w:rPr>
        <w:t xml:space="preserve"> 2016)</w:t>
      </w:r>
      <w:r w:rsidR="00AF69D9" w:rsidRPr="00B87EFE">
        <w:rPr>
          <w:rFonts w:ascii="Arial" w:hAnsi="Arial" w:cs="Arial"/>
          <w:sz w:val="24"/>
          <w:szCs w:val="24"/>
        </w:rPr>
        <w:fldChar w:fldCharType="end"/>
      </w:r>
      <w:r w:rsidR="00AF69D9" w:rsidRPr="00B87EFE">
        <w:rPr>
          <w:rFonts w:ascii="Arial" w:hAnsi="Arial" w:cs="Arial"/>
          <w:sz w:val="24"/>
          <w:szCs w:val="24"/>
        </w:rPr>
        <w:t>.</w:t>
      </w:r>
    </w:p>
    <w:p w14:paraId="26880408" w14:textId="275EC342" w:rsidR="00AF69D9" w:rsidRPr="00B87EFE" w:rsidRDefault="004127F3" w:rsidP="00E92C7A">
      <w:pPr>
        <w:spacing w:line="360" w:lineRule="auto"/>
        <w:rPr>
          <w:rFonts w:ascii="Arial" w:hAnsi="Arial" w:cs="Arial"/>
          <w:sz w:val="24"/>
          <w:szCs w:val="24"/>
        </w:rPr>
      </w:pPr>
      <w:r w:rsidRPr="00B87EFE">
        <w:rPr>
          <w:rFonts w:ascii="Arial" w:hAnsi="Arial" w:cs="Arial"/>
          <w:sz w:val="24"/>
          <w:szCs w:val="24"/>
        </w:rPr>
        <w:t>Hilton's long-term strategy emphasi</w:t>
      </w:r>
      <w:r w:rsidR="00530B83" w:rsidRPr="00B87EFE">
        <w:rPr>
          <w:rFonts w:ascii="Arial" w:hAnsi="Arial" w:cs="Arial"/>
          <w:sz w:val="24"/>
          <w:szCs w:val="24"/>
        </w:rPr>
        <w:t>s</w:t>
      </w:r>
      <w:r w:rsidRPr="00B87EFE">
        <w:rPr>
          <w:rFonts w:ascii="Arial" w:hAnsi="Arial" w:cs="Arial"/>
          <w:sz w:val="24"/>
          <w:szCs w:val="24"/>
        </w:rPr>
        <w:t xml:space="preserve">es franchise and management agreements rather than hotel property ownership. This low-asset investment model allows Hilton to grow </w:t>
      </w:r>
      <w:r w:rsidRPr="00B87EFE">
        <w:rPr>
          <w:rFonts w:ascii="Arial" w:hAnsi="Arial" w:cs="Arial"/>
          <w:sz w:val="24"/>
          <w:szCs w:val="24"/>
        </w:rPr>
        <w:lastRenderedPageBreak/>
        <w:t>while maintaining high margins and reducing capital risk, and offer a higher return on invested capital and faster global expansion.</w:t>
      </w:r>
    </w:p>
    <w:p w14:paraId="0447E0EC" w14:textId="4FADAD74" w:rsidR="00797882" w:rsidRPr="00B87EFE" w:rsidRDefault="007809B5" w:rsidP="00E92C7A">
      <w:pPr>
        <w:spacing w:line="360" w:lineRule="auto"/>
        <w:rPr>
          <w:rFonts w:ascii="Arial" w:hAnsi="Arial" w:cs="Arial"/>
          <w:sz w:val="24"/>
          <w:szCs w:val="24"/>
        </w:rPr>
      </w:pPr>
      <w:r w:rsidRPr="00B87EFE">
        <w:rPr>
          <w:rFonts w:ascii="Arial" w:hAnsi="Arial" w:cs="Arial"/>
          <w:sz w:val="24"/>
          <w:szCs w:val="24"/>
        </w:rPr>
        <w:t>Hilton's recent business performance programs demonstrate that its strategy is working effectively. The company delivered solid financial results in 2024, including Revenue Per Available Room growth</w:t>
      </w:r>
      <w:r w:rsidR="007F7372" w:rsidRPr="00B87EFE">
        <w:rPr>
          <w:rFonts w:ascii="Arial" w:hAnsi="Arial" w:cs="Arial"/>
          <w:sz w:val="24"/>
          <w:szCs w:val="24"/>
        </w:rPr>
        <w:t xml:space="preserve"> (RevPAR)</w:t>
      </w:r>
      <w:r w:rsidRPr="00B87EFE">
        <w:rPr>
          <w:rFonts w:ascii="Arial" w:hAnsi="Arial" w:cs="Arial"/>
          <w:sz w:val="24"/>
          <w:szCs w:val="24"/>
        </w:rPr>
        <w:t>, higher profits, and a record number of hotel openings</w:t>
      </w:r>
      <w:r w:rsidR="004C6BCC" w:rsidRPr="00B87EFE">
        <w:rPr>
          <w:rFonts w:ascii="Arial" w:hAnsi="Arial" w:cs="Arial"/>
          <w:sz w:val="24"/>
          <w:szCs w:val="24"/>
        </w:rPr>
        <w:t xml:space="preserve"> and </w:t>
      </w:r>
      <w:r w:rsidR="00797882" w:rsidRPr="00B87EFE">
        <w:rPr>
          <w:rFonts w:ascii="Arial" w:hAnsi="Arial" w:cs="Arial"/>
          <w:sz w:val="24"/>
          <w:szCs w:val="24"/>
        </w:rPr>
        <w:t>Hilton's low-asset business model contributed to its strong financial performance. Hilton generated over $3.4 billion in adjusted EBITDA in 2024, demonstrating the benefits of fee-based revenue and efficient cost management. Net unit growth reached over 7% in 2024, the highest in the company's history, which aligns with its long-term expansion goals</w:t>
      </w:r>
      <w:r w:rsidR="002A04FA" w:rsidRPr="00B87EFE">
        <w:rPr>
          <w:rFonts w:ascii="Arial" w:hAnsi="Arial" w:cs="Arial"/>
          <w:sz w:val="24"/>
          <w:szCs w:val="24"/>
        </w:rPr>
        <w:t xml:space="preserve"> </w:t>
      </w:r>
      <w:r w:rsidR="002A04FA" w:rsidRPr="00B87EFE">
        <w:rPr>
          <w:rFonts w:ascii="Arial" w:hAnsi="Arial" w:cs="Arial"/>
          <w:sz w:val="24"/>
          <w:szCs w:val="24"/>
        </w:rPr>
        <w:fldChar w:fldCharType="begin"/>
      </w:r>
      <w:r w:rsidR="00F75B83" w:rsidRPr="00B87EFE">
        <w:rPr>
          <w:rFonts w:ascii="Arial" w:hAnsi="Arial" w:cs="Arial"/>
          <w:sz w:val="24"/>
          <w:szCs w:val="24"/>
        </w:rPr>
        <w:instrText xml:space="preserve"> ADDIN ZOTERO_ITEM CSL_CITATION {"citationID":"LQaMOR28","properties":{"formattedCitation":"(Staff 2025; Zacks Equity Research 7 min read 2025)","plainCitation":"(Staff 2025; Zacks Equity Research 7 min read 2025)","noteIndex":0},"citationItems":[{"id":767,"uris":["http://zotero.org/users/18215093/items/GDVPQ237"],"itemData":{"id":767,"type":"post-weblog","abstract":"Hilton reported its fourth quarter and full year 2024 results. Diluted EPS was $2.06 for the fourth quarter and $6.14 for the full year.","container-title":"LODGING Magazine","language":"en-US","title":"Hilton Reports Q4 and Full-Year 2024 Results — LODGING","URL":"https://lodgingmagazine.com/hilton-reports-q4-and-full-year-2024-results/","author":[{"family":"Staff","given":"LODGING"}],"accessed":{"date-parts":[["2026",5,12]]},"issued":{"date-parts":[["2025",2,6]]}}},{"id":761,"uris":["http://zotero.org/users/18215093/items/FQS3S75R"],"itemData":{"id":761,"type":"webpage","abstract":"HLT's fourth-quarter 2024 results reflect strong growth in RevPAR, thanks to occupancy and ADR growth. Dive in to know the factors that drove the results.","container-title":"Yahoo Finance","language":"en-US","title":"Hilton Stock Up on Q4 Earnings &amp; Revenue Beat, RevPAR Climbs Y/Y","URL":"https://finance.yahoo.com/news/hilton-stock-q4-earnings-revenue-190400797.html","author":[{"literal":"Zacks Equity Research 7 min read"}],"accessed":{"date-parts":[["2026",5,12]]},"issued":{"date-parts":[["2025",2,6]]}}}],"schema":"https://github.com/citation-style-language/schema/raw/master/csl-citation.json"} </w:instrText>
      </w:r>
      <w:r w:rsidR="002A04FA" w:rsidRPr="00B87EFE">
        <w:rPr>
          <w:rFonts w:ascii="Arial" w:hAnsi="Arial" w:cs="Arial"/>
          <w:sz w:val="24"/>
          <w:szCs w:val="24"/>
        </w:rPr>
        <w:fldChar w:fldCharType="separate"/>
      </w:r>
      <w:r w:rsidR="00F75B83" w:rsidRPr="00B87EFE">
        <w:rPr>
          <w:rFonts w:ascii="Arial" w:hAnsi="Arial" w:cs="Arial"/>
          <w:sz w:val="24"/>
        </w:rPr>
        <w:t>(Staff 2025; Zacks Equity Research 7 min read 2025)</w:t>
      </w:r>
      <w:r w:rsidR="002A04FA" w:rsidRPr="00B87EFE">
        <w:rPr>
          <w:rFonts w:ascii="Arial" w:hAnsi="Arial" w:cs="Arial"/>
          <w:sz w:val="24"/>
          <w:szCs w:val="24"/>
        </w:rPr>
        <w:fldChar w:fldCharType="end"/>
      </w:r>
      <w:r w:rsidR="00F75B83" w:rsidRPr="00B87EFE">
        <w:rPr>
          <w:rFonts w:ascii="Arial" w:hAnsi="Arial" w:cs="Arial"/>
          <w:sz w:val="24"/>
          <w:szCs w:val="24"/>
        </w:rPr>
        <w:t>.</w:t>
      </w:r>
    </w:p>
    <w:p w14:paraId="694C4E72" w14:textId="153FB60E" w:rsidR="00B34913" w:rsidRPr="00B87EFE" w:rsidRDefault="00797882" w:rsidP="00E92C7A">
      <w:pPr>
        <w:spacing w:line="360" w:lineRule="auto"/>
        <w:rPr>
          <w:rFonts w:ascii="Arial" w:hAnsi="Arial" w:cs="Arial"/>
          <w:sz w:val="24"/>
          <w:szCs w:val="24"/>
        </w:rPr>
      </w:pPr>
      <w:r w:rsidRPr="00B87EFE">
        <w:rPr>
          <w:rFonts w:ascii="Arial" w:hAnsi="Arial" w:cs="Arial"/>
          <w:sz w:val="24"/>
          <w:szCs w:val="24"/>
        </w:rPr>
        <w:t>Customer loyalty is another area where Hilton's strategy is aligned with performance. The Hilton Honors program reached over 200 million members by the end of 2024, helping the company drive more direct bookings and reduce reliance on third-party travel platforms. Hilton's recent results demonstrate a strong alignment between its strategic direction and its commercial performance</w:t>
      </w:r>
      <w:r w:rsidR="00AF0C88" w:rsidRPr="00B87EFE">
        <w:rPr>
          <w:rFonts w:ascii="Arial" w:hAnsi="Arial" w:cs="Arial"/>
          <w:sz w:val="24"/>
          <w:szCs w:val="24"/>
        </w:rPr>
        <w:t xml:space="preserve"> and t</w:t>
      </w:r>
      <w:r w:rsidR="00892CC5" w:rsidRPr="00B87EFE">
        <w:rPr>
          <w:rFonts w:ascii="Arial" w:hAnsi="Arial" w:cs="Arial"/>
          <w:sz w:val="24"/>
          <w:szCs w:val="24"/>
        </w:rPr>
        <w:t>hese metrics indicate strong financial health, supported by Hilton’s fee</w:t>
      </w:r>
      <w:r w:rsidR="00892CC5" w:rsidRPr="00B87EFE">
        <w:rPr>
          <w:rFonts w:ascii="Arial" w:hAnsi="Arial" w:cs="Arial"/>
          <w:sz w:val="24"/>
          <w:szCs w:val="24"/>
        </w:rPr>
        <w:noBreakHyphen/>
        <w:t>based model and global expansion</w:t>
      </w:r>
      <w:r w:rsidR="00A83E3B" w:rsidRPr="00B87EFE">
        <w:rPr>
          <w:rFonts w:ascii="Arial" w:hAnsi="Arial" w:cs="Arial"/>
          <w:sz w:val="24"/>
          <w:szCs w:val="24"/>
        </w:rPr>
        <w:t>.</w:t>
      </w:r>
    </w:p>
    <w:p w14:paraId="2002E5D5" w14:textId="09E821DC" w:rsidR="00B34913" w:rsidRPr="00B87EFE" w:rsidRDefault="0005600A" w:rsidP="00E92C7A">
      <w:pPr>
        <w:spacing w:line="360" w:lineRule="auto"/>
        <w:rPr>
          <w:rFonts w:ascii="Arial" w:hAnsi="Arial" w:cs="Arial"/>
          <w:sz w:val="24"/>
          <w:szCs w:val="24"/>
        </w:rPr>
      </w:pPr>
      <w:r w:rsidRPr="00B87EFE">
        <w:rPr>
          <w:rFonts w:ascii="Arial" w:hAnsi="Arial" w:cs="Arial"/>
          <w:sz w:val="24"/>
          <w:szCs w:val="24"/>
        </w:rPr>
        <w:t>Hilton's market position remains strong. It leads the global hotel industry in brand value, reaching nearly US$12 billion in 2023, ahead of Marriott and other competitors</w:t>
      </w:r>
      <w:r w:rsidR="00F006D7" w:rsidRPr="00B87EFE">
        <w:rPr>
          <w:rFonts w:ascii="Arial" w:hAnsi="Arial" w:cs="Arial"/>
          <w:sz w:val="24"/>
          <w:szCs w:val="24"/>
        </w:rPr>
        <w:t xml:space="preserve"> </w:t>
      </w:r>
      <w:r w:rsidR="00F006D7" w:rsidRPr="00B87EFE">
        <w:rPr>
          <w:rFonts w:ascii="Arial" w:hAnsi="Arial" w:cs="Arial"/>
          <w:sz w:val="24"/>
          <w:szCs w:val="24"/>
        </w:rPr>
        <w:fldChar w:fldCharType="begin"/>
      </w:r>
      <w:r w:rsidR="00F006D7" w:rsidRPr="00B87EFE">
        <w:rPr>
          <w:rFonts w:ascii="Arial" w:hAnsi="Arial" w:cs="Arial"/>
          <w:sz w:val="24"/>
          <w:szCs w:val="24"/>
        </w:rPr>
        <w:instrText xml:space="preserve"> ADDIN ZOTERO_ITEM CSL_CITATION {"citationID":"lvYbZn1e","properties":{"formattedCitation":"(Sperance 2024)","plainCitation":"(Sperance 2024)","noteIndex":0},"citationItems":[{"id":769,"uris":["http://zotero.org/users/18215093/items/SH2CL9B8"],"itemData":{"id":769,"type":"webpage","abstract":"Hilton hit both an important loyalty milestone and a growth record in the third quarter — further signs the hotel giant is increasingly a formidable competitor against its rival and world’s largest hotel company, Marriott International.","container-title":"The Points Guy","language":"en-US","note":"section: News","title":"Hilton Honors now has more than 200 million members — and more ways to earn and redeem points","URL":"https://thepointsguy.com/news/hilton-loyalty-growth-milestone/","author":[{"family":"Sperance","given":"Cameron"}],"accessed":{"date-parts":[["2026",5,12]]},"issued":{"date-parts":[["2024",10,23]]}}}],"schema":"https://github.com/citation-style-language/schema/raw/master/csl-citation.json"} </w:instrText>
      </w:r>
      <w:r w:rsidR="00F006D7" w:rsidRPr="00B87EFE">
        <w:rPr>
          <w:rFonts w:ascii="Arial" w:hAnsi="Arial" w:cs="Arial"/>
          <w:sz w:val="24"/>
          <w:szCs w:val="24"/>
        </w:rPr>
        <w:fldChar w:fldCharType="separate"/>
      </w:r>
      <w:r w:rsidR="00F006D7" w:rsidRPr="00B87EFE">
        <w:rPr>
          <w:rFonts w:ascii="Arial" w:hAnsi="Arial" w:cs="Arial"/>
          <w:sz w:val="24"/>
          <w:szCs w:val="24"/>
        </w:rPr>
        <w:t>(Sperance 2024)</w:t>
      </w:r>
      <w:r w:rsidR="00F006D7" w:rsidRPr="00B87EFE">
        <w:rPr>
          <w:rFonts w:ascii="Arial" w:hAnsi="Arial" w:cs="Arial"/>
          <w:sz w:val="24"/>
          <w:szCs w:val="24"/>
        </w:rPr>
        <w:fldChar w:fldCharType="end"/>
      </w:r>
      <w:r w:rsidR="00F006D7" w:rsidRPr="00B87EFE">
        <w:rPr>
          <w:rFonts w:ascii="Arial" w:hAnsi="Arial" w:cs="Arial"/>
          <w:sz w:val="24"/>
          <w:szCs w:val="24"/>
        </w:rPr>
        <w:t>.</w:t>
      </w:r>
    </w:p>
    <w:p w14:paraId="3CABF985" w14:textId="3E7B3408" w:rsidR="00B34913" w:rsidRPr="00B87EFE" w:rsidRDefault="00E721FA" w:rsidP="00E92C7A">
      <w:pPr>
        <w:spacing w:line="360" w:lineRule="auto"/>
        <w:rPr>
          <w:rFonts w:ascii="Arial" w:hAnsi="Arial" w:cs="Arial"/>
          <w:sz w:val="24"/>
          <w:szCs w:val="24"/>
        </w:rPr>
      </w:pPr>
      <w:r w:rsidRPr="00B87EFE">
        <w:rPr>
          <w:rFonts w:ascii="Arial" w:hAnsi="Arial" w:cs="Arial"/>
          <w:sz w:val="24"/>
          <w:szCs w:val="24"/>
        </w:rPr>
        <w:t xml:space="preserve">Non-financial metrics include several important factors such as </w:t>
      </w:r>
      <w:r w:rsidR="00F64884" w:rsidRPr="00B87EFE">
        <w:rPr>
          <w:rFonts w:ascii="Arial" w:hAnsi="Arial" w:cs="Arial"/>
          <w:sz w:val="24"/>
          <w:szCs w:val="24"/>
        </w:rPr>
        <w:t xml:space="preserve">a </w:t>
      </w:r>
      <w:r w:rsidRPr="00B87EFE">
        <w:rPr>
          <w:rFonts w:ascii="Arial" w:hAnsi="Arial" w:cs="Arial"/>
          <w:sz w:val="24"/>
          <w:szCs w:val="24"/>
        </w:rPr>
        <w:t>strong brand value and global presence position it as one of the world's leading hotel companies, competing closely with Marriott and IHG</w:t>
      </w:r>
      <w:r w:rsidR="00F64884" w:rsidRPr="00B87EFE">
        <w:rPr>
          <w:rFonts w:ascii="Arial" w:hAnsi="Arial" w:cs="Arial"/>
          <w:sz w:val="24"/>
          <w:szCs w:val="24"/>
        </w:rPr>
        <w:t>,</w:t>
      </w:r>
      <w:r w:rsidRPr="00B87EFE">
        <w:rPr>
          <w:rFonts w:ascii="Arial" w:hAnsi="Arial" w:cs="Arial"/>
          <w:sz w:val="24"/>
          <w:szCs w:val="24"/>
        </w:rPr>
        <w:t xml:space="preserve">  more than 200 million Hilton Honors loyalty members</w:t>
      </w:r>
      <w:r w:rsidR="00F64884" w:rsidRPr="00B87EFE">
        <w:rPr>
          <w:rFonts w:ascii="Arial" w:hAnsi="Arial" w:cs="Arial"/>
          <w:sz w:val="24"/>
          <w:szCs w:val="24"/>
        </w:rPr>
        <w:t>,</w:t>
      </w:r>
      <w:r w:rsidRPr="00B87EFE">
        <w:rPr>
          <w:rFonts w:ascii="Arial" w:hAnsi="Arial" w:cs="Arial"/>
          <w:sz w:val="24"/>
          <w:szCs w:val="24"/>
        </w:rPr>
        <w:t xml:space="preserve"> more than 20 brands and over 8,000 hotels worldwide</w:t>
      </w:r>
      <w:r w:rsidR="00F64884" w:rsidRPr="00B87EFE">
        <w:rPr>
          <w:rFonts w:ascii="Arial" w:hAnsi="Arial" w:cs="Arial"/>
          <w:sz w:val="24"/>
          <w:szCs w:val="24"/>
        </w:rPr>
        <w:t>,</w:t>
      </w:r>
      <w:r w:rsidRPr="00B87EFE">
        <w:rPr>
          <w:rFonts w:ascii="Arial" w:hAnsi="Arial" w:cs="Arial"/>
          <w:sz w:val="24"/>
          <w:szCs w:val="24"/>
        </w:rPr>
        <w:t xml:space="preserve"> and advancements in sustainability, such as significant reductions in carbon emissions and energy consumption</w:t>
      </w:r>
      <w:r w:rsidR="00B009BA" w:rsidRPr="00B87EFE">
        <w:rPr>
          <w:rFonts w:ascii="Arial" w:hAnsi="Arial" w:cs="Arial"/>
          <w:sz w:val="24"/>
          <w:szCs w:val="24"/>
        </w:rPr>
        <w:t xml:space="preserve"> </w:t>
      </w:r>
      <w:r w:rsidR="00B009BA" w:rsidRPr="00B87EFE">
        <w:rPr>
          <w:rFonts w:ascii="Arial" w:hAnsi="Arial" w:cs="Arial"/>
          <w:sz w:val="24"/>
          <w:szCs w:val="24"/>
        </w:rPr>
        <w:fldChar w:fldCharType="begin"/>
      </w:r>
      <w:r w:rsidR="00B009BA" w:rsidRPr="00B87EFE">
        <w:rPr>
          <w:rFonts w:ascii="Arial" w:hAnsi="Arial" w:cs="Arial"/>
          <w:sz w:val="24"/>
          <w:szCs w:val="24"/>
        </w:rPr>
        <w:instrText xml:space="preserve"> ADDIN ZOTERO_ITEM CSL_CITATION {"citationID":"tl7gQlgK","properties":{"formattedCitation":"(Fowosere and Mohammed 2024)","plainCitation":"(Fowosere and Mohammed 2024)","noteIndex":0},"citationItems":[{"id":772,"uris":["http://zotero.org/users/18215093/items/Q58QTN8Y"],"itemData":{"id":772,"type":"article-journal","abstract":"This study presents a comparative analysis of the financial performance and social impact of Marriott International Inc. and Hilton Worldwide Holdings Inc. The analysis integrates financial ratio evaluation, common-size financial statement analysis, and trend analysis with an assessment of social responsibility and governance practices. Using secondary data drawn from corporate annual reports, financial databases, and industry sources, the study evaluates profitability, liquidity, leverage, operational efficiency, and social impact indicators over a multi-year period. The findings reveal that while both firms demonstrate strong post-pandemic recovery and global competitiveness, they exhibit distinct financial structures, risk profiles, and strategic orientations.","source":"ResearchGate","title":"Comparative Financial Performance and Social Impact in the Global Hospitality Industry: Evidence from Marriott International and Hilton Worldwide","title-short":"Comparative Financial Performance and Social Impact in the Global Hospitality Industry","author":[{"family":"Fowosere","given":"Olaoluwa"},{"family":"Mohammed","given":"Salami Abdul"}],"issued":{"date-parts":[["2024",1,25]]}}}],"schema":"https://github.com/citation-style-language/schema/raw/master/csl-citation.json"} </w:instrText>
      </w:r>
      <w:r w:rsidR="00B009BA" w:rsidRPr="00B87EFE">
        <w:rPr>
          <w:rFonts w:ascii="Arial" w:hAnsi="Arial" w:cs="Arial"/>
          <w:sz w:val="24"/>
          <w:szCs w:val="24"/>
        </w:rPr>
        <w:fldChar w:fldCharType="separate"/>
      </w:r>
      <w:r w:rsidR="00B009BA" w:rsidRPr="00B87EFE">
        <w:rPr>
          <w:rFonts w:ascii="Arial" w:hAnsi="Arial" w:cs="Arial"/>
          <w:sz w:val="24"/>
          <w:szCs w:val="24"/>
        </w:rPr>
        <w:t>(Fowosere and Mohammed 2024)</w:t>
      </w:r>
      <w:r w:rsidR="00B009BA" w:rsidRPr="00B87EFE">
        <w:rPr>
          <w:rFonts w:ascii="Arial" w:hAnsi="Arial" w:cs="Arial"/>
          <w:sz w:val="24"/>
          <w:szCs w:val="24"/>
        </w:rPr>
        <w:fldChar w:fldCharType="end"/>
      </w:r>
      <w:r w:rsidR="00B009BA" w:rsidRPr="00B87EFE">
        <w:rPr>
          <w:rFonts w:ascii="Arial" w:hAnsi="Arial" w:cs="Arial"/>
          <w:sz w:val="24"/>
          <w:szCs w:val="24"/>
        </w:rPr>
        <w:t>.</w:t>
      </w:r>
    </w:p>
    <w:p w14:paraId="44467F67" w14:textId="77BE7B78" w:rsidR="008627B6" w:rsidRPr="00B87EFE" w:rsidRDefault="008627B6" w:rsidP="00E92C7A">
      <w:pPr>
        <w:spacing w:line="360" w:lineRule="auto"/>
        <w:rPr>
          <w:rFonts w:ascii="Arial" w:hAnsi="Arial" w:cs="Arial"/>
          <w:sz w:val="24"/>
          <w:szCs w:val="24"/>
        </w:rPr>
      </w:pPr>
      <w:r w:rsidRPr="00B87EFE">
        <w:rPr>
          <w:rFonts w:ascii="Arial" w:hAnsi="Arial" w:cs="Arial"/>
          <w:sz w:val="24"/>
          <w:szCs w:val="24"/>
        </w:rPr>
        <w:t>Hilton also operates in a highly dynamic environment and needs to respond to economic, industry, and competitive pressures</w:t>
      </w:r>
      <w:r w:rsidR="00560DAB" w:rsidRPr="00B87EFE">
        <w:rPr>
          <w:rFonts w:ascii="Arial" w:hAnsi="Arial" w:cs="Arial"/>
          <w:sz w:val="24"/>
          <w:szCs w:val="24"/>
        </w:rPr>
        <w:t xml:space="preserve"> </w:t>
      </w:r>
      <w:r w:rsidR="00E103D1" w:rsidRPr="00B87EFE">
        <w:rPr>
          <w:rFonts w:ascii="Arial" w:hAnsi="Arial" w:cs="Arial"/>
          <w:sz w:val="24"/>
          <w:szCs w:val="24"/>
        </w:rPr>
        <w:fldChar w:fldCharType="begin"/>
      </w:r>
      <w:r w:rsidR="00E103D1" w:rsidRPr="00B87EFE">
        <w:rPr>
          <w:rFonts w:ascii="Arial" w:hAnsi="Arial" w:cs="Arial"/>
          <w:sz w:val="24"/>
          <w:szCs w:val="24"/>
        </w:rPr>
        <w:instrText xml:space="preserve"> ADDIN ZOTERO_ITEM CSL_CITATION {"citationID":"wwVG5cnu","properties":{"formattedCitation":"({\\i{}Critical Analysis of Hilton\\uc0\\u8217{}s Business Strategies} 2025)","plainCitation":"(Critical Analysis of Hilton’s Business Strategies 2025)","noteIndex":0},"citationItems":[{"id":776,"uris":["http://zotero.org/users/18215093/items/MUQYVGY9"],"itemData":{"id":776,"type":"post-weblog","abstract":"A Critical Analysis of Hilton’s recent and current business strategies, exploring initiatives and competitive moves in today’s global hospitality industry.","language":"en-US","note":"section: Human Resource","title":"Critical Analysis of Hilton’s Business Strategies","URL":"https://businessmanagementinfo.com/a-critical-analysis-of-the-recent-and-current-business-strategies-of-the-famous-hotel-hilton/","accessed":{"date-parts":[["2026",5,12]]},"issued":{"date-parts":[["2025",10,16]]}}}],"schema":"https://github.com/citation-style-language/schema/raw/master/csl-citation.json"} </w:instrText>
      </w:r>
      <w:r w:rsidR="00E103D1" w:rsidRPr="00B87EFE">
        <w:rPr>
          <w:rFonts w:ascii="Arial" w:hAnsi="Arial" w:cs="Arial"/>
          <w:sz w:val="24"/>
          <w:szCs w:val="24"/>
        </w:rPr>
        <w:fldChar w:fldCharType="separate"/>
      </w:r>
      <w:r w:rsidR="00E103D1" w:rsidRPr="00B87EFE">
        <w:rPr>
          <w:rFonts w:ascii="Arial" w:hAnsi="Arial" w:cs="Arial"/>
          <w:sz w:val="24"/>
          <w:szCs w:val="24"/>
        </w:rPr>
        <w:t>(</w:t>
      </w:r>
      <w:r w:rsidR="00E103D1" w:rsidRPr="00B87EFE">
        <w:rPr>
          <w:rFonts w:ascii="Arial" w:hAnsi="Arial" w:cs="Arial"/>
          <w:i/>
          <w:iCs/>
          <w:sz w:val="24"/>
          <w:szCs w:val="24"/>
        </w:rPr>
        <w:t>Critical Analysis of Hilton’s Business Strategies</w:t>
      </w:r>
      <w:r w:rsidR="00E103D1" w:rsidRPr="00B87EFE">
        <w:rPr>
          <w:rFonts w:ascii="Arial" w:hAnsi="Arial" w:cs="Arial"/>
          <w:sz w:val="24"/>
          <w:szCs w:val="24"/>
        </w:rPr>
        <w:t xml:space="preserve"> 2025)</w:t>
      </w:r>
      <w:r w:rsidR="00E103D1" w:rsidRPr="00B87EFE">
        <w:rPr>
          <w:rFonts w:ascii="Arial" w:hAnsi="Arial" w:cs="Arial"/>
          <w:sz w:val="24"/>
          <w:szCs w:val="24"/>
        </w:rPr>
        <w:fldChar w:fldCharType="end"/>
      </w:r>
      <w:r w:rsidR="00E103D1" w:rsidRPr="00B87EFE">
        <w:rPr>
          <w:rFonts w:ascii="Arial" w:hAnsi="Arial" w:cs="Arial"/>
          <w:sz w:val="24"/>
          <w:szCs w:val="24"/>
        </w:rPr>
        <w:t>.</w:t>
      </w:r>
    </w:p>
    <w:p w14:paraId="3555EFE5" w14:textId="745AEBEC" w:rsidR="00B34913" w:rsidRPr="00B87EFE" w:rsidRDefault="00110494" w:rsidP="00E92C7A">
      <w:pPr>
        <w:spacing w:line="360" w:lineRule="auto"/>
        <w:rPr>
          <w:rFonts w:ascii="Arial" w:hAnsi="Arial" w:cs="Arial"/>
          <w:sz w:val="24"/>
          <w:szCs w:val="24"/>
        </w:rPr>
      </w:pPr>
      <w:r w:rsidRPr="00B87EFE">
        <w:rPr>
          <w:rFonts w:ascii="Arial" w:hAnsi="Arial" w:cs="Arial"/>
          <w:sz w:val="24"/>
          <w:szCs w:val="24"/>
        </w:rPr>
        <w:t xml:space="preserve">In the economic sector, Hilton's performance is influenced by global economic trends such as inflation, interest rates, and travel demand. While </w:t>
      </w:r>
      <w:r w:rsidR="00281D40" w:rsidRPr="00B87EFE">
        <w:rPr>
          <w:rFonts w:ascii="Arial" w:hAnsi="Arial" w:cs="Arial"/>
          <w:sz w:val="24"/>
          <w:szCs w:val="24"/>
        </w:rPr>
        <w:t>the</w:t>
      </w:r>
      <w:r w:rsidRPr="00B87EFE">
        <w:rPr>
          <w:rFonts w:ascii="Arial" w:hAnsi="Arial" w:cs="Arial"/>
          <w:sz w:val="24"/>
          <w:szCs w:val="24"/>
        </w:rPr>
        <w:t xml:space="preserve"> tourism has remained </w:t>
      </w:r>
      <w:r w:rsidRPr="00B87EFE">
        <w:rPr>
          <w:rFonts w:ascii="Arial" w:hAnsi="Arial" w:cs="Arial"/>
          <w:sz w:val="24"/>
          <w:szCs w:val="24"/>
        </w:rPr>
        <w:lastRenderedPageBreak/>
        <w:t>strong, some international markets have recovered more slowly. In early 2025, Hilton observed a slight decline in revenue per available room (RevPAR) due to shifting travel patterns and economic uncertainty, while new hotel openings continued</w:t>
      </w:r>
      <w:r w:rsidR="009A4C06" w:rsidRPr="00B87EFE">
        <w:rPr>
          <w:rFonts w:ascii="Arial" w:hAnsi="Arial" w:cs="Arial"/>
          <w:sz w:val="24"/>
          <w:szCs w:val="24"/>
        </w:rPr>
        <w:t>.</w:t>
      </w:r>
    </w:p>
    <w:p w14:paraId="1A343BFC" w14:textId="10693984" w:rsidR="00B34913" w:rsidRPr="00B87EFE" w:rsidRDefault="00204096" w:rsidP="00E92C7A">
      <w:pPr>
        <w:spacing w:line="360" w:lineRule="auto"/>
        <w:rPr>
          <w:rFonts w:ascii="Arial" w:hAnsi="Arial" w:cs="Arial"/>
          <w:sz w:val="24"/>
          <w:szCs w:val="24"/>
        </w:rPr>
      </w:pPr>
      <w:r w:rsidRPr="00B87EFE">
        <w:rPr>
          <w:rFonts w:ascii="Arial" w:hAnsi="Arial" w:cs="Arial"/>
          <w:sz w:val="24"/>
          <w:szCs w:val="24"/>
        </w:rPr>
        <w:t>Regarding industry trends, Hilton has adapted to key changes in consumer behaviour, including the growing demand for long-term hotels, increased interest in pet-friendly travel, and a greater expectation for digital convenience for customers.</w:t>
      </w:r>
      <w:r w:rsidR="008253CA" w:rsidRPr="00B87EFE">
        <w:rPr>
          <w:rFonts w:ascii="Arial" w:hAnsi="Arial" w:cs="Arial"/>
          <w:sz w:val="24"/>
          <w:szCs w:val="24"/>
        </w:rPr>
        <w:t xml:space="preserve"> </w:t>
      </w:r>
      <w:r w:rsidRPr="00B87EFE">
        <w:rPr>
          <w:rFonts w:ascii="Arial" w:hAnsi="Arial" w:cs="Arial"/>
          <w:sz w:val="24"/>
          <w:szCs w:val="24"/>
        </w:rPr>
        <w:t xml:space="preserve">Hilton's Home2 Suites brand </w:t>
      </w:r>
      <w:r w:rsidR="008253CA" w:rsidRPr="00B87EFE">
        <w:rPr>
          <w:rFonts w:ascii="Arial" w:hAnsi="Arial" w:cs="Arial"/>
          <w:sz w:val="24"/>
          <w:szCs w:val="24"/>
        </w:rPr>
        <w:t xml:space="preserve">for example , </w:t>
      </w:r>
      <w:r w:rsidRPr="00B87EFE">
        <w:rPr>
          <w:rFonts w:ascii="Arial" w:hAnsi="Arial" w:cs="Arial"/>
          <w:sz w:val="24"/>
          <w:szCs w:val="24"/>
        </w:rPr>
        <w:t>has become fully pet-friendly, reflecting customer preferences</w:t>
      </w:r>
      <w:r w:rsidR="009B7D59" w:rsidRPr="00B87EFE">
        <w:rPr>
          <w:rFonts w:ascii="Arial" w:hAnsi="Arial" w:cs="Arial"/>
          <w:sz w:val="24"/>
          <w:szCs w:val="24"/>
        </w:rPr>
        <w:t xml:space="preserve"> </w:t>
      </w:r>
      <w:r w:rsidR="009B7D59" w:rsidRPr="00B87EFE">
        <w:rPr>
          <w:rFonts w:ascii="Arial" w:hAnsi="Arial" w:cs="Arial"/>
          <w:sz w:val="24"/>
          <w:szCs w:val="24"/>
        </w:rPr>
        <w:fldChar w:fldCharType="begin"/>
      </w:r>
      <w:r w:rsidR="00AB6931" w:rsidRPr="00B87EFE">
        <w:rPr>
          <w:rFonts w:ascii="Arial" w:hAnsi="Arial" w:cs="Arial"/>
          <w:sz w:val="24"/>
          <w:szCs w:val="24"/>
        </w:rPr>
        <w:instrText xml:space="preserve"> ADDIN ZOTERO_ITEM CSL_CITATION {"citationID":"hw9uFJUC","properties":{"formattedCitation":"(InTouch 2022)","plainCitation":"(InTouch 2022)","dontUpdate":true,"noteIndex":0},"citationItems":[{"id":780,"uris":["http://zotero.org/users/18215093/items/HCMAVKL5"],"itemData":{"id":780,"type":"post-weblog","abstract":"Hilton is making Home2 Suites and Homewood Suites fully pet-friendly Read Time: 2 minutes Pet ownership has risen since the COVID-19 pandemic. This means more pet owners than ever before may need to travel with their pets. Pet travel can be difficult because many hotels don’t allow pets. Hilton and Mars Petcare, however, have teamed…","container-title":"Windermere Veterinary Services","language":"en-US","title":"Hilton and Mars to Redefine Pet Travel","URL":"https://windermerevetservices.com/blog/hilton-and-mars-to-redefine-pet-travel/","author":[{"family":"InTouch","given":""}],"accessed":{"date-parts":[["2026",5,12]]},"issued":{"date-parts":[["2022",10,17]]}}}],"schema":"https://github.com/citation-style-language/schema/raw/master/csl-citation.json"} </w:instrText>
      </w:r>
      <w:r w:rsidR="009B7D59" w:rsidRPr="00B87EFE">
        <w:rPr>
          <w:rFonts w:ascii="Arial" w:hAnsi="Arial" w:cs="Arial"/>
          <w:sz w:val="24"/>
          <w:szCs w:val="24"/>
        </w:rPr>
        <w:fldChar w:fldCharType="separate"/>
      </w:r>
      <w:r w:rsidR="009B7D59" w:rsidRPr="00B87EFE">
        <w:rPr>
          <w:rFonts w:ascii="Arial" w:hAnsi="Arial" w:cs="Arial"/>
          <w:sz w:val="24"/>
          <w:szCs w:val="24"/>
        </w:rPr>
        <w:fldChar w:fldCharType="end"/>
      </w:r>
      <w:r w:rsidR="00AE58E7" w:rsidRPr="00B87EFE">
        <w:rPr>
          <w:rFonts w:ascii="Arial" w:hAnsi="Arial" w:cs="Arial"/>
          <w:sz w:val="24"/>
          <w:szCs w:val="24"/>
        </w:rPr>
        <w:t xml:space="preserve"> </w:t>
      </w:r>
      <w:r w:rsidR="00AE58E7" w:rsidRPr="00B87EFE">
        <w:rPr>
          <w:rFonts w:ascii="Arial" w:hAnsi="Arial" w:cs="Arial"/>
          <w:sz w:val="24"/>
          <w:szCs w:val="24"/>
        </w:rPr>
        <w:fldChar w:fldCharType="begin"/>
      </w:r>
      <w:r w:rsidR="00AE58E7" w:rsidRPr="00B87EFE">
        <w:rPr>
          <w:rFonts w:ascii="Arial" w:hAnsi="Arial" w:cs="Arial"/>
          <w:sz w:val="24"/>
          <w:szCs w:val="24"/>
        </w:rPr>
        <w:instrText xml:space="preserve"> ADDIN ZOTERO_ITEM CSL_CITATION {"citationID":"jIwORlan","properties":{"formattedCitation":"(Koufodontis and Melissourgou 2024)","plainCitation":"(Koufodontis and Melissourgou 2024)","noteIndex":0},"citationItems":[{"id":785,"uris":["http://zotero.org/users/18215093/items/JEEWY5LJ"],"itemData":{"id":785,"type":"article-journal","abstract":"Pet-friendly tourism is a modern trend that has recently attracted a lot of attention. This paper offers a broad-perspective view related to the desire of people to travel with their pets and the implications for hotels where pet owners co-exist with other tourists who may not be equally fond of pets. Quantitative and qualitative studies are used for combining the views of hotels with those of tourists, to identify solutions that can improve the experience for guests both with and without pets. Results from studies are compared with recent literature findings, with emphasis on reasons and motives of tourists and hotels and the resulting policy implications. Evidence suggests that a three-fold dynamic interaction exists between hotels, guests with pets, and guests without pets, and the hotels must consider certain identified important factors and apply specific policies to successfully manage this challenging interaction.","container-title":"International Journal of Hospitality Management","DOI":"10.1016/j.ijhm.2024.103828","ISSN":"0278-4319","journalAbbreviation":"International Journal of Hospitality Management","page":"103828","source":"ScienceDirect","title":"Improving travel experience for hotel guests: Policy recommendations for pet-friendly hotels","title-short":"Improving travel experience for hotel guests","volume":"122","author":[{"family":"Koufodontis","given":"Nikolaos Iason"},{"family":"Melissourgou","given":"Paraskevi"}],"issued":{"date-parts":[["2024",9,1]]}}}],"schema":"https://github.com/citation-style-language/schema/raw/master/csl-citation.json"} </w:instrText>
      </w:r>
      <w:r w:rsidR="00AE58E7" w:rsidRPr="00B87EFE">
        <w:rPr>
          <w:rFonts w:ascii="Arial" w:hAnsi="Arial" w:cs="Arial"/>
          <w:sz w:val="24"/>
          <w:szCs w:val="24"/>
        </w:rPr>
        <w:fldChar w:fldCharType="separate"/>
      </w:r>
      <w:r w:rsidR="00AE58E7" w:rsidRPr="00B87EFE">
        <w:rPr>
          <w:rFonts w:ascii="Arial" w:hAnsi="Arial" w:cs="Arial"/>
          <w:sz w:val="24"/>
          <w:szCs w:val="24"/>
        </w:rPr>
        <w:t>(Koufodontis and Melissourgou 2024)</w:t>
      </w:r>
      <w:r w:rsidR="00AE58E7" w:rsidRPr="00B87EFE">
        <w:rPr>
          <w:rFonts w:ascii="Arial" w:hAnsi="Arial" w:cs="Arial"/>
          <w:sz w:val="24"/>
          <w:szCs w:val="24"/>
        </w:rPr>
        <w:fldChar w:fldCharType="end"/>
      </w:r>
      <w:r w:rsidR="00C35383" w:rsidRPr="00B87EFE">
        <w:rPr>
          <w:rFonts w:ascii="Arial" w:hAnsi="Arial" w:cs="Arial"/>
          <w:sz w:val="24"/>
          <w:szCs w:val="24"/>
        </w:rPr>
        <w:t>.</w:t>
      </w:r>
    </w:p>
    <w:p w14:paraId="39C37557" w14:textId="5F19BBD0" w:rsidR="008253CA" w:rsidRPr="00B87EFE" w:rsidRDefault="005E64E5" w:rsidP="00E92C7A">
      <w:pPr>
        <w:spacing w:line="360" w:lineRule="auto"/>
        <w:rPr>
          <w:rFonts w:ascii="Arial" w:hAnsi="Arial" w:cs="Arial"/>
          <w:sz w:val="24"/>
          <w:szCs w:val="24"/>
        </w:rPr>
      </w:pPr>
      <w:r w:rsidRPr="00B87EFE">
        <w:rPr>
          <w:rFonts w:ascii="Arial" w:hAnsi="Arial" w:cs="Arial"/>
          <w:sz w:val="24"/>
          <w:szCs w:val="24"/>
        </w:rPr>
        <w:t>Hilton faces strong competition from Marriott, IHG, and alternative lodging platforms like Airbnb. To remain competitive, Hilton focuses on strengthening its loyalty program, expanding its lifestyle and luxury brands, and using technology to enhance personali</w:t>
      </w:r>
      <w:r w:rsidR="00096B09" w:rsidRPr="00B87EFE">
        <w:rPr>
          <w:rFonts w:ascii="Arial" w:hAnsi="Arial" w:cs="Arial"/>
          <w:sz w:val="24"/>
          <w:szCs w:val="24"/>
        </w:rPr>
        <w:t>s</w:t>
      </w:r>
      <w:r w:rsidRPr="00B87EFE">
        <w:rPr>
          <w:rFonts w:ascii="Arial" w:hAnsi="Arial" w:cs="Arial"/>
          <w:sz w:val="24"/>
          <w:szCs w:val="24"/>
        </w:rPr>
        <w:t>ed guest experiences. Hilton also maintains strong RevPAR performance relative to competitors, which helps protect its market position</w:t>
      </w:r>
      <w:r w:rsidR="006C0663" w:rsidRPr="00B87EFE">
        <w:rPr>
          <w:rFonts w:ascii="Arial" w:hAnsi="Arial" w:cs="Arial"/>
          <w:sz w:val="24"/>
          <w:szCs w:val="24"/>
        </w:rPr>
        <w:t xml:space="preserve"> </w:t>
      </w:r>
      <w:r w:rsidR="006C0663" w:rsidRPr="00B87EFE">
        <w:rPr>
          <w:rFonts w:ascii="Arial" w:hAnsi="Arial" w:cs="Arial"/>
          <w:sz w:val="24"/>
          <w:szCs w:val="24"/>
        </w:rPr>
        <w:fldChar w:fldCharType="begin"/>
      </w:r>
      <w:r w:rsidR="001638DD" w:rsidRPr="00B87EFE">
        <w:rPr>
          <w:rFonts w:ascii="Arial" w:hAnsi="Arial" w:cs="Arial"/>
          <w:sz w:val="24"/>
          <w:szCs w:val="24"/>
        </w:rPr>
        <w:instrText xml:space="preserve"> ADDIN ZOTERO_ITEM CSL_CITATION {"citationID":"TPIsfvSZ","properties":{"formattedCitation":"(Fu 2026b)","plainCitation":"(Fu 2026b)","noteIndex":0},"citationItems":[{"id":787,"uris":["http://zotero.org/users/18215093/items/J4PHX8YX"],"itemData":{"id":787,"type":"article-journal","abstract":"Over the past decade, the global hospitality industry has undergone transformative shifts driven by challenges and technological advances. This comparative analysis examines the top five lodging corporations [Marriott International, Hilton Worldwide, Hyatt Hotels Corporation, InterContinental Hotels Group (IHG), and Accor] focusing on their strategies and performance in the United States market. This study explores each firm’s brand strategy and vision, alignment with evolving customer preferences, sustainability initiatives, adoption of artificial intelligence (AI), machine learning (ML), and robotics, enhancement of loyalty programs, corporate leadership and governance approaches, safety and security measures, and responses to major disruptive events including the pandemic and the AI innovation wave. Through a scholarly lens, this study assesses strengths, weaknesses, opportunities, and threats (SWOT) for each company and distill comparative insights. The findings reveal that technology integration especially AI/robotics and strategy pivots were pivotal in weathering the pandemic downturn and seizing emerging market trends. Each hotel giant leveraged its brand portfolio and loyalty ecosystem to re-engage travelers, while accelerating digital transformation and sustainability programs. This analysis provides a comprehensive, academic perspective on how global hotel leaders have navigated a decade of disruption and positioned themselves for the future.Accessibility Summary:In accordance with Title II regulations this content meets all points of exemption as Archived web content and/or Preexisting conventional electronic documents.","container-title":"Artificial Intelligence, Machine Learning, &amp; Robotics in Business","DOI":"10.32473/aimlrb.2.1.141010","ISSN":"2995-8350","issue":"1","language":"en","license":"Copyright (c) 2026 Dr. Rachel J.C. Fu","page":"40-63","source":"journals.flvc.org","title":"Innovating Hospitality: Ten-Year Comparative Analysis of Marriott, Hilton, Hyatt, Ihg, and Accor’s U.s. Market Strategies","title-short":"Innovating Hospitality","volume":"2","author":[{"family":"Fu","given":"Rachel J. C."}],"issued":{"date-parts":[["2026",2,7]]}}}],"schema":"https://github.com/citation-style-language/schema/raw/master/csl-citation.json"} </w:instrText>
      </w:r>
      <w:r w:rsidR="006C0663" w:rsidRPr="00B87EFE">
        <w:rPr>
          <w:rFonts w:ascii="Arial" w:hAnsi="Arial" w:cs="Arial"/>
          <w:sz w:val="24"/>
          <w:szCs w:val="24"/>
        </w:rPr>
        <w:fldChar w:fldCharType="separate"/>
      </w:r>
      <w:r w:rsidR="006C0663" w:rsidRPr="00B87EFE">
        <w:rPr>
          <w:rFonts w:ascii="Arial" w:hAnsi="Arial" w:cs="Arial"/>
          <w:sz w:val="24"/>
          <w:szCs w:val="24"/>
        </w:rPr>
        <w:t>(Fu 2026b)</w:t>
      </w:r>
      <w:r w:rsidR="006C0663" w:rsidRPr="00B87EFE">
        <w:rPr>
          <w:rFonts w:ascii="Arial" w:hAnsi="Arial" w:cs="Arial"/>
          <w:sz w:val="24"/>
          <w:szCs w:val="24"/>
        </w:rPr>
        <w:fldChar w:fldCharType="end"/>
      </w:r>
      <w:r w:rsidR="00AE06A7" w:rsidRPr="00B87EFE">
        <w:rPr>
          <w:rFonts w:ascii="Arial" w:hAnsi="Arial" w:cs="Arial"/>
          <w:sz w:val="24"/>
          <w:szCs w:val="24"/>
        </w:rPr>
        <w:t>.</w:t>
      </w:r>
    </w:p>
    <w:p w14:paraId="71DED887" w14:textId="6A73C1AD" w:rsidR="00B56FF8" w:rsidRPr="00B87EFE" w:rsidRDefault="00534FED" w:rsidP="00E92C7A">
      <w:pPr>
        <w:spacing w:line="360" w:lineRule="auto"/>
        <w:rPr>
          <w:rFonts w:ascii="Arial" w:hAnsi="Arial" w:cs="Arial"/>
          <w:sz w:val="24"/>
          <w:szCs w:val="24"/>
        </w:rPr>
      </w:pPr>
      <w:r w:rsidRPr="00B87EFE">
        <w:rPr>
          <w:rFonts w:ascii="Arial" w:hAnsi="Arial" w:cs="Arial"/>
          <w:sz w:val="24"/>
          <w:szCs w:val="24"/>
        </w:rPr>
        <w:t xml:space="preserve">Events such as </w:t>
      </w:r>
      <w:r w:rsidR="00A973FC">
        <w:rPr>
          <w:rFonts w:ascii="Arial" w:hAnsi="Arial" w:cs="Arial"/>
          <w:sz w:val="24"/>
          <w:szCs w:val="24"/>
        </w:rPr>
        <w:t xml:space="preserve">international </w:t>
      </w:r>
      <w:r w:rsidRPr="00B87EFE">
        <w:rPr>
          <w:rFonts w:ascii="Arial" w:hAnsi="Arial" w:cs="Arial"/>
          <w:sz w:val="24"/>
          <w:szCs w:val="24"/>
        </w:rPr>
        <w:t>conflicts have affected the demand for travel in certain regions. Hilton has also faced increased construction and development costs due to problems in the global supply chain and regulatory changes. The company responds by adjusting its development plans, managing costs, and focusing on markets with strong long-term potential</w:t>
      </w:r>
      <w:r w:rsidR="00736457" w:rsidRPr="00B87EFE">
        <w:rPr>
          <w:rFonts w:ascii="Arial" w:hAnsi="Arial" w:cs="Arial"/>
          <w:sz w:val="24"/>
          <w:szCs w:val="24"/>
        </w:rPr>
        <w:t>.</w:t>
      </w:r>
    </w:p>
    <w:p w14:paraId="4A5B9DDD" w14:textId="77777777" w:rsidR="001075A3" w:rsidRPr="00B87EFE" w:rsidRDefault="001075A3" w:rsidP="00E92C7A">
      <w:pPr>
        <w:spacing w:line="360" w:lineRule="auto"/>
        <w:rPr>
          <w:rFonts w:ascii="Arial" w:hAnsi="Arial" w:cs="Arial"/>
          <w:b/>
          <w:bCs/>
          <w:sz w:val="24"/>
          <w:szCs w:val="24"/>
          <w:u w:val="single"/>
        </w:rPr>
      </w:pPr>
    </w:p>
    <w:p w14:paraId="7307B5D7" w14:textId="77777777" w:rsidR="001075A3" w:rsidRPr="00B87EFE" w:rsidRDefault="001075A3" w:rsidP="00E92C7A">
      <w:pPr>
        <w:spacing w:line="360" w:lineRule="auto"/>
        <w:rPr>
          <w:rFonts w:ascii="Arial" w:hAnsi="Arial" w:cs="Arial"/>
          <w:b/>
          <w:bCs/>
          <w:sz w:val="24"/>
          <w:szCs w:val="24"/>
          <w:u w:val="single"/>
        </w:rPr>
      </w:pPr>
    </w:p>
    <w:p w14:paraId="3CC38609" w14:textId="77777777" w:rsidR="001075A3" w:rsidRPr="00B87EFE" w:rsidRDefault="001075A3" w:rsidP="00E92C7A">
      <w:pPr>
        <w:spacing w:line="360" w:lineRule="auto"/>
        <w:rPr>
          <w:rFonts w:ascii="Arial" w:hAnsi="Arial" w:cs="Arial"/>
          <w:b/>
          <w:bCs/>
          <w:sz w:val="24"/>
          <w:szCs w:val="24"/>
          <w:u w:val="single"/>
        </w:rPr>
      </w:pPr>
    </w:p>
    <w:p w14:paraId="154ED490" w14:textId="77777777" w:rsidR="001075A3" w:rsidRPr="00B87EFE" w:rsidRDefault="001075A3" w:rsidP="00E92C7A">
      <w:pPr>
        <w:spacing w:line="360" w:lineRule="auto"/>
        <w:rPr>
          <w:rFonts w:ascii="Arial" w:hAnsi="Arial" w:cs="Arial"/>
          <w:b/>
          <w:bCs/>
          <w:sz w:val="24"/>
          <w:szCs w:val="24"/>
          <w:u w:val="single"/>
        </w:rPr>
      </w:pPr>
    </w:p>
    <w:p w14:paraId="25524469" w14:textId="77777777" w:rsidR="001075A3" w:rsidRPr="00B87EFE" w:rsidRDefault="001075A3" w:rsidP="00E92C7A">
      <w:pPr>
        <w:spacing w:line="360" w:lineRule="auto"/>
        <w:rPr>
          <w:rFonts w:ascii="Arial" w:hAnsi="Arial" w:cs="Arial"/>
          <w:b/>
          <w:bCs/>
          <w:sz w:val="24"/>
          <w:szCs w:val="24"/>
          <w:u w:val="single"/>
        </w:rPr>
      </w:pPr>
    </w:p>
    <w:p w14:paraId="77FCC009" w14:textId="77777777" w:rsidR="001075A3" w:rsidRPr="00B87EFE" w:rsidRDefault="001075A3" w:rsidP="00E92C7A">
      <w:pPr>
        <w:spacing w:line="360" w:lineRule="auto"/>
        <w:rPr>
          <w:rFonts w:ascii="Arial" w:hAnsi="Arial" w:cs="Arial"/>
          <w:b/>
          <w:bCs/>
          <w:sz w:val="24"/>
          <w:szCs w:val="24"/>
          <w:u w:val="single"/>
        </w:rPr>
      </w:pPr>
    </w:p>
    <w:p w14:paraId="452F6428" w14:textId="77777777" w:rsidR="00AA5332" w:rsidRPr="00B87EFE" w:rsidRDefault="00AA5332" w:rsidP="00E92C7A">
      <w:pPr>
        <w:spacing w:line="360" w:lineRule="auto"/>
        <w:rPr>
          <w:rFonts w:ascii="Arial" w:hAnsi="Arial" w:cs="Arial"/>
          <w:b/>
          <w:bCs/>
          <w:sz w:val="24"/>
          <w:szCs w:val="24"/>
          <w:u w:val="single"/>
        </w:rPr>
      </w:pPr>
    </w:p>
    <w:p w14:paraId="4A11BFA5" w14:textId="77777777" w:rsidR="00474E10" w:rsidRDefault="00474E10" w:rsidP="00E92C7A">
      <w:pPr>
        <w:spacing w:line="360" w:lineRule="auto"/>
        <w:rPr>
          <w:rFonts w:ascii="Arial" w:hAnsi="Arial" w:cs="Arial"/>
          <w:b/>
          <w:bCs/>
          <w:sz w:val="24"/>
          <w:szCs w:val="24"/>
          <w:u w:val="single"/>
        </w:rPr>
      </w:pPr>
    </w:p>
    <w:p w14:paraId="130652E5" w14:textId="77777777" w:rsidR="00404132" w:rsidRPr="00B87EFE" w:rsidRDefault="00404132" w:rsidP="00E92C7A">
      <w:pPr>
        <w:spacing w:line="360" w:lineRule="auto"/>
        <w:rPr>
          <w:rFonts w:ascii="Arial" w:hAnsi="Arial" w:cs="Arial"/>
          <w:b/>
          <w:bCs/>
          <w:sz w:val="24"/>
          <w:szCs w:val="24"/>
          <w:u w:val="single"/>
        </w:rPr>
      </w:pPr>
    </w:p>
    <w:p w14:paraId="595832BE" w14:textId="7F85A59D" w:rsidR="00A25789" w:rsidRPr="00B87EFE" w:rsidRDefault="005B1058" w:rsidP="006B25E9">
      <w:pPr>
        <w:pStyle w:val="Heading1"/>
        <w:rPr>
          <w:rFonts w:ascii="Arial" w:hAnsi="Arial"/>
          <w:sz w:val="24"/>
        </w:rPr>
      </w:pPr>
      <w:bookmarkStart w:id="6" w:name="_Toc229581353"/>
      <w:r w:rsidRPr="00B87EFE">
        <w:rPr>
          <w:rFonts w:ascii="Arial" w:hAnsi="Arial"/>
          <w:sz w:val="24"/>
        </w:rPr>
        <w:lastRenderedPageBreak/>
        <w:t>Conclusion</w:t>
      </w:r>
      <w:bookmarkEnd w:id="6"/>
    </w:p>
    <w:p w14:paraId="5E1C3292" w14:textId="77777777" w:rsidR="00FA1ED5" w:rsidRPr="00B87EFE" w:rsidRDefault="00FA1ED5" w:rsidP="00E92C7A">
      <w:pPr>
        <w:spacing w:line="360" w:lineRule="auto"/>
        <w:rPr>
          <w:rFonts w:ascii="Arial" w:hAnsi="Arial" w:cs="Arial"/>
          <w:b/>
          <w:bCs/>
          <w:sz w:val="24"/>
          <w:szCs w:val="24"/>
          <w:u w:val="single"/>
        </w:rPr>
      </w:pPr>
    </w:p>
    <w:p w14:paraId="11657371" w14:textId="643F9FB1" w:rsidR="00B34913" w:rsidRPr="00B87EFE" w:rsidRDefault="003223A4" w:rsidP="00E92C7A">
      <w:pPr>
        <w:spacing w:line="360" w:lineRule="auto"/>
        <w:rPr>
          <w:rFonts w:ascii="Arial" w:hAnsi="Arial" w:cs="Arial"/>
          <w:sz w:val="24"/>
          <w:szCs w:val="24"/>
        </w:rPr>
      </w:pPr>
      <w:r w:rsidRPr="00B87EFE">
        <w:rPr>
          <w:rFonts w:ascii="Arial" w:hAnsi="Arial" w:cs="Arial"/>
          <w:sz w:val="24"/>
          <w:szCs w:val="24"/>
        </w:rPr>
        <w:t>Hilton Worldwide</w:t>
      </w:r>
      <w:r w:rsidR="00B924CB" w:rsidRPr="00B87EFE">
        <w:rPr>
          <w:rFonts w:ascii="Arial" w:hAnsi="Arial" w:cs="Arial"/>
          <w:sz w:val="24"/>
          <w:szCs w:val="24"/>
        </w:rPr>
        <w:t>’s</w:t>
      </w:r>
      <w:r w:rsidRPr="00B87EFE">
        <w:rPr>
          <w:rFonts w:ascii="Arial" w:hAnsi="Arial" w:cs="Arial"/>
          <w:sz w:val="24"/>
          <w:szCs w:val="24"/>
        </w:rPr>
        <w:t xml:space="preserve"> organi</w:t>
      </w:r>
      <w:r w:rsidR="00325D6C" w:rsidRPr="00B87EFE">
        <w:rPr>
          <w:rFonts w:ascii="Arial" w:hAnsi="Arial" w:cs="Arial"/>
          <w:sz w:val="24"/>
          <w:szCs w:val="24"/>
        </w:rPr>
        <w:t>s</w:t>
      </w:r>
      <w:r w:rsidRPr="00B87EFE">
        <w:rPr>
          <w:rFonts w:ascii="Arial" w:hAnsi="Arial" w:cs="Arial"/>
          <w:sz w:val="24"/>
          <w:szCs w:val="24"/>
        </w:rPr>
        <w:t>ational structure, based on franchising, provides the necessary flexibility for rapid international expansion, while its centrali</w:t>
      </w:r>
      <w:r w:rsidR="00325D6C" w:rsidRPr="00B87EFE">
        <w:rPr>
          <w:rFonts w:ascii="Arial" w:hAnsi="Arial" w:cs="Arial"/>
          <w:sz w:val="24"/>
          <w:szCs w:val="24"/>
        </w:rPr>
        <w:t>s</w:t>
      </w:r>
      <w:r w:rsidRPr="00B87EFE">
        <w:rPr>
          <w:rFonts w:ascii="Arial" w:hAnsi="Arial" w:cs="Arial"/>
          <w:sz w:val="24"/>
          <w:szCs w:val="24"/>
        </w:rPr>
        <w:t xml:space="preserve">ed leadership ensures consistency in service standards and cultural cohesion. The company's strong service-oriented culture, reinforced by leadership stability, employee engagement initiatives, and a robust loyalty ecosystem, continues to be a key strategic asset </w:t>
      </w:r>
      <w:r w:rsidR="00C02902" w:rsidRPr="00B87EFE">
        <w:rPr>
          <w:rFonts w:ascii="Arial" w:hAnsi="Arial" w:cs="Arial"/>
          <w:sz w:val="24"/>
          <w:szCs w:val="24"/>
        </w:rPr>
        <w:t>that makes a difference in a highly competitive market.</w:t>
      </w:r>
    </w:p>
    <w:p w14:paraId="47900B07" w14:textId="7C725F55" w:rsidR="00C02902" w:rsidRPr="00B87EFE" w:rsidRDefault="00D9150C" w:rsidP="00E92C7A">
      <w:pPr>
        <w:spacing w:line="360" w:lineRule="auto"/>
        <w:rPr>
          <w:rFonts w:ascii="Arial" w:hAnsi="Arial" w:cs="Arial"/>
          <w:sz w:val="24"/>
          <w:szCs w:val="24"/>
        </w:rPr>
      </w:pPr>
      <w:r w:rsidRPr="00B87EFE">
        <w:rPr>
          <w:rFonts w:ascii="Arial" w:hAnsi="Arial" w:cs="Arial"/>
          <w:sz w:val="24"/>
          <w:szCs w:val="24"/>
        </w:rPr>
        <w:t>Digital innovation and tools , integration, sustainability, and strategic brand expansion have been essential to its evolution. These initiatives have been driven by changing consumer expectations, regulatory pressures, and intensified competition. The effectiveness of Hilton's change management is evident in the clarity of its strategic vision</w:t>
      </w:r>
      <w:r w:rsidR="00A973FC">
        <w:rPr>
          <w:rFonts w:ascii="Arial" w:hAnsi="Arial" w:cs="Arial"/>
          <w:sz w:val="24"/>
          <w:szCs w:val="24"/>
        </w:rPr>
        <w:t xml:space="preserve"> </w:t>
      </w:r>
      <w:r w:rsidRPr="00B87EFE">
        <w:rPr>
          <w:rFonts w:ascii="Arial" w:hAnsi="Arial" w:cs="Arial"/>
          <w:sz w:val="24"/>
          <w:szCs w:val="24"/>
        </w:rPr>
        <w:t xml:space="preserve">and the tangible results achieved, including enhanced guest experiences, greater operational efficiency, and accelerated growth. </w:t>
      </w:r>
    </w:p>
    <w:p w14:paraId="7A46BB4E" w14:textId="77777777" w:rsidR="007C648B" w:rsidRPr="00B87EFE" w:rsidRDefault="007C648B" w:rsidP="00E92C7A">
      <w:pPr>
        <w:spacing w:line="360" w:lineRule="auto"/>
        <w:rPr>
          <w:rFonts w:ascii="Arial" w:hAnsi="Arial" w:cs="Arial"/>
          <w:sz w:val="24"/>
          <w:szCs w:val="24"/>
        </w:rPr>
      </w:pPr>
      <w:r w:rsidRPr="00B87EFE">
        <w:rPr>
          <w:rFonts w:ascii="Arial" w:hAnsi="Arial" w:cs="Arial"/>
          <w:sz w:val="24"/>
          <w:szCs w:val="24"/>
        </w:rPr>
        <w:t>Hilton's strategy is focused on global expansion, leadership, and diversification, and with its excellent financial performance, it is easily sustained and supported.</w:t>
      </w:r>
    </w:p>
    <w:p w14:paraId="352C00FA" w14:textId="50AB837E" w:rsidR="00B34913" w:rsidRPr="00B87EFE" w:rsidRDefault="007C648B" w:rsidP="00E92C7A">
      <w:pPr>
        <w:spacing w:line="360" w:lineRule="auto"/>
        <w:rPr>
          <w:rFonts w:ascii="Arial" w:hAnsi="Arial" w:cs="Arial"/>
          <w:sz w:val="24"/>
          <w:szCs w:val="24"/>
        </w:rPr>
      </w:pPr>
      <w:r w:rsidRPr="00B87EFE">
        <w:rPr>
          <w:rFonts w:ascii="Arial" w:hAnsi="Arial" w:cs="Arial"/>
          <w:sz w:val="24"/>
          <w:szCs w:val="24"/>
        </w:rPr>
        <w:t>Growth in bookings</w:t>
      </w:r>
      <w:r w:rsidR="00B636C6" w:rsidRPr="00B87EFE">
        <w:rPr>
          <w:rFonts w:ascii="Arial" w:hAnsi="Arial" w:cs="Arial"/>
          <w:sz w:val="24"/>
          <w:szCs w:val="24"/>
        </w:rPr>
        <w:t xml:space="preserve"> and performance, </w:t>
      </w:r>
      <w:r w:rsidRPr="00B87EFE">
        <w:rPr>
          <w:rFonts w:ascii="Arial" w:hAnsi="Arial" w:cs="Arial"/>
          <w:sz w:val="24"/>
          <w:szCs w:val="24"/>
        </w:rPr>
        <w:t xml:space="preserve"> increased revenue, and the continued expansion of Hilton Honors demonstrate the effectiveness of its strategy. Hilton has demonstrated resilience in responding to external influences such as economic volatility, evolving travel trends, and competitive pressures, th</w:t>
      </w:r>
      <w:r w:rsidR="00512778" w:rsidRPr="00B87EFE">
        <w:rPr>
          <w:rFonts w:ascii="Arial" w:hAnsi="Arial" w:cs="Arial"/>
          <w:sz w:val="24"/>
          <w:szCs w:val="24"/>
        </w:rPr>
        <w:t>i</w:t>
      </w:r>
      <w:r w:rsidRPr="00B87EFE">
        <w:rPr>
          <w:rFonts w:ascii="Arial" w:hAnsi="Arial" w:cs="Arial"/>
          <w:sz w:val="24"/>
          <w:szCs w:val="24"/>
        </w:rPr>
        <w:t xml:space="preserve">s reinforcing the strength of </w:t>
      </w:r>
      <w:r w:rsidR="00512778" w:rsidRPr="00B87EFE">
        <w:rPr>
          <w:rFonts w:ascii="Arial" w:hAnsi="Arial" w:cs="Arial"/>
          <w:sz w:val="24"/>
          <w:szCs w:val="24"/>
        </w:rPr>
        <w:t>the</w:t>
      </w:r>
      <w:r w:rsidRPr="00B87EFE">
        <w:rPr>
          <w:rFonts w:ascii="Arial" w:hAnsi="Arial" w:cs="Arial"/>
          <w:sz w:val="24"/>
          <w:szCs w:val="24"/>
        </w:rPr>
        <w:t xml:space="preserve"> brand and operating model to sustain growth.</w:t>
      </w:r>
    </w:p>
    <w:p w14:paraId="4683812C" w14:textId="4391EFDB" w:rsidR="005C2151" w:rsidRPr="00B87EFE" w:rsidRDefault="00EF2730" w:rsidP="00E92C7A">
      <w:pPr>
        <w:spacing w:line="360" w:lineRule="auto"/>
        <w:rPr>
          <w:rFonts w:ascii="Arial" w:hAnsi="Arial" w:cs="Arial"/>
          <w:sz w:val="24"/>
          <w:szCs w:val="24"/>
        </w:rPr>
      </w:pPr>
      <w:r w:rsidRPr="00B87EFE">
        <w:rPr>
          <w:rFonts w:ascii="Arial" w:hAnsi="Arial" w:cs="Arial"/>
          <w:sz w:val="24"/>
          <w:szCs w:val="24"/>
        </w:rPr>
        <w:t>In conclusion, Hilton is an organi</w:t>
      </w:r>
      <w:r w:rsidR="00512778" w:rsidRPr="00B87EFE">
        <w:rPr>
          <w:rFonts w:ascii="Arial" w:hAnsi="Arial" w:cs="Arial"/>
          <w:sz w:val="24"/>
          <w:szCs w:val="24"/>
        </w:rPr>
        <w:t>s</w:t>
      </w:r>
      <w:r w:rsidRPr="00B87EFE">
        <w:rPr>
          <w:rFonts w:ascii="Arial" w:hAnsi="Arial" w:cs="Arial"/>
          <w:sz w:val="24"/>
          <w:szCs w:val="24"/>
        </w:rPr>
        <w:t xml:space="preserve">ation with a very clear and concise strategy, and its solid and well-established culture ensures that alignment for success and progression will always be developing. </w:t>
      </w:r>
      <w:r w:rsidR="00010AAD" w:rsidRPr="00B87EFE">
        <w:rPr>
          <w:rFonts w:ascii="Arial" w:hAnsi="Arial" w:cs="Arial"/>
          <w:sz w:val="24"/>
          <w:szCs w:val="24"/>
        </w:rPr>
        <w:t xml:space="preserve">The </w:t>
      </w:r>
      <w:r w:rsidRPr="00B87EFE">
        <w:rPr>
          <w:rFonts w:ascii="Arial" w:hAnsi="Arial" w:cs="Arial"/>
          <w:sz w:val="24"/>
          <w:szCs w:val="24"/>
        </w:rPr>
        <w:t xml:space="preserve"> future success will depend on maintaining consistency in services, managing global complexity, and continuously investing in sustainability and digital innovation, and its success will always continue to unfold.</w:t>
      </w:r>
    </w:p>
    <w:p w14:paraId="7F6A3FC5" w14:textId="77777777" w:rsidR="008605D0" w:rsidRPr="00B87EFE" w:rsidRDefault="008605D0" w:rsidP="006B25E9">
      <w:pPr>
        <w:pStyle w:val="Heading1"/>
        <w:rPr>
          <w:rFonts w:ascii="Arial" w:hAnsi="Arial"/>
          <w:sz w:val="24"/>
        </w:rPr>
      </w:pPr>
      <w:bookmarkStart w:id="7" w:name="_Toc229581354"/>
    </w:p>
    <w:p w14:paraId="0DBDF71D" w14:textId="77777777" w:rsidR="008605D0" w:rsidRPr="00B87EFE" w:rsidRDefault="008605D0" w:rsidP="008605D0">
      <w:pPr>
        <w:rPr>
          <w:rFonts w:ascii="Arial" w:hAnsi="Arial"/>
          <w:sz w:val="24"/>
        </w:rPr>
      </w:pPr>
    </w:p>
    <w:p w14:paraId="4C7E2932" w14:textId="77777777" w:rsidR="008605D0" w:rsidRPr="00B87EFE" w:rsidRDefault="008605D0" w:rsidP="008605D0">
      <w:pPr>
        <w:rPr>
          <w:rFonts w:ascii="Arial" w:hAnsi="Arial"/>
          <w:sz w:val="24"/>
        </w:rPr>
      </w:pPr>
    </w:p>
    <w:p w14:paraId="3F5B91FA" w14:textId="77777777" w:rsidR="008605D0" w:rsidRDefault="008605D0" w:rsidP="008605D0">
      <w:pPr>
        <w:rPr>
          <w:rFonts w:ascii="Arial" w:hAnsi="Arial"/>
          <w:sz w:val="24"/>
        </w:rPr>
      </w:pPr>
    </w:p>
    <w:p w14:paraId="55E5B9FE" w14:textId="77777777" w:rsidR="00404132" w:rsidRDefault="00404132" w:rsidP="008605D0">
      <w:pPr>
        <w:rPr>
          <w:rFonts w:ascii="Arial" w:hAnsi="Arial"/>
          <w:sz w:val="24"/>
        </w:rPr>
      </w:pPr>
    </w:p>
    <w:p w14:paraId="2CEC167B" w14:textId="7A1E694F" w:rsidR="00DD2E62" w:rsidRPr="00B87EFE" w:rsidRDefault="00BE78A9" w:rsidP="006B25E9">
      <w:pPr>
        <w:pStyle w:val="Heading1"/>
        <w:rPr>
          <w:rFonts w:ascii="Arial" w:hAnsi="Arial"/>
          <w:sz w:val="24"/>
        </w:rPr>
      </w:pPr>
      <w:r w:rsidRPr="00B87EFE">
        <w:rPr>
          <w:rFonts w:ascii="Arial" w:hAnsi="Arial"/>
          <w:sz w:val="24"/>
        </w:rPr>
        <w:lastRenderedPageBreak/>
        <w:t>Recommendations</w:t>
      </w:r>
      <w:bookmarkEnd w:id="7"/>
    </w:p>
    <w:p w14:paraId="08C21476" w14:textId="77777777" w:rsidR="00FA1ED5" w:rsidRPr="00B87EFE" w:rsidRDefault="00FA1ED5" w:rsidP="00E92C7A">
      <w:pPr>
        <w:spacing w:line="360" w:lineRule="auto"/>
        <w:rPr>
          <w:rFonts w:ascii="Arial" w:hAnsi="Arial" w:cs="Arial"/>
          <w:b/>
          <w:bCs/>
          <w:sz w:val="24"/>
          <w:szCs w:val="24"/>
          <w:u w:val="single"/>
        </w:rPr>
      </w:pPr>
    </w:p>
    <w:p w14:paraId="22ABB333" w14:textId="04D7B0FE" w:rsidR="00B34913" w:rsidRPr="00B87EFE" w:rsidRDefault="000D7923" w:rsidP="00E92C7A">
      <w:pPr>
        <w:spacing w:line="360" w:lineRule="auto"/>
        <w:rPr>
          <w:rFonts w:ascii="Arial" w:hAnsi="Arial" w:cs="Arial"/>
          <w:sz w:val="24"/>
          <w:szCs w:val="24"/>
        </w:rPr>
      </w:pPr>
      <w:r w:rsidRPr="00B87EFE">
        <w:rPr>
          <w:rFonts w:ascii="Arial" w:hAnsi="Arial" w:cs="Arial"/>
          <w:sz w:val="24"/>
          <w:szCs w:val="24"/>
        </w:rPr>
        <w:t>Although Hilton is a highly strategic company, there are always opportunities for Hilton to strengthen its strategic positioning and improve operational consistency, thereby increasing its long-term competitiveness.</w:t>
      </w:r>
    </w:p>
    <w:p w14:paraId="73D4F72B" w14:textId="1EC46359" w:rsidR="00B76BD9" w:rsidRPr="00B87EFE" w:rsidRDefault="00B76BD9" w:rsidP="00E92C7A">
      <w:pPr>
        <w:spacing w:line="360" w:lineRule="auto"/>
        <w:rPr>
          <w:rFonts w:ascii="Arial" w:hAnsi="Arial" w:cs="Arial"/>
          <w:sz w:val="24"/>
          <w:szCs w:val="24"/>
        </w:rPr>
      </w:pPr>
      <w:r w:rsidRPr="00B87EFE">
        <w:rPr>
          <w:rFonts w:ascii="Arial" w:hAnsi="Arial" w:cs="Arial"/>
          <w:sz w:val="24"/>
          <w:szCs w:val="24"/>
        </w:rPr>
        <w:t xml:space="preserve">Although Hilton has made progress in sustainability, it should adopt a different ESG framework across 27 brands. </w:t>
      </w:r>
      <w:r w:rsidR="00AD4FF2">
        <w:rPr>
          <w:rFonts w:ascii="Arial" w:hAnsi="Arial" w:cs="Arial"/>
          <w:sz w:val="24"/>
          <w:szCs w:val="24"/>
        </w:rPr>
        <w:t>Using</w:t>
      </w:r>
      <w:r w:rsidRPr="00B87EFE">
        <w:rPr>
          <w:rFonts w:ascii="Arial" w:hAnsi="Arial" w:cs="Arial"/>
          <w:sz w:val="24"/>
          <w:szCs w:val="24"/>
        </w:rPr>
        <w:t xml:space="preserve"> Stakeholder Theory, Hilton can better balance the expectations of regulators, investors, and guests, expanding energy efficiency technologies and increasing transparency</w:t>
      </w:r>
      <w:r w:rsidR="00AD4FF2">
        <w:rPr>
          <w:rFonts w:ascii="Arial" w:hAnsi="Arial" w:cs="Arial"/>
          <w:sz w:val="24"/>
          <w:szCs w:val="24"/>
        </w:rPr>
        <w:t xml:space="preserve"> to strengthen the</w:t>
      </w:r>
      <w:r w:rsidRPr="00B87EFE">
        <w:rPr>
          <w:rFonts w:ascii="Arial" w:hAnsi="Arial" w:cs="Arial"/>
          <w:sz w:val="24"/>
          <w:szCs w:val="24"/>
        </w:rPr>
        <w:t xml:space="preserve"> competitive position, as sustainability becomes a key factor in customer demand.</w:t>
      </w:r>
    </w:p>
    <w:p w14:paraId="04B5DEA5" w14:textId="10D47986" w:rsidR="00B34913" w:rsidRPr="00B87EFE" w:rsidRDefault="00AC0C74" w:rsidP="00E92C7A">
      <w:pPr>
        <w:spacing w:line="360" w:lineRule="auto"/>
        <w:rPr>
          <w:rFonts w:ascii="Arial" w:hAnsi="Arial" w:cs="Arial"/>
          <w:sz w:val="24"/>
          <w:szCs w:val="24"/>
        </w:rPr>
      </w:pPr>
      <w:r w:rsidRPr="00B87EFE">
        <w:rPr>
          <w:rFonts w:ascii="Arial" w:hAnsi="Arial" w:cs="Arial"/>
          <w:sz w:val="24"/>
          <w:szCs w:val="24"/>
        </w:rPr>
        <w:t>According to Lewin's model of change, reinforcing these digital changes through training and communication will help incorporate new behaviours throughout the organi</w:t>
      </w:r>
      <w:r w:rsidR="00A8430A" w:rsidRPr="00B87EFE">
        <w:rPr>
          <w:rFonts w:ascii="Arial" w:hAnsi="Arial" w:cs="Arial"/>
          <w:sz w:val="24"/>
          <w:szCs w:val="24"/>
        </w:rPr>
        <w:t>s</w:t>
      </w:r>
      <w:r w:rsidRPr="00B87EFE">
        <w:rPr>
          <w:rFonts w:ascii="Arial" w:hAnsi="Arial" w:cs="Arial"/>
          <w:sz w:val="24"/>
          <w:szCs w:val="24"/>
        </w:rPr>
        <w:t>ation, allowing Hilton to continue the  global expansion more quickly .</w:t>
      </w:r>
      <w:r w:rsidR="00A15062" w:rsidRPr="00B87EFE">
        <w:rPr>
          <w:rFonts w:ascii="Arial" w:hAnsi="Arial" w:cs="Arial"/>
          <w:sz w:val="24"/>
          <w:szCs w:val="24"/>
        </w:rPr>
        <w:t xml:space="preserve"> Training staff to use new technologies will help embed these changes and ensure long</w:t>
      </w:r>
      <w:r w:rsidR="00A15062" w:rsidRPr="00B87EFE">
        <w:rPr>
          <w:rFonts w:ascii="Arial" w:hAnsi="Arial" w:cs="Arial"/>
          <w:sz w:val="24"/>
          <w:szCs w:val="24"/>
        </w:rPr>
        <w:noBreakHyphen/>
        <w:t>term success.</w:t>
      </w:r>
    </w:p>
    <w:p w14:paraId="0C8CC655" w14:textId="37B06BF6" w:rsidR="00AC0C74" w:rsidRPr="00B87EFE" w:rsidRDefault="0067514E" w:rsidP="00E92C7A">
      <w:pPr>
        <w:spacing w:line="360" w:lineRule="auto"/>
        <w:rPr>
          <w:rFonts w:ascii="Arial" w:hAnsi="Arial" w:cs="Arial"/>
          <w:sz w:val="24"/>
          <w:szCs w:val="24"/>
        </w:rPr>
      </w:pPr>
      <w:r w:rsidRPr="00B87EFE">
        <w:rPr>
          <w:rFonts w:ascii="Arial" w:hAnsi="Arial" w:cs="Arial"/>
          <w:sz w:val="24"/>
          <w:szCs w:val="24"/>
        </w:rPr>
        <w:t>Hilton should invest in enhanced performance monitoring systems and more frequent quality audits. Using Total Quality Management principles, Hilton can implement continuous improvement cycles that help franchisees find more consistent brand standards. This will reduce service variability and protect the brand's reputation in global markets.</w:t>
      </w:r>
    </w:p>
    <w:p w14:paraId="57F250F0" w14:textId="648226A8" w:rsidR="001B3635" w:rsidRPr="00B87EFE" w:rsidRDefault="001B3635" w:rsidP="00E92C7A">
      <w:pPr>
        <w:spacing w:line="360" w:lineRule="auto"/>
        <w:rPr>
          <w:rFonts w:ascii="Arial" w:hAnsi="Arial" w:cs="Arial"/>
          <w:sz w:val="24"/>
          <w:szCs w:val="24"/>
        </w:rPr>
      </w:pPr>
      <w:r w:rsidRPr="00B87EFE">
        <w:rPr>
          <w:rFonts w:ascii="Arial" w:hAnsi="Arial" w:cs="Arial"/>
          <w:sz w:val="24"/>
          <w:szCs w:val="24"/>
        </w:rPr>
        <w:t>Hilton should introduce more frequent quality checks, clearer performance standards, and better support tools.</w:t>
      </w:r>
    </w:p>
    <w:p w14:paraId="1E8F2D50" w14:textId="5F97292F" w:rsidR="00B34913" w:rsidRPr="00B87EFE" w:rsidRDefault="000D468D" w:rsidP="00E92C7A">
      <w:pPr>
        <w:spacing w:line="360" w:lineRule="auto"/>
        <w:rPr>
          <w:rFonts w:ascii="Arial" w:hAnsi="Arial" w:cs="Arial"/>
          <w:sz w:val="24"/>
          <w:szCs w:val="24"/>
        </w:rPr>
      </w:pPr>
      <w:r w:rsidRPr="00B87EFE">
        <w:rPr>
          <w:rFonts w:ascii="Arial" w:hAnsi="Arial" w:cs="Arial"/>
          <w:sz w:val="24"/>
          <w:szCs w:val="24"/>
        </w:rPr>
        <w:t>To maintain</w:t>
      </w:r>
      <w:r w:rsidR="000446AF" w:rsidRPr="00B87EFE">
        <w:rPr>
          <w:rFonts w:ascii="Arial" w:hAnsi="Arial" w:cs="Arial"/>
          <w:sz w:val="24"/>
          <w:szCs w:val="24"/>
        </w:rPr>
        <w:t xml:space="preserve"> its strong culture, </w:t>
      </w:r>
      <w:r w:rsidRPr="00B87EFE">
        <w:rPr>
          <w:rFonts w:ascii="Arial" w:hAnsi="Arial" w:cs="Arial"/>
          <w:sz w:val="24"/>
          <w:szCs w:val="24"/>
        </w:rPr>
        <w:t>Hilton should expand</w:t>
      </w:r>
      <w:r w:rsidR="000446AF" w:rsidRPr="00B87EFE">
        <w:rPr>
          <w:rFonts w:ascii="Arial" w:hAnsi="Arial" w:cs="Arial"/>
          <w:sz w:val="24"/>
          <w:szCs w:val="24"/>
        </w:rPr>
        <w:t xml:space="preserve"> leadership </w:t>
      </w:r>
      <w:r w:rsidRPr="00B87EFE">
        <w:rPr>
          <w:rFonts w:ascii="Arial" w:hAnsi="Arial" w:cs="Arial"/>
          <w:sz w:val="24"/>
          <w:szCs w:val="24"/>
        </w:rPr>
        <w:t>training and cross</w:t>
      </w:r>
      <w:r w:rsidRPr="00B87EFE">
        <w:rPr>
          <w:rFonts w:ascii="Arial" w:hAnsi="Arial" w:cs="Arial"/>
          <w:sz w:val="24"/>
          <w:szCs w:val="24"/>
        </w:rPr>
        <w:noBreakHyphen/>
        <w:t xml:space="preserve">brand </w:t>
      </w:r>
      <w:r w:rsidR="000446AF" w:rsidRPr="00B87EFE">
        <w:rPr>
          <w:rFonts w:ascii="Arial" w:hAnsi="Arial" w:cs="Arial"/>
          <w:sz w:val="24"/>
          <w:szCs w:val="24"/>
        </w:rPr>
        <w:t xml:space="preserve">development </w:t>
      </w:r>
      <w:r w:rsidRPr="00B87EFE">
        <w:rPr>
          <w:rFonts w:ascii="Arial" w:hAnsi="Arial" w:cs="Arial"/>
          <w:sz w:val="24"/>
          <w:szCs w:val="24"/>
        </w:rPr>
        <w:t>programmes</w:t>
      </w:r>
      <w:r w:rsidR="00D26416" w:rsidRPr="00B87EFE">
        <w:rPr>
          <w:rFonts w:ascii="Arial" w:hAnsi="Arial" w:cs="Arial"/>
          <w:sz w:val="24"/>
          <w:szCs w:val="24"/>
        </w:rPr>
        <w:t>,</w:t>
      </w:r>
      <w:r w:rsidRPr="00B87EFE">
        <w:rPr>
          <w:rFonts w:ascii="Arial" w:hAnsi="Arial" w:cs="Arial"/>
          <w:sz w:val="24"/>
          <w:szCs w:val="24"/>
        </w:rPr>
        <w:t xml:space="preserve"> this</w:t>
      </w:r>
      <w:r w:rsidR="000446AF" w:rsidRPr="00B87EFE">
        <w:rPr>
          <w:rFonts w:ascii="Arial" w:hAnsi="Arial" w:cs="Arial"/>
          <w:sz w:val="24"/>
          <w:szCs w:val="24"/>
        </w:rPr>
        <w:t xml:space="preserve"> could help sustain cultural alignment as the company grows and integrates new brands.</w:t>
      </w:r>
    </w:p>
    <w:p w14:paraId="3F352DDB" w14:textId="4520BC90" w:rsidR="00BB4993" w:rsidRPr="00B87EFE" w:rsidRDefault="00BB4993" w:rsidP="00E92C7A">
      <w:pPr>
        <w:spacing w:line="360" w:lineRule="auto"/>
        <w:rPr>
          <w:rFonts w:ascii="Arial" w:hAnsi="Arial" w:cs="Arial"/>
          <w:sz w:val="24"/>
          <w:szCs w:val="24"/>
        </w:rPr>
      </w:pPr>
      <w:r w:rsidRPr="00B87EFE">
        <w:rPr>
          <w:rFonts w:ascii="Arial" w:hAnsi="Arial" w:cs="Arial"/>
          <w:sz w:val="24"/>
          <w:szCs w:val="24"/>
        </w:rPr>
        <w:t>The company should prioriti</w:t>
      </w:r>
      <w:r w:rsidR="00ED47BA" w:rsidRPr="00B87EFE">
        <w:rPr>
          <w:rFonts w:ascii="Arial" w:hAnsi="Arial" w:cs="Arial"/>
          <w:sz w:val="24"/>
          <w:szCs w:val="24"/>
        </w:rPr>
        <w:t>s</w:t>
      </w:r>
      <w:r w:rsidRPr="00B87EFE">
        <w:rPr>
          <w:rFonts w:ascii="Arial" w:hAnsi="Arial" w:cs="Arial"/>
          <w:sz w:val="24"/>
          <w:szCs w:val="24"/>
        </w:rPr>
        <w:t>e local partnerships, medium-scale brand expansion, and customi</w:t>
      </w:r>
      <w:r w:rsidR="00ED47BA" w:rsidRPr="00B87EFE">
        <w:rPr>
          <w:rFonts w:ascii="Arial" w:hAnsi="Arial" w:cs="Arial"/>
          <w:sz w:val="24"/>
          <w:szCs w:val="24"/>
        </w:rPr>
        <w:t>s</w:t>
      </w:r>
      <w:r w:rsidRPr="00B87EFE">
        <w:rPr>
          <w:rFonts w:ascii="Arial" w:hAnsi="Arial" w:cs="Arial"/>
          <w:sz w:val="24"/>
          <w:szCs w:val="24"/>
        </w:rPr>
        <w:t>ed marketing strategies to strengthen its presence in emerging markets.</w:t>
      </w:r>
    </w:p>
    <w:p w14:paraId="6740B23C" w14:textId="4292E325" w:rsidR="00B34913" w:rsidRPr="00B87EFE" w:rsidRDefault="00B34913" w:rsidP="00E92C7A">
      <w:pPr>
        <w:spacing w:line="360" w:lineRule="auto"/>
        <w:rPr>
          <w:rFonts w:ascii="Arial" w:hAnsi="Arial" w:cs="Arial"/>
          <w:sz w:val="24"/>
          <w:szCs w:val="24"/>
        </w:rPr>
      </w:pPr>
    </w:p>
    <w:p w14:paraId="18F82E6D" w14:textId="77777777" w:rsidR="005C2151" w:rsidRDefault="005C2151" w:rsidP="00E92C7A">
      <w:pPr>
        <w:spacing w:line="360" w:lineRule="auto"/>
        <w:rPr>
          <w:rFonts w:ascii="Arial" w:hAnsi="Arial" w:cs="Arial"/>
          <w:sz w:val="24"/>
          <w:szCs w:val="24"/>
        </w:rPr>
      </w:pPr>
    </w:p>
    <w:p w14:paraId="204399F9" w14:textId="77777777" w:rsidR="005B636F" w:rsidRDefault="005B636F" w:rsidP="00E92C7A">
      <w:pPr>
        <w:spacing w:line="360" w:lineRule="auto"/>
        <w:rPr>
          <w:rFonts w:ascii="Arial" w:hAnsi="Arial" w:cs="Arial"/>
          <w:sz w:val="24"/>
          <w:szCs w:val="24"/>
        </w:rPr>
      </w:pPr>
    </w:p>
    <w:p w14:paraId="5CF242ED" w14:textId="4BDA839E" w:rsidR="007841FC" w:rsidRPr="00B87EFE" w:rsidRDefault="007B7F0B" w:rsidP="006B25E9">
      <w:pPr>
        <w:pStyle w:val="Heading1"/>
        <w:rPr>
          <w:rFonts w:ascii="Arial" w:hAnsi="Arial"/>
          <w:sz w:val="24"/>
        </w:rPr>
      </w:pPr>
      <w:bookmarkStart w:id="8" w:name="_Toc229581355"/>
      <w:r w:rsidRPr="00B87EFE">
        <w:rPr>
          <w:rFonts w:ascii="Arial" w:hAnsi="Arial"/>
          <w:sz w:val="24"/>
        </w:rPr>
        <w:lastRenderedPageBreak/>
        <w:t>References</w:t>
      </w:r>
      <w:bookmarkEnd w:id="8"/>
    </w:p>
    <w:p w14:paraId="2F764649" w14:textId="77777777" w:rsidR="00F75B83" w:rsidRPr="00B87EFE" w:rsidRDefault="00F75B83" w:rsidP="000364C3">
      <w:pPr>
        <w:spacing w:line="360" w:lineRule="auto"/>
        <w:rPr>
          <w:rFonts w:ascii="Arial" w:hAnsi="Arial"/>
          <w:sz w:val="24"/>
        </w:rPr>
      </w:pPr>
    </w:p>
    <w:p w14:paraId="50467249" w14:textId="77777777" w:rsidR="000364C3" w:rsidRPr="000364C3" w:rsidRDefault="00F75B83" w:rsidP="000364C3">
      <w:pPr>
        <w:pStyle w:val="Bibliography"/>
        <w:spacing w:line="360" w:lineRule="auto"/>
        <w:rPr>
          <w:rFonts w:ascii="Arial" w:hAnsi="Arial" w:cs="Arial"/>
          <w:sz w:val="24"/>
        </w:rPr>
      </w:pPr>
      <w:r w:rsidRPr="00B87EFE">
        <w:rPr>
          <w:rFonts w:ascii="Arial" w:hAnsi="Arial" w:cs="Arial"/>
          <w:sz w:val="24"/>
          <w:szCs w:val="24"/>
        </w:rPr>
        <w:fldChar w:fldCharType="begin"/>
      </w:r>
      <w:r w:rsidR="000364C3">
        <w:rPr>
          <w:rFonts w:ascii="Arial" w:hAnsi="Arial" w:cs="Arial"/>
          <w:sz w:val="24"/>
          <w:szCs w:val="24"/>
        </w:rPr>
        <w:instrText xml:space="preserve"> ADDIN ZOTERO_BIBL {"uncited":[],"omitted":[],"custom":[]} CSL_BIBLIOGRAPHY </w:instrText>
      </w:r>
      <w:r w:rsidRPr="00B87EFE">
        <w:rPr>
          <w:rFonts w:ascii="Arial" w:hAnsi="Arial" w:cs="Arial"/>
          <w:sz w:val="24"/>
          <w:szCs w:val="24"/>
        </w:rPr>
        <w:fldChar w:fldCharType="separate"/>
      </w:r>
      <w:r w:rsidR="000364C3" w:rsidRPr="000364C3">
        <w:rPr>
          <w:rFonts w:ascii="Arial" w:hAnsi="Arial" w:cs="Arial"/>
          <w:sz w:val="24"/>
        </w:rPr>
        <w:t xml:space="preserve">Banc, K. 2025. </w:t>
      </w:r>
      <w:r w:rsidR="000364C3" w:rsidRPr="000364C3">
        <w:rPr>
          <w:rFonts w:ascii="Arial" w:hAnsi="Arial" w:cs="Arial"/>
          <w:i/>
          <w:iCs/>
          <w:sz w:val="24"/>
        </w:rPr>
        <w:t>Hilton Deployed 41 AI Use Cases. Three Paid Back in Six Months.</w:t>
      </w:r>
      <w:r w:rsidR="000364C3" w:rsidRPr="000364C3">
        <w:rPr>
          <w:rFonts w:ascii="Arial" w:hAnsi="Arial" w:cs="Arial"/>
          <w:sz w:val="24"/>
        </w:rPr>
        <w:t xml:space="preserve"> Available at: https://aiadopters.club/p/hilton-ai-adoption-case-study [Accessed: 11 May 2026].</w:t>
      </w:r>
    </w:p>
    <w:p w14:paraId="399B2F57"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Carrier, J. 2019. </w:t>
      </w:r>
      <w:r w:rsidRPr="000364C3">
        <w:rPr>
          <w:rFonts w:ascii="Arial" w:hAnsi="Arial" w:cs="Arial"/>
          <w:i/>
          <w:iCs/>
          <w:sz w:val="24"/>
        </w:rPr>
        <w:t>The Cameron and Quinn Competing Values Culture Model - PeopleShift %</w:t>
      </w:r>
      <w:r w:rsidRPr="000364C3">
        <w:rPr>
          <w:rFonts w:ascii="Arial" w:hAnsi="Arial" w:cs="Arial"/>
          <w:sz w:val="24"/>
        </w:rPr>
        <w:t>. Available at: https://people-shift.com/articles/cameron-quinns-competing-values-culture-model/ [Accessed: 11 May 2026].</w:t>
      </w:r>
    </w:p>
    <w:p w14:paraId="1173E7C3"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i/>
          <w:iCs/>
          <w:sz w:val="24"/>
        </w:rPr>
        <w:t>Charles Handy: Understanding Power Culture &amp; Organizational Theory</w:t>
      </w:r>
      <w:r w:rsidRPr="000364C3">
        <w:rPr>
          <w:rFonts w:ascii="Arial" w:hAnsi="Arial" w:cs="Arial"/>
          <w:sz w:val="24"/>
        </w:rPr>
        <w:t>. [no date]. Available at: https://www.business.com/articles/management-theory-of-charles-handy/ [Accessed: 11 May 2026].</w:t>
      </w:r>
    </w:p>
    <w:p w14:paraId="268EDE70"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i/>
          <w:iCs/>
          <w:sz w:val="24"/>
        </w:rPr>
        <w:t>Critical Analysis of Hilton’s Business Strategies</w:t>
      </w:r>
      <w:r w:rsidRPr="000364C3">
        <w:rPr>
          <w:rFonts w:ascii="Arial" w:hAnsi="Arial" w:cs="Arial"/>
          <w:sz w:val="24"/>
        </w:rPr>
        <w:t>. 2025. Available at: https://businessmanagementinfo.com/a-critical-analysis-of-the-recent-and-current-business-strategies-of-the-famous-hotel-hilton/ [Accessed: 12 May 2026].</w:t>
      </w:r>
    </w:p>
    <w:p w14:paraId="51F823D0"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Cummings, S., Bridgman, T. and Brown, K.G. 2016. Unfreezing change as three steps: Rethinking Kurt Lewin’s legacy for change management. </w:t>
      </w:r>
      <w:r w:rsidRPr="000364C3">
        <w:rPr>
          <w:rFonts w:ascii="Arial" w:hAnsi="Arial" w:cs="Arial"/>
          <w:i/>
          <w:iCs/>
          <w:sz w:val="24"/>
        </w:rPr>
        <w:t>Human Relations</w:t>
      </w:r>
      <w:r w:rsidRPr="000364C3">
        <w:rPr>
          <w:rFonts w:ascii="Arial" w:hAnsi="Arial" w:cs="Arial"/>
          <w:sz w:val="24"/>
        </w:rPr>
        <w:t xml:space="preserve"> 69(1), pp. 33–60. doi: 10.1177/0018726715577707.</w:t>
      </w:r>
    </w:p>
    <w:p w14:paraId="3782B416"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Derowitsch, J., Ngo, T., Katt, T., Henning, M. and Soukup, L. 2025. Strategic Audit: Hilton Worldwide Holdings, Inc. </w:t>
      </w:r>
      <w:r w:rsidRPr="000364C3">
        <w:rPr>
          <w:rFonts w:ascii="Arial" w:hAnsi="Arial" w:cs="Arial"/>
          <w:i/>
          <w:iCs/>
          <w:sz w:val="24"/>
        </w:rPr>
        <w:t>Honors Program: Senior Projects (Public)</w:t>
      </w:r>
      <w:r w:rsidRPr="000364C3">
        <w:rPr>
          <w:rFonts w:ascii="Arial" w:hAnsi="Arial" w:cs="Arial"/>
          <w:sz w:val="24"/>
        </w:rPr>
        <w:t>. Available at: https://digitalcommons.unl.edu/honorstheses/797.</w:t>
      </w:r>
    </w:p>
    <w:p w14:paraId="2C437B72"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Ersoy Yıldırım, A. 2022. Chapter vii private and public action in post purchase dissatisfaction. pp. 89–106.</w:t>
      </w:r>
    </w:p>
    <w:p w14:paraId="33E39AE2"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Forces, P.F. 2025a. </w:t>
      </w:r>
      <w:r w:rsidRPr="000364C3">
        <w:rPr>
          <w:rFonts w:ascii="Arial" w:hAnsi="Arial" w:cs="Arial"/>
          <w:i/>
          <w:iCs/>
          <w:sz w:val="24"/>
        </w:rPr>
        <w:t>How Does Hilton Worldwide Holdings Company Work?</w:t>
      </w:r>
      <w:r w:rsidRPr="000364C3">
        <w:rPr>
          <w:rFonts w:ascii="Arial" w:hAnsi="Arial" w:cs="Arial"/>
          <w:sz w:val="24"/>
        </w:rPr>
        <w:t xml:space="preserve"> Available at: https://portersfiveforce.com/blogs/how-it-works/hilton [Accessed: 11 May 2026].</w:t>
      </w:r>
    </w:p>
    <w:p w14:paraId="3DB99B1B"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Forces, P.F. 2025b. </w:t>
      </w:r>
      <w:r w:rsidRPr="000364C3">
        <w:rPr>
          <w:rFonts w:ascii="Arial" w:hAnsi="Arial" w:cs="Arial"/>
          <w:i/>
          <w:iCs/>
          <w:sz w:val="24"/>
        </w:rPr>
        <w:t>What are Mission Vision &amp; Core Values of Hilton Worldwide Holdings Company?</w:t>
      </w:r>
      <w:r w:rsidRPr="000364C3">
        <w:rPr>
          <w:rFonts w:ascii="Arial" w:hAnsi="Arial" w:cs="Arial"/>
          <w:sz w:val="24"/>
        </w:rPr>
        <w:t xml:space="preserve"> Available at: https://portersfiveforce.com/blogs/mission/hilton [Accessed: 11 May 2026].</w:t>
      </w:r>
    </w:p>
    <w:p w14:paraId="14802DD5"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lastRenderedPageBreak/>
        <w:t xml:space="preserve">Ford, J.D. and Ford, L.W. 1995. The Role of Conversations in Producing Intentional Change in Organizations. </w:t>
      </w:r>
      <w:r w:rsidRPr="000364C3">
        <w:rPr>
          <w:rFonts w:ascii="Arial" w:hAnsi="Arial" w:cs="Arial"/>
          <w:i/>
          <w:iCs/>
          <w:sz w:val="24"/>
        </w:rPr>
        <w:t>The Academy of Management Review</w:t>
      </w:r>
      <w:r w:rsidRPr="000364C3">
        <w:rPr>
          <w:rFonts w:ascii="Arial" w:hAnsi="Arial" w:cs="Arial"/>
          <w:sz w:val="24"/>
        </w:rPr>
        <w:t xml:space="preserve"> 20(3), pp. 541–570. doi: 10.2307/258787.</w:t>
      </w:r>
    </w:p>
    <w:p w14:paraId="146B01C0"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Fowosere, O. and Mohammed, S.A. 2024. Comparative Financial Performance and Social Impact in the Global Hospitality Industry: Evidence from Marriott International and Hilton Worldwide.</w:t>
      </w:r>
    </w:p>
    <w:p w14:paraId="682ECD28"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Fu, R.J.C. 2026a. Innovating Hospitality: Ten-Year Comparative Analysis of Marriott, Hilton, Hyatt, Ihg, and Accor’s U.s. Market Strategies. </w:t>
      </w:r>
      <w:r w:rsidRPr="000364C3">
        <w:rPr>
          <w:rFonts w:ascii="Arial" w:hAnsi="Arial" w:cs="Arial"/>
          <w:i/>
          <w:iCs/>
          <w:sz w:val="24"/>
        </w:rPr>
        <w:t>Artificial Intelligence, Machine Learning, &amp; Robotics in Business</w:t>
      </w:r>
      <w:r w:rsidRPr="000364C3">
        <w:rPr>
          <w:rFonts w:ascii="Arial" w:hAnsi="Arial" w:cs="Arial"/>
          <w:sz w:val="24"/>
        </w:rPr>
        <w:t xml:space="preserve"> 2(1), pp. 40–63. doi: 10.32473/aimlrb.2.1.141010.</w:t>
      </w:r>
    </w:p>
    <w:p w14:paraId="66817063"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Fu, R.J.C. 2026b. Innovating Hospitality: Ten-Year Comparative Analysis of Marriott, Hilton, Hyatt, Ihg, and Accor’s U.s. Market Strategies. </w:t>
      </w:r>
      <w:r w:rsidRPr="000364C3">
        <w:rPr>
          <w:rFonts w:ascii="Arial" w:hAnsi="Arial" w:cs="Arial"/>
          <w:i/>
          <w:iCs/>
          <w:sz w:val="24"/>
        </w:rPr>
        <w:t>Artificial Intelligence, Machine Learning, &amp; Robotics in Business</w:t>
      </w:r>
      <w:r w:rsidRPr="000364C3">
        <w:rPr>
          <w:rFonts w:ascii="Arial" w:hAnsi="Arial" w:cs="Arial"/>
          <w:sz w:val="24"/>
        </w:rPr>
        <w:t xml:space="preserve"> 2(1), pp. 40–63. doi: 10.32473/aimlrb.2.1.141010.</w:t>
      </w:r>
    </w:p>
    <w:p w14:paraId="0EC185A5"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Geraghty, T. 2023. </w:t>
      </w:r>
      <w:r w:rsidRPr="000364C3">
        <w:rPr>
          <w:rFonts w:ascii="Arial" w:hAnsi="Arial" w:cs="Arial"/>
          <w:i/>
          <w:iCs/>
          <w:sz w:val="24"/>
        </w:rPr>
        <w:t>Edgar Schein’s Three Layers of Organisational Culture</w:t>
      </w:r>
      <w:r w:rsidRPr="000364C3">
        <w:rPr>
          <w:rFonts w:ascii="Arial" w:hAnsi="Arial" w:cs="Arial"/>
          <w:sz w:val="24"/>
        </w:rPr>
        <w:t>. Available at: https://psychsafety.com/psychological-safety-edgar-scheins-three-layers-of-organisational-culture/ [Accessed: 11 May 2026].</w:t>
      </w:r>
    </w:p>
    <w:p w14:paraId="3130D233"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Hilton 2022 Environmental, Social and Governance Report. 2022</w:t>
      </w:r>
    </w:p>
    <w:p w14:paraId="38FCBE67"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i/>
          <w:iCs/>
          <w:sz w:val="24"/>
        </w:rPr>
        <w:t>Hilton Delivers Strong 6.7% Net Unit Growth in 2025, Closes Year with Record 520,000 Rooms Under Development</w:t>
      </w:r>
      <w:r w:rsidRPr="000364C3">
        <w:rPr>
          <w:rFonts w:ascii="Arial" w:hAnsi="Arial" w:cs="Arial"/>
          <w:sz w:val="24"/>
        </w:rPr>
        <w:t>. 2026. Available at: https://stories.hilton.com/releases/hilton-delivers-strong-net-unit-growth-in-2025-closes-year-with-record-520000-rooms-under-development [Accessed: 12 May 2026].</w:t>
      </w:r>
    </w:p>
    <w:p w14:paraId="53214105"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i/>
          <w:iCs/>
          <w:sz w:val="24"/>
        </w:rPr>
        <w:t>Hilton Porter’s Five Forces Analysis</w:t>
      </w:r>
      <w:r w:rsidRPr="000364C3">
        <w:rPr>
          <w:rFonts w:ascii="Arial" w:hAnsi="Arial" w:cs="Arial"/>
          <w:sz w:val="24"/>
        </w:rPr>
        <w:t>. 2016. Available at: https://research-methodology.net/hilton-porters-five-forces-analysis/ [Accessed: 12 May 2026].</w:t>
      </w:r>
    </w:p>
    <w:p w14:paraId="3DC84139"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i/>
          <w:iCs/>
          <w:sz w:val="24"/>
        </w:rPr>
        <w:t>Hilton Rolls Out Technology Platform to Help Reduce Travel Friction</w:t>
      </w:r>
      <w:r w:rsidRPr="000364C3">
        <w:rPr>
          <w:rFonts w:ascii="Arial" w:hAnsi="Arial" w:cs="Arial"/>
          <w:sz w:val="24"/>
        </w:rPr>
        <w:t>. 2023. Available at: https://stories.hilton.com/releases/hotel-key-partnership [Accessed: 11 May 2026].</w:t>
      </w:r>
    </w:p>
    <w:p w14:paraId="467AEA78"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Hilton Worldwide Holdings Inc SWOT Analysis. 2026. </w:t>
      </w:r>
      <w:r w:rsidRPr="000364C3">
        <w:rPr>
          <w:rFonts w:ascii="Arial" w:hAnsi="Arial" w:cs="Arial"/>
          <w:i/>
          <w:iCs/>
          <w:sz w:val="24"/>
        </w:rPr>
        <w:t>Hilton Worldwide Holdings Inc. SWOT Analysis</w:t>
      </w:r>
      <w:r w:rsidRPr="000364C3">
        <w:rPr>
          <w:rFonts w:ascii="Arial" w:hAnsi="Arial" w:cs="Arial"/>
          <w:sz w:val="24"/>
        </w:rPr>
        <w:t>, pp. 1–7.</w:t>
      </w:r>
    </w:p>
    <w:p w14:paraId="7481D15C"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i/>
          <w:iCs/>
          <w:sz w:val="24"/>
        </w:rPr>
        <w:lastRenderedPageBreak/>
        <w:t>How Hilton’s Tech Innovations Deliver Frictionless Travel</w:t>
      </w:r>
      <w:r w:rsidRPr="000364C3">
        <w:rPr>
          <w:rFonts w:ascii="Arial" w:hAnsi="Arial" w:cs="Arial"/>
          <w:sz w:val="24"/>
        </w:rPr>
        <w:t>. 2023. Available at: https://stories.hilton.com/innovation/hiltons-consumer-centric-tech-innovations-delivering-frictionless-travel-experience [Accessed: 11 May 2026].</w:t>
      </w:r>
    </w:p>
    <w:p w14:paraId="3349B979"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InTouch. 2022. </w:t>
      </w:r>
      <w:r w:rsidRPr="000364C3">
        <w:rPr>
          <w:rFonts w:ascii="Arial" w:hAnsi="Arial" w:cs="Arial"/>
          <w:i/>
          <w:iCs/>
          <w:sz w:val="24"/>
        </w:rPr>
        <w:t>Hilton and Mars to Redefine Pet Travel</w:t>
      </w:r>
      <w:r w:rsidRPr="000364C3">
        <w:rPr>
          <w:rFonts w:ascii="Arial" w:hAnsi="Arial" w:cs="Arial"/>
          <w:sz w:val="24"/>
        </w:rPr>
        <w:t>. Available at: https://windermerevetservices.com/blog/hilton-and-mars-to-redefine-pet-travel/ [Accessed: 12 May 2026].</w:t>
      </w:r>
    </w:p>
    <w:p w14:paraId="2E5D24F5"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Investor, T.A. 2024. </w:t>
      </w:r>
      <w:r w:rsidRPr="000364C3">
        <w:rPr>
          <w:rFonts w:ascii="Arial" w:hAnsi="Arial" w:cs="Arial"/>
          <w:i/>
          <w:iCs/>
          <w:sz w:val="24"/>
        </w:rPr>
        <w:t>Marriott vs. Hilton: Inside the Battle for Hospitality Supremacy</w:t>
      </w:r>
      <w:r w:rsidRPr="000364C3">
        <w:rPr>
          <w:rFonts w:ascii="Arial" w:hAnsi="Arial" w:cs="Arial"/>
          <w:sz w:val="24"/>
        </w:rPr>
        <w:t>. Available at: https://bizmodelmastery.substack.com/p/marriott-vs-hilton-inside-the-battle [Accessed: 11 May 2026].</w:t>
      </w:r>
    </w:p>
    <w:p w14:paraId="465FA837"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Jongh, M. de. 2025. </w:t>
      </w:r>
      <w:r w:rsidRPr="000364C3">
        <w:rPr>
          <w:rFonts w:ascii="Arial" w:hAnsi="Arial" w:cs="Arial"/>
          <w:i/>
          <w:iCs/>
          <w:sz w:val="24"/>
        </w:rPr>
        <w:t>What makes Hilton the best workplace in hospitality?</w:t>
      </w:r>
      <w:r w:rsidRPr="000364C3">
        <w:rPr>
          <w:rFonts w:ascii="Arial" w:hAnsi="Arial" w:cs="Arial"/>
          <w:sz w:val="24"/>
        </w:rPr>
        <w:t xml:space="preserve"> Available at: https://www.foodinspiration.com/us/what-makes-hilton-the-best-workplace-in-hospitality/ [Accessed: 11 May 2026].</w:t>
      </w:r>
    </w:p>
    <w:p w14:paraId="5EC51E52"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lang w:val="fr-FR"/>
        </w:rPr>
        <w:t xml:space="preserve">Koufodontis, N.I. and Melissourgou, P. 2024. </w:t>
      </w:r>
      <w:r w:rsidRPr="000364C3">
        <w:rPr>
          <w:rFonts w:ascii="Arial" w:hAnsi="Arial" w:cs="Arial"/>
          <w:sz w:val="24"/>
        </w:rPr>
        <w:t xml:space="preserve">Improving travel experience for hotel guests: Policy recommendations for pet-friendly hotels. </w:t>
      </w:r>
      <w:r w:rsidRPr="000364C3">
        <w:rPr>
          <w:rFonts w:ascii="Arial" w:hAnsi="Arial" w:cs="Arial"/>
          <w:i/>
          <w:iCs/>
          <w:sz w:val="24"/>
        </w:rPr>
        <w:t>International Journal of Hospitality Management</w:t>
      </w:r>
      <w:r w:rsidRPr="000364C3">
        <w:rPr>
          <w:rFonts w:ascii="Arial" w:hAnsi="Arial" w:cs="Arial"/>
          <w:sz w:val="24"/>
        </w:rPr>
        <w:t xml:space="preserve"> 122, p. 103828. doi: 10.1016/j.ijhm.2024.103828.</w:t>
      </w:r>
    </w:p>
    <w:p w14:paraId="4B290F8C"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Lamo, E. 2019. The Center of Success: A Case Study on Hilton’s Company Culture. </w:t>
      </w:r>
      <w:r w:rsidRPr="000364C3">
        <w:rPr>
          <w:rFonts w:ascii="Arial" w:hAnsi="Arial" w:cs="Arial"/>
          <w:i/>
          <w:iCs/>
          <w:sz w:val="24"/>
        </w:rPr>
        <w:t>Experience Industry Management</w:t>
      </w:r>
      <w:r w:rsidRPr="000364C3">
        <w:rPr>
          <w:rFonts w:ascii="Arial" w:hAnsi="Arial" w:cs="Arial"/>
          <w:sz w:val="24"/>
        </w:rPr>
        <w:t>. Available at: https://digitalcommons.calpoly.edu/expindsp/4.</w:t>
      </w:r>
    </w:p>
    <w:p w14:paraId="01464CF3"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Leroy, S. 2026. </w:t>
      </w:r>
      <w:r w:rsidRPr="000364C3">
        <w:rPr>
          <w:rFonts w:ascii="Arial" w:hAnsi="Arial" w:cs="Arial"/>
          <w:i/>
          <w:iCs/>
          <w:sz w:val="24"/>
        </w:rPr>
        <w:t>Hilton delivers strong 6.7% net unit growth in 2025, closes year with record 520,000 rooms under development</w:t>
      </w:r>
      <w:r w:rsidRPr="000364C3">
        <w:rPr>
          <w:rFonts w:ascii="Arial" w:hAnsi="Arial" w:cs="Arial"/>
          <w:sz w:val="24"/>
        </w:rPr>
        <w:t>. Available at: https://www.journaldespalaces.com/en/pressrelease-77157-hilton-delivers-strong-67-net-unit-growth-in-2025-closes-year-with-record-520000-rooms-under-development.html [Accessed: 11 May 2026].</w:t>
      </w:r>
    </w:p>
    <w:p w14:paraId="0102A6A7"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Linxi, X. 2021. The Digital Transformation Strategy of Hilton During COVID-19. doi: 10.2991/aebmr.k.210917.050.</w:t>
      </w:r>
    </w:p>
    <w:p w14:paraId="5DBFF3C3"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Majka, M. 2024. Navigating Change with Precision: Unpacking Lewin’s Change Management Model.</w:t>
      </w:r>
    </w:p>
    <w:p w14:paraId="27F773CA"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lastRenderedPageBreak/>
        <w:t xml:space="preserve">Manoharan, A., Madera, J.M. and Singal, M. 2023. </w:t>
      </w:r>
      <w:r w:rsidRPr="000364C3">
        <w:rPr>
          <w:rFonts w:ascii="Arial" w:hAnsi="Arial" w:cs="Arial"/>
          <w:i/>
          <w:iCs/>
          <w:sz w:val="24"/>
        </w:rPr>
        <w:t>The Routledge Handbook of Diversity, Equity, and Inclusion Management in the Hospitality Industry</w:t>
      </w:r>
      <w:r w:rsidRPr="000364C3">
        <w:rPr>
          <w:rFonts w:ascii="Arial" w:hAnsi="Arial" w:cs="Arial"/>
          <w:sz w:val="24"/>
        </w:rPr>
        <w:t>. Taylor &amp; Francis.</w:t>
      </w:r>
    </w:p>
    <w:p w14:paraId="5B21E5D9"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Meriem, M. 2025. The Mintzberg Model of Organisational Configurations: An Analytical Study of the Theoretical Foundations. </w:t>
      </w:r>
      <w:r w:rsidRPr="000364C3">
        <w:rPr>
          <w:rFonts w:ascii="Arial" w:hAnsi="Arial" w:cs="Arial"/>
          <w:i/>
          <w:iCs/>
          <w:sz w:val="24"/>
        </w:rPr>
        <w:t>International Journal of Innovative Technologies in Economy</w:t>
      </w:r>
      <w:r w:rsidRPr="000364C3">
        <w:rPr>
          <w:rFonts w:ascii="Arial" w:hAnsi="Arial" w:cs="Arial"/>
          <w:sz w:val="24"/>
        </w:rPr>
        <w:t xml:space="preserve"> (2(50)). Available at: https://rspublisher.org/index.php/ijite/article/view/3321 [Accessed: 11 May 2026].</w:t>
      </w:r>
    </w:p>
    <w:p w14:paraId="3E7B8B07"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Mintzberg, H. 1980. Structure in 5’s: A Synthesis of the Research on Organization Design. </w:t>
      </w:r>
      <w:r w:rsidRPr="000364C3">
        <w:rPr>
          <w:rFonts w:ascii="Arial" w:hAnsi="Arial" w:cs="Arial"/>
          <w:i/>
          <w:iCs/>
          <w:sz w:val="24"/>
        </w:rPr>
        <w:t>Management Science</w:t>
      </w:r>
      <w:r w:rsidRPr="000364C3">
        <w:rPr>
          <w:rFonts w:ascii="Arial" w:hAnsi="Arial" w:cs="Arial"/>
          <w:sz w:val="24"/>
        </w:rPr>
        <w:t xml:space="preserve"> 26(3), pp. 322–341. doi: 10.1287/mnsc.26.3.322.</w:t>
      </w:r>
    </w:p>
    <w:p w14:paraId="2491532D"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Osei, M.B., Papadopoulos, T., Acquaye, A. and Stamati, T. 2023. Improving sustainable supply chain performance through organisational culture: A competing values framework approach. </w:t>
      </w:r>
      <w:r w:rsidRPr="000364C3">
        <w:rPr>
          <w:rFonts w:ascii="Arial" w:hAnsi="Arial" w:cs="Arial"/>
          <w:i/>
          <w:iCs/>
          <w:sz w:val="24"/>
        </w:rPr>
        <w:t>Journal of Purchasing and Supply Management</w:t>
      </w:r>
      <w:r w:rsidRPr="000364C3">
        <w:rPr>
          <w:rFonts w:ascii="Arial" w:hAnsi="Arial" w:cs="Arial"/>
          <w:sz w:val="24"/>
        </w:rPr>
        <w:t xml:space="preserve"> 29(2), p. 100821. doi: 10.1016/j.pursup.2023.100821.</w:t>
      </w:r>
    </w:p>
    <w:p w14:paraId="7630B1B2"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i/>
          <w:iCs/>
          <w:sz w:val="24"/>
        </w:rPr>
        <w:t>PESTLE Analysis for Strategic Decision-Making</w:t>
      </w:r>
      <w:r w:rsidRPr="000364C3">
        <w:rPr>
          <w:rFonts w:ascii="Arial" w:hAnsi="Arial" w:cs="Arial"/>
          <w:sz w:val="24"/>
        </w:rPr>
        <w:t>. 2025. Available at: https://checkify.com/article/pestle-analysis/ [Accessed: 12 May 2026].</w:t>
      </w:r>
    </w:p>
    <w:p w14:paraId="451DFD63"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Pro, P.S. 2026. </w:t>
      </w:r>
      <w:r w:rsidRPr="000364C3">
        <w:rPr>
          <w:rFonts w:ascii="Arial" w:hAnsi="Arial" w:cs="Arial"/>
          <w:i/>
          <w:iCs/>
          <w:sz w:val="24"/>
        </w:rPr>
        <w:t>Schein’s Three Levels of Organisational Culture Explained</w:t>
      </w:r>
      <w:r w:rsidRPr="000364C3">
        <w:rPr>
          <w:rFonts w:ascii="Arial" w:hAnsi="Arial" w:cs="Arial"/>
          <w:sz w:val="24"/>
        </w:rPr>
        <w:t>. Available at: https://peoplestudypro.com/blog/schein-organisational-culture-model [Accessed: 11 May 2026].</w:t>
      </w:r>
    </w:p>
    <w:p w14:paraId="2A8EA565"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Sperance, C. 2024. </w:t>
      </w:r>
      <w:r w:rsidRPr="000364C3">
        <w:rPr>
          <w:rFonts w:ascii="Arial" w:hAnsi="Arial" w:cs="Arial"/>
          <w:i/>
          <w:iCs/>
          <w:sz w:val="24"/>
        </w:rPr>
        <w:t>Hilton Honors now has more than 200 million members — and more ways to earn and redeem points</w:t>
      </w:r>
      <w:r w:rsidRPr="000364C3">
        <w:rPr>
          <w:rFonts w:ascii="Arial" w:hAnsi="Arial" w:cs="Arial"/>
          <w:sz w:val="24"/>
        </w:rPr>
        <w:t>. Available at: https://thepointsguy.com/news/hilton-loyalty-growth-milestone/ [Accessed: 12 May 2026].</w:t>
      </w:r>
    </w:p>
    <w:p w14:paraId="3D6BD2C8"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Staff, L. 2025. </w:t>
      </w:r>
      <w:r w:rsidRPr="000364C3">
        <w:rPr>
          <w:rFonts w:ascii="Arial" w:hAnsi="Arial" w:cs="Arial"/>
          <w:i/>
          <w:iCs/>
          <w:sz w:val="24"/>
        </w:rPr>
        <w:t>Hilton Reports Q4 and Full-Year 2024 Results — LODGING</w:t>
      </w:r>
      <w:r w:rsidRPr="000364C3">
        <w:rPr>
          <w:rFonts w:ascii="Arial" w:hAnsi="Arial" w:cs="Arial"/>
          <w:sz w:val="24"/>
        </w:rPr>
        <w:t>. Available at: https://lodgingmagazine.com/hilton-reports-q4-and-full-year-2024-results/ [Accessed: 12 May 2026].</w:t>
      </w:r>
    </w:p>
    <w:p w14:paraId="6C821A3F"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t xml:space="preserve">U. K. Essays. 2015. </w:t>
      </w:r>
      <w:r w:rsidRPr="000364C3">
        <w:rPr>
          <w:rFonts w:ascii="Arial" w:hAnsi="Arial" w:cs="Arial"/>
          <w:i/>
          <w:iCs/>
          <w:sz w:val="24"/>
        </w:rPr>
        <w:t>Marketing Of Hilton Hotel Corporation</w:t>
      </w:r>
      <w:r w:rsidRPr="000364C3">
        <w:rPr>
          <w:rFonts w:ascii="Arial" w:hAnsi="Arial" w:cs="Arial"/>
          <w:sz w:val="24"/>
        </w:rPr>
        <w:t>. Available at: https://www.ukessays.com/essays/marketing/marketing-of-hilton-hotel-corporation-marketing-essay.php [Accessed: 12 May 2026].</w:t>
      </w:r>
    </w:p>
    <w:p w14:paraId="5635C9B0" w14:textId="77777777" w:rsidR="000364C3" w:rsidRPr="000364C3" w:rsidRDefault="000364C3" w:rsidP="000364C3">
      <w:pPr>
        <w:pStyle w:val="Bibliography"/>
        <w:spacing w:line="360" w:lineRule="auto"/>
        <w:rPr>
          <w:rFonts w:ascii="Arial" w:hAnsi="Arial" w:cs="Arial"/>
          <w:sz w:val="24"/>
        </w:rPr>
      </w:pPr>
      <w:r w:rsidRPr="000364C3">
        <w:rPr>
          <w:rFonts w:ascii="Arial" w:hAnsi="Arial" w:cs="Arial"/>
          <w:sz w:val="24"/>
        </w:rPr>
        <w:lastRenderedPageBreak/>
        <w:t xml:space="preserve">Zacks Equity Research 7 min read. 2025. </w:t>
      </w:r>
      <w:r w:rsidRPr="000364C3">
        <w:rPr>
          <w:rFonts w:ascii="Arial" w:hAnsi="Arial" w:cs="Arial"/>
          <w:i/>
          <w:iCs/>
          <w:sz w:val="24"/>
        </w:rPr>
        <w:t>Hilton Stock Up on Q4 Earnings &amp; Revenue Beat, RevPAR Climbs Y/Y</w:t>
      </w:r>
      <w:r w:rsidRPr="000364C3">
        <w:rPr>
          <w:rFonts w:ascii="Arial" w:hAnsi="Arial" w:cs="Arial"/>
          <w:sz w:val="24"/>
        </w:rPr>
        <w:t>. Available at: https://finance.yahoo.com/news/hilton-stock-q4-earnings-revenue-190400797.html [Accessed: 12 May 2026].</w:t>
      </w:r>
    </w:p>
    <w:p w14:paraId="23678F1A" w14:textId="28B69C00" w:rsidR="007841FC" w:rsidRPr="00B87EFE" w:rsidRDefault="00F75B83" w:rsidP="000364C3">
      <w:pPr>
        <w:spacing w:line="360" w:lineRule="auto"/>
        <w:rPr>
          <w:rFonts w:ascii="Arial" w:hAnsi="Arial" w:cs="Arial"/>
          <w:sz w:val="24"/>
          <w:szCs w:val="24"/>
        </w:rPr>
      </w:pPr>
      <w:r w:rsidRPr="00B87EFE">
        <w:rPr>
          <w:rFonts w:ascii="Arial" w:hAnsi="Arial" w:cs="Arial"/>
          <w:sz w:val="24"/>
          <w:szCs w:val="24"/>
        </w:rPr>
        <w:fldChar w:fldCharType="end"/>
      </w:r>
    </w:p>
    <w:sectPr w:rsidR="007841FC" w:rsidRPr="00B87EFE" w:rsidSect="0083371C">
      <w:headerReference w:type="default" r:id="rId12"/>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4A2CA" w14:textId="77777777" w:rsidR="00093E0D" w:rsidRDefault="00093E0D" w:rsidP="007D4970">
      <w:pPr>
        <w:spacing w:after="0" w:line="240" w:lineRule="auto"/>
      </w:pPr>
      <w:r>
        <w:separator/>
      </w:r>
    </w:p>
  </w:endnote>
  <w:endnote w:type="continuationSeparator" w:id="0">
    <w:p w14:paraId="758A9B5A" w14:textId="77777777" w:rsidR="00093E0D" w:rsidRDefault="00093E0D" w:rsidP="007D49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0CDA2" w14:textId="6677C3B6" w:rsidR="00900930" w:rsidRDefault="00900930" w:rsidP="0083371C">
    <w:pPr>
      <w:pStyle w:val="Footer"/>
      <w:ind w:firstLine="720"/>
    </w:pPr>
  </w:p>
  <w:p w14:paraId="2EA50E4B" w14:textId="77777777" w:rsidR="00900930" w:rsidRDefault="009009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8272705"/>
      <w:docPartObj>
        <w:docPartGallery w:val="Page Numbers (Bottom of Page)"/>
        <w:docPartUnique/>
      </w:docPartObj>
    </w:sdtPr>
    <w:sdtEndPr>
      <w:rPr>
        <w:noProof/>
      </w:rPr>
    </w:sdtEndPr>
    <w:sdtContent>
      <w:p w14:paraId="63E55897" w14:textId="2610F2BE" w:rsidR="0083371C" w:rsidRDefault="0083371C">
        <w:pPr>
          <w:pStyle w:val="Footer"/>
        </w:pPr>
        <w:r>
          <w:fldChar w:fldCharType="begin"/>
        </w:r>
        <w:r>
          <w:instrText xml:space="preserve"> PAGE   \* MERGEFORMAT </w:instrText>
        </w:r>
        <w:r>
          <w:fldChar w:fldCharType="separate"/>
        </w:r>
        <w:r>
          <w:rPr>
            <w:noProof/>
          </w:rPr>
          <w:t>2</w:t>
        </w:r>
        <w:r>
          <w:rPr>
            <w:noProof/>
          </w:rPr>
          <w:fldChar w:fldCharType="end"/>
        </w:r>
      </w:p>
    </w:sdtContent>
  </w:sdt>
  <w:p w14:paraId="5292967D" w14:textId="77777777" w:rsidR="0083371C" w:rsidRDefault="008337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C5D88" w14:textId="77777777" w:rsidR="00093E0D" w:rsidRDefault="00093E0D" w:rsidP="007D4970">
      <w:pPr>
        <w:spacing w:after="0" w:line="240" w:lineRule="auto"/>
      </w:pPr>
      <w:r>
        <w:separator/>
      </w:r>
    </w:p>
  </w:footnote>
  <w:footnote w:type="continuationSeparator" w:id="0">
    <w:p w14:paraId="0AE8A602" w14:textId="77777777" w:rsidR="00093E0D" w:rsidRDefault="00093E0D" w:rsidP="007D49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2FDF7C" w14:textId="77777777" w:rsidR="0083371C" w:rsidRDefault="008337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1FC"/>
    <w:rsid w:val="0000198A"/>
    <w:rsid w:val="00001AAB"/>
    <w:rsid w:val="00002897"/>
    <w:rsid w:val="00003E71"/>
    <w:rsid w:val="00010AAD"/>
    <w:rsid w:val="000178D1"/>
    <w:rsid w:val="0002218F"/>
    <w:rsid w:val="000338F3"/>
    <w:rsid w:val="000364C3"/>
    <w:rsid w:val="00037B3E"/>
    <w:rsid w:val="00041336"/>
    <w:rsid w:val="00042A8E"/>
    <w:rsid w:val="00043905"/>
    <w:rsid w:val="000446AF"/>
    <w:rsid w:val="0005600A"/>
    <w:rsid w:val="0007068C"/>
    <w:rsid w:val="0008048F"/>
    <w:rsid w:val="0008469B"/>
    <w:rsid w:val="00086F09"/>
    <w:rsid w:val="00093E0D"/>
    <w:rsid w:val="00096B09"/>
    <w:rsid w:val="000A32BE"/>
    <w:rsid w:val="000B19A8"/>
    <w:rsid w:val="000B341B"/>
    <w:rsid w:val="000C5E7E"/>
    <w:rsid w:val="000D468D"/>
    <w:rsid w:val="000D6244"/>
    <w:rsid w:val="000D7923"/>
    <w:rsid w:val="000F1E28"/>
    <w:rsid w:val="000F3A8E"/>
    <w:rsid w:val="000F486A"/>
    <w:rsid w:val="000F4A10"/>
    <w:rsid w:val="000F7586"/>
    <w:rsid w:val="00105A02"/>
    <w:rsid w:val="00105FE1"/>
    <w:rsid w:val="0010681E"/>
    <w:rsid w:val="001075A3"/>
    <w:rsid w:val="00110494"/>
    <w:rsid w:val="001119CC"/>
    <w:rsid w:val="001341BA"/>
    <w:rsid w:val="00137121"/>
    <w:rsid w:val="0015357F"/>
    <w:rsid w:val="00153798"/>
    <w:rsid w:val="00161ECD"/>
    <w:rsid w:val="001638DD"/>
    <w:rsid w:val="00172B9B"/>
    <w:rsid w:val="0017629D"/>
    <w:rsid w:val="00182954"/>
    <w:rsid w:val="00185C8D"/>
    <w:rsid w:val="0019250B"/>
    <w:rsid w:val="001B1282"/>
    <w:rsid w:val="001B3635"/>
    <w:rsid w:val="001B4E5B"/>
    <w:rsid w:val="001C1A3C"/>
    <w:rsid w:val="001C5499"/>
    <w:rsid w:val="001C790F"/>
    <w:rsid w:val="001D00C2"/>
    <w:rsid w:val="001D713F"/>
    <w:rsid w:val="001F7EB2"/>
    <w:rsid w:val="002039DE"/>
    <w:rsid w:val="00204096"/>
    <w:rsid w:val="00204EA4"/>
    <w:rsid w:val="00217B07"/>
    <w:rsid w:val="002220E6"/>
    <w:rsid w:val="00224213"/>
    <w:rsid w:val="00224A51"/>
    <w:rsid w:val="0024223A"/>
    <w:rsid w:val="002710D9"/>
    <w:rsid w:val="0027191B"/>
    <w:rsid w:val="00272ED6"/>
    <w:rsid w:val="002744AC"/>
    <w:rsid w:val="0027572B"/>
    <w:rsid w:val="00277262"/>
    <w:rsid w:val="00281D40"/>
    <w:rsid w:val="002A04FA"/>
    <w:rsid w:val="002A1CD2"/>
    <w:rsid w:val="002A2EF9"/>
    <w:rsid w:val="002A2F7E"/>
    <w:rsid w:val="002A51A4"/>
    <w:rsid w:val="002A5EE0"/>
    <w:rsid w:val="002A6612"/>
    <w:rsid w:val="002B3D8F"/>
    <w:rsid w:val="002C5E53"/>
    <w:rsid w:val="002C7EDA"/>
    <w:rsid w:val="002E5483"/>
    <w:rsid w:val="002E74DC"/>
    <w:rsid w:val="002F7E50"/>
    <w:rsid w:val="00301E50"/>
    <w:rsid w:val="003062C5"/>
    <w:rsid w:val="00314D2D"/>
    <w:rsid w:val="0032232F"/>
    <w:rsid w:val="003223A4"/>
    <w:rsid w:val="00325D6C"/>
    <w:rsid w:val="00326CA4"/>
    <w:rsid w:val="0033030F"/>
    <w:rsid w:val="003306B9"/>
    <w:rsid w:val="003377A6"/>
    <w:rsid w:val="00361A1D"/>
    <w:rsid w:val="00364C78"/>
    <w:rsid w:val="003660EC"/>
    <w:rsid w:val="00366875"/>
    <w:rsid w:val="00381345"/>
    <w:rsid w:val="00381351"/>
    <w:rsid w:val="003835D9"/>
    <w:rsid w:val="00392B5B"/>
    <w:rsid w:val="003B5FB3"/>
    <w:rsid w:val="003B78A7"/>
    <w:rsid w:val="003C4BD9"/>
    <w:rsid w:val="003D6915"/>
    <w:rsid w:val="003D6BA7"/>
    <w:rsid w:val="003E4D30"/>
    <w:rsid w:val="003E4E4F"/>
    <w:rsid w:val="003E7131"/>
    <w:rsid w:val="003F126D"/>
    <w:rsid w:val="003F26D9"/>
    <w:rsid w:val="00404132"/>
    <w:rsid w:val="00407A97"/>
    <w:rsid w:val="004122B0"/>
    <w:rsid w:val="004127F3"/>
    <w:rsid w:val="004129C7"/>
    <w:rsid w:val="004157AA"/>
    <w:rsid w:val="00425D82"/>
    <w:rsid w:val="0043186F"/>
    <w:rsid w:val="00434B64"/>
    <w:rsid w:val="00440432"/>
    <w:rsid w:val="00445EAB"/>
    <w:rsid w:val="004630E1"/>
    <w:rsid w:val="00465D66"/>
    <w:rsid w:val="00474E10"/>
    <w:rsid w:val="00483C16"/>
    <w:rsid w:val="00491468"/>
    <w:rsid w:val="004A11FF"/>
    <w:rsid w:val="004A4514"/>
    <w:rsid w:val="004A523D"/>
    <w:rsid w:val="004A59C4"/>
    <w:rsid w:val="004B0BD5"/>
    <w:rsid w:val="004B29A9"/>
    <w:rsid w:val="004B2F5D"/>
    <w:rsid w:val="004C40FC"/>
    <w:rsid w:val="004C6BCC"/>
    <w:rsid w:val="004D2997"/>
    <w:rsid w:val="00512778"/>
    <w:rsid w:val="00515A69"/>
    <w:rsid w:val="00520C45"/>
    <w:rsid w:val="0052525D"/>
    <w:rsid w:val="0052567C"/>
    <w:rsid w:val="00530B83"/>
    <w:rsid w:val="005310A4"/>
    <w:rsid w:val="0053246B"/>
    <w:rsid w:val="005336FD"/>
    <w:rsid w:val="00534FED"/>
    <w:rsid w:val="00536E70"/>
    <w:rsid w:val="00543B1C"/>
    <w:rsid w:val="00552B35"/>
    <w:rsid w:val="00557EE7"/>
    <w:rsid w:val="00560DAB"/>
    <w:rsid w:val="00563B27"/>
    <w:rsid w:val="00585E2D"/>
    <w:rsid w:val="005A2AC0"/>
    <w:rsid w:val="005A6B2E"/>
    <w:rsid w:val="005B1058"/>
    <w:rsid w:val="005B4233"/>
    <w:rsid w:val="005B636F"/>
    <w:rsid w:val="005B7134"/>
    <w:rsid w:val="005C0F88"/>
    <w:rsid w:val="005C2151"/>
    <w:rsid w:val="005C3B60"/>
    <w:rsid w:val="005C4FDE"/>
    <w:rsid w:val="005C50E0"/>
    <w:rsid w:val="005C6A61"/>
    <w:rsid w:val="005E1064"/>
    <w:rsid w:val="005E46D2"/>
    <w:rsid w:val="005E64E5"/>
    <w:rsid w:val="00606079"/>
    <w:rsid w:val="00613FF1"/>
    <w:rsid w:val="0062201E"/>
    <w:rsid w:val="006223E8"/>
    <w:rsid w:val="00632353"/>
    <w:rsid w:val="00645155"/>
    <w:rsid w:val="00656DA6"/>
    <w:rsid w:val="00656E86"/>
    <w:rsid w:val="00670F99"/>
    <w:rsid w:val="00671213"/>
    <w:rsid w:val="0067514E"/>
    <w:rsid w:val="0069130D"/>
    <w:rsid w:val="006B25E9"/>
    <w:rsid w:val="006C0663"/>
    <w:rsid w:val="006C4230"/>
    <w:rsid w:val="006C575E"/>
    <w:rsid w:val="006C5E2E"/>
    <w:rsid w:val="006D1279"/>
    <w:rsid w:val="006D4520"/>
    <w:rsid w:val="006E1D56"/>
    <w:rsid w:val="006E2EFF"/>
    <w:rsid w:val="006F0B81"/>
    <w:rsid w:val="006F1D57"/>
    <w:rsid w:val="00705135"/>
    <w:rsid w:val="007325EF"/>
    <w:rsid w:val="00736457"/>
    <w:rsid w:val="0074635F"/>
    <w:rsid w:val="00755A7B"/>
    <w:rsid w:val="00762560"/>
    <w:rsid w:val="0076295B"/>
    <w:rsid w:val="0076537C"/>
    <w:rsid w:val="00766043"/>
    <w:rsid w:val="007722D0"/>
    <w:rsid w:val="0077593A"/>
    <w:rsid w:val="00776985"/>
    <w:rsid w:val="007800D3"/>
    <w:rsid w:val="007809B5"/>
    <w:rsid w:val="007834A6"/>
    <w:rsid w:val="007841FC"/>
    <w:rsid w:val="00793DF1"/>
    <w:rsid w:val="0079712A"/>
    <w:rsid w:val="00797882"/>
    <w:rsid w:val="007A0830"/>
    <w:rsid w:val="007A1B1C"/>
    <w:rsid w:val="007B5321"/>
    <w:rsid w:val="007B7F0B"/>
    <w:rsid w:val="007C648B"/>
    <w:rsid w:val="007D2FC5"/>
    <w:rsid w:val="007D4970"/>
    <w:rsid w:val="007E4FB5"/>
    <w:rsid w:val="007E709B"/>
    <w:rsid w:val="007F1656"/>
    <w:rsid w:val="007F7372"/>
    <w:rsid w:val="008074E2"/>
    <w:rsid w:val="00821FA6"/>
    <w:rsid w:val="008253CA"/>
    <w:rsid w:val="00831704"/>
    <w:rsid w:val="0083371C"/>
    <w:rsid w:val="0083752A"/>
    <w:rsid w:val="0084127C"/>
    <w:rsid w:val="00842209"/>
    <w:rsid w:val="00851522"/>
    <w:rsid w:val="00856156"/>
    <w:rsid w:val="008605D0"/>
    <w:rsid w:val="00861C31"/>
    <w:rsid w:val="008627B6"/>
    <w:rsid w:val="00881F94"/>
    <w:rsid w:val="0088579F"/>
    <w:rsid w:val="00892CC5"/>
    <w:rsid w:val="0089459E"/>
    <w:rsid w:val="00894C4E"/>
    <w:rsid w:val="008A6E70"/>
    <w:rsid w:val="008C1071"/>
    <w:rsid w:val="008C2788"/>
    <w:rsid w:val="008C56C6"/>
    <w:rsid w:val="008D0AAD"/>
    <w:rsid w:val="008D5B18"/>
    <w:rsid w:val="008E45A3"/>
    <w:rsid w:val="008F17EF"/>
    <w:rsid w:val="008F26FE"/>
    <w:rsid w:val="008F37D0"/>
    <w:rsid w:val="008F6A6E"/>
    <w:rsid w:val="00900326"/>
    <w:rsid w:val="00900930"/>
    <w:rsid w:val="009027DB"/>
    <w:rsid w:val="00902B5B"/>
    <w:rsid w:val="00903EE3"/>
    <w:rsid w:val="009052E0"/>
    <w:rsid w:val="00907251"/>
    <w:rsid w:val="009105FB"/>
    <w:rsid w:val="00911A34"/>
    <w:rsid w:val="009143D3"/>
    <w:rsid w:val="00915E09"/>
    <w:rsid w:val="00920AD6"/>
    <w:rsid w:val="0093351D"/>
    <w:rsid w:val="009346EC"/>
    <w:rsid w:val="00945A8F"/>
    <w:rsid w:val="009521F0"/>
    <w:rsid w:val="0095471C"/>
    <w:rsid w:val="00957529"/>
    <w:rsid w:val="00981829"/>
    <w:rsid w:val="00987EA0"/>
    <w:rsid w:val="009A196E"/>
    <w:rsid w:val="009A2AD2"/>
    <w:rsid w:val="009A32C4"/>
    <w:rsid w:val="009A4C06"/>
    <w:rsid w:val="009A587F"/>
    <w:rsid w:val="009B1BE2"/>
    <w:rsid w:val="009B5FD5"/>
    <w:rsid w:val="009B5FE3"/>
    <w:rsid w:val="009B7D59"/>
    <w:rsid w:val="009C430F"/>
    <w:rsid w:val="009C4354"/>
    <w:rsid w:val="009C44F3"/>
    <w:rsid w:val="009C4629"/>
    <w:rsid w:val="009D1B03"/>
    <w:rsid w:val="009D2DDA"/>
    <w:rsid w:val="009D7AF6"/>
    <w:rsid w:val="009E5DE5"/>
    <w:rsid w:val="009F3EE0"/>
    <w:rsid w:val="009F46CA"/>
    <w:rsid w:val="009F5B45"/>
    <w:rsid w:val="009F66B5"/>
    <w:rsid w:val="00A06A10"/>
    <w:rsid w:val="00A12115"/>
    <w:rsid w:val="00A15062"/>
    <w:rsid w:val="00A179FC"/>
    <w:rsid w:val="00A17E82"/>
    <w:rsid w:val="00A25789"/>
    <w:rsid w:val="00A25D9A"/>
    <w:rsid w:val="00A26A34"/>
    <w:rsid w:val="00A27895"/>
    <w:rsid w:val="00A526CE"/>
    <w:rsid w:val="00A54DDC"/>
    <w:rsid w:val="00A6384D"/>
    <w:rsid w:val="00A63C14"/>
    <w:rsid w:val="00A71122"/>
    <w:rsid w:val="00A77E7B"/>
    <w:rsid w:val="00A83E3B"/>
    <w:rsid w:val="00A8430A"/>
    <w:rsid w:val="00A9160A"/>
    <w:rsid w:val="00A93C67"/>
    <w:rsid w:val="00A93D52"/>
    <w:rsid w:val="00A953F5"/>
    <w:rsid w:val="00A973FC"/>
    <w:rsid w:val="00A97549"/>
    <w:rsid w:val="00AA1C5E"/>
    <w:rsid w:val="00AA3012"/>
    <w:rsid w:val="00AA5332"/>
    <w:rsid w:val="00AB0688"/>
    <w:rsid w:val="00AB2E38"/>
    <w:rsid w:val="00AB6931"/>
    <w:rsid w:val="00AC0C74"/>
    <w:rsid w:val="00AC563D"/>
    <w:rsid w:val="00AD0333"/>
    <w:rsid w:val="00AD2584"/>
    <w:rsid w:val="00AD4FF2"/>
    <w:rsid w:val="00AE06A7"/>
    <w:rsid w:val="00AE2BE3"/>
    <w:rsid w:val="00AE4E00"/>
    <w:rsid w:val="00AE58E7"/>
    <w:rsid w:val="00AF0C88"/>
    <w:rsid w:val="00AF2DD2"/>
    <w:rsid w:val="00AF4C08"/>
    <w:rsid w:val="00AF5AAF"/>
    <w:rsid w:val="00AF69D9"/>
    <w:rsid w:val="00B009BA"/>
    <w:rsid w:val="00B00ED7"/>
    <w:rsid w:val="00B01446"/>
    <w:rsid w:val="00B22927"/>
    <w:rsid w:val="00B234E9"/>
    <w:rsid w:val="00B32BFF"/>
    <w:rsid w:val="00B34913"/>
    <w:rsid w:val="00B34A00"/>
    <w:rsid w:val="00B34B30"/>
    <w:rsid w:val="00B427C5"/>
    <w:rsid w:val="00B47529"/>
    <w:rsid w:val="00B5157A"/>
    <w:rsid w:val="00B51DC6"/>
    <w:rsid w:val="00B56FF8"/>
    <w:rsid w:val="00B57CEB"/>
    <w:rsid w:val="00B61771"/>
    <w:rsid w:val="00B636C6"/>
    <w:rsid w:val="00B64E17"/>
    <w:rsid w:val="00B7075E"/>
    <w:rsid w:val="00B74A5A"/>
    <w:rsid w:val="00B76BD9"/>
    <w:rsid w:val="00B80128"/>
    <w:rsid w:val="00B87EFE"/>
    <w:rsid w:val="00B924CB"/>
    <w:rsid w:val="00B96A15"/>
    <w:rsid w:val="00BA3455"/>
    <w:rsid w:val="00BA46E5"/>
    <w:rsid w:val="00BA699C"/>
    <w:rsid w:val="00BB1F7E"/>
    <w:rsid w:val="00BB3A4E"/>
    <w:rsid w:val="00BB4993"/>
    <w:rsid w:val="00BC2043"/>
    <w:rsid w:val="00BE4491"/>
    <w:rsid w:val="00BE5DEA"/>
    <w:rsid w:val="00BE64BE"/>
    <w:rsid w:val="00BE78A9"/>
    <w:rsid w:val="00BF2307"/>
    <w:rsid w:val="00BF3D11"/>
    <w:rsid w:val="00C009BA"/>
    <w:rsid w:val="00C00D4F"/>
    <w:rsid w:val="00C02902"/>
    <w:rsid w:val="00C04DAC"/>
    <w:rsid w:val="00C06DD5"/>
    <w:rsid w:val="00C1111F"/>
    <w:rsid w:val="00C16A5E"/>
    <w:rsid w:val="00C178F9"/>
    <w:rsid w:val="00C2296E"/>
    <w:rsid w:val="00C3144D"/>
    <w:rsid w:val="00C3240D"/>
    <w:rsid w:val="00C35383"/>
    <w:rsid w:val="00C365DC"/>
    <w:rsid w:val="00C3697A"/>
    <w:rsid w:val="00C42AE4"/>
    <w:rsid w:val="00C53A40"/>
    <w:rsid w:val="00C62411"/>
    <w:rsid w:val="00C66357"/>
    <w:rsid w:val="00C67B3F"/>
    <w:rsid w:val="00C71433"/>
    <w:rsid w:val="00C81B08"/>
    <w:rsid w:val="00CA7387"/>
    <w:rsid w:val="00CB035A"/>
    <w:rsid w:val="00CB05A3"/>
    <w:rsid w:val="00CB17D7"/>
    <w:rsid w:val="00CB1B8F"/>
    <w:rsid w:val="00CB2315"/>
    <w:rsid w:val="00CB41BE"/>
    <w:rsid w:val="00CC1B0D"/>
    <w:rsid w:val="00CD3D25"/>
    <w:rsid w:val="00CD67B8"/>
    <w:rsid w:val="00CE51F5"/>
    <w:rsid w:val="00CE6686"/>
    <w:rsid w:val="00CF1CB4"/>
    <w:rsid w:val="00CF70DD"/>
    <w:rsid w:val="00D02F0D"/>
    <w:rsid w:val="00D046F9"/>
    <w:rsid w:val="00D12D64"/>
    <w:rsid w:val="00D207EE"/>
    <w:rsid w:val="00D23237"/>
    <w:rsid w:val="00D26416"/>
    <w:rsid w:val="00D45F59"/>
    <w:rsid w:val="00D528BF"/>
    <w:rsid w:val="00D54191"/>
    <w:rsid w:val="00D565A7"/>
    <w:rsid w:val="00D66374"/>
    <w:rsid w:val="00D9150C"/>
    <w:rsid w:val="00DA2570"/>
    <w:rsid w:val="00DA36CA"/>
    <w:rsid w:val="00DA503F"/>
    <w:rsid w:val="00DB155A"/>
    <w:rsid w:val="00DC0328"/>
    <w:rsid w:val="00DC4057"/>
    <w:rsid w:val="00DD2E62"/>
    <w:rsid w:val="00E0395D"/>
    <w:rsid w:val="00E06C0F"/>
    <w:rsid w:val="00E07269"/>
    <w:rsid w:val="00E103D1"/>
    <w:rsid w:val="00E13E88"/>
    <w:rsid w:val="00E2104A"/>
    <w:rsid w:val="00E321AB"/>
    <w:rsid w:val="00E3443C"/>
    <w:rsid w:val="00E47734"/>
    <w:rsid w:val="00E5569F"/>
    <w:rsid w:val="00E5639F"/>
    <w:rsid w:val="00E61543"/>
    <w:rsid w:val="00E662DD"/>
    <w:rsid w:val="00E70E60"/>
    <w:rsid w:val="00E721FA"/>
    <w:rsid w:val="00E8211D"/>
    <w:rsid w:val="00E9145C"/>
    <w:rsid w:val="00E92C7A"/>
    <w:rsid w:val="00EB25AA"/>
    <w:rsid w:val="00EB7FD8"/>
    <w:rsid w:val="00EC4019"/>
    <w:rsid w:val="00EC4F2F"/>
    <w:rsid w:val="00ED47BA"/>
    <w:rsid w:val="00EE0536"/>
    <w:rsid w:val="00EE2982"/>
    <w:rsid w:val="00EE6F81"/>
    <w:rsid w:val="00EF2730"/>
    <w:rsid w:val="00EF72BD"/>
    <w:rsid w:val="00F006D7"/>
    <w:rsid w:val="00F02000"/>
    <w:rsid w:val="00F22631"/>
    <w:rsid w:val="00F23426"/>
    <w:rsid w:val="00F25E6E"/>
    <w:rsid w:val="00F26A4F"/>
    <w:rsid w:val="00F33C31"/>
    <w:rsid w:val="00F5699B"/>
    <w:rsid w:val="00F63A98"/>
    <w:rsid w:val="00F64884"/>
    <w:rsid w:val="00F6754E"/>
    <w:rsid w:val="00F75B83"/>
    <w:rsid w:val="00F76155"/>
    <w:rsid w:val="00F820E2"/>
    <w:rsid w:val="00F830D4"/>
    <w:rsid w:val="00F84977"/>
    <w:rsid w:val="00F93C90"/>
    <w:rsid w:val="00FA1ED5"/>
    <w:rsid w:val="00FA2178"/>
    <w:rsid w:val="00FA67E9"/>
    <w:rsid w:val="00FB3F7C"/>
    <w:rsid w:val="00FC02D5"/>
    <w:rsid w:val="00FC3428"/>
    <w:rsid w:val="00FC3859"/>
    <w:rsid w:val="00FD59B2"/>
    <w:rsid w:val="00FF63CE"/>
    <w:rsid w:val="00FF6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6615C4"/>
  <w15:chartTrackingRefBased/>
  <w15:docId w15:val="{537C3C7D-5443-42AC-94E7-B0F5A34AE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D56"/>
  </w:style>
  <w:style w:type="paragraph" w:styleId="Heading1">
    <w:name w:val="heading 1"/>
    <w:basedOn w:val="Normal"/>
    <w:next w:val="Normal"/>
    <w:link w:val="Heading1Char"/>
    <w:uiPriority w:val="9"/>
    <w:qFormat/>
    <w:rsid w:val="006E1D56"/>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6E1D56"/>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6E1D56"/>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6E1D56"/>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6E1D56"/>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6E1D56"/>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6E1D56"/>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6E1D56"/>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6E1D56"/>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D5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6E1D5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6E1D5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6E1D56"/>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6E1D56"/>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6E1D56"/>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6E1D56"/>
    <w:rPr>
      <w:i/>
      <w:iCs/>
    </w:rPr>
  </w:style>
  <w:style w:type="character" w:customStyle="1" w:styleId="Heading8Char">
    <w:name w:val="Heading 8 Char"/>
    <w:basedOn w:val="DefaultParagraphFont"/>
    <w:link w:val="Heading8"/>
    <w:uiPriority w:val="9"/>
    <w:semiHidden/>
    <w:rsid w:val="006E1D56"/>
    <w:rPr>
      <w:b/>
      <w:bCs/>
    </w:rPr>
  </w:style>
  <w:style w:type="character" w:customStyle="1" w:styleId="Heading9Char">
    <w:name w:val="Heading 9 Char"/>
    <w:basedOn w:val="DefaultParagraphFont"/>
    <w:link w:val="Heading9"/>
    <w:uiPriority w:val="9"/>
    <w:semiHidden/>
    <w:rsid w:val="006E1D56"/>
    <w:rPr>
      <w:i/>
      <w:iCs/>
    </w:rPr>
  </w:style>
  <w:style w:type="paragraph" w:styleId="Title">
    <w:name w:val="Title"/>
    <w:basedOn w:val="Normal"/>
    <w:next w:val="Normal"/>
    <w:link w:val="TitleChar"/>
    <w:uiPriority w:val="10"/>
    <w:qFormat/>
    <w:rsid w:val="006E1D56"/>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6E1D56"/>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6E1D56"/>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E1D56"/>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6E1D56"/>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6E1D56"/>
    <w:rPr>
      <w:rFonts w:asciiTheme="majorHAnsi" w:eastAsiaTheme="majorEastAsia" w:hAnsiTheme="majorHAnsi" w:cstheme="majorBidi"/>
      <w:i/>
      <w:iCs/>
      <w:sz w:val="24"/>
      <w:szCs w:val="24"/>
    </w:rPr>
  </w:style>
  <w:style w:type="paragraph" w:styleId="ListParagraph">
    <w:name w:val="List Paragraph"/>
    <w:basedOn w:val="Normal"/>
    <w:uiPriority w:val="34"/>
    <w:qFormat/>
    <w:rsid w:val="007841FC"/>
    <w:pPr>
      <w:ind w:left="720"/>
      <w:contextualSpacing/>
    </w:pPr>
  </w:style>
  <w:style w:type="character" w:styleId="IntenseEmphasis">
    <w:name w:val="Intense Emphasis"/>
    <w:basedOn w:val="DefaultParagraphFont"/>
    <w:uiPriority w:val="21"/>
    <w:qFormat/>
    <w:rsid w:val="006E1D56"/>
    <w:rPr>
      <w:b/>
      <w:bCs/>
      <w:i/>
      <w:iCs/>
      <w:color w:val="auto"/>
    </w:rPr>
  </w:style>
  <w:style w:type="paragraph" w:styleId="IntenseQuote">
    <w:name w:val="Intense Quote"/>
    <w:basedOn w:val="Normal"/>
    <w:next w:val="Normal"/>
    <w:link w:val="IntenseQuoteChar"/>
    <w:uiPriority w:val="30"/>
    <w:qFormat/>
    <w:rsid w:val="006E1D56"/>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6E1D56"/>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6E1D56"/>
    <w:rPr>
      <w:b/>
      <w:bCs/>
      <w:smallCaps/>
      <w:color w:val="auto"/>
      <w:u w:val="single"/>
    </w:rPr>
  </w:style>
  <w:style w:type="character" w:styleId="Hyperlink">
    <w:name w:val="Hyperlink"/>
    <w:basedOn w:val="DefaultParagraphFont"/>
    <w:uiPriority w:val="99"/>
    <w:unhideWhenUsed/>
    <w:rsid w:val="00613FF1"/>
    <w:rPr>
      <w:color w:val="467886" w:themeColor="hyperlink"/>
      <w:u w:val="single"/>
    </w:rPr>
  </w:style>
  <w:style w:type="character" w:styleId="UnresolvedMention">
    <w:name w:val="Unresolved Mention"/>
    <w:basedOn w:val="DefaultParagraphFont"/>
    <w:uiPriority w:val="99"/>
    <w:semiHidden/>
    <w:unhideWhenUsed/>
    <w:rsid w:val="00613FF1"/>
    <w:rPr>
      <w:color w:val="605E5C"/>
      <w:shd w:val="clear" w:color="auto" w:fill="E1DFDD"/>
    </w:rPr>
  </w:style>
  <w:style w:type="paragraph" w:styleId="Bibliography">
    <w:name w:val="Bibliography"/>
    <w:basedOn w:val="Normal"/>
    <w:next w:val="Normal"/>
    <w:uiPriority w:val="37"/>
    <w:unhideWhenUsed/>
    <w:rsid w:val="007B7F0B"/>
    <w:pPr>
      <w:spacing w:after="240" w:line="240" w:lineRule="auto"/>
    </w:pPr>
  </w:style>
  <w:style w:type="character" w:styleId="Strong">
    <w:name w:val="Strong"/>
    <w:basedOn w:val="DefaultParagraphFont"/>
    <w:uiPriority w:val="22"/>
    <w:qFormat/>
    <w:rsid w:val="006E1D56"/>
    <w:rPr>
      <w:b/>
      <w:bCs/>
      <w:color w:val="auto"/>
    </w:rPr>
  </w:style>
  <w:style w:type="paragraph" w:styleId="Caption">
    <w:name w:val="caption"/>
    <w:basedOn w:val="Normal"/>
    <w:next w:val="Normal"/>
    <w:uiPriority w:val="35"/>
    <w:semiHidden/>
    <w:unhideWhenUsed/>
    <w:qFormat/>
    <w:rsid w:val="006E1D56"/>
    <w:rPr>
      <w:b/>
      <w:bCs/>
      <w:sz w:val="18"/>
      <w:szCs w:val="18"/>
    </w:rPr>
  </w:style>
  <w:style w:type="character" w:styleId="Emphasis">
    <w:name w:val="Emphasis"/>
    <w:basedOn w:val="DefaultParagraphFont"/>
    <w:uiPriority w:val="20"/>
    <w:qFormat/>
    <w:rsid w:val="006E1D56"/>
    <w:rPr>
      <w:i/>
      <w:iCs/>
      <w:color w:val="auto"/>
    </w:rPr>
  </w:style>
  <w:style w:type="paragraph" w:styleId="NoSpacing">
    <w:name w:val="No Spacing"/>
    <w:uiPriority w:val="1"/>
    <w:qFormat/>
    <w:rsid w:val="006E1D56"/>
    <w:pPr>
      <w:spacing w:after="0" w:line="240" w:lineRule="auto"/>
    </w:pPr>
  </w:style>
  <w:style w:type="character" w:styleId="SubtleEmphasis">
    <w:name w:val="Subtle Emphasis"/>
    <w:basedOn w:val="DefaultParagraphFont"/>
    <w:uiPriority w:val="19"/>
    <w:qFormat/>
    <w:rsid w:val="006E1D56"/>
    <w:rPr>
      <w:i/>
      <w:iCs/>
      <w:color w:val="auto"/>
    </w:rPr>
  </w:style>
  <w:style w:type="character" w:styleId="SubtleReference">
    <w:name w:val="Subtle Reference"/>
    <w:basedOn w:val="DefaultParagraphFont"/>
    <w:uiPriority w:val="31"/>
    <w:qFormat/>
    <w:rsid w:val="006E1D56"/>
    <w:rPr>
      <w:smallCaps/>
      <w:color w:val="auto"/>
      <w:u w:val="single" w:color="7F7F7F" w:themeColor="text1" w:themeTint="80"/>
    </w:rPr>
  </w:style>
  <w:style w:type="character" w:styleId="BookTitle">
    <w:name w:val="Book Title"/>
    <w:basedOn w:val="DefaultParagraphFont"/>
    <w:uiPriority w:val="33"/>
    <w:qFormat/>
    <w:rsid w:val="006E1D56"/>
    <w:rPr>
      <w:b/>
      <w:bCs/>
      <w:smallCaps/>
      <w:color w:val="auto"/>
    </w:rPr>
  </w:style>
  <w:style w:type="paragraph" w:styleId="TOCHeading">
    <w:name w:val="TOC Heading"/>
    <w:basedOn w:val="Heading1"/>
    <w:next w:val="Normal"/>
    <w:uiPriority w:val="39"/>
    <w:unhideWhenUsed/>
    <w:qFormat/>
    <w:rsid w:val="006E1D56"/>
    <w:pPr>
      <w:outlineLvl w:val="9"/>
    </w:pPr>
  </w:style>
  <w:style w:type="paragraph" w:styleId="TOC1">
    <w:name w:val="toc 1"/>
    <w:basedOn w:val="Normal"/>
    <w:next w:val="Normal"/>
    <w:autoRedefine/>
    <w:uiPriority w:val="39"/>
    <w:unhideWhenUsed/>
    <w:rsid w:val="00277262"/>
    <w:pPr>
      <w:spacing w:after="100"/>
    </w:pPr>
  </w:style>
  <w:style w:type="paragraph" w:styleId="Header">
    <w:name w:val="header"/>
    <w:basedOn w:val="Normal"/>
    <w:link w:val="HeaderChar"/>
    <w:uiPriority w:val="99"/>
    <w:unhideWhenUsed/>
    <w:rsid w:val="007D49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970"/>
  </w:style>
  <w:style w:type="paragraph" w:styleId="Footer">
    <w:name w:val="footer"/>
    <w:basedOn w:val="Normal"/>
    <w:link w:val="FooterChar"/>
    <w:uiPriority w:val="99"/>
    <w:unhideWhenUsed/>
    <w:rsid w:val="007D49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9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moodle.uwtsd.ac.uk/course/view.php?id=12022" TargetMode="External"/><Relationship Id="rId4" Type="http://schemas.openxmlformats.org/officeDocument/2006/relationships/webSettings" Target="webSettings.xml"/><Relationship Id="rId9" Type="http://schemas.openxmlformats.org/officeDocument/2006/relationships/hyperlink" Target="https://moodle.uwtsd.ac.uk/course/view.php?id=1202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72D9E-2975-49F8-9D2D-6AE3691D3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13056</Words>
  <Characters>74423</Characters>
  <Application>Microsoft Office Word</Application>
  <DocSecurity>0</DocSecurity>
  <Lines>620</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Nuno Rodrigues Dias (2518128)</dc:creator>
  <cp:keywords/>
  <dc:description/>
  <cp:lastModifiedBy>Nuno Rodrigues Dias (2518128)</cp:lastModifiedBy>
  <cp:revision>467</cp:revision>
  <dcterms:created xsi:type="dcterms:W3CDTF">2026-05-08T09:49:00Z</dcterms:created>
  <dcterms:modified xsi:type="dcterms:W3CDTF">2026-05-13T15:52:00Z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id="J3Y9F8YO"/&gt;&lt;style id="http://www.zotero.org/styles/cardiff-university-harvard" locale="en-GB" hasBibliography="1" bibliographyStyleHasBeenSet="1"/&gt;&lt;prefs&gt;&lt;pref name="fieldType" value="Field"/&gt;&lt;pr</vt:lpwstr>
  </property>
  <property fmtid="{D5CDD505-2E9C-101B-9397-08002B2CF9AE}" pid="3" name="ZOTERO_PREF_2">
    <vt:lpwstr>ef name="automaticJournalAbbreviations" value="true"/&gt;&lt;/prefs&gt;&lt;/data&gt;</vt:lpwstr>
  </property>
</Properties>
</file>