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5BB5D" w14:textId="77777777" w:rsidR="004C43E5" w:rsidRDefault="004C43E5" w:rsidP="009458DB">
      <w:pPr>
        <w:pStyle w:val="Title"/>
        <w:rPr>
          <w:lang w:val="en-US"/>
        </w:rPr>
      </w:pPr>
    </w:p>
    <w:p w14:paraId="21F319DC" w14:textId="77777777" w:rsidR="004C43E5" w:rsidRDefault="004C43E5" w:rsidP="009458DB">
      <w:pPr>
        <w:pStyle w:val="Title"/>
        <w:rPr>
          <w:lang w:val="en-US"/>
        </w:rPr>
      </w:pPr>
    </w:p>
    <w:p w14:paraId="3E757F04" w14:textId="77777777" w:rsidR="00B86492" w:rsidRPr="00680BA2" w:rsidRDefault="00B86492" w:rsidP="00B86492">
      <w:pPr>
        <w:pStyle w:val="Title"/>
        <w:jc w:val="both"/>
      </w:pPr>
    </w:p>
    <w:p w14:paraId="3C9680A3" w14:textId="77777777" w:rsidR="00B86492" w:rsidRPr="00680BA2" w:rsidRDefault="00B86492" w:rsidP="00B86492">
      <w:pPr>
        <w:jc w:val="left"/>
        <w:rPr>
          <w:b/>
          <w:bCs/>
          <w:sz w:val="48"/>
          <w:szCs w:val="48"/>
        </w:rPr>
      </w:pPr>
      <w:r w:rsidRPr="00680BA2">
        <w:rPr>
          <w:b/>
          <w:bCs/>
          <w:sz w:val="48"/>
          <w:szCs w:val="48"/>
        </w:rPr>
        <w:t>University of Wales</w:t>
      </w:r>
    </w:p>
    <w:p w14:paraId="74D1D24A" w14:textId="77777777" w:rsidR="00B86492" w:rsidRPr="00680BA2" w:rsidRDefault="00B86492" w:rsidP="00B86492">
      <w:pPr>
        <w:jc w:val="left"/>
        <w:rPr>
          <w:b/>
          <w:bCs/>
          <w:sz w:val="32"/>
          <w:szCs w:val="32"/>
        </w:rPr>
      </w:pPr>
      <w:r w:rsidRPr="00680BA2">
        <w:rPr>
          <w:b/>
          <w:bCs/>
          <w:sz w:val="32"/>
          <w:szCs w:val="32"/>
        </w:rPr>
        <w:t>Trinity Saint David</w:t>
      </w:r>
    </w:p>
    <w:p w14:paraId="307D625C" w14:textId="77777777" w:rsidR="00B86492" w:rsidRPr="00680BA2" w:rsidRDefault="00B86492" w:rsidP="00B86492">
      <w:pPr>
        <w:jc w:val="left"/>
        <w:rPr>
          <w:sz w:val="32"/>
          <w:szCs w:val="32"/>
        </w:rPr>
      </w:pPr>
    </w:p>
    <w:p w14:paraId="55333877" w14:textId="77777777" w:rsidR="00B86492" w:rsidRPr="00680BA2" w:rsidRDefault="00B86492" w:rsidP="00B86492">
      <w:pPr>
        <w:jc w:val="left"/>
        <w:rPr>
          <w:sz w:val="32"/>
          <w:szCs w:val="32"/>
        </w:rPr>
      </w:pPr>
    </w:p>
    <w:p w14:paraId="290A0D4A" w14:textId="77777777" w:rsidR="00B86492" w:rsidRPr="00680BA2" w:rsidRDefault="00B86492" w:rsidP="00B86492">
      <w:pPr>
        <w:jc w:val="left"/>
        <w:rPr>
          <w:b/>
          <w:bCs/>
          <w:sz w:val="28"/>
          <w:szCs w:val="28"/>
          <w:u w:val="single"/>
        </w:rPr>
      </w:pPr>
    </w:p>
    <w:p w14:paraId="01ACA47B" w14:textId="77777777" w:rsidR="00B86492" w:rsidRPr="00680BA2" w:rsidRDefault="00B86492" w:rsidP="00B86492">
      <w:pPr>
        <w:jc w:val="left"/>
        <w:rPr>
          <w:b/>
          <w:bCs/>
          <w:sz w:val="28"/>
          <w:szCs w:val="28"/>
        </w:rPr>
      </w:pPr>
      <w:r w:rsidRPr="00680BA2">
        <w:rPr>
          <w:b/>
          <w:bCs/>
          <w:sz w:val="28"/>
          <w:szCs w:val="28"/>
        </w:rPr>
        <w:t>BA Business Management</w:t>
      </w:r>
    </w:p>
    <w:p w14:paraId="572EB8EE" w14:textId="77777777" w:rsidR="00B86492" w:rsidRPr="00680BA2" w:rsidRDefault="00B86492" w:rsidP="00B86492">
      <w:pPr>
        <w:jc w:val="left"/>
        <w:rPr>
          <w:b/>
          <w:bCs/>
          <w:sz w:val="28"/>
          <w:szCs w:val="28"/>
        </w:rPr>
      </w:pPr>
      <w:r w:rsidRPr="00680BA2">
        <w:rPr>
          <w:b/>
          <w:bCs/>
          <w:sz w:val="28"/>
          <w:szCs w:val="28"/>
        </w:rPr>
        <w:t>Module code: LCBB5004 Managing People</w:t>
      </w:r>
    </w:p>
    <w:p w14:paraId="36796FC9" w14:textId="67C11C2D" w:rsidR="00B86492" w:rsidRPr="00680BA2" w:rsidRDefault="00B86492" w:rsidP="00B86492">
      <w:pPr>
        <w:jc w:val="left"/>
        <w:rPr>
          <w:b/>
          <w:bCs/>
          <w:sz w:val="28"/>
          <w:szCs w:val="28"/>
        </w:rPr>
      </w:pPr>
      <w:r w:rsidRPr="00680BA2">
        <w:rPr>
          <w:b/>
          <w:bCs/>
          <w:sz w:val="28"/>
          <w:szCs w:val="28"/>
        </w:rPr>
        <w:t>Assignment Title: Assessment 2</w:t>
      </w:r>
    </w:p>
    <w:p w14:paraId="6BC23D05" w14:textId="77777777" w:rsidR="00B86492" w:rsidRPr="00680BA2" w:rsidRDefault="00B86492" w:rsidP="00B86492">
      <w:pPr>
        <w:jc w:val="left"/>
        <w:rPr>
          <w:b/>
          <w:bCs/>
          <w:sz w:val="28"/>
          <w:szCs w:val="28"/>
        </w:rPr>
      </w:pPr>
      <w:r w:rsidRPr="00680BA2">
        <w:rPr>
          <w:b/>
          <w:bCs/>
          <w:sz w:val="28"/>
          <w:szCs w:val="28"/>
        </w:rPr>
        <w:t xml:space="preserve">Lecturer Name: Dr </w:t>
      </w:r>
      <w:proofErr w:type="spellStart"/>
      <w:r w:rsidRPr="00680BA2">
        <w:rPr>
          <w:b/>
          <w:bCs/>
          <w:sz w:val="28"/>
          <w:szCs w:val="28"/>
        </w:rPr>
        <w:t>Olusoyi</w:t>
      </w:r>
      <w:proofErr w:type="spellEnd"/>
      <w:r w:rsidRPr="00680BA2">
        <w:rPr>
          <w:b/>
          <w:bCs/>
          <w:sz w:val="28"/>
          <w:szCs w:val="28"/>
        </w:rPr>
        <w:t xml:space="preserve"> Richard </w:t>
      </w:r>
      <w:proofErr w:type="spellStart"/>
      <w:r w:rsidRPr="00680BA2">
        <w:rPr>
          <w:b/>
          <w:bCs/>
          <w:sz w:val="28"/>
          <w:szCs w:val="28"/>
        </w:rPr>
        <w:t>Ashaye</w:t>
      </w:r>
      <w:proofErr w:type="spellEnd"/>
    </w:p>
    <w:p w14:paraId="15ABE234" w14:textId="77777777" w:rsidR="00B86492" w:rsidRPr="00680BA2" w:rsidRDefault="00B86492" w:rsidP="00B86492">
      <w:pPr>
        <w:jc w:val="left"/>
        <w:rPr>
          <w:b/>
          <w:bCs/>
          <w:sz w:val="28"/>
          <w:szCs w:val="28"/>
        </w:rPr>
      </w:pPr>
      <w:r w:rsidRPr="00680BA2">
        <w:rPr>
          <w:b/>
          <w:bCs/>
          <w:sz w:val="28"/>
          <w:szCs w:val="28"/>
        </w:rPr>
        <w:t xml:space="preserve">Student Name: </w:t>
      </w:r>
      <w:proofErr w:type="spellStart"/>
      <w:r w:rsidRPr="00680BA2">
        <w:rPr>
          <w:b/>
          <w:bCs/>
          <w:sz w:val="28"/>
          <w:szCs w:val="28"/>
        </w:rPr>
        <w:t>Vasile</w:t>
      </w:r>
      <w:proofErr w:type="spellEnd"/>
      <w:r w:rsidRPr="00680BA2">
        <w:rPr>
          <w:b/>
          <w:bCs/>
          <w:sz w:val="28"/>
          <w:szCs w:val="28"/>
        </w:rPr>
        <w:t xml:space="preserve"> </w:t>
      </w:r>
      <w:proofErr w:type="spellStart"/>
      <w:r w:rsidRPr="00680BA2">
        <w:rPr>
          <w:b/>
          <w:bCs/>
          <w:sz w:val="28"/>
          <w:szCs w:val="28"/>
        </w:rPr>
        <w:t>Penciuc</w:t>
      </w:r>
      <w:proofErr w:type="spellEnd"/>
    </w:p>
    <w:p w14:paraId="7E11A241" w14:textId="77777777" w:rsidR="00B86492" w:rsidRPr="00912F9B" w:rsidRDefault="00B86492" w:rsidP="00B86492">
      <w:pPr>
        <w:jc w:val="left"/>
        <w:rPr>
          <w:b/>
          <w:bCs/>
          <w:sz w:val="28"/>
          <w:szCs w:val="28"/>
        </w:rPr>
      </w:pPr>
      <w:r w:rsidRPr="00680BA2">
        <w:rPr>
          <w:b/>
          <w:bCs/>
          <w:sz w:val="28"/>
          <w:szCs w:val="28"/>
        </w:rPr>
        <w:t>Student Number: 1916918</w:t>
      </w:r>
    </w:p>
    <w:p w14:paraId="058A8EC1" w14:textId="77777777" w:rsidR="00B86492" w:rsidRDefault="00B86492" w:rsidP="00B86492">
      <w:pPr>
        <w:pStyle w:val="Title"/>
        <w:jc w:val="both"/>
      </w:pPr>
    </w:p>
    <w:p w14:paraId="0B7FAE2F" w14:textId="77777777" w:rsidR="004C43E5" w:rsidRDefault="004C43E5" w:rsidP="009458DB">
      <w:pPr>
        <w:pStyle w:val="Title"/>
        <w:rPr>
          <w:lang w:val="en-US"/>
        </w:rPr>
      </w:pPr>
    </w:p>
    <w:p w14:paraId="7F7C1142" w14:textId="77777777" w:rsidR="004C43E5" w:rsidRDefault="004C43E5" w:rsidP="009458DB">
      <w:pPr>
        <w:pStyle w:val="Title"/>
        <w:rPr>
          <w:lang w:val="en-US"/>
        </w:rPr>
      </w:pPr>
    </w:p>
    <w:p w14:paraId="40306FC9" w14:textId="5C73A8E9" w:rsidR="00B94D91" w:rsidRDefault="00B94D91" w:rsidP="009458DB">
      <w:pPr>
        <w:pStyle w:val="Title"/>
        <w:rPr>
          <w:lang w:val="en-US"/>
        </w:rPr>
      </w:pPr>
    </w:p>
    <w:p w14:paraId="789DDD34" w14:textId="77777777" w:rsidR="00B94D91" w:rsidRDefault="00B94D91">
      <w:pPr>
        <w:spacing w:line="259" w:lineRule="auto"/>
        <w:jc w:val="left"/>
        <w:rPr>
          <w:rFonts w:eastAsiaTheme="majorEastAsia" w:cstheme="majorBidi"/>
          <w:b/>
          <w:spacing w:val="-10"/>
          <w:kern w:val="28"/>
          <w:sz w:val="36"/>
          <w:szCs w:val="56"/>
          <w:u w:val="single"/>
          <w:lang w:val="en-US"/>
        </w:rPr>
      </w:pPr>
      <w:r>
        <w:rPr>
          <w:lang w:val="en-US"/>
        </w:rPr>
        <w:br w:type="page"/>
      </w:r>
    </w:p>
    <w:sdt>
      <w:sdtPr>
        <w:rPr>
          <w:rFonts w:ascii="Arial" w:eastAsiaTheme="minorHAnsi" w:hAnsi="Arial" w:cstheme="minorBidi"/>
          <w:color w:val="auto"/>
          <w:sz w:val="22"/>
          <w:szCs w:val="22"/>
          <w:lang w:val="en-IN"/>
        </w:rPr>
        <w:id w:val="-776633056"/>
        <w:docPartObj>
          <w:docPartGallery w:val="Table of Contents"/>
          <w:docPartUnique/>
        </w:docPartObj>
      </w:sdtPr>
      <w:sdtEndPr>
        <w:rPr>
          <w:b/>
          <w:bCs/>
          <w:noProof/>
        </w:rPr>
      </w:sdtEndPr>
      <w:sdtContent>
        <w:p w14:paraId="7FC81A08" w14:textId="3D8D33A6" w:rsidR="00B94D91" w:rsidRPr="00B94D91" w:rsidRDefault="00B94D91" w:rsidP="00B94D91">
          <w:pPr>
            <w:pStyle w:val="TOCHeading"/>
            <w:jc w:val="center"/>
            <w:rPr>
              <w:rFonts w:ascii="Arial" w:hAnsi="Arial" w:cs="Arial"/>
              <w:b/>
              <w:bCs/>
              <w:color w:val="auto"/>
              <w:sz w:val="28"/>
              <w:szCs w:val="28"/>
            </w:rPr>
          </w:pPr>
          <w:r w:rsidRPr="00B94D91">
            <w:rPr>
              <w:rFonts w:ascii="Arial" w:hAnsi="Arial" w:cs="Arial"/>
              <w:b/>
              <w:bCs/>
              <w:color w:val="auto"/>
              <w:sz w:val="28"/>
              <w:szCs w:val="28"/>
            </w:rPr>
            <w:t>Table of Contents</w:t>
          </w:r>
        </w:p>
        <w:p w14:paraId="5C6B5004" w14:textId="6601C210" w:rsidR="006D142A" w:rsidRDefault="00B94D91">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91203858" w:history="1">
            <w:r w:rsidR="006D142A" w:rsidRPr="007F1A66">
              <w:rPr>
                <w:rStyle w:val="Hyperlink"/>
                <w:noProof/>
                <w:lang w:val="en-US"/>
              </w:rPr>
              <w:t>Introduction.</w:t>
            </w:r>
            <w:r w:rsidR="006D142A">
              <w:rPr>
                <w:noProof/>
                <w:webHidden/>
              </w:rPr>
              <w:tab/>
            </w:r>
            <w:r w:rsidR="006D142A">
              <w:rPr>
                <w:noProof/>
                <w:webHidden/>
              </w:rPr>
              <w:fldChar w:fldCharType="begin"/>
            </w:r>
            <w:r w:rsidR="006D142A">
              <w:rPr>
                <w:noProof/>
                <w:webHidden/>
              </w:rPr>
              <w:instrText xml:space="preserve"> PAGEREF _Toc91203858 \h </w:instrText>
            </w:r>
            <w:r w:rsidR="006D142A">
              <w:rPr>
                <w:noProof/>
                <w:webHidden/>
              </w:rPr>
            </w:r>
            <w:r w:rsidR="006D142A">
              <w:rPr>
                <w:noProof/>
                <w:webHidden/>
              </w:rPr>
              <w:fldChar w:fldCharType="separate"/>
            </w:r>
            <w:r w:rsidR="006D142A">
              <w:rPr>
                <w:noProof/>
                <w:webHidden/>
              </w:rPr>
              <w:t>3</w:t>
            </w:r>
            <w:r w:rsidR="006D142A">
              <w:rPr>
                <w:noProof/>
                <w:webHidden/>
              </w:rPr>
              <w:fldChar w:fldCharType="end"/>
            </w:r>
          </w:hyperlink>
        </w:p>
        <w:p w14:paraId="1BE97E20" w14:textId="3DE4B962" w:rsidR="006D142A" w:rsidRDefault="001532BB">
          <w:pPr>
            <w:pStyle w:val="TOC1"/>
            <w:tabs>
              <w:tab w:val="right" w:leader="dot" w:pos="9016"/>
            </w:tabs>
            <w:rPr>
              <w:rFonts w:asciiTheme="minorHAnsi" w:eastAsiaTheme="minorEastAsia" w:hAnsiTheme="minorHAnsi"/>
              <w:noProof/>
              <w:lang w:eastAsia="en-IN"/>
            </w:rPr>
          </w:pPr>
          <w:hyperlink w:anchor="_Toc91203859" w:history="1">
            <w:r w:rsidR="006D142A" w:rsidRPr="007F1A66">
              <w:rPr>
                <w:rStyle w:val="Hyperlink"/>
                <w:noProof/>
              </w:rPr>
              <w:t>The concept and drivers of employee engagement.</w:t>
            </w:r>
            <w:r w:rsidR="006D142A">
              <w:rPr>
                <w:noProof/>
                <w:webHidden/>
              </w:rPr>
              <w:tab/>
            </w:r>
            <w:r w:rsidR="006D142A">
              <w:rPr>
                <w:noProof/>
                <w:webHidden/>
              </w:rPr>
              <w:fldChar w:fldCharType="begin"/>
            </w:r>
            <w:r w:rsidR="006D142A">
              <w:rPr>
                <w:noProof/>
                <w:webHidden/>
              </w:rPr>
              <w:instrText xml:space="preserve"> PAGEREF _Toc91203859 \h </w:instrText>
            </w:r>
            <w:r w:rsidR="006D142A">
              <w:rPr>
                <w:noProof/>
                <w:webHidden/>
              </w:rPr>
            </w:r>
            <w:r w:rsidR="006D142A">
              <w:rPr>
                <w:noProof/>
                <w:webHidden/>
              </w:rPr>
              <w:fldChar w:fldCharType="separate"/>
            </w:r>
            <w:r w:rsidR="006D142A">
              <w:rPr>
                <w:noProof/>
                <w:webHidden/>
              </w:rPr>
              <w:t>4</w:t>
            </w:r>
            <w:r w:rsidR="006D142A">
              <w:rPr>
                <w:noProof/>
                <w:webHidden/>
              </w:rPr>
              <w:fldChar w:fldCharType="end"/>
            </w:r>
          </w:hyperlink>
        </w:p>
        <w:p w14:paraId="67984ED7" w14:textId="7BB9E5F8" w:rsidR="006D142A" w:rsidRDefault="001532BB">
          <w:pPr>
            <w:pStyle w:val="TOC1"/>
            <w:tabs>
              <w:tab w:val="right" w:leader="dot" w:pos="9016"/>
            </w:tabs>
            <w:rPr>
              <w:rFonts w:asciiTheme="minorHAnsi" w:eastAsiaTheme="minorEastAsia" w:hAnsiTheme="minorHAnsi"/>
              <w:noProof/>
              <w:lang w:eastAsia="en-IN"/>
            </w:rPr>
          </w:pPr>
          <w:hyperlink w:anchor="_Toc91203860" w:history="1">
            <w:r w:rsidR="006D142A" w:rsidRPr="007F1A66">
              <w:rPr>
                <w:rStyle w:val="Hyperlink"/>
                <w:noProof/>
              </w:rPr>
              <w:t>Diagnostic tools to measure engagement.</w:t>
            </w:r>
            <w:r w:rsidR="006D142A">
              <w:rPr>
                <w:noProof/>
                <w:webHidden/>
              </w:rPr>
              <w:tab/>
            </w:r>
            <w:r w:rsidR="006D142A">
              <w:rPr>
                <w:noProof/>
                <w:webHidden/>
              </w:rPr>
              <w:fldChar w:fldCharType="begin"/>
            </w:r>
            <w:r w:rsidR="006D142A">
              <w:rPr>
                <w:noProof/>
                <w:webHidden/>
              </w:rPr>
              <w:instrText xml:space="preserve"> PAGEREF _Toc91203860 \h </w:instrText>
            </w:r>
            <w:r w:rsidR="006D142A">
              <w:rPr>
                <w:noProof/>
                <w:webHidden/>
              </w:rPr>
            </w:r>
            <w:r w:rsidR="006D142A">
              <w:rPr>
                <w:noProof/>
                <w:webHidden/>
              </w:rPr>
              <w:fldChar w:fldCharType="separate"/>
            </w:r>
            <w:r w:rsidR="006D142A">
              <w:rPr>
                <w:noProof/>
                <w:webHidden/>
              </w:rPr>
              <w:t>6</w:t>
            </w:r>
            <w:r w:rsidR="006D142A">
              <w:rPr>
                <w:noProof/>
                <w:webHidden/>
              </w:rPr>
              <w:fldChar w:fldCharType="end"/>
            </w:r>
          </w:hyperlink>
        </w:p>
        <w:p w14:paraId="5915774E" w14:textId="648FB74B" w:rsidR="006D142A" w:rsidRDefault="001532BB">
          <w:pPr>
            <w:pStyle w:val="TOC1"/>
            <w:tabs>
              <w:tab w:val="right" w:leader="dot" w:pos="9016"/>
            </w:tabs>
            <w:rPr>
              <w:rFonts w:asciiTheme="minorHAnsi" w:eastAsiaTheme="minorEastAsia" w:hAnsiTheme="minorHAnsi"/>
              <w:noProof/>
              <w:lang w:eastAsia="en-IN"/>
            </w:rPr>
          </w:pPr>
          <w:hyperlink w:anchor="_Toc91203861" w:history="1">
            <w:r w:rsidR="006D142A" w:rsidRPr="007F1A66">
              <w:rPr>
                <w:rStyle w:val="Hyperlink"/>
                <w:noProof/>
              </w:rPr>
              <w:t>Employee value proposition and strategies to raise levels of engagement.</w:t>
            </w:r>
            <w:r w:rsidR="006D142A">
              <w:rPr>
                <w:noProof/>
                <w:webHidden/>
              </w:rPr>
              <w:tab/>
            </w:r>
            <w:r w:rsidR="006D142A">
              <w:rPr>
                <w:noProof/>
                <w:webHidden/>
              </w:rPr>
              <w:fldChar w:fldCharType="begin"/>
            </w:r>
            <w:r w:rsidR="006D142A">
              <w:rPr>
                <w:noProof/>
                <w:webHidden/>
              </w:rPr>
              <w:instrText xml:space="preserve"> PAGEREF _Toc91203861 \h </w:instrText>
            </w:r>
            <w:r w:rsidR="006D142A">
              <w:rPr>
                <w:noProof/>
                <w:webHidden/>
              </w:rPr>
            </w:r>
            <w:r w:rsidR="006D142A">
              <w:rPr>
                <w:noProof/>
                <w:webHidden/>
              </w:rPr>
              <w:fldChar w:fldCharType="separate"/>
            </w:r>
            <w:r w:rsidR="006D142A">
              <w:rPr>
                <w:noProof/>
                <w:webHidden/>
              </w:rPr>
              <w:t>8</w:t>
            </w:r>
            <w:r w:rsidR="006D142A">
              <w:rPr>
                <w:noProof/>
                <w:webHidden/>
              </w:rPr>
              <w:fldChar w:fldCharType="end"/>
            </w:r>
          </w:hyperlink>
        </w:p>
        <w:p w14:paraId="278EC613" w14:textId="5FAFD28F" w:rsidR="006D142A" w:rsidRDefault="001532BB">
          <w:pPr>
            <w:pStyle w:val="TOC1"/>
            <w:tabs>
              <w:tab w:val="right" w:leader="dot" w:pos="9016"/>
            </w:tabs>
            <w:rPr>
              <w:rFonts w:asciiTheme="minorHAnsi" w:eastAsiaTheme="minorEastAsia" w:hAnsiTheme="minorHAnsi"/>
              <w:noProof/>
              <w:lang w:eastAsia="en-IN"/>
            </w:rPr>
          </w:pPr>
          <w:hyperlink w:anchor="_Toc91203862" w:history="1">
            <w:r w:rsidR="006D142A" w:rsidRPr="007F1A66">
              <w:rPr>
                <w:rStyle w:val="Hyperlink"/>
                <w:noProof/>
              </w:rPr>
              <w:t>Conclusion.</w:t>
            </w:r>
            <w:r w:rsidR="006D142A">
              <w:rPr>
                <w:noProof/>
                <w:webHidden/>
              </w:rPr>
              <w:tab/>
            </w:r>
            <w:r w:rsidR="006D142A">
              <w:rPr>
                <w:noProof/>
                <w:webHidden/>
              </w:rPr>
              <w:fldChar w:fldCharType="begin"/>
            </w:r>
            <w:r w:rsidR="006D142A">
              <w:rPr>
                <w:noProof/>
                <w:webHidden/>
              </w:rPr>
              <w:instrText xml:space="preserve"> PAGEREF _Toc91203862 \h </w:instrText>
            </w:r>
            <w:r w:rsidR="006D142A">
              <w:rPr>
                <w:noProof/>
                <w:webHidden/>
              </w:rPr>
            </w:r>
            <w:r w:rsidR="006D142A">
              <w:rPr>
                <w:noProof/>
                <w:webHidden/>
              </w:rPr>
              <w:fldChar w:fldCharType="separate"/>
            </w:r>
            <w:r w:rsidR="006D142A">
              <w:rPr>
                <w:noProof/>
                <w:webHidden/>
              </w:rPr>
              <w:t>10</w:t>
            </w:r>
            <w:r w:rsidR="006D142A">
              <w:rPr>
                <w:noProof/>
                <w:webHidden/>
              </w:rPr>
              <w:fldChar w:fldCharType="end"/>
            </w:r>
          </w:hyperlink>
        </w:p>
        <w:p w14:paraId="2B519F78" w14:textId="1F55FD44" w:rsidR="006D142A" w:rsidRDefault="001532BB">
          <w:pPr>
            <w:pStyle w:val="TOC1"/>
            <w:tabs>
              <w:tab w:val="right" w:leader="dot" w:pos="9016"/>
            </w:tabs>
            <w:rPr>
              <w:rFonts w:asciiTheme="minorHAnsi" w:eastAsiaTheme="minorEastAsia" w:hAnsiTheme="minorHAnsi"/>
              <w:noProof/>
              <w:lang w:eastAsia="en-IN"/>
            </w:rPr>
          </w:pPr>
          <w:hyperlink w:anchor="_Toc91203863" w:history="1">
            <w:r w:rsidR="006D142A" w:rsidRPr="007F1A66">
              <w:rPr>
                <w:rStyle w:val="Hyperlink"/>
                <w:noProof/>
              </w:rPr>
              <w:t>Reference.</w:t>
            </w:r>
            <w:r w:rsidR="006D142A">
              <w:rPr>
                <w:noProof/>
                <w:webHidden/>
              </w:rPr>
              <w:tab/>
            </w:r>
            <w:r w:rsidR="006D142A">
              <w:rPr>
                <w:noProof/>
                <w:webHidden/>
              </w:rPr>
              <w:fldChar w:fldCharType="begin"/>
            </w:r>
            <w:r w:rsidR="006D142A">
              <w:rPr>
                <w:noProof/>
                <w:webHidden/>
              </w:rPr>
              <w:instrText xml:space="preserve"> PAGEREF _Toc91203863 \h </w:instrText>
            </w:r>
            <w:r w:rsidR="006D142A">
              <w:rPr>
                <w:noProof/>
                <w:webHidden/>
              </w:rPr>
            </w:r>
            <w:r w:rsidR="006D142A">
              <w:rPr>
                <w:noProof/>
                <w:webHidden/>
              </w:rPr>
              <w:fldChar w:fldCharType="separate"/>
            </w:r>
            <w:r w:rsidR="006D142A">
              <w:rPr>
                <w:noProof/>
                <w:webHidden/>
              </w:rPr>
              <w:t>11</w:t>
            </w:r>
            <w:r w:rsidR="006D142A">
              <w:rPr>
                <w:noProof/>
                <w:webHidden/>
              </w:rPr>
              <w:fldChar w:fldCharType="end"/>
            </w:r>
          </w:hyperlink>
        </w:p>
        <w:p w14:paraId="3A9BB226" w14:textId="755F8CE4" w:rsidR="00B94D91" w:rsidRDefault="00B94D91">
          <w:r>
            <w:rPr>
              <w:b/>
              <w:bCs/>
              <w:noProof/>
            </w:rPr>
            <w:fldChar w:fldCharType="end"/>
          </w:r>
        </w:p>
      </w:sdtContent>
    </w:sdt>
    <w:p w14:paraId="19734B8A" w14:textId="77777777" w:rsidR="009458DB" w:rsidRDefault="009458DB" w:rsidP="009458DB">
      <w:pPr>
        <w:pStyle w:val="Title"/>
        <w:rPr>
          <w:lang w:val="en-US"/>
        </w:rPr>
      </w:pPr>
    </w:p>
    <w:p w14:paraId="1D3D4D49" w14:textId="77777777" w:rsidR="009458DB" w:rsidRDefault="009458DB" w:rsidP="009458DB">
      <w:pPr>
        <w:rPr>
          <w:rFonts w:eastAsiaTheme="majorEastAsia" w:cstheme="majorBidi"/>
          <w:b/>
          <w:spacing w:val="-10"/>
          <w:kern w:val="28"/>
          <w:sz w:val="36"/>
          <w:szCs w:val="56"/>
          <w:u w:val="single"/>
          <w:lang w:val="en-US"/>
        </w:rPr>
      </w:pPr>
      <w:r>
        <w:rPr>
          <w:lang w:val="en-US"/>
        </w:rPr>
        <w:br w:type="page"/>
      </w:r>
    </w:p>
    <w:p w14:paraId="53CAA623" w14:textId="69D05AD5" w:rsidR="009458DB" w:rsidRDefault="009458DB" w:rsidP="009458DB">
      <w:pPr>
        <w:pStyle w:val="Heading1"/>
        <w:rPr>
          <w:lang w:val="en-US"/>
        </w:rPr>
      </w:pPr>
      <w:bookmarkStart w:id="0" w:name="_Toc91203858"/>
      <w:r>
        <w:rPr>
          <w:lang w:val="en-US"/>
        </w:rPr>
        <w:lastRenderedPageBreak/>
        <w:t>Introduction</w:t>
      </w:r>
      <w:bookmarkEnd w:id="0"/>
    </w:p>
    <w:p w14:paraId="20546488" w14:textId="20F480A9" w:rsidR="009458DB" w:rsidRDefault="009458DB" w:rsidP="009458DB">
      <w:pPr>
        <w:rPr>
          <w:lang w:val="en-US"/>
        </w:rPr>
      </w:pPr>
      <w:r>
        <w:rPr>
          <w:lang w:val="en-US"/>
        </w:rPr>
        <w:t>Managing people is the method of handling and managing the employee and the workers of an organization</w:t>
      </w:r>
      <w:r w:rsidR="00D72CD4">
        <w:rPr>
          <w:lang w:val="en-US"/>
        </w:rPr>
        <w:t xml:space="preserve"> (</w:t>
      </w:r>
      <w:proofErr w:type="spellStart"/>
      <w:r w:rsidR="00D72CD4">
        <w:rPr>
          <w:shd w:val="clear" w:color="auto" w:fill="FFFFFF"/>
        </w:rPr>
        <w:t>Blštáková</w:t>
      </w:r>
      <w:proofErr w:type="spellEnd"/>
      <w:r w:rsidR="00D72CD4">
        <w:rPr>
          <w:shd w:val="clear" w:color="auto" w:fill="FFFFFF"/>
        </w:rPr>
        <w:t xml:space="preserve"> </w:t>
      </w:r>
      <w:r w:rsidR="00D72CD4">
        <w:rPr>
          <w:i/>
          <w:iCs/>
          <w:shd w:val="clear" w:color="auto" w:fill="FFFFFF"/>
        </w:rPr>
        <w:t xml:space="preserve">et al., </w:t>
      </w:r>
      <w:r w:rsidR="00D72CD4">
        <w:rPr>
          <w:shd w:val="clear" w:color="auto" w:fill="FFFFFF"/>
        </w:rPr>
        <w:t>2020</w:t>
      </w:r>
      <w:r w:rsidR="00D72CD4">
        <w:rPr>
          <w:lang w:val="en-US"/>
        </w:rPr>
        <w:t>)</w:t>
      </w:r>
      <w:r>
        <w:rPr>
          <w:lang w:val="en-US"/>
        </w:rPr>
        <w:t xml:space="preserve">. In an organization, the leaders and the managers are responsible to handle the employees. The managers and the leaders in an organization inspire and encourage the people. The company mainly concentrates on the well-being of the employee to develop a strong employee structure. Also, by understanding the needs and the requirements of the employees, recognizing the issues, and solving their problems the people are managed. People management is important for an organization for developing a business, improving technologies and techniques, as well as assisting the company to accomplish the goals and objectives. This report will explain the concepts and drivers of employee engagement, tools to measure engagement, and will create a value proposition for employee engagement.  </w:t>
      </w:r>
    </w:p>
    <w:p w14:paraId="60A18ABF" w14:textId="77777777" w:rsidR="009458DB" w:rsidRDefault="009458DB" w:rsidP="009458DB">
      <w:pPr>
        <w:spacing w:line="259" w:lineRule="auto"/>
        <w:jc w:val="left"/>
        <w:rPr>
          <w:lang w:val="en-US"/>
        </w:rPr>
      </w:pPr>
      <w:r>
        <w:rPr>
          <w:lang w:val="en-US"/>
        </w:rPr>
        <w:br w:type="page"/>
      </w:r>
    </w:p>
    <w:p w14:paraId="3054BD52" w14:textId="59F4FD9F" w:rsidR="009458DB" w:rsidRDefault="00F103DB" w:rsidP="009458DB">
      <w:pPr>
        <w:pStyle w:val="Heading1"/>
      </w:pPr>
      <w:bookmarkStart w:id="1" w:name="_Toc91203859"/>
      <w:r>
        <w:lastRenderedPageBreak/>
        <w:t>T</w:t>
      </w:r>
      <w:r w:rsidR="009458DB">
        <w:t>he concept and drivers of employee engagement</w:t>
      </w:r>
      <w:bookmarkEnd w:id="1"/>
    </w:p>
    <w:p w14:paraId="3DEFB6E6" w14:textId="26B2B180" w:rsidR="009458DB" w:rsidRPr="0067210F" w:rsidRDefault="009458DB" w:rsidP="009458DB">
      <w:pPr>
        <w:rPr>
          <w:b/>
          <w:bCs/>
        </w:rPr>
      </w:pPr>
      <w:r>
        <w:rPr>
          <w:b/>
          <w:bCs/>
        </w:rPr>
        <w:t>Concept of employee engagement</w:t>
      </w:r>
    </w:p>
    <w:p w14:paraId="304873AA" w14:textId="4927F385" w:rsidR="009458DB" w:rsidRDefault="009458DB" w:rsidP="009458DB">
      <w:r>
        <w:t xml:space="preserve">Employee engagement is the process of </w:t>
      </w:r>
      <w:r w:rsidRPr="00D52778">
        <w:rPr>
          <w:b/>
          <w:bCs/>
          <w:i/>
          <w:iCs/>
        </w:rPr>
        <w:t>Human Resource</w:t>
      </w:r>
      <w:r>
        <w:rPr>
          <w:b/>
          <w:bCs/>
          <w:i/>
          <w:iCs/>
        </w:rPr>
        <w:t>s</w:t>
      </w:r>
      <w:r>
        <w:t xml:space="preserve"> that defines the level of eagerness and commitment </w:t>
      </w:r>
      <w:r w:rsidR="00060035">
        <w:t>labour</w:t>
      </w:r>
      <w:r>
        <w:t xml:space="preserve"> feels about the work</w:t>
      </w:r>
      <w:r w:rsidR="00900FE9">
        <w:t xml:space="preserve"> (</w:t>
      </w:r>
      <w:proofErr w:type="spellStart"/>
      <w:r w:rsidR="00900FE9">
        <w:rPr>
          <w:shd w:val="clear" w:color="auto" w:fill="FFFFFF"/>
        </w:rPr>
        <w:t>Pukkeeree</w:t>
      </w:r>
      <w:proofErr w:type="spellEnd"/>
      <w:r w:rsidR="00900FE9">
        <w:rPr>
          <w:shd w:val="clear" w:color="auto" w:fill="FFFFFF"/>
        </w:rPr>
        <w:t xml:space="preserve"> </w:t>
      </w:r>
      <w:r w:rsidR="00900FE9">
        <w:rPr>
          <w:i/>
          <w:iCs/>
          <w:shd w:val="clear" w:color="auto" w:fill="FFFFFF"/>
        </w:rPr>
        <w:t xml:space="preserve">et al., </w:t>
      </w:r>
      <w:r w:rsidR="00900FE9">
        <w:rPr>
          <w:shd w:val="clear" w:color="auto" w:fill="FFFFFF"/>
        </w:rPr>
        <w:t>2020</w:t>
      </w:r>
      <w:r w:rsidR="00900FE9">
        <w:t>)</w:t>
      </w:r>
      <w:r>
        <w:t xml:space="preserve">. The workers engaged with the company’s work concentrate on the target and the performance of the business. Employees are the most important factor of the business. The business must make sure to create a bond with the employees for fruitful work. The employees in an organization have the right to decide as part of the firm. The participation of more employees increases the opportunities for jobs. More employees working in an organization will be an advantage for the company to accomplish the goals and objectives of a business. </w:t>
      </w:r>
    </w:p>
    <w:p w14:paraId="668A1FFD" w14:textId="076B01AD" w:rsidR="009458DB" w:rsidRDefault="009458DB" w:rsidP="009458DB">
      <w:r>
        <w:rPr>
          <w:b/>
          <w:bCs/>
          <w:i/>
          <w:iCs/>
        </w:rPr>
        <w:t xml:space="preserve">The concept of Job satisfaction </w:t>
      </w:r>
      <w:r>
        <w:t xml:space="preserve">is one of the ways for making the employees to commit </w:t>
      </w:r>
      <w:r w:rsidR="00060035">
        <w:t xml:space="preserve">to </w:t>
      </w:r>
      <w:r>
        <w:t>the</w:t>
      </w:r>
      <w:r w:rsidR="00435917">
        <w:t>ir</w:t>
      </w:r>
      <w:r>
        <w:t xml:space="preserve"> work. This encourages the workers to be more effective towards the work. The organization must make sure that the employees are satisfied with the work and the atmosphere</w:t>
      </w:r>
      <w:r w:rsidR="00275190">
        <w:t xml:space="preserve"> (</w:t>
      </w:r>
      <w:r w:rsidR="00275190">
        <w:rPr>
          <w:shd w:val="clear" w:color="auto" w:fill="FFFFFF"/>
        </w:rPr>
        <w:t xml:space="preserve">Yang </w:t>
      </w:r>
      <w:r w:rsidR="00275190">
        <w:rPr>
          <w:i/>
          <w:iCs/>
          <w:shd w:val="clear" w:color="auto" w:fill="FFFFFF"/>
        </w:rPr>
        <w:t xml:space="preserve">et al., </w:t>
      </w:r>
      <w:r w:rsidR="00275190">
        <w:rPr>
          <w:shd w:val="clear" w:color="auto" w:fill="FFFFFF"/>
        </w:rPr>
        <w:t>2019</w:t>
      </w:r>
      <w:r w:rsidR="00275190">
        <w:t>)</w:t>
      </w:r>
      <w:r>
        <w:t xml:space="preserve">. For creating better employee engagement, the organization provides safety measures and health care, this will develop trust among the workers. This results </w:t>
      </w:r>
      <w:r w:rsidR="00435917">
        <w:t>in</w:t>
      </w:r>
      <w:r>
        <w:t xml:space="preserve"> improv</w:t>
      </w:r>
      <w:r w:rsidR="00435917">
        <w:t>ing</w:t>
      </w:r>
      <w:r>
        <w:t xml:space="preserve"> employee engagement in an organization. The commitment towards the work will create a positive vibe in the workplace. This will build a strong intention of working hard for the company. </w:t>
      </w:r>
    </w:p>
    <w:p w14:paraId="5BFA27F1" w14:textId="216FF3B6" w:rsidR="009458DB" w:rsidRDefault="009458DB" w:rsidP="009458DB">
      <w:r>
        <w:rPr>
          <w:b/>
          <w:bCs/>
          <w:i/>
          <w:iCs/>
        </w:rPr>
        <w:t xml:space="preserve">The concept of Reward and Recognition </w:t>
      </w:r>
      <w:r>
        <w:t>is another important factor for making the employee engaged with the work</w:t>
      </w:r>
      <w:r w:rsidR="00727EF2">
        <w:t xml:space="preserve"> (</w:t>
      </w:r>
      <w:proofErr w:type="spellStart"/>
      <w:r w:rsidR="00727EF2">
        <w:rPr>
          <w:shd w:val="clear" w:color="auto" w:fill="FFFFFF"/>
        </w:rPr>
        <w:t>Lorincová</w:t>
      </w:r>
      <w:proofErr w:type="spellEnd"/>
      <w:r w:rsidR="00727EF2">
        <w:rPr>
          <w:shd w:val="clear" w:color="auto" w:fill="FFFFFF"/>
        </w:rPr>
        <w:t xml:space="preserve"> </w:t>
      </w:r>
      <w:r w:rsidR="00727EF2">
        <w:rPr>
          <w:i/>
          <w:iCs/>
          <w:shd w:val="clear" w:color="auto" w:fill="FFFFFF"/>
        </w:rPr>
        <w:t xml:space="preserve">et al., </w:t>
      </w:r>
      <w:r w:rsidR="00727EF2">
        <w:rPr>
          <w:shd w:val="clear" w:color="auto" w:fill="FFFFFF"/>
        </w:rPr>
        <w:t>2019</w:t>
      </w:r>
      <w:r w:rsidR="00727EF2">
        <w:t>)</w:t>
      </w:r>
      <w:r>
        <w:t xml:space="preserve">. The leaders and the managers of the company must recognize the talented and the right people in the organization. By identifying the right person and appreciating the work is one of the important factors that improve employee engagement. It gives them the motivation to work. It makes employees happy with their job. This creates an inspiration to perform better which eventually enhances the performance of the workers. </w:t>
      </w:r>
    </w:p>
    <w:p w14:paraId="26DB2C22" w14:textId="77777777" w:rsidR="009458DB" w:rsidRDefault="009458DB" w:rsidP="009458DB">
      <w:r>
        <w:rPr>
          <w:b/>
          <w:bCs/>
          <w:i/>
          <w:iCs/>
        </w:rPr>
        <w:t xml:space="preserve">The concept of Fair treatment </w:t>
      </w:r>
      <w:r>
        <w:t>is the process of treating all employees as equal. By treating equally and giving equal opportunity to all the employees create a strong working force in an organization. The</w:t>
      </w:r>
      <w:r w:rsidRPr="00BC2F21">
        <w:rPr>
          <w:b/>
          <w:bCs/>
          <w:i/>
          <w:iCs/>
        </w:rPr>
        <w:t xml:space="preserve"> advantage</w:t>
      </w:r>
      <w:r>
        <w:t xml:space="preserve"> of treating people equally generates productivity and improves the profit margin in an organization. </w:t>
      </w:r>
    </w:p>
    <w:p w14:paraId="4138D730" w14:textId="30505531" w:rsidR="009458DB" w:rsidRDefault="009458DB" w:rsidP="009458DB">
      <w:pPr>
        <w:rPr>
          <w:b/>
          <w:bCs/>
        </w:rPr>
      </w:pPr>
      <w:r>
        <w:rPr>
          <w:b/>
          <w:bCs/>
        </w:rPr>
        <w:t xml:space="preserve">Drivers of employee engagement </w:t>
      </w:r>
    </w:p>
    <w:p w14:paraId="3CA4272D" w14:textId="77777777" w:rsidR="009458DB" w:rsidRDefault="009458DB" w:rsidP="009458DB">
      <w:r w:rsidRPr="00542512">
        <w:rPr>
          <w:b/>
          <w:bCs/>
          <w:i/>
          <w:iCs/>
        </w:rPr>
        <w:t>Goal supportive</w:t>
      </w:r>
      <w:r>
        <w:t xml:space="preserve"> is the method of making the employees engaged. Employees must get support for achieving the goals and objectives of the company. The leaders and the managers are responsible for making the employee engaged with the work.</w:t>
      </w:r>
    </w:p>
    <w:p w14:paraId="007FC1EB" w14:textId="77777777" w:rsidR="009458DB" w:rsidRDefault="009458DB" w:rsidP="009458DB">
      <w:r>
        <w:rPr>
          <w:b/>
          <w:bCs/>
          <w:i/>
          <w:iCs/>
        </w:rPr>
        <w:lastRenderedPageBreak/>
        <w:t xml:space="preserve">Co-worker relationships. </w:t>
      </w:r>
      <w:r>
        <w:t xml:space="preserve">The employee relationship with the other member of the organization develops employee engagement. The other members should treat the employees and the team members equally, respect each other. </w:t>
      </w:r>
    </w:p>
    <w:p w14:paraId="403EFC4F" w14:textId="12B1129F" w:rsidR="009458DB" w:rsidRDefault="009458DB" w:rsidP="009458DB">
      <w:r>
        <w:rPr>
          <w:b/>
          <w:bCs/>
          <w:i/>
          <w:iCs/>
        </w:rPr>
        <w:t xml:space="preserve">Opportunities to grow and learn </w:t>
      </w:r>
      <w:r>
        <w:t>are the method of developing the skills of the employees. The organizations make programs for developing the knowledge of the workers and stating the importance of the work</w:t>
      </w:r>
      <w:r w:rsidR="00975F80">
        <w:t xml:space="preserve"> (</w:t>
      </w:r>
      <w:r w:rsidR="00975F80">
        <w:rPr>
          <w:shd w:val="clear" w:color="auto" w:fill="FFFFFF"/>
        </w:rPr>
        <w:t>González-</w:t>
      </w:r>
      <w:proofErr w:type="spellStart"/>
      <w:r w:rsidR="00975F80">
        <w:rPr>
          <w:shd w:val="clear" w:color="auto" w:fill="FFFFFF"/>
        </w:rPr>
        <w:t>Varona</w:t>
      </w:r>
      <w:proofErr w:type="spellEnd"/>
      <w:r w:rsidR="00975F80">
        <w:rPr>
          <w:shd w:val="clear" w:color="auto" w:fill="FFFFFF"/>
        </w:rPr>
        <w:t xml:space="preserve"> </w:t>
      </w:r>
      <w:r w:rsidR="00975F80">
        <w:rPr>
          <w:i/>
          <w:iCs/>
          <w:shd w:val="clear" w:color="auto" w:fill="FFFFFF"/>
        </w:rPr>
        <w:t xml:space="preserve">et al., </w:t>
      </w:r>
      <w:r w:rsidR="00975F80">
        <w:rPr>
          <w:shd w:val="clear" w:color="auto" w:fill="FFFFFF"/>
        </w:rPr>
        <w:t>2020</w:t>
      </w:r>
      <w:r w:rsidR="00975F80">
        <w:t>)</w:t>
      </w:r>
      <w:r>
        <w:t xml:space="preserve">. By proper leadership and management of a firm, the employees get to learn all the important factors that are necessary for the business. Therefore, it can be stated that by adopting programs the employees get more engaged with the work. For instance, career opportunities programs will assist the employee to learn new aspects which is an advantage for the business. </w:t>
      </w:r>
    </w:p>
    <w:p w14:paraId="4B62356C" w14:textId="77777777" w:rsidR="009458DB" w:rsidRDefault="009458DB" w:rsidP="009458DB">
      <w:r w:rsidRPr="00EB2702">
        <w:rPr>
          <w:b/>
          <w:bCs/>
          <w:i/>
          <w:iCs/>
        </w:rPr>
        <w:t>A better workplace and atmosphere</w:t>
      </w:r>
      <w:r>
        <w:t xml:space="preserve"> encourage the employee to get into the work to achieve the goals and objectives of the company.</w:t>
      </w:r>
    </w:p>
    <w:p w14:paraId="11A8438F" w14:textId="1086CC35" w:rsidR="009458DB" w:rsidRDefault="009458DB" w:rsidP="009458DB">
      <w:r w:rsidRPr="009F318B">
        <w:rPr>
          <w:b/>
          <w:bCs/>
          <w:i/>
          <w:iCs/>
        </w:rPr>
        <w:t>Culture</w:t>
      </w:r>
      <w:r>
        <w:t xml:space="preserve"> is important for employee engagement that outlines the </w:t>
      </w:r>
      <w:r w:rsidRPr="003C5E01">
        <w:rPr>
          <w:b/>
          <w:bCs/>
          <w:i/>
          <w:iCs/>
        </w:rPr>
        <w:t xml:space="preserve">value </w:t>
      </w:r>
      <w:r>
        <w:t xml:space="preserve">of the company. The culture also involves the </w:t>
      </w:r>
      <w:r w:rsidRPr="003C5E01">
        <w:rPr>
          <w:b/>
          <w:bCs/>
          <w:i/>
          <w:iCs/>
        </w:rPr>
        <w:t xml:space="preserve">mission and vision </w:t>
      </w:r>
      <w:r>
        <w:t xml:space="preserve">of the company. For completing the target of the company, </w:t>
      </w:r>
      <w:r w:rsidR="00F20081">
        <w:t>the employees must b</w:t>
      </w:r>
      <w:r>
        <w:t xml:space="preserve">e engaged in a team to achieve the target of the organization. </w:t>
      </w:r>
      <w:r w:rsidRPr="00FE7ABD">
        <w:rPr>
          <w:b/>
          <w:bCs/>
          <w:i/>
          <w:iCs/>
        </w:rPr>
        <w:t xml:space="preserve">Teamwork </w:t>
      </w:r>
      <w:r>
        <w:t>is considered an essential factor in employee engagement in a company. Th</w:t>
      </w:r>
      <w:r w:rsidR="00F20081">
        <w:t>ese</w:t>
      </w:r>
      <w:r>
        <w:t xml:space="preserve"> factors create moral</w:t>
      </w:r>
      <w:r w:rsidR="00F20081">
        <w:t>e</w:t>
      </w:r>
      <w:r>
        <w:t xml:space="preserve"> for the company and create trust among the workers this results in employee engagement. </w:t>
      </w:r>
    </w:p>
    <w:p w14:paraId="7F3477D2" w14:textId="77777777" w:rsidR="009458DB" w:rsidRDefault="009458DB" w:rsidP="009458DB">
      <w:pPr>
        <w:rPr>
          <w:rFonts w:eastAsiaTheme="majorEastAsia" w:cstheme="majorBidi"/>
          <w:b/>
          <w:szCs w:val="32"/>
        </w:rPr>
      </w:pPr>
      <w:r>
        <w:br w:type="page"/>
      </w:r>
    </w:p>
    <w:p w14:paraId="1AE5C04F" w14:textId="633540EB" w:rsidR="009458DB" w:rsidRPr="00B15029" w:rsidRDefault="00F103DB" w:rsidP="009458DB">
      <w:pPr>
        <w:pStyle w:val="Heading1"/>
        <w:rPr>
          <w:sz w:val="24"/>
          <w:szCs w:val="24"/>
        </w:rPr>
      </w:pPr>
      <w:bookmarkStart w:id="2" w:name="_Toc91203860"/>
      <w:r w:rsidRPr="00B15029">
        <w:rPr>
          <w:sz w:val="24"/>
          <w:szCs w:val="24"/>
        </w:rPr>
        <w:lastRenderedPageBreak/>
        <w:t>D</w:t>
      </w:r>
      <w:r w:rsidR="009458DB" w:rsidRPr="00B15029">
        <w:rPr>
          <w:sz w:val="24"/>
          <w:szCs w:val="24"/>
        </w:rPr>
        <w:t>iagnostic tools to measure engagement</w:t>
      </w:r>
      <w:bookmarkEnd w:id="2"/>
    </w:p>
    <w:p w14:paraId="7B0F447A" w14:textId="33C68DA8" w:rsidR="009458DB" w:rsidRDefault="009458DB" w:rsidP="009458DB">
      <w:r>
        <w:t>Employee engagement is important for the success of the business. By making effective decisions the company builds a strong bond with the employees for employee engagement</w:t>
      </w:r>
      <w:r w:rsidR="00CF50BF">
        <w:t xml:space="preserve"> (</w:t>
      </w:r>
      <w:r w:rsidR="00CF50BF">
        <w:rPr>
          <w:shd w:val="clear" w:color="auto" w:fill="FFFFFF"/>
        </w:rPr>
        <w:t xml:space="preserve">Duque </w:t>
      </w:r>
      <w:r w:rsidR="00CF50BF">
        <w:rPr>
          <w:i/>
          <w:iCs/>
          <w:shd w:val="clear" w:color="auto" w:fill="FFFFFF"/>
        </w:rPr>
        <w:t xml:space="preserve">et al., </w:t>
      </w:r>
      <w:r w:rsidR="00CF50BF">
        <w:rPr>
          <w:shd w:val="clear" w:color="auto" w:fill="FFFFFF"/>
        </w:rPr>
        <w:t>2020</w:t>
      </w:r>
      <w:r w:rsidR="00CF50BF">
        <w:t>)</w:t>
      </w:r>
      <w:r>
        <w:t xml:space="preserve">. The HR resource, leaders, or managers are responsible for creating an engagement of the employees in a workplace. To understand the thoughts of the workers the company arranges schemes and programs. Furthermore, for measuring the engagement of the employees’ different tools are used and they are as </w:t>
      </w:r>
      <w:r w:rsidR="00B15029">
        <w:t>follows:</w:t>
      </w:r>
    </w:p>
    <w:p w14:paraId="13C2FBDA" w14:textId="62A7470F" w:rsidR="009458DB" w:rsidRDefault="009458DB" w:rsidP="009458DB">
      <w:r>
        <w:rPr>
          <w:b/>
          <w:bCs/>
          <w:i/>
          <w:iCs/>
        </w:rPr>
        <w:t xml:space="preserve">Employee surveys. </w:t>
      </w:r>
      <w:r>
        <w:t>Surveying is important to understand the engagement of the employees. By taking feedbacks and opinions about the attitudes of the workers the employees get more involved in the work</w:t>
      </w:r>
      <w:r w:rsidR="007824F6">
        <w:t xml:space="preserve"> (</w:t>
      </w:r>
      <w:r w:rsidR="007824F6">
        <w:rPr>
          <w:shd w:val="clear" w:color="auto" w:fill="FFFFFF"/>
        </w:rPr>
        <w:t xml:space="preserve">Baran and </w:t>
      </w:r>
      <w:proofErr w:type="spellStart"/>
      <w:r w:rsidR="007824F6">
        <w:rPr>
          <w:shd w:val="clear" w:color="auto" w:fill="FFFFFF"/>
        </w:rPr>
        <w:t>Sypniewska</w:t>
      </w:r>
      <w:proofErr w:type="spellEnd"/>
      <w:r w:rsidR="007824F6">
        <w:rPr>
          <w:shd w:val="clear" w:color="auto" w:fill="FFFFFF"/>
        </w:rPr>
        <w:t>, 2020</w:t>
      </w:r>
      <w:r w:rsidR="007824F6">
        <w:t>)</w:t>
      </w:r>
      <w:r>
        <w:t>. The advantage is</w:t>
      </w:r>
      <w:r w:rsidR="00B15029">
        <w:t xml:space="preserve"> that</w:t>
      </w:r>
      <w:r>
        <w:t xml:space="preserve"> it creates more participation of the employees. The surveys assist the company to know what </w:t>
      </w:r>
      <w:r w:rsidR="00195A56">
        <w:t>the thoughts of the workers are</w:t>
      </w:r>
      <w:r>
        <w:t>. This also aids to know the motivation factors, job fulfilments, etc. For instance, the workers are inspired by a better working environment, fulfilling the needs of the employees, a proper balance in the workplace, etc. This will motivate the employees and enables them to get involved in the tasks and the goals of the company.</w:t>
      </w:r>
    </w:p>
    <w:p w14:paraId="3A4493AA" w14:textId="3621B49F" w:rsidR="009458DB" w:rsidRDefault="009458DB" w:rsidP="009458DB">
      <w:r>
        <w:rPr>
          <w:b/>
          <w:bCs/>
          <w:i/>
          <w:iCs/>
        </w:rPr>
        <w:t xml:space="preserve">Human Resource Tools. </w:t>
      </w:r>
      <w:r>
        <w:t>This tool assists the company to know the opinions of the employees. The human resource department is responsible for maintaining and handling the workers of an organization</w:t>
      </w:r>
      <w:r w:rsidR="006F016A">
        <w:t xml:space="preserve"> (</w:t>
      </w:r>
      <w:proofErr w:type="spellStart"/>
      <w:r w:rsidR="006F016A">
        <w:rPr>
          <w:shd w:val="clear" w:color="auto" w:fill="FFFFFF"/>
        </w:rPr>
        <w:t>Bombiak</w:t>
      </w:r>
      <w:proofErr w:type="spellEnd"/>
      <w:r w:rsidR="006F016A">
        <w:rPr>
          <w:shd w:val="clear" w:color="auto" w:fill="FFFFFF"/>
        </w:rPr>
        <w:t xml:space="preserve"> and </w:t>
      </w:r>
      <w:proofErr w:type="spellStart"/>
      <w:r w:rsidR="006F016A">
        <w:rPr>
          <w:shd w:val="clear" w:color="auto" w:fill="FFFFFF"/>
        </w:rPr>
        <w:t>Marciniuk-Kluska</w:t>
      </w:r>
      <w:proofErr w:type="spellEnd"/>
      <w:r w:rsidR="006F016A">
        <w:rPr>
          <w:shd w:val="clear" w:color="auto" w:fill="FFFFFF"/>
        </w:rPr>
        <w:t>, 2018</w:t>
      </w:r>
      <w:r w:rsidR="006F016A">
        <w:t>)</w:t>
      </w:r>
      <w:r>
        <w:t xml:space="preserve">. The HR department maintains the performance of the employees in the performance management software which records the communication and opinions of the employees and the managers or leaders. The reason behind making the use of such software is at the end all employees get excited and happy about the workplace. This will assist to improve employee engagement in the company. </w:t>
      </w:r>
    </w:p>
    <w:p w14:paraId="73E1C6CF" w14:textId="3123FFFD" w:rsidR="009458DB" w:rsidRDefault="009458DB" w:rsidP="009458DB">
      <w:r>
        <w:rPr>
          <w:b/>
          <w:bCs/>
          <w:i/>
          <w:iCs/>
        </w:rPr>
        <w:t xml:space="preserve">Social media. </w:t>
      </w:r>
      <w:r>
        <w:t>The social media tool is the other important factor for measuring employee engagement. As social media is a trending tool that is growing faster. Every company has its websites and makes dealings by intensively approaching the Glassdoor analyses and ratings. The employee has opportunities to share ideas and knowledge in the company's social media networks</w:t>
      </w:r>
      <w:r w:rsidR="00997FF7">
        <w:t xml:space="preserve"> (</w:t>
      </w:r>
      <w:r w:rsidR="00997FF7">
        <w:rPr>
          <w:shd w:val="clear" w:color="auto" w:fill="FFFFFF"/>
        </w:rPr>
        <w:t xml:space="preserve">Colleoni </w:t>
      </w:r>
      <w:r w:rsidR="00997FF7">
        <w:rPr>
          <w:i/>
          <w:iCs/>
          <w:shd w:val="clear" w:color="auto" w:fill="FFFFFF"/>
        </w:rPr>
        <w:t xml:space="preserve">et al., </w:t>
      </w:r>
      <w:r w:rsidR="00997FF7">
        <w:rPr>
          <w:shd w:val="clear" w:color="auto" w:fill="FFFFFF"/>
        </w:rPr>
        <w:t>2021</w:t>
      </w:r>
      <w:r w:rsidR="00997FF7">
        <w:t>)</w:t>
      </w:r>
      <w:r>
        <w:t xml:space="preserve">. The workers can post or update the images of the ideas which is useful and important for making the employee engaged with the work. This will develop communication with the clients and enables the company to understand the wants of the customers. The advantage is it increases customer engagement as well. Furthermore, this generates opportunities for the leaders or the managers to understand the knowledge and skills of the employees. </w:t>
      </w:r>
    </w:p>
    <w:p w14:paraId="1DBC54D0" w14:textId="77777777" w:rsidR="009459FF" w:rsidRDefault="009459FF" w:rsidP="009458DB">
      <w:pPr>
        <w:rPr>
          <w:b/>
          <w:bCs/>
          <w:i/>
          <w:iCs/>
        </w:rPr>
      </w:pPr>
    </w:p>
    <w:p w14:paraId="0D841697" w14:textId="77777777" w:rsidR="009459FF" w:rsidRDefault="009459FF" w:rsidP="009458DB">
      <w:pPr>
        <w:rPr>
          <w:b/>
          <w:bCs/>
          <w:i/>
          <w:iCs/>
        </w:rPr>
      </w:pPr>
    </w:p>
    <w:p w14:paraId="64CF7041" w14:textId="1F635CC0" w:rsidR="009458DB" w:rsidRPr="009459FF" w:rsidRDefault="009458DB" w:rsidP="009458DB">
      <w:pPr>
        <w:rPr>
          <w:b/>
          <w:bCs/>
          <w:i/>
          <w:iCs/>
        </w:rPr>
      </w:pPr>
      <w:r>
        <w:rPr>
          <w:b/>
          <w:bCs/>
          <w:i/>
          <w:iCs/>
        </w:rPr>
        <w:lastRenderedPageBreak/>
        <w:t xml:space="preserve">Exit interviews. </w:t>
      </w:r>
      <w:r>
        <w:t xml:space="preserve">By asking questions through well-designed surveys or researches the company would understand the importance of working, identify the key performers, etc. The feedbacks and opinions assist the company to know the area of development that helps to inspire and attract the employees. The company conduct surveys to understand the superstar performers and provide rewards for the work. On the other hand, the survey assists the leaders to know which part is to be improved for an employee. The scheme involves one questionnaire part with an exit interview. </w:t>
      </w:r>
      <w:r w:rsidRPr="00B85607">
        <w:rPr>
          <w:b/>
          <w:bCs/>
        </w:rPr>
        <w:t>For instance</w:t>
      </w:r>
      <w:r>
        <w:t xml:space="preserve">, in recent times the interview is handled through phone calls, zoom meets, online tests, etc. Furthermore, it also creates an advantage for the company. </w:t>
      </w:r>
    </w:p>
    <w:p w14:paraId="05125984" w14:textId="77777777" w:rsidR="009458DB" w:rsidRDefault="009458DB" w:rsidP="009458DB">
      <w:r w:rsidRPr="00BE1B5B">
        <w:rPr>
          <w:b/>
          <w:bCs/>
          <w:i/>
          <w:iCs/>
        </w:rPr>
        <w:t>Take benefits of the employee lifecycle.</w:t>
      </w:r>
      <w:r>
        <w:rPr>
          <w:b/>
          <w:bCs/>
          <w:i/>
          <w:iCs/>
        </w:rPr>
        <w:t xml:space="preserve"> </w:t>
      </w:r>
      <w:r>
        <w:t xml:space="preserve">This is the method where the business states that the different phases of the workers. The different stages of the employee lifecycle are the hiring and recruitment process, the onboarding process, managing the performance of the workers, retention schemes, etc. These levels will assist the company to gather opinions of the workers and develop a better involvement of the employees. In all the levels of engagement of employees the organization gathers the assessment and forges worker's involvement schemes and programs to strengthen the value proposition of the brand and value of the company. </w:t>
      </w:r>
    </w:p>
    <w:p w14:paraId="2C00BFA5" w14:textId="77777777" w:rsidR="009458DB" w:rsidRDefault="009458DB" w:rsidP="009458DB"/>
    <w:p w14:paraId="33C4FA9A" w14:textId="77777777" w:rsidR="009458DB" w:rsidRPr="00A22C1E" w:rsidRDefault="009458DB" w:rsidP="009458DB"/>
    <w:p w14:paraId="26CEC1BC" w14:textId="77777777" w:rsidR="009458DB" w:rsidRDefault="009458DB" w:rsidP="009458DB">
      <w:pPr>
        <w:spacing w:line="259" w:lineRule="auto"/>
        <w:jc w:val="left"/>
        <w:rPr>
          <w:rFonts w:eastAsiaTheme="majorEastAsia" w:cstheme="majorBidi"/>
          <w:b/>
          <w:szCs w:val="32"/>
        </w:rPr>
      </w:pPr>
      <w:r>
        <w:br w:type="page"/>
      </w:r>
    </w:p>
    <w:p w14:paraId="64EB1054" w14:textId="14E0FC8A" w:rsidR="009458DB" w:rsidRDefault="00F103DB" w:rsidP="009458DB">
      <w:pPr>
        <w:pStyle w:val="Heading1"/>
      </w:pPr>
      <w:bookmarkStart w:id="3" w:name="_Toc91203861"/>
      <w:r>
        <w:lastRenderedPageBreak/>
        <w:t>E</w:t>
      </w:r>
      <w:r w:rsidR="009458DB" w:rsidRPr="00D52E2E">
        <w:t xml:space="preserve">mployee value proposition </w:t>
      </w:r>
      <w:r>
        <w:t xml:space="preserve">and </w:t>
      </w:r>
      <w:r w:rsidR="009458DB" w:rsidRPr="00D52E2E">
        <w:t>strategies to raise levels of engagement</w:t>
      </w:r>
      <w:bookmarkEnd w:id="3"/>
      <w:r w:rsidR="009458DB" w:rsidRPr="00D52E2E">
        <w:t xml:space="preserve"> </w:t>
      </w:r>
    </w:p>
    <w:p w14:paraId="268F3DEB" w14:textId="487FA0C8" w:rsidR="002A7ACC" w:rsidRDefault="002A7ACC"/>
    <w:p w14:paraId="7587D203" w14:textId="1612E2FC" w:rsidR="009458DB" w:rsidRDefault="009458DB">
      <w:pPr>
        <w:rPr>
          <w:b/>
          <w:bCs/>
          <w:i/>
          <w:iCs/>
          <w:u w:val="single"/>
        </w:rPr>
      </w:pPr>
      <w:r w:rsidRPr="009458DB">
        <w:rPr>
          <w:b/>
          <w:bCs/>
          <w:i/>
          <w:iCs/>
          <w:u w:val="single"/>
        </w:rPr>
        <w:t>Employee Value Proposition.</w:t>
      </w:r>
    </w:p>
    <w:p w14:paraId="603B6803" w14:textId="046937FA" w:rsidR="009441B2" w:rsidRDefault="009441B2" w:rsidP="009441B2">
      <w:r>
        <w:t xml:space="preserve">The </w:t>
      </w:r>
      <w:r w:rsidRPr="004C3D71">
        <w:rPr>
          <w:b/>
          <w:bCs/>
          <w:i/>
          <w:iCs/>
        </w:rPr>
        <w:t>employee value proposition</w:t>
      </w:r>
      <w:r>
        <w:t xml:space="preserve"> consists in identifying an asset of benefits that an employee would be expected to receive in exchange for the performance that they frequently denoted. That is based on their skills and capabilities. An employee value proposition is also important. As it creates the function of compensating work-life balance from the benefits, and rewards received by employees. It also is used as a platform for businesses for employer branding, and attract future job candidates, and retaining the skills of those that are already available. </w:t>
      </w:r>
    </w:p>
    <w:p w14:paraId="53952B84" w14:textId="5BE7B990" w:rsidR="009441B2" w:rsidRDefault="009441B2" w:rsidP="009441B2">
      <w:pPr>
        <w:jc w:val="center"/>
      </w:pPr>
      <w:r>
        <w:rPr>
          <w:noProof/>
        </w:rPr>
        <w:drawing>
          <wp:inline distT="0" distB="0" distL="0" distR="0" wp14:anchorId="63C6A120" wp14:editId="668CB9A1">
            <wp:extent cx="5548700" cy="473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50368" cy="4735348"/>
                    </a:xfrm>
                    <a:prstGeom prst="rect">
                      <a:avLst/>
                    </a:prstGeom>
                  </pic:spPr>
                </pic:pic>
              </a:graphicData>
            </a:graphic>
          </wp:inline>
        </w:drawing>
      </w:r>
    </w:p>
    <w:p w14:paraId="62121647" w14:textId="7F9BDF05" w:rsidR="009441B2" w:rsidRDefault="009441B2" w:rsidP="009441B2">
      <w:r>
        <w:t>The above figures illustrate the representation to enhance the employment value proposition. That is likely based on how the business creates transitional developments in encouraging employee engagement. This is consisting of the mentioned elements above. That helps to stabilize the employee’s perspective from what he would be getting as a return or compensation to prolong and retain his experience of working within the same workplace or environment (</w:t>
      </w:r>
      <w:proofErr w:type="spellStart"/>
      <w:r>
        <w:t>Senthanar</w:t>
      </w:r>
      <w:proofErr w:type="spellEnd"/>
      <w:r>
        <w:t xml:space="preserve"> et al., 2020). This is also depicted in how employees engage with the </w:t>
      </w:r>
      <w:r>
        <w:lastRenderedPageBreak/>
        <w:t xml:space="preserve">activities that are available in the organization. For instance, to preserve the safety, and security of its employees, and how as per the policies of the business benefiting from having prosperous employees would ergonomically help individuals to establish a healthy, and reliable working environment. This may also include how the individuals are likely to optimize the career of their employees. The derivation of employee engagement is also done from how they are recruited and make the best out of learning and eventually getting new promotions (Barik and </w:t>
      </w:r>
      <w:proofErr w:type="spellStart"/>
      <w:r>
        <w:t>Cochar</w:t>
      </w:r>
      <w:proofErr w:type="spellEnd"/>
      <w:r>
        <w:t xml:space="preserve">, 2017). Moreover, it would be important for people to acquire the right values and goals to reflect with the organizational culture based on the vision and the mission of goals. One of the best examples is how individuals engage with employees. To align with the achievements would be appraised from their experiences. And how they are rewarded from the recognition that is considered through the performance. </w:t>
      </w:r>
    </w:p>
    <w:p w14:paraId="6AED7DCD" w14:textId="0933314C" w:rsidR="009441B2" w:rsidRDefault="009441B2" w:rsidP="009441B2">
      <w:r>
        <w:t xml:space="preserve">Other examples from the employment value proposition are from how they can apply for a job. Yet, the business would also look forward to retaining the talent of companies. From having strong exposures while engaging with their employees that are eligible for professional qualifications. And how the organization views certain changes in the visibility of valuing employees with the appropriate methods, and processes from the figure. That uses its culture, and other beneficial reinforcements to neutralize the working structure to maximize end-to-end opportunities in different aspects in the long run. For instance, how the organization divides the income and assesses the </w:t>
      </w:r>
      <w:proofErr w:type="gramStart"/>
      <w:r>
        <w:t>return</w:t>
      </w:r>
      <w:proofErr w:type="gramEnd"/>
      <w:r>
        <w:t xml:space="preserve"> or the turnover made by employees. Such indicators may help to identify whether the methods that help increase the value of employees are effective. And, if not. Then identify the margin of errors caused by the hampering of productivity.  </w:t>
      </w:r>
      <w:r w:rsidR="003A64B4">
        <w:t xml:space="preserve">The </w:t>
      </w:r>
      <w:r w:rsidR="003A64B4" w:rsidRPr="00B7454C">
        <w:rPr>
          <w:b/>
          <w:bCs/>
          <w:i/>
          <w:iCs/>
        </w:rPr>
        <w:t>strategies to raise the level of employee engagement</w:t>
      </w:r>
      <w:r w:rsidR="003A64B4">
        <w:t xml:space="preserve"> involve be</w:t>
      </w:r>
      <w:r w:rsidR="004A0B35">
        <w:t>ing</w:t>
      </w:r>
      <w:r w:rsidR="003A64B4">
        <w:t xml:space="preserve"> more reliable, offering proper training and developing schemes to the employees, providing visibility</w:t>
      </w:r>
      <w:r w:rsidR="00EC59DA">
        <w:t>,</w:t>
      </w:r>
      <w:r w:rsidR="003A64B4">
        <w:t xml:space="preserve"> and mak</w:t>
      </w:r>
      <w:r w:rsidR="00EC59DA">
        <w:t>ing</w:t>
      </w:r>
      <w:r w:rsidR="003A64B4">
        <w:t xml:space="preserve"> the employees clear about the goals and objectives of the company. These are the factors that will assist the company to build a strong employment structure of the business. </w:t>
      </w:r>
      <w:r w:rsidR="00F13891">
        <w:t xml:space="preserve">By raining employee </w:t>
      </w:r>
      <w:r w:rsidR="004A0B35">
        <w:t>engagement,</w:t>
      </w:r>
      <w:r w:rsidR="00F13891">
        <w:t xml:space="preserve"> the organization may improve the profit of the business.</w:t>
      </w:r>
    </w:p>
    <w:p w14:paraId="6D9AA1BB" w14:textId="340023C6" w:rsidR="009441B2" w:rsidRDefault="009441B2" w:rsidP="009441B2">
      <w:pPr>
        <w:rPr>
          <w:b/>
          <w:bCs/>
          <w:i/>
          <w:iCs/>
          <w:u w:val="single"/>
        </w:rPr>
      </w:pPr>
      <w:r>
        <w:t>The level of engagement may also be based on how a company would offer the expectancy of their best efforts. To encompass and complete employee’s prospects that would help them in motivate and retain other of their current acquisitions built so far.</w:t>
      </w:r>
    </w:p>
    <w:p w14:paraId="22B09A45" w14:textId="64A2FD99" w:rsidR="009458DB" w:rsidRDefault="009458DB" w:rsidP="009458DB">
      <w:pPr>
        <w:jc w:val="center"/>
        <w:rPr>
          <w:b/>
          <w:bCs/>
          <w:i/>
          <w:iCs/>
          <w:u w:val="single"/>
        </w:rPr>
      </w:pPr>
    </w:p>
    <w:p w14:paraId="066BE7B7" w14:textId="77777777" w:rsidR="00A30754" w:rsidRDefault="00A30754">
      <w:pPr>
        <w:spacing w:line="259" w:lineRule="auto"/>
        <w:jc w:val="left"/>
      </w:pPr>
      <w:r>
        <w:br w:type="page"/>
      </w:r>
    </w:p>
    <w:p w14:paraId="59491E20" w14:textId="1644F567" w:rsidR="00A0094F" w:rsidRDefault="00A30754" w:rsidP="00A30754">
      <w:pPr>
        <w:pStyle w:val="Heading1"/>
      </w:pPr>
      <w:bookmarkStart w:id="4" w:name="_Toc91203862"/>
      <w:r>
        <w:lastRenderedPageBreak/>
        <w:t>Conclusion</w:t>
      </w:r>
      <w:bookmarkEnd w:id="4"/>
    </w:p>
    <w:p w14:paraId="70F2A66F" w14:textId="607BB5D8" w:rsidR="00BC63A7" w:rsidRDefault="00023969" w:rsidP="00A30754">
      <w:r>
        <w:t xml:space="preserve">Based on the above report it can be concluded that employee engagement is necessary for improving the business as well as personal skills. The company must make sure that every employee of the organization is satisfied with the work and get all the facilities that </w:t>
      </w:r>
      <w:r w:rsidR="00F20081">
        <w:t>are</w:t>
      </w:r>
      <w:r>
        <w:t xml:space="preserve"> required for the engagement of the employee. Furthermore, to measure employee engagement </w:t>
      </w:r>
      <w:r w:rsidR="007D05FC">
        <w:t>the company make</w:t>
      </w:r>
      <w:r w:rsidR="00F20081">
        <w:t>s</w:t>
      </w:r>
      <w:r w:rsidR="007D05FC">
        <w:t xml:space="preserve"> use of resources. This states that the leaders and the managers are responsible for making the employees get engaged with the company working process to achieve the mission of the business. Therefore, it can be concluded that employee engagement plays a key role in the business.</w:t>
      </w:r>
    </w:p>
    <w:p w14:paraId="2FAEC4EA" w14:textId="77777777" w:rsidR="00BC63A7" w:rsidRDefault="00BC63A7">
      <w:pPr>
        <w:spacing w:line="259" w:lineRule="auto"/>
        <w:jc w:val="left"/>
      </w:pPr>
      <w:r>
        <w:br w:type="page"/>
      </w:r>
    </w:p>
    <w:p w14:paraId="58B4E939" w14:textId="6E873DE4" w:rsidR="00A30754" w:rsidRDefault="00BC63A7" w:rsidP="00BC63A7">
      <w:pPr>
        <w:pStyle w:val="Heading1"/>
      </w:pPr>
      <w:bookmarkStart w:id="5" w:name="_Toc91203863"/>
      <w:r>
        <w:lastRenderedPageBreak/>
        <w:t>Reference</w:t>
      </w:r>
      <w:bookmarkEnd w:id="5"/>
    </w:p>
    <w:p w14:paraId="058EBE24" w14:textId="77777777" w:rsidR="00BC63A7" w:rsidRPr="00BC63A7" w:rsidRDefault="00BC63A7" w:rsidP="00BC63A7"/>
    <w:p w14:paraId="02CB7DD9" w14:textId="77777777" w:rsidR="00696197" w:rsidRDefault="00696197" w:rsidP="00956FC1">
      <w:pPr>
        <w:ind w:left="720" w:hanging="720"/>
        <w:rPr>
          <w:shd w:val="clear" w:color="auto" w:fill="FFFFFF"/>
        </w:rPr>
      </w:pPr>
      <w:r>
        <w:rPr>
          <w:shd w:val="clear" w:color="auto" w:fill="FFFFFF"/>
        </w:rPr>
        <w:t xml:space="preserve">Baran, M. and </w:t>
      </w:r>
      <w:proofErr w:type="spellStart"/>
      <w:r>
        <w:rPr>
          <w:shd w:val="clear" w:color="auto" w:fill="FFFFFF"/>
        </w:rPr>
        <w:t>Sypniewska</w:t>
      </w:r>
      <w:proofErr w:type="spellEnd"/>
      <w:r>
        <w:rPr>
          <w:shd w:val="clear" w:color="auto" w:fill="FFFFFF"/>
        </w:rPr>
        <w:t>, B., 2020. The impact of management methods on employee engagement. </w:t>
      </w:r>
      <w:r>
        <w:rPr>
          <w:i/>
          <w:iCs/>
          <w:shd w:val="clear" w:color="auto" w:fill="FFFFFF"/>
        </w:rPr>
        <w:t>Sustainability</w:t>
      </w:r>
      <w:r>
        <w:rPr>
          <w:shd w:val="clear" w:color="auto" w:fill="FFFFFF"/>
        </w:rPr>
        <w:t>, </w:t>
      </w:r>
      <w:r>
        <w:rPr>
          <w:i/>
          <w:iCs/>
          <w:shd w:val="clear" w:color="auto" w:fill="FFFFFF"/>
        </w:rPr>
        <w:t>12</w:t>
      </w:r>
      <w:r>
        <w:rPr>
          <w:shd w:val="clear" w:color="auto" w:fill="FFFFFF"/>
        </w:rPr>
        <w:t>(1), p.426.</w:t>
      </w:r>
    </w:p>
    <w:p w14:paraId="53A79B50" w14:textId="77777777" w:rsidR="00696197" w:rsidRDefault="00696197" w:rsidP="00696197">
      <w:pPr>
        <w:ind w:left="720" w:hanging="720"/>
      </w:pPr>
      <w:r w:rsidRPr="00A2046C">
        <w:t xml:space="preserve">Barik, S. and </w:t>
      </w:r>
      <w:proofErr w:type="spellStart"/>
      <w:r w:rsidRPr="00A2046C">
        <w:t>Kochar</w:t>
      </w:r>
      <w:proofErr w:type="spellEnd"/>
      <w:r w:rsidRPr="00A2046C">
        <w:t>, A., 2017. Antecedents and consequences of employee engagement: A literature review. International Journal of Latest Technology in Engineering, Management &amp; Applied Science, 6(4), pp.33-38.</w:t>
      </w:r>
    </w:p>
    <w:p w14:paraId="5FFE2FB8" w14:textId="77777777" w:rsidR="00696197" w:rsidRDefault="00696197" w:rsidP="00956FC1">
      <w:pPr>
        <w:ind w:left="720" w:hanging="720"/>
        <w:rPr>
          <w:shd w:val="clear" w:color="auto" w:fill="FFFFFF"/>
        </w:rPr>
      </w:pPr>
      <w:proofErr w:type="spellStart"/>
      <w:r>
        <w:rPr>
          <w:shd w:val="clear" w:color="auto" w:fill="FFFFFF"/>
        </w:rPr>
        <w:t>Blštáková</w:t>
      </w:r>
      <w:proofErr w:type="spellEnd"/>
      <w:r>
        <w:rPr>
          <w:shd w:val="clear" w:color="auto" w:fill="FFFFFF"/>
        </w:rPr>
        <w:t xml:space="preserve">, J., </w:t>
      </w:r>
      <w:proofErr w:type="spellStart"/>
      <w:r>
        <w:rPr>
          <w:shd w:val="clear" w:color="auto" w:fill="FFFFFF"/>
        </w:rPr>
        <w:t>Joniaková</w:t>
      </w:r>
      <w:proofErr w:type="spellEnd"/>
      <w:r>
        <w:rPr>
          <w:shd w:val="clear" w:color="auto" w:fill="FFFFFF"/>
        </w:rPr>
        <w:t xml:space="preserve">, Z., </w:t>
      </w:r>
      <w:proofErr w:type="spellStart"/>
      <w:r>
        <w:rPr>
          <w:shd w:val="clear" w:color="auto" w:fill="FFFFFF"/>
        </w:rPr>
        <w:t>Jankelová</w:t>
      </w:r>
      <w:proofErr w:type="spellEnd"/>
      <w:r>
        <w:rPr>
          <w:shd w:val="clear" w:color="auto" w:fill="FFFFFF"/>
        </w:rPr>
        <w:t xml:space="preserve">, N., </w:t>
      </w:r>
      <w:proofErr w:type="spellStart"/>
      <w:r>
        <w:rPr>
          <w:shd w:val="clear" w:color="auto" w:fill="FFFFFF"/>
        </w:rPr>
        <w:t>Stachová</w:t>
      </w:r>
      <w:proofErr w:type="spellEnd"/>
      <w:r>
        <w:rPr>
          <w:shd w:val="clear" w:color="auto" w:fill="FFFFFF"/>
        </w:rPr>
        <w:t xml:space="preserve">, K. and </w:t>
      </w:r>
      <w:proofErr w:type="spellStart"/>
      <w:r>
        <w:rPr>
          <w:shd w:val="clear" w:color="auto" w:fill="FFFFFF"/>
        </w:rPr>
        <w:t>Stacho</w:t>
      </w:r>
      <w:proofErr w:type="spellEnd"/>
      <w:r>
        <w:rPr>
          <w:shd w:val="clear" w:color="auto" w:fill="FFFFFF"/>
        </w:rPr>
        <w:t>, Z., 2020. Reflection of digitalization on business values: the results of examining values of people Management in a Digital age. </w:t>
      </w:r>
      <w:r>
        <w:rPr>
          <w:i/>
          <w:iCs/>
          <w:shd w:val="clear" w:color="auto" w:fill="FFFFFF"/>
        </w:rPr>
        <w:t>Sustainability</w:t>
      </w:r>
      <w:r>
        <w:rPr>
          <w:shd w:val="clear" w:color="auto" w:fill="FFFFFF"/>
        </w:rPr>
        <w:t>, </w:t>
      </w:r>
      <w:r>
        <w:rPr>
          <w:i/>
          <w:iCs/>
          <w:shd w:val="clear" w:color="auto" w:fill="FFFFFF"/>
        </w:rPr>
        <w:t>12</w:t>
      </w:r>
      <w:r>
        <w:rPr>
          <w:shd w:val="clear" w:color="auto" w:fill="FFFFFF"/>
        </w:rPr>
        <w:t>(12), p.5202.</w:t>
      </w:r>
    </w:p>
    <w:p w14:paraId="357986A7" w14:textId="77777777" w:rsidR="00696197" w:rsidRDefault="00696197" w:rsidP="00956FC1">
      <w:pPr>
        <w:ind w:left="720" w:hanging="720"/>
        <w:rPr>
          <w:shd w:val="clear" w:color="auto" w:fill="FFFFFF"/>
        </w:rPr>
      </w:pPr>
      <w:proofErr w:type="spellStart"/>
      <w:r>
        <w:rPr>
          <w:shd w:val="clear" w:color="auto" w:fill="FFFFFF"/>
        </w:rPr>
        <w:t>Bombiak</w:t>
      </w:r>
      <w:proofErr w:type="spellEnd"/>
      <w:r>
        <w:rPr>
          <w:shd w:val="clear" w:color="auto" w:fill="FFFFFF"/>
        </w:rPr>
        <w:t xml:space="preserve">, E. and </w:t>
      </w:r>
      <w:proofErr w:type="spellStart"/>
      <w:r>
        <w:rPr>
          <w:shd w:val="clear" w:color="auto" w:fill="FFFFFF"/>
        </w:rPr>
        <w:t>Marciniuk-Kluska</w:t>
      </w:r>
      <w:proofErr w:type="spellEnd"/>
      <w:r>
        <w:rPr>
          <w:shd w:val="clear" w:color="auto" w:fill="FFFFFF"/>
        </w:rPr>
        <w:t>, A., 2018. Green human resource management as a tool for the sustainable development of enterprises: Polish young company experience. </w:t>
      </w:r>
      <w:r>
        <w:rPr>
          <w:i/>
          <w:iCs/>
          <w:shd w:val="clear" w:color="auto" w:fill="FFFFFF"/>
        </w:rPr>
        <w:t>Sustainability</w:t>
      </w:r>
      <w:r>
        <w:rPr>
          <w:shd w:val="clear" w:color="auto" w:fill="FFFFFF"/>
        </w:rPr>
        <w:t>, </w:t>
      </w:r>
      <w:r>
        <w:rPr>
          <w:i/>
          <w:iCs/>
          <w:shd w:val="clear" w:color="auto" w:fill="FFFFFF"/>
        </w:rPr>
        <w:t>10</w:t>
      </w:r>
      <w:r>
        <w:rPr>
          <w:shd w:val="clear" w:color="auto" w:fill="FFFFFF"/>
        </w:rPr>
        <w:t>(6), p.1739.</w:t>
      </w:r>
    </w:p>
    <w:p w14:paraId="122F8239" w14:textId="77777777" w:rsidR="00696197" w:rsidRPr="009458DB" w:rsidRDefault="00696197" w:rsidP="00956FC1">
      <w:pPr>
        <w:ind w:left="720" w:hanging="720"/>
      </w:pPr>
      <w:r>
        <w:rPr>
          <w:shd w:val="clear" w:color="auto" w:fill="FFFFFF"/>
        </w:rPr>
        <w:t xml:space="preserve">Colleoni, E., </w:t>
      </w:r>
      <w:proofErr w:type="spellStart"/>
      <w:r>
        <w:rPr>
          <w:shd w:val="clear" w:color="auto" w:fill="FFFFFF"/>
        </w:rPr>
        <w:t>Bonaiuto</w:t>
      </w:r>
      <w:proofErr w:type="spellEnd"/>
      <w:r>
        <w:rPr>
          <w:shd w:val="clear" w:color="auto" w:fill="FFFFFF"/>
        </w:rPr>
        <w:t xml:space="preserve">, F., </w:t>
      </w:r>
      <w:proofErr w:type="spellStart"/>
      <w:r>
        <w:rPr>
          <w:shd w:val="clear" w:color="auto" w:fill="FFFFFF"/>
        </w:rPr>
        <w:t>Illia</w:t>
      </w:r>
      <w:proofErr w:type="spellEnd"/>
      <w:r>
        <w:rPr>
          <w:shd w:val="clear" w:color="auto" w:fill="FFFFFF"/>
        </w:rPr>
        <w:t xml:space="preserve">, L. and </w:t>
      </w:r>
      <w:proofErr w:type="spellStart"/>
      <w:r>
        <w:rPr>
          <w:shd w:val="clear" w:color="auto" w:fill="FFFFFF"/>
        </w:rPr>
        <w:t>Bonaiuto</w:t>
      </w:r>
      <w:proofErr w:type="spellEnd"/>
      <w:r>
        <w:rPr>
          <w:shd w:val="clear" w:color="auto" w:fill="FFFFFF"/>
        </w:rPr>
        <w:t xml:space="preserve">, M., 2021. Computer-Assisted Concept Analysis of Customer Centricity: A Review of the Literature on Employee Engagement, Culture, </w:t>
      </w:r>
      <w:proofErr w:type="gramStart"/>
      <w:r>
        <w:rPr>
          <w:shd w:val="clear" w:color="auto" w:fill="FFFFFF"/>
        </w:rPr>
        <w:t>Leadership</w:t>
      </w:r>
      <w:proofErr w:type="gramEnd"/>
      <w:r>
        <w:rPr>
          <w:shd w:val="clear" w:color="auto" w:fill="FFFFFF"/>
        </w:rPr>
        <w:t xml:space="preserve"> and Identity Co-Creation. </w:t>
      </w:r>
      <w:r>
        <w:rPr>
          <w:i/>
          <w:iCs/>
          <w:shd w:val="clear" w:color="auto" w:fill="FFFFFF"/>
        </w:rPr>
        <w:t>Sustainability</w:t>
      </w:r>
      <w:r>
        <w:rPr>
          <w:shd w:val="clear" w:color="auto" w:fill="FFFFFF"/>
        </w:rPr>
        <w:t>, </w:t>
      </w:r>
      <w:r>
        <w:rPr>
          <w:i/>
          <w:iCs/>
          <w:shd w:val="clear" w:color="auto" w:fill="FFFFFF"/>
        </w:rPr>
        <w:t>13</w:t>
      </w:r>
      <w:r>
        <w:rPr>
          <w:shd w:val="clear" w:color="auto" w:fill="FFFFFF"/>
        </w:rPr>
        <w:t>(9), p.5157.</w:t>
      </w:r>
    </w:p>
    <w:p w14:paraId="43A3781C" w14:textId="77777777" w:rsidR="00696197" w:rsidRDefault="00696197" w:rsidP="00956FC1">
      <w:pPr>
        <w:ind w:left="720" w:hanging="720"/>
        <w:rPr>
          <w:shd w:val="clear" w:color="auto" w:fill="FFFFFF"/>
        </w:rPr>
      </w:pPr>
      <w:r>
        <w:rPr>
          <w:shd w:val="clear" w:color="auto" w:fill="FFFFFF"/>
        </w:rPr>
        <w:t>Duque, L., Costa, R., Dias, Á., Pereira, L., Santos, J. and António, N., 2020. New ways of working and the physical environment to improve employee engagement. </w:t>
      </w:r>
      <w:r>
        <w:rPr>
          <w:i/>
          <w:iCs/>
          <w:shd w:val="clear" w:color="auto" w:fill="FFFFFF"/>
        </w:rPr>
        <w:t>Sustainability</w:t>
      </w:r>
      <w:r>
        <w:rPr>
          <w:shd w:val="clear" w:color="auto" w:fill="FFFFFF"/>
        </w:rPr>
        <w:t>, </w:t>
      </w:r>
      <w:r>
        <w:rPr>
          <w:i/>
          <w:iCs/>
          <w:shd w:val="clear" w:color="auto" w:fill="FFFFFF"/>
        </w:rPr>
        <w:t>12</w:t>
      </w:r>
      <w:r>
        <w:rPr>
          <w:shd w:val="clear" w:color="auto" w:fill="FFFFFF"/>
        </w:rPr>
        <w:t>(17), p.6759.</w:t>
      </w:r>
    </w:p>
    <w:p w14:paraId="714394DF" w14:textId="77777777" w:rsidR="00696197" w:rsidRDefault="00696197" w:rsidP="00956FC1">
      <w:pPr>
        <w:ind w:left="720" w:hanging="720"/>
        <w:rPr>
          <w:shd w:val="clear" w:color="auto" w:fill="FFFFFF"/>
        </w:rPr>
      </w:pPr>
      <w:r>
        <w:rPr>
          <w:shd w:val="clear" w:color="auto" w:fill="FFFFFF"/>
        </w:rPr>
        <w:t>González-</w:t>
      </w:r>
      <w:proofErr w:type="spellStart"/>
      <w:r>
        <w:rPr>
          <w:shd w:val="clear" w:color="auto" w:fill="FFFFFF"/>
        </w:rPr>
        <w:t>Varona</w:t>
      </w:r>
      <w:proofErr w:type="spellEnd"/>
      <w:r>
        <w:rPr>
          <w:shd w:val="clear" w:color="auto" w:fill="FFFFFF"/>
        </w:rPr>
        <w:t xml:space="preserve">, J.M., Poza, D., </w:t>
      </w:r>
      <w:proofErr w:type="spellStart"/>
      <w:r>
        <w:rPr>
          <w:shd w:val="clear" w:color="auto" w:fill="FFFFFF"/>
        </w:rPr>
        <w:t>Acebes</w:t>
      </w:r>
      <w:proofErr w:type="spellEnd"/>
      <w:r>
        <w:rPr>
          <w:shd w:val="clear" w:color="auto" w:fill="FFFFFF"/>
        </w:rPr>
        <w:t xml:space="preserve">, F., </w:t>
      </w:r>
      <w:proofErr w:type="spellStart"/>
      <w:r>
        <w:rPr>
          <w:shd w:val="clear" w:color="auto" w:fill="FFFFFF"/>
        </w:rPr>
        <w:t>Villafáñez</w:t>
      </w:r>
      <w:proofErr w:type="spellEnd"/>
      <w:r>
        <w:rPr>
          <w:shd w:val="clear" w:color="auto" w:fill="FFFFFF"/>
        </w:rPr>
        <w:t xml:space="preserve">, F., </w:t>
      </w:r>
      <w:proofErr w:type="spellStart"/>
      <w:r>
        <w:rPr>
          <w:shd w:val="clear" w:color="auto" w:fill="FFFFFF"/>
        </w:rPr>
        <w:t>Pajares</w:t>
      </w:r>
      <w:proofErr w:type="spellEnd"/>
      <w:r>
        <w:rPr>
          <w:shd w:val="clear" w:color="auto" w:fill="FFFFFF"/>
        </w:rPr>
        <w:t>, J. and López-Paredes, A., 2020. New business models for sustainable spare parts logistics: A case study. </w:t>
      </w:r>
      <w:r>
        <w:rPr>
          <w:i/>
          <w:iCs/>
          <w:shd w:val="clear" w:color="auto" w:fill="FFFFFF"/>
        </w:rPr>
        <w:t>Sustainability</w:t>
      </w:r>
      <w:r>
        <w:rPr>
          <w:shd w:val="clear" w:color="auto" w:fill="FFFFFF"/>
        </w:rPr>
        <w:t>, </w:t>
      </w:r>
      <w:r>
        <w:rPr>
          <w:i/>
          <w:iCs/>
          <w:shd w:val="clear" w:color="auto" w:fill="FFFFFF"/>
        </w:rPr>
        <w:t>12</w:t>
      </w:r>
      <w:r>
        <w:rPr>
          <w:shd w:val="clear" w:color="auto" w:fill="FFFFFF"/>
        </w:rPr>
        <w:t>(8), p.3071.</w:t>
      </w:r>
    </w:p>
    <w:p w14:paraId="48B332E3" w14:textId="77777777" w:rsidR="00696197" w:rsidRDefault="00696197" w:rsidP="00956FC1">
      <w:pPr>
        <w:ind w:left="720" w:hanging="720"/>
        <w:rPr>
          <w:shd w:val="clear" w:color="auto" w:fill="FFFFFF"/>
        </w:rPr>
      </w:pPr>
      <w:proofErr w:type="spellStart"/>
      <w:r>
        <w:rPr>
          <w:shd w:val="clear" w:color="auto" w:fill="FFFFFF"/>
        </w:rPr>
        <w:t>Lorincová</w:t>
      </w:r>
      <w:proofErr w:type="spellEnd"/>
      <w:r>
        <w:rPr>
          <w:shd w:val="clear" w:color="auto" w:fill="FFFFFF"/>
        </w:rPr>
        <w:t xml:space="preserve">, S., </w:t>
      </w:r>
      <w:proofErr w:type="spellStart"/>
      <w:r>
        <w:rPr>
          <w:shd w:val="clear" w:color="auto" w:fill="FFFFFF"/>
        </w:rPr>
        <w:t>Štarchoň</w:t>
      </w:r>
      <w:proofErr w:type="spellEnd"/>
      <w:r>
        <w:rPr>
          <w:shd w:val="clear" w:color="auto" w:fill="FFFFFF"/>
        </w:rPr>
        <w:t xml:space="preserve">, P., </w:t>
      </w:r>
      <w:proofErr w:type="spellStart"/>
      <w:r>
        <w:rPr>
          <w:shd w:val="clear" w:color="auto" w:fill="FFFFFF"/>
        </w:rPr>
        <w:t>Weberova</w:t>
      </w:r>
      <w:proofErr w:type="spellEnd"/>
      <w:r>
        <w:rPr>
          <w:shd w:val="clear" w:color="auto" w:fill="FFFFFF"/>
        </w:rPr>
        <w:t xml:space="preserve">, D., </w:t>
      </w:r>
      <w:proofErr w:type="spellStart"/>
      <w:r>
        <w:rPr>
          <w:shd w:val="clear" w:color="auto" w:fill="FFFFFF"/>
        </w:rPr>
        <w:t>Hitka</w:t>
      </w:r>
      <w:proofErr w:type="spellEnd"/>
      <w:r>
        <w:rPr>
          <w:shd w:val="clear" w:color="auto" w:fill="FFFFFF"/>
        </w:rPr>
        <w:t xml:space="preserve">, M. and </w:t>
      </w:r>
      <w:proofErr w:type="spellStart"/>
      <w:r>
        <w:rPr>
          <w:shd w:val="clear" w:color="auto" w:fill="FFFFFF"/>
        </w:rPr>
        <w:t>Lipoldová</w:t>
      </w:r>
      <w:proofErr w:type="spellEnd"/>
      <w:r>
        <w:rPr>
          <w:shd w:val="clear" w:color="auto" w:fill="FFFFFF"/>
        </w:rPr>
        <w:t>, M., 2019. Employee motivation as a tool to achieve sustainability of business processes. </w:t>
      </w:r>
      <w:r>
        <w:rPr>
          <w:i/>
          <w:iCs/>
          <w:shd w:val="clear" w:color="auto" w:fill="FFFFFF"/>
        </w:rPr>
        <w:t>Sustainability</w:t>
      </w:r>
      <w:r>
        <w:rPr>
          <w:shd w:val="clear" w:color="auto" w:fill="FFFFFF"/>
        </w:rPr>
        <w:t>, </w:t>
      </w:r>
      <w:r>
        <w:rPr>
          <w:i/>
          <w:iCs/>
          <w:shd w:val="clear" w:color="auto" w:fill="FFFFFF"/>
        </w:rPr>
        <w:t>11</w:t>
      </w:r>
      <w:r>
        <w:rPr>
          <w:shd w:val="clear" w:color="auto" w:fill="FFFFFF"/>
        </w:rPr>
        <w:t>(13), p.3509.</w:t>
      </w:r>
    </w:p>
    <w:p w14:paraId="1DB3FC51" w14:textId="77777777" w:rsidR="00696197" w:rsidRDefault="00696197" w:rsidP="00956FC1">
      <w:pPr>
        <w:ind w:left="720" w:hanging="720"/>
        <w:rPr>
          <w:shd w:val="clear" w:color="auto" w:fill="FFFFFF"/>
        </w:rPr>
      </w:pPr>
      <w:proofErr w:type="spellStart"/>
      <w:r>
        <w:rPr>
          <w:shd w:val="clear" w:color="auto" w:fill="FFFFFF"/>
        </w:rPr>
        <w:t>Pukkeeree</w:t>
      </w:r>
      <w:proofErr w:type="spellEnd"/>
      <w:r>
        <w:rPr>
          <w:shd w:val="clear" w:color="auto" w:fill="FFFFFF"/>
        </w:rPr>
        <w:t xml:space="preserve">, P., Na-Nan, K. and </w:t>
      </w:r>
      <w:proofErr w:type="spellStart"/>
      <w:r>
        <w:rPr>
          <w:shd w:val="clear" w:color="auto" w:fill="FFFFFF"/>
        </w:rPr>
        <w:t>Wongsuwan</w:t>
      </w:r>
      <w:proofErr w:type="spellEnd"/>
      <w:r>
        <w:rPr>
          <w:shd w:val="clear" w:color="auto" w:fill="FFFFFF"/>
        </w:rPr>
        <w:t>, N., 2020. Effect of attainment value and positive thinking as moderators of employee engagement and innovative work behaviour. </w:t>
      </w:r>
      <w:r>
        <w:rPr>
          <w:i/>
          <w:iCs/>
          <w:shd w:val="clear" w:color="auto" w:fill="FFFFFF"/>
        </w:rPr>
        <w:t>Journal of Open Innovation: Technology, Market, and Complexity</w:t>
      </w:r>
      <w:r>
        <w:rPr>
          <w:shd w:val="clear" w:color="auto" w:fill="FFFFFF"/>
        </w:rPr>
        <w:t>, </w:t>
      </w:r>
      <w:r>
        <w:rPr>
          <w:i/>
          <w:iCs/>
          <w:shd w:val="clear" w:color="auto" w:fill="FFFFFF"/>
        </w:rPr>
        <w:t>6</w:t>
      </w:r>
      <w:r>
        <w:rPr>
          <w:shd w:val="clear" w:color="auto" w:fill="FFFFFF"/>
        </w:rPr>
        <w:t>(3), p.69.</w:t>
      </w:r>
    </w:p>
    <w:p w14:paraId="1CE37EB4" w14:textId="77777777" w:rsidR="00696197" w:rsidRDefault="00696197" w:rsidP="00696197">
      <w:pPr>
        <w:ind w:left="720" w:hanging="720"/>
      </w:pPr>
      <w:proofErr w:type="spellStart"/>
      <w:r w:rsidRPr="00A2046C">
        <w:t>Senthanar</w:t>
      </w:r>
      <w:proofErr w:type="spellEnd"/>
      <w:r w:rsidRPr="00A2046C">
        <w:t xml:space="preserve">, S., </w:t>
      </w:r>
      <w:proofErr w:type="spellStart"/>
      <w:r w:rsidRPr="00A2046C">
        <w:t>MacEachen</w:t>
      </w:r>
      <w:proofErr w:type="spellEnd"/>
      <w:r w:rsidRPr="00A2046C">
        <w:t xml:space="preserve">, E. and </w:t>
      </w:r>
      <w:proofErr w:type="spellStart"/>
      <w:r w:rsidRPr="00A2046C">
        <w:t>Lippel</w:t>
      </w:r>
      <w:proofErr w:type="spellEnd"/>
      <w:r w:rsidRPr="00A2046C">
        <w:t>, K., 2020. Return to work and ripple effects on family of precariously employed injured workers. Journal of occupational rehabilitation, 30(1), pp.72-83.</w:t>
      </w:r>
    </w:p>
    <w:p w14:paraId="5E80799C" w14:textId="77777777" w:rsidR="00696197" w:rsidRDefault="00696197" w:rsidP="00956FC1">
      <w:pPr>
        <w:ind w:left="720" w:hanging="720"/>
        <w:rPr>
          <w:shd w:val="clear" w:color="auto" w:fill="FFFFFF"/>
        </w:rPr>
      </w:pPr>
      <w:r>
        <w:rPr>
          <w:shd w:val="clear" w:color="auto" w:fill="FFFFFF"/>
        </w:rPr>
        <w:lastRenderedPageBreak/>
        <w:t xml:space="preserve">Yang, J., Pu, B. and Guan, Z., 2019. Entrepreneurial Leadership and turnover intention in </w:t>
      </w:r>
      <w:proofErr w:type="spellStart"/>
      <w:r>
        <w:rPr>
          <w:shd w:val="clear" w:color="auto" w:fill="FFFFFF"/>
        </w:rPr>
        <w:t>startups</w:t>
      </w:r>
      <w:proofErr w:type="spellEnd"/>
      <w:r>
        <w:rPr>
          <w:shd w:val="clear" w:color="auto" w:fill="FFFFFF"/>
        </w:rPr>
        <w:t>: Mediating roles of employees’ job embeddedness, job satisfaction and affective commitment. </w:t>
      </w:r>
      <w:r>
        <w:rPr>
          <w:i/>
          <w:iCs/>
          <w:shd w:val="clear" w:color="auto" w:fill="FFFFFF"/>
        </w:rPr>
        <w:t>Sustainability</w:t>
      </w:r>
      <w:r>
        <w:rPr>
          <w:shd w:val="clear" w:color="auto" w:fill="FFFFFF"/>
        </w:rPr>
        <w:t>, </w:t>
      </w:r>
      <w:r>
        <w:rPr>
          <w:i/>
          <w:iCs/>
          <w:shd w:val="clear" w:color="auto" w:fill="FFFFFF"/>
        </w:rPr>
        <w:t>11</w:t>
      </w:r>
      <w:r>
        <w:rPr>
          <w:shd w:val="clear" w:color="auto" w:fill="FFFFFF"/>
        </w:rPr>
        <w:t>(4), p.1101.</w:t>
      </w:r>
    </w:p>
    <w:p w14:paraId="611A762E" w14:textId="77777777" w:rsidR="00696197" w:rsidRPr="00A2046C" w:rsidRDefault="00696197" w:rsidP="00696197">
      <w:pPr>
        <w:ind w:left="720" w:hanging="720"/>
      </w:pPr>
    </w:p>
    <w:p w14:paraId="6EE092CE" w14:textId="77777777" w:rsidR="00696197" w:rsidRDefault="00696197" w:rsidP="00956FC1">
      <w:pPr>
        <w:ind w:left="720" w:hanging="720"/>
        <w:rPr>
          <w:shd w:val="clear" w:color="auto" w:fill="FFFFFF"/>
        </w:rPr>
      </w:pPr>
    </w:p>
    <w:sectPr w:rsidR="0069619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2F072" w14:textId="77777777" w:rsidR="001532BB" w:rsidRDefault="001532BB" w:rsidP="00326961">
      <w:pPr>
        <w:spacing w:after="0" w:line="240" w:lineRule="auto"/>
      </w:pPr>
      <w:r>
        <w:separator/>
      </w:r>
    </w:p>
  </w:endnote>
  <w:endnote w:type="continuationSeparator" w:id="0">
    <w:p w14:paraId="6487FED4" w14:textId="77777777" w:rsidR="001532BB" w:rsidRDefault="001532BB" w:rsidP="00326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306345"/>
      <w:docPartObj>
        <w:docPartGallery w:val="Page Numbers (Bottom of Page)"/>
        <w:docPartUnique/>
      </w:docPartObj>
    </w:sdtPr>
    <w:sdtEndPr>
      <w:rPr>
        <w:noProof/>
      </w:rPr>
    </w:sdtEndPr>
    <w:sdtContent>
      <w:p w14:paraId="3261084E" w14:textId="41A7CD7A" w:rsidR="00326961" w:rsidRDefault="003269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B9C362" w14:textId="77777777" w:rsidR="00326961" w:rsidRDefault="00326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ACE18" w14:textId="77777777" w:rsidR="001532BB" w:rsidRDefault="001532BB" w:rsidP="00326961">
      <w:pPr>
        <w:spacing w:after="0" w:line="240" w:lineRule="auto"/>
      </w:pPr>
      <w:r>
        <w:separator/>
      </w:r>
    </w:p>
  </w:footnote>
  <w:footnote w:type="continuationSeparator" w:id="0">
    <w:p w14:paraId="749FC3DC" w14:textId="77777777" w:rsidR="001532BB" w:rsidRDefault="001532BB" w:rsidP="00326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225AF"/>
    <w:multiLevelType w:val="hybridMultilevel"/>
    <w:tmpl w:val="D6D894E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3NTc0MDY2tDQ3sjRQ0lEKTi0uzszPAykwrAUAodU7YywAAAA="/>
  </w:docVars>
  <w:rsids>
    <w:rsidRoot w:val="009458DB"/>
    <w:rsid w:val="00023969"/>
    <w:rsid w:val="00060035"/>
    <w:rsid w:val="001532BB"/>
    <w:rsid w:val="00195A56"/>
    <w:rsid w:val="00275190"/>
    <w:rsid w:val="002A7ACC"/>
    <w:rsid w:val="00326961"/>
    <w:rsid w:val="003A64B4"/>
    <w:rsid w:val="003D00F7"/>
    <w:rsid w:val="00435917"/>
    <w:rsid w:val="004A0B35"/>
    <w:rsid w:val="004C3D71"/>
    <w:rsid w:val="004C43E5"/>
    <w:rsid w:val="004E1F3B"/>
    <w:rsid w:val="00680BA2"/>
    <w:rsid w:val="00696197"/>
    <w:rsid w:val="006D142A"/>
    <w:rsid w:val="006F016A"/>
    <w:rsid w:val="00727EF2"/>
    <w:rsid w:val="007824F6"/>
    <w:rsid w:val="007D05FC"/>
    <w:rsid w:val="00900FE9"/>
    <w:rsid w:val="00905C24"/>
    <w:rsid w:val="009441B2"/>
    <w:rsid w:val="009458DB"/>
    <w:rsid w:val="009459FF"/>
    <w:rsid w:val="00956FC1"/>
    <w:rsid w:val="00975F80"/>
    <w:rsid w:val="00997FF7"/>
    <w:rsid w:val="00A0094F"/>
    <w:rsid w:val="00A30754"/>
    <w:rsid w:val="00A37062"/>
    <w:rsid w:val="00B15029"/>
    <w:rsid w:val="00B7454C"/>
    <w:rsid w:val="00B86492"/>
    <w:rsid w:val="00B94D91"/>
    <w:rsid w:val="00BC63A7"/>
    <w:rsid w:val="00BD4DB5"/>
    <w:rsid w:val="00CF50BF"/>
    <w:rsid w:val="00D52E2E"/>
    <w:rsid w:val="00D72CD4"/>
    <w:rsid w:val="00EC59DA"/>
    <w:rsid w:val="00F103DB"/>
    <w:rsid w:val="00F13891"/>
    <w:rsid w:val="00F20081"/>
    <w:rsid w:val="00F52DB4"/>
    <w:rsid w:val="00F758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31411"/>
  <w15:chartTrackingRefBased/>
  <w15:docId w15:val="{0E89FA56-E0F8-49A8-BE78-F614BA054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8DB"/>
    <w:pPr>
      <w:spacing w:line="360" w:lineRule="auto"/>
      <w:jc w:val="both"/>
    </w:pPr>
    <w:rPr>
      <w:rFonts w:ascii="Arial" w:hAnsi="Arial"/>
    </w:rPr>
  </w:style>
  <w:style w:type="paragraph" w:styleId="Heading1">
    <w:name w:val="heading 1"/>
    <w:basedOn w:val="Normal"/>
    <w:next w:val="Normal"/>
    <w:link w:val="Heading1Char"/>
    <w:uiPriority w:val="9"/>
    <w:qFormat/>
    <w:rsid w:val="009458DB"/>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8DB"/>
    <w:rPr>
      <w:rFonts w:ascii="Arial" w:eastAsiaTheme="majorEastAsia" w:hAnsi="Arial" w:cstheme="majorBidi"/>
      <w:b/>
      <w:szCs w:val="32"/>
    </w:rPr>
  </w:style>
  <w:style w:type="paragraph" w:styleId="Title">
    <w:name w:val="Title"/>
    <w:basedOn w:val="Normal"/>
    <w:next w:val="Normal"/>
    <w:link w:val="TitleChar"/>
    <w:uiPriority w:val="10"/>
    <w:qFormat/>
    <w:rsid w:val="009458DB"/>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9458DB"/>
    <w:rPr>
      <w:rFonts w:ascii="Arial" w:eastAsiaTheme="majorEastAsia" w:hAnsi="Arial" w:cstheme="majorBidi"/>
      <w:b/>
      <w:spacing w:val="-10"/>
      <w:kern w:val="28"/>
      <w:sz w:val="36"/>
      <w:szCs w:val="56"/>
      <w:u w:val="single"/>
    </w:rPr>
  </w:style>
  <w:style w:type="paragraph" w:styleId="ListParagraph">
    <w:name w:val="List Paragraph"/>
    <w:basedOn w:val="Normal"/>
    <w:uiPriority w:val="34"/>
    <w:qFormat/>
    <w:rsid w:val="00A0094F"/>
    <w:pPr>
      <w:ind w:left="720"/>
      <w:contextualSpacing/>
    </w:pPr>
  </w:style>
  <w:style w:type="paragraph" w:styleId="TOCHeading">
    <w:name w:val="TOC Heading"/>
    <w:basedOn w:val="Heading1"/>
    <w:next w:val="Normal"/>
    <w:uiPriority w:val="39"/>
    <w:unhideWhenUsed/>
    <w:qFormat/>
    <w:rsid w:val="00B94D9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94D91"/>
    <w:pPr>
      <w:spacing w:after="100"/>
    </w:pPr>
  </w:style>
  <w:style w:type="character" w:styleId="Hyperlink">
    <w:name w:val="Hyperlink"/>
    <w:basedOn w:val="DefaultParagraphFont"/>
    <w:uiPriority w:val="99"/>
    <w:unhideWhenUsed/>
    <w:rsid w:val="00B94D91"/>
    <w:rPr>
      <w:color w:val="0563C1" w:themeColor="hyperlink"/>
      <w:u w:val="single"/>
    </w:rPr>
  </w:style>
  <w:style w:type="paragraph" w:styleId="Header">
    <w:name w:val="header"/>
    <w:basedOn w:val="Normal"/>
    <w:link w:val="HeaderChar"/>
    <w:uiPriority w:val="99"/>
    <w:unhideWhenUsed/>
    <w:rsid w:val="00326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961"/>
    <w:rPr>
      <w:rFonts w:ascii="Arial" w:hAnsi="Arial"/>
    </w:rPr>
  </w:style>
  <w:style w:type="paragraph" w:styleId="Footer">
    <w:name w:val="footer"/>
    <w:basedOn w:val="Normal"/>
    <w:link w:val="FooterChar"/>
    <w:uiPriority w:val="99"/>
    <w:unhideWhenUsed/>
    <w:rsid w:val="00326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96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5F531-F0BB-4F22-AB60-453504FA2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info@paving-uk.com</cp:lastModifiedBy>
  <cp:revision>6</cp:revision>
  <dcterms:created xsi:type="dcterms:W3CDTF">2021-12-30T11:20:00Z</dcterms:created>
  <dcterms:modified xsi:type="dcterms:W3CDTF">2022-01-02T22:31:00Z</dcterms:modified>
</cp:coreProperties>
</file>