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4A2" w:rsidRPr="00985F77" w:rsidRDefault="009664A2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>Public Order Question</w:t>
      </w:r>
      <w:r w:rsidR="00230230"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>s</w:t>
      </w: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 xml:space="preserve"> </w:t>
      </w:r>
      <w:r w:rsidR="00230230"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>(Trainer Copy):</w:t>
      </w:r>
    </w:p>
    <w:p w:rsidR="009664A2" w:rsidRPr="00985F77" w:rsidRDefault="009664A2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</w:p>
    <w:p w:rsidR="008C0D33" w:rsidRPr="00985F77" w:rsidRDefault="009664A2" w:rsidP="009664A2">
      <w:pPr>
        <w:pStyle w:val="NormalWeb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I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n which of the following cases will a Police Officer have a power to arrest for breach 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of the peace?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 </w:t>
      </w:r>
      <w:bookmarkStart w:id="0" w:name="_GoBack"/>
      <w:bookmarkEnd w:id="0"/>
    </w:p>
    <w:p w:rsidR="009664A2" w:rsidRPr="00985F77" w:rsidRDefault="008C0D33" w:rsidP="009664A2">
      <w:pPr>
        <w:pStyle w:val="ListParagraph"/>
        <w:numPr>
          <w:ilvl w:val="0"/>
          <w:numId w:val="4"/>
        </w:numPr>
        <w:ind w:left="426" w:hanging="142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He has reasonable suspicion that a breach </w:t>
      </w:r>
      <w:r w:rsidR="009664A2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of the peace has been committed</w:t>
      </w:r>
    </w:p>
    <w:p w:rsidR="009664A2" w:rsidRPr="00985F77" w:rsidRDefault="008C0D33" w:rsidP="005F5685">
      <w:pPr>
        <w:pStyle w:val="ListParagraph"/>
        <w:numPr>
          <w:ilvl w:val="0"/>
          <w:numId w:val="4"/>
        </w:numPr>
        <w:ind w:left="426" w:hanging="142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A breach of the peace has been comm</w:t>
      </w:r>
      <w:r w:rsidR="009664A2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itted in the Officer's presence</w:t>
      </w:r>
    </w:p>
    <w:p w:rsidR="008C0D33" w:rsidRPr="00985F77" w:rsidRDefault="008C0D33" w:rsidP="005F5685">
      <w:pPr>
        <w:pStyle w:val="ListParagraph"/>
        <w:numPr>
          <w:ilvl w:val="0"/>
          <w:numId w:val="4"/>
        </w:numPr>
        <w:ind w:left="426" w:hanging="142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He believes that a breach of the peace will be committed in the immediate future.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> </w:t>
      </w:r>
    </w:p>
    <w:p w:rsidR="009664A2" w:rsidRPr="00985F77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All</w:t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ab/>
      </w:r>
    </w:p>
    <w:p w:rsidR="009664A2" w:rsidRPr="00985F77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(i) and (ii) only</w:t>
      </w:r>
    </w:p>
    <w:p w:rsidR="009664A2" w:rsidRPr="00985F77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 xml:space="preserve">(ii) and (iii) </w:t>
      </w: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ab/>
      </w:r>
      <w:r w:rsidRPr="00985F77">
        <w:rPr>
          <w:rFonts w:asciiTheme="minorHAnsi" w:hAnsiTheme="minorHAnsi" w:cstheme="minorHAnsi"/>
          <w:b/>
          <w:color w:val="000000"/>
          <w:kern w:val="24"/>
          <w:sz w:val="22"/>
          <w:szCs w:val="22"/>
        </w:rPr>
        <w:tab/>
      </w:r>
    </w:p>
    <w:p w:rsidR="008C0D33" w:rsidRPr="00985F77" w:rsidRDefault="008C0D33" w:rsidP="008C0D33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(ii) only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</w:p>
    <w:p w:rsidR="008C0D33" w:rsidRPr="00985F77" w:rsidRDefault="008C0D33" w:rsidP="009664A2">
      <w:pPr>
        <w:pStyle w:val="NormalWeb"/>
        <w:numPr>
          <w:ilvl w:val="0"/>
          <w:numId w:val="6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A person is guilty of an offence of Section 5 Public Order Act 1986, if they:</w:t>
      </w:r>
    </w:p>
    <w:p w:rsidR="009664A2" w:rsidRPr="00985F77" w:rsidRDefault="009664A2" w:rsidP="009664A2">
      <w:pPr>
        <w:pStyle w:val="NormalWeb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9664A2" w:rsidRPr="00985F77" w:rsidRDefault="00D9355D" w:rsidP="008C0D3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U</w:t>
      </w:r>
      <w:r w:rsidR="008C0D33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se threatening or abusive words or behaviour, or disorderly behaviour, or</w:t>
      </w:r>
      <w:r w:rsidR="009664A2" w:rsidRPr="00985F77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8C0D33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 xml:space="preserve">display any writing, sign or other visible representation which is threatening, </w:t>
      </w:r>
      <w:r w:rsidR="009664A2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abusive or insulting w</w:t>
      </w:r>
      <w:r w:rsidR="008C0D33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ithin the sight or hearing of a person likely to be caused harass</w:t>
      </w:r>
      <w:r w:rsidR="009664A2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ment, alarm or distress thereby</w:t>
      </w:r>
    </w:p>
    <w:p w:rsidR="00D9355D" w:rsidRPr="00985F77" w:rsidRDefault="00D9355D" w:rsidP="008C0D3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U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se abusive words or behaviour, or disorderly behaviour, or display any writing, sign or other visible representation which is thr</w:t>
      </w:r>
      <w:r w:rsidR="009664A2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eatening, abusive or insulting w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ithin the sight or hearing of a person likely to be caused harass</w:t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ment, alarm or distress thereby</w:t>
      </w:r>
    </w:p>
    <w:p w:rsidR="00D9355D" w:rsidRPr="00985F77" w:rsidRDefault="00D9355D" w:rsidP="00D9355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U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se threatening or abusive words or behaviour, or display any writing, sign or other visible representation Within the sight or hearing of a person likely to be caused harass</w:t>
      </w: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ment, alarm or distress thereby</w:t>
      </w:r>
    </w:p>
    <w:p w:rsidR="008C0D33" w:rsidRPr="00985F77" w:rsidRDefault="00D9355D" w:rsidP="00D9355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U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se disorderly behaviour, or which is threatening, abusive or insulting Within the sight or hearing of a person likely to be caused alarm or distress thereby.</w:t>
      </w:r>
    </w:p>
    <w:p w:rsidR="009C1F01" w:rsidRPr="00985F77" w:rsidRDefault="009C1F01" w:rsidP="008C0D33">
      <w:pPr>
        <w:spacing w:line="240" w:lineRule="auto"/>
        <w:rPr>
          <w:rFonts w:cstheme="minorHAnsi"/>
        </w:rPr>
      </w:pP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3. REARDON places posters of a racist nature in the front window of his house, which is situated in a private road. The house is not overlooked and is in a secluded area of the road. In relation to Section 4a of the Public Order Act 1986, what statements (on this information alone) would be true? </w:t>
      </w:r>
    </w:p>
    <w:p w:rsidR="00D9355D" w:rsidRPr="00985F77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</w:p>
    <w:p w:rsidR="00D9355D" w:rsidRPr="00985F77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At least one person would have to be caused alarm, harassment or distress as a result of the threatening, abusive or insulting nature of the posters</w:t>
      </w:r>
    </w:p>
    <w:p w:rsidR="00D9355D" w:rsidRPr="00985F77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It doesn’t matter whether anyone is caused alarm, harassment or distress, only that REARDON intends this</w:t>
      </w:r>
    </w:p>
    <w:p w:rsidR="00D9355D" w:rsidRPr="00985F77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A constable could arrest REARDON if he was found committing this offence but only after he failed to remove the posters after being first warned</w:t>
      </w:r>
    </w:p>
    <w:p w:rsidR="008C0D33" w:rsidRPr="00985F77" w:rsidRDefault="008C0D33" w:rsidP="008C0D33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No offence has been committed, a private road is not a public place</w:t>
      </w:r>
      <w:r w:rsidR="00D9355D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.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4. Under Common Law, who may make an arrest for a breach of the peace and where may they make it?</w:t>
      </w:r>
    </w:p>
    <w:p w:rsidR="00D9355D" w:rsidRPr="00985F77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9355D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Only a Police Officer may arrest for a breach of the peace and only in a public place</w:t>
      </w:r>
    </w:p>
    <w:p w:rsidR="00D9355D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Only a Police Officer may arrest for a breach of the peace, either in a public or private place</w:t>
      </w:r>
    </w:p>
    <w:p w:rsidR="00D9355D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Any person may arrest for a breach of the peace but only in a public place</w:t>
      </w:r>
    </w:p>
    <w:p w:rsidR="00D9355D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Any person may arrest for a breach of the peace, either in a public or private place</w:t>
      </w:r>
    </w:p>
    <w:p w:rsidR="008C0D33" w:rsidRPr="00985F77" w:rsidRDefault="008C0D33" w:rsidP="008C0D33">
      <w:pPr>
        <w:pStyle w:val="NormalWeb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You are called to a neighbour dispute and on arrival in the street see QUENTIN walking up and down the pavement carrying a poster stating that his neighbour DAWSON is a child molester.</w:t>
      </w:r>
    </w:p>
    <w:p w:rsidR="008C0D33" w:rsidRPr="00985F77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lastRenderedPageBreak/>
        <w:t xml:space="preserve">5. </w:t>
      </w:r>
      <w:r w:rsidR="008C0D33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What has to be proved for QUENTIN to commit the offence of causing intentional harassment, alarm or distress under Sec 4A Public Order Act 1986?</w:t>
      </w:r>
    </w:p>
    <w:p w:rsidR="00D9355D" w:rsidRPr="00985F77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9355D" w:rsidRPr="00985F77" w:rsidRDefault="008C0D33" w:rsidP="008C0D33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That he intended to cause DAWSON harassment, alarm or distress</w:t>
      </w:r>
    </w:p>
    <w:p w:rsidR="00D9355D" w:rsidRPr="00985F77" w:rsidRDefault="008C0D33" w:rsidP="008C0D33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That DAWSON was actually caused harassment, alarm or distress whether QUENTIN intended it or not</w:t>
      </w:r>
    </w:p>
    <w:p w:rsidR="00D9355D" w:rsidRPr="00985F77" w:rsidRDefault="008C0D33" w:rsidP="008C0D33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That he intended to cause harassment, alarm or distress and DAWSON was actually caused it</w:t>
      </w:r>
    </w:p>
    <w:p w:rsidR="008C0D33" w:rsidRPr="00985F77" w:rsidRDefault="008C0D33" w:rsidP="008C0D33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That DAWSON was actually caused harassment, alarm or distress and QUENTIN intended this or was reckless as to whether harassment, alarm or distress was caused. 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6. SPARROW uses threatening language towards DIXON with the intention of causing him to fear unlawful violence.  DIXON is not threatened by this behaviour. DIXON is in a dwelling and SPARROW wishes to enter. </w:t>
      </w:r>
    </w:p>
    <w:p w:rsidR="00D9355D" w:rsidRPr="00985F77" w:rsidRDefault="00D9355D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D9355D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color w:val="000000"/>
          <w:kern w:val="24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In relation to Section 4 of the Public Order Act 1986, which of the following is correct? </w:t>
      </w:r>
    </w:p>
    <w:p w:rsidR="008C0D33" w:rsidRPr="00985F77" w:rsidRDefault="008C0D33" w:rsidP="008C0D33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 xml:space="preserve"> </w:t>
      </w:r>
    </w:p>
    <w:p w:rsidR="00D9355D" w:rsidRPr="00985F77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>SPARROW has committed the offence regardless of</w:t>
      </w:r>
      <w:r w:rsidR="00D9355D" w:rsidRPr="00985F77">
        <w:rPr>
          <w:rFonts w:asciiTheme="minorHAnsi" w:hAnsiTheme="minorHAnsi" w:cstheme="minorHAnsi"/>
          <w:b/>
          <w:color w:val="FF0000"/>
          <w:kern w:val="24"/>
          <w:sz w:val="22"/>
          <w:szCs w:val="22"/>
        </w:rPr>
        <w:t xml:space="preserve"> whether DIXON feels threatened</w:t>
      </w:r>
    </w:p>
    <w:p w:rsidR="00D9355D" w:rsidRPr="00985F77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SPARROW has committed the offence, but only if someo</w:t>
      </w:r>
      <w:r w:rsidR="00D9355D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ne else witnesses the behaviour</w:t>
      </w:r>
    </w:p>
    <w:p w:rsidR="00D9355D" w:rsidRPr="00985F77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SPARROW has not committed the offence, because DI</w:t>
      </w:r>
      <w:r w:rsidR="00D9355D"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XON was not actually threatened</w:t>
      </w:r>
    </w:p>
    <w:p w:rsidR="008C0D33" w:rsidRPr="00985F77" w:rsidRDefault="008C0D33" w:rsidP="008C0D33">
      <w:pPr>
        <w:pStyle w:val="NormalWeb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 w:rsidRPr="00985F77">
        <w:rPr>
          <w:rFonts w:asciiTheme="minorHAnsi" w:hAnsiTheme="minorHAnsi" w:cstheme="minorHAnsi"/>
          <w:color w:val="000000"/>
          <w:kern w:val="24"/>
          <w:sz w:val="22"/>
          <w:szCs w:val="22"/>
        </w:rPr>
        <w:t>SPARROW has not committed the offence, because DIXON was inside the dwelling.</w:t>
      </w:r>
    </w:p>
    <w:p w:rsidR="008C0D33" w:rsidRPr="00985F77" w:rsidRDefault="008C0D33">
      <w:pPr>
        <w:rPr>
          <w:rFonts w:cstheme="minorHAnsi"/>
        </w:rPr>
      </w:pPr>
    </w:p>
    <w:sectPr w:rsidR="008C0D33" w:rsidRPr="00985F77" w:rsidSect="00C27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39E" w:rsidRDefault="00C2739E" w:rsidP="00C2739E">
      <w:pPr>
        <w:spacing w:after="0" w:line="240" w:lineRule="auto"/>
      </w:pPr>
      <w:r>
        <w:separator/>
      </w:r>
    </w:p>
  </w:endnote>
  <w:endnote w:type="continuationSeparator" w:id="0">
    <w:p w:rsidR="00C2739E" w:rsidRDefault="00C2739E" w:rsidP="00C2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F77" w:rsidRDefault="00985F77" w:rsidP="00985F77">
    <w:pPr>
      <w:pStyle w:val="Footer"/>
      <w:rPr>
        <w:color w:val="000000"/>
        <w:sz w:val="17"/>
      </w:rPr>
    </w:pPr>
    <w:bookmarkStart w:id="3" w:name="TITUS1FooterEvenPages"/>
    <w:r w:rsidRPr="00985F77">
      <w:rPr>
        <w:color w:val="000000"/>
        <w:sz w:val="17"/>
      </w:rPr>
      <w:t> </w:t>
    </w:r>
  </w:p>
  <w:bookmarkEnd w:id="3"/>
  <w:p w:rsidR="00985F77" w:rsidRDefault="00985F77" w:rsidP="00985F77">
    <w:pPr>
      <w:pStyle w:val="Footer"/>
    </w:pPr>
  </w:p>
  <w:p w:rsidR="00C2739E" w:rsidRDefault="00C273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39E" w:rsidRDefault="00985F77" w:rsidP="00985F77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C2739E" w:rsidRDefault="00C273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F77" w:rsidRDefault="00985F77" w:rsidP="00985F77">
    <w:pPr>
      <w:pStyle w:val="Footer"/>
      <w:rPr>
        <w:color w:val="000000"/>
        <w:sz w:val="17"/>
        <w:szCs w:val="20"/>
      </w:rPr>
    </w:pPr>
    <w:bookmarkStart w:id="6" w:name="TITUS1FooterFirstPage"/>
    <w:r w:rsidRPr="00985F77">
      <w:rPr>
        <w:color w:val="000000"/>
        <w:sz w:val="17"/>
        <w:szCs w:val="20"/>
      </w:rPr>
      <w:t> </w:t>
    </w:r>
  </w:p>
  <w:bookmarkEnd w:id="6"/>
  <w:p w:rsidR="00C2739E" w:rsidRPr="00230230" w:rsidRDefault="00230230">
    <w:pPr>
      <w:pStyle w:val="Footer"/>
      <w:rPr>
        <w:sz w:val="20"/>
        <w:szCs w:val="20"/>
      </w:rPr>
    </w:pPr>
    <w:r w:rsidRPr="00230230">
      <w:rPr>
        <w:sz w:val="20"/>
        <w:szCs w:val="20"/>
      </w:rPr>
      <w:t>AJW54949</w:t>
    </w:r>
    <w:r w:rsidRPr="00230230">
      <w:rPr>
        <w:sz w:val="20"/>
        <w:szCs w:val="20"/>
      </w:rPr>
      <w:ptab w:relativeTo="margin" w:alignment="center" w:leader="none"/>
    </w:r>
    <w:r w:rsidRPr="00230230">
      <w:rPr>
        <w:sz w:val="20"/>
        <w:szCs w:val="20"/>
      </w:rPr>
      <w:t>Version 1.0</w:t>
    </w:r>
    <w:r w:rsidRPr="00230230">
      <w:rPr>
        <w:sz w:val="20"/>
        <w:szCs w:val="20"/>
      </w:rPr>
      <w:ptab w:relativeTo="margin" w:alignment="right" w:leader="none"/>
    </w:r>
  </w:p>
  <w:p w:rsidR="00230230" w:rsidRPr="00230230" w:rsidRDefault="00230230">
    <w:pPr>
      <w:pStyle w:val="Footer"/>
      <w:rPr>
        <w:sz w:val="20"/>
        <w:szCs w:val="20"/>
      </w:rPr>
    </w:pPr>
    <w:r w:rsidRPr="00230230">
      <w:rPr>
        <w:sz w:val="20"/>
        <w:szCs w:val="20"/>
      </w:rPr>
      <w:t>January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39E" w:rsidRDefault="00C2739E" w:rsidP="00C2739E">
      <w:pPr>
        <w:spacing w:after="0" w:line="240" w:lineRule="auto"/>
      </w:pPr>
      <w:r>
        <w:separator/>
      </w:r>
    </w:p>
  </w:footnote>
  <w:footnote w:type="continuationSeparator" w:id="0">
    <w:p w:rsidR="00C2739E" w:rsidRDefault="00C2739E" w:rsidP="00C27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ITUS1HeaderEvenPages"/>
  <w:p w:rsidR="00C2739E" w:rsidRDefault="00985F77" w:rsidP="00985F77">
    <w:pPr>
      <w:pStyle w:val="Header"/>
      <w:rPr>
        <w:color w:val="000000"/>
        <w:sz w:val="17"/>
      </w:rPr>
    </w:pPr>
    <w:sdt>
      <w:sdtPr>
        <w:rPr>
          <w:color w:val="000000"/>
          <w:sz w:val="17"/>
        </w:rPr>
        <w:id w:val="2142681665"/>
        <w:docPartObj>
          <w:docPartGallery w:val="Page Numbers (Margins)"/>
          <w:docPartUnique/>
        </w:docPartObj>
      </w:sdtPr>
      <w:sdtContent>
        <w:r w:rsidR="00230230" w:rsidRPr="00230230">
          <w:rPr>
            <w:noProof/>
            <w:color w:val="000000"/>
            <w:sz w:val="17"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230" w:rsidRDefault="00230230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985F77" w:rsidRPr="00985F77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BrDZO7swIAALU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230230" w:rsidRDefault="00230230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985F77" w:rsidRPr="00985F77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bookmarkEnd w:id="1"/>
    <w:r>
      <w:rPr>
        <w:color w:val="000000"/>
        <w:sz w:val="17"/>
      </w:rPr>
      <w:t> </w:t>
    </w:r>
  </w:p>
  <w:p w:rsidR="00985F77" w:rsidRDefault="00985F77" w:rsidP="00985F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39E" w:rsidRDefault="00985F77" w:rsidP="00985F77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C2739E" w:rsidRDefault="00C273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5" w:name="TITUS1HeaderFirstPage"/>
  <w:p w:rsidR="00C2739E" w:rsidRDefault="00985F77" w:rsidP="00985F77">
    <w:pPr>
      <w:pStyle w:val="Header"/>
      <w:rPr>
        <w:color w:val="000000"/>
        <w:sz w:val="17"/>
      </w:rPr>
    </w:pPr>
    <w:sdt>
      <w:sdtPr>
        <w:rPr>
          <w:color w:val="000000"/>
          <w:sz w:val="17"/>
        </w:rPr>
        <w:id w:val="-1237780255"/>
        <w:docPartObj>
          <w:docPartGallery w:val="Page Numbers (Margins)"/>
          <w:docPartUnique/>
        </w:docPartObj>
      </w:sdtPr>
      <w:sdtContent>
        <w:r w:rsidR="00230230" w:rsidRPr="00230230">
          <w:rPr>
            <w:noProof/>
            <w:color w:val="000000"/>
            <w:sz w:val="17"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230" w:rsidRDefault="00230230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985F77" w:rsidRPr="00985F77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2" o:spid="_x0000_s1027" style="position:absolute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" o:allowincell="f" filled="f" stroked="f">
                  <v:textbox style="layout-flow:vertical;mso-layout-flow-alt:bottom-to-top;mso-fit-shape-to-text:t">
                    <w:txbxContent>
                      <w:p w:rsidR="00230230" w:rsidRDefault="00230230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985F77" w:rsidRPr="00985F77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bookmarkEnd w:id="5"/>
    <w:r>
      <w:rPr>
        <w:color w:val="000000"/>
        <w:sz w:val="17"/>
      </w:rPr>
      <w:t> </w:t>
    </w:r>
  </w:p>
  <w:p w:rsidR="00985F77" w:rsidRDefault="00985F77" w:rsidP="00985F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112AB"/>
    <w:multiLevelType w:val="hybridMultilevel"/>
    <w:tmpl w:val="533A3D80"/>
    <w:lvl w:ilvl="0" w:tplc="AC086482">
      <w:start w:val="1"/>
      <w:numFmt w:val="decimal"/>
      <w:lvlText w:val="(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C6AAF"/>
    <w:multiLevelType w:val="hybridMultilevel"/>
    <w:tmpl w:val="178258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17BE3"/>
    <w:multiLevelType w:val="hybridMultilevel"/>
    <w:tmpl w:val="0DE67580"/>
    <w:lvl w:ilvl="0" w:tplc="4B3CBAA8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</w:lvl>
    <w:lvl w:ilvl="1" w:tplc="4D64809C" w:tentative="1">
      <w:start w:val="1"/>
      <w:numFmt w:val="lowerRoman"/>
      <w:lvlText w:val="(%2)"/>
      <w:lvlJc w:val="right"/>
      <w:pPr>
        <w:tabs>
          <w:tab w:val="num" w:pos="1440"/>
        </w:tabs>
        <w:ind w:left="1440" w:hanging="360"/>
      </w:pPr>
    </w:lvl>
    <w:lvl w:ilvl="2" w:tplc="8A0A23E8" w:tentative="1">
      <w:start w:val="1"/>
      <w:numFmt w:val="lowerRoman"/>
      <w:lvlText w:val="(%3)"/>
      <w:lvlJc w:val="right"/>
      <w:pPr>
        <w:tabs>
          <w:tab w:val="num" w:pos="2160"/>
        </w:tabs>
        <w:ind w:left="2160" w:hanging="360"/>
      </w:pPr>
    </w:lvl>
    <w:lvl w:ilvl="3" w:tplc="E644524E" w:tentative="1">
      <w:start w:val="1"/>
      <w:numFmt w:val="lowerRoman"/>
      <w:lvlText w:val="(%4)"/>
      <w:lvlJc w:val="right"/>
      <w:pPr>
        <w:tabs>
          <w:tab w:val="num" w:pos="2880"/>
        </w:tabs>
        <w:ind w:left="2880" w:hanging="360"/>
      </w:pPr>
    </w:lvl>
    <w:lvl w:ilvl="4" w:tplc="0686C2C6" w:tentative="1">
      <w:start w:val="1"/>
      <w:numFmt w:val="lowerRoman"/>
      <w:lvlText w:val="(%5)"/>
      <w:lvlJc w:val="right"/>
      <w:pPr>
        <w:tabs>
          <w:tab w:val="num" w:pos="3600"/>
        </w:tabs>
        <w:ind w:left="3600" w:hanging="360"/>
      </w:pPr>
    </w:lvl>
    <w:lvl w:ilvl="5" w:tplc="DEE6981A" w:tentative="1">
      <w:start w:val="1"/>
      <w:numFmt w:val="lowerRoman"/>
      <w:lvlText w:val="(%6)"/>
      <w:lvlJc w:val="right"/>
      <w:pPr>
        <w:tabs>
          <w:tab w:val="num" w:pos="4320"/>
        </w:tabs>
        <w:ind w:left="4320" w:hanging="360"/>
      </w:pPr>
    </w:lvl>
    <w:lvl w:ilvl="6" w:tplc="B49EB960" w:tentative="1">
      <w:start w:val="1"/>
      <w:numFmt w:val="lowerRoman"/>
      <w:lvlText w:val="(%7)"/>
      <w:lvlJc w:val="right"/>
      <w:pPr>
        <w:tabs>
          <w:tab w:val="num" w:pos="5040"/>
        </w:tabs>
        <w:ind w:left="5040" w:hanging="360"/>
      </w:pPr>
    </w:lvl>
    <w:lvl w:ilvl="7" w:tplc="459A7CBA" w:tentative="1">
      <w:start w:val="1"/>
      <w:numFmt w:val="lowerRoman"/>
      <w:lvlText w:val="(%8)"/>
      <w:lvlJc w:val="right"/>
      <w:pPr>
        <w:tabs>
          <w:tab w:val="num" w:pos="5760"/>
        </w:tabs>
        <w:ind w:left="5760" w:hanging="360"/>
      </w:pPr>
    </w:lvl>
    <w:lvl w:ilvl="8" w:tplc="7B0874F8" w:tentative="1">
      <w:start w:val="1"/>
      <w:numFmt w:val="lowerRoman"/>
      <w:lvlText w:val="(%9)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D40D96"/>
    <w:multiLevelType w:val="hybridMultilevel"/>
    <w:tmpl w:val="D18457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61F6C"/>
    <w:multiLevelType w:val="hybridMultilevel"/>
    <w:tmpl w:val="6248C1E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468CC"/>
    <w:multiLevelType w:val="hybridMultilevel"/>
    <w:tmpl w:val="54A233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E06DE"/>
    <w:multiLevelType w:val="hybridMultilevel"/>
    <w:tmpl w:val="CCDA3FBE"/>
    <w:lvl w:ilvl="0" w:tplc="71100BA4">
      <w:start w:val="1"/>
      <w:numFmt w:val="decimal"/>
      <w:lvlText w:val="(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651F8"/>
    <w:multiLevelType w:val="hybridMultilevel"/>
    <w:tmpl w:val="DF9E4F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92C3A"/>
    <w:multiLevelType w:val="hybridMultilevel"/>
    <w:tmpl w:val="E8D02F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C7691"/>
    <w:multiLevelType w:val="hybridMultilevel"/>
    <w:tmpl w:val="D3BEC9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12F95"/>
    <w:multiLevelType w:val="hybridMultilevel"/>
    <w:tmpl w:val="2B0E42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4"/>
  </w:num>
  <w:num w:numId="5">
    <w:abstractNumId w:val="9"/>
  </w:num>
  <w:num w:numId="6">
    <w:abstractNumId w:val="10"/>
  </w:num>
  <w:num w:numId="7">
    <w:abstractNumId w:val="5"/>
  </w:num>
  <w:num w:numId="8">
    <w:abstractNumId w:val="1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D33"/>
    <w:rsid w:val="00230230"/>
    <w:rsid w:val="005F5685"/>
    <w:rsid w:val="00711CF1"/>
    <w:rsid w:val="0076158E"/>
    <w:rsid w:val="008C0D33"/>
    <w:rsid w:val="009664A2"/>
    <w:rsid w:val="00985F77"/>
    <w:rsid w:val="009C1F01"/>
    <w:rsid w:val="00C2739E"/>
    <w:rsid w:val="00D9355D"/>
    <w:rsid w:val="00FF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979CA30A-9F59-4200-A291-59D1E7D5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0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27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39E"/>
  </w:style>
  <w:style w:type="paragraph" w:styleId="Footer">
    <w:name w:val="footer"/>
    <w:basedOn w:val="Normal"/>
    <w:link w:val="FooterChar"/>
    <w:uiPriority w:val="99"/>
    <w:unhideWhenUsed/>
    <w:rsid w:val="00C27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6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353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2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Payne,Mark swp5122</dc:creator>
  <cp:keywords/>
  <dc:description/>
  <cp:lastModifiedBy>Williams,Amelia swp54949</cp:lastModifiedBy>
  <cp:revision>3</cp:revision>
  <dcterms:created xsi:type="dcterms:W3CDTF">2019-01-25T11:23:00Z</dcterms:created>
  <dcterms:modified xsi:type="dcterms:W3CDTF">2019-01-25T11:24:00Z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c05db5a0-62c1-4cf4-822c-0b7b4e6a4249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