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E471B" w14:textId="77777777" w:rsidR="005A2797" w:rsidRDefault="005A2797"/>
    <w:p w14:paraId="41BE462B" w14:textId="77777777" w:rsidR="00AD1D30" w:rsidRDefault="00AD1D30" w:rsidP="00AD1D30">
      <w:pPr>
        <w:suppressAutoHyphens w:val="0"/>
        <w:spacing w:after="0" w:line="256" w:lineRule="auto"/>
        <w:jc w:val="center"/>
        <w:rPr>
          <w:rFonts w:ascii="Times New Roman" w:hAnsi="Times New Roman"/>
          <w:b/>
          <w:bCs/>
          <w:sz w:val="28"/>
          <w:szCs w:val="28"/>
        </w:rPr>
      </w:pPr>
      <w:r>
        <w:rPr>
          <w:rFonts w:ascii="Times New Roman" w:hAnsi="Times New Roman"/>
          <w:b/>
          <w:bCs/>
          <w:sz w:val="28"/>
          <w:szCs w:val="28"/>
        </w:rPr>
        <w:t>University of Wales Trinity Saint David</w:t>
      </w:r>
    </w:p>
    <w:p w14:paraId="3B96ADD9" w14:textId="77777777" w:rsidR="00AD1D30" w:rsidRDefault="00AD1D30" w:rsidP="00AD1D30">
      <w:pPr>
        <w:suppressAutoHyphens w:val="0"/>
        <w:spacing w:after="0" w:line="256" w:lineRule="auto"/>
        <w:jc w:val="center"/>
        <w:rPr>
          <w:rFonts w:ascii="Times New Roman" w:hAnsi="Times New Roman"/>
          <w:b/>
          <w:bCs/>
          <w:sz w:val="28"/>
          <w:szCs w:val="28"/>
        </w:rPr>
      </w:pPr>
    </w:p>
    <w:p w14:paraId="1E982996" w14:textId="77777777" w:rsidR="00AD1D30" w:rsidRDefault="00AD1D30" w:rsidP="00AD1D30">
      <w:pPr>
        <w:suppressAutoHyphens w:val="0"/>
        <w:spacing w:after="0" w:line="256" w:lineRule="auto"/>
        <w:jc w:val="center"/>
        <w:rPr>
          <w:rFonts w:ascii="Times New Roman" w:hAnsi="Times New Roman"/>
          <w:b/>
          <w:bCs/>
          <w:sz w:val="28"/>
          <w:szCs w:val="28"/>
        </w:rPr>
      </w:pPr>
      <w:r>
        <w:rPr>
          <w:rFonts w:ascii="Times New Roman" w:hAnsi="Times New Roman"/>
          <w:b/>
          <w:bCs/>
          <w:sz w:val="28"/>
          <w:szCs w:val="28"/>
        </w:rPr>
        <w:t>MARKETING ESSENTIAL</w:t>
      </w:r>
    </w:p>
    <w:p w14:paraId="4E802B78" w14:textId="77777777" w:rsidR="00AD1D30" w:rsidRDefault="00AD1D30" w:rsidP="00AD1D30">
      <w:pPr>
        <w:suppressAutoHyphens w:val="0"/>
        <w:spacing w:after="0" w:line="256" w:lineRule="auto"/>
        <w:jc w:val="center"/>
        <w:rPr>
          <w:rFonts w:ascii="Times New Roman" w:hAnsi="Times New Roman"/>
          <w:b/>
          <w:bCs/>
          <w:sz w:val="28"/>
          <w:szCs w:val="28"/>
        </w:rPr>
      </w:pPr>
    </w:p>
    <w:p w14:paraId="26107B7A" w14:textId="77777777" w:rsidR="00AD1D30" w:rsidRDefault="00AD1D30" w:rsidP="00AD1D30">
      <w:pPr>
        <w:suppressAutoHyphens w:val="0"/>
        <w:spacing w:after="0" w:line="256" w:lineRule="auto"/>
        <w:jc w:val="center"/>
        <w:rPr>
          <w:rFonts w:ascii="Times New Roman" w:hAnsi="Times New Roman"/>
          <w:b/>
          <w:bCs/>
          <w:sz w:val="28"/>
          <w:szCs w:val="28"/>
        </w:rPr>
      </w:pPr>
      <w:r>
        <w:rPr>
          <w:rFonts w:ascii="Times New Roman" w:hAnsi="Times New Roman"/>
          <w:b/>
          <w:bCs/>
          <w:sz w:val="28"/>
          <w:szCs w:val="28"/>
        </w:rPr>
        <w:t>Student                                                                                         Lecturer</w:t>
      </w:r>
    </w:p>
    <w:p w14:paraId="615DCBD6" w14:textId="54E2D260" w:rsidR="00AD1D30" w:rsidRDefault="00AD1D30" w:rsidP="00AD1D30">
      <w:pPr>
        <w:suppressAutoHyphens w:val="0"/>
        <w:spacing w:after="0" w:line="256" w:lineRule="auto"/>
        <w:jc w:val="center"/>
        <w:rPr>
          <w:rFonts w:ascii="Times New Roman" w:hAnsi="Times New Roman"/>
          <w:b/>
          <w:bCs/>
          <w:sz w:val="28"/>
          <w:szCs w:val="28"/>
        </w:rPr>
      </w:pPr>
      <w:r>
        <w:rPr>
          <w:rFonts w:ascii="Times New Roman" w:hAnsi="Times New Roman"/>
          <w:b/>
          <w:bCs/>
          <w:sz w:val="28"/>
          <w:szCs w:val="28"/>
        </w:rPr>
        <w:t>Nicolae Feraru  2225689                                                                 Scott James</w:t>
      </w:r>
    </w:p>
    <w:p w14:paraId="6661CCBF" w14:textId="2468809C" w:rsidR="00AD1D30" w:rsidRDefault="00AD1D30" w:rsidP="00AD1D30">
      <w:pPr>
        <w:suppressAutoHyphens w:val="0"/>
        <w:spacing w:after="0" w:line="256" w:lineRule="auto"/>
        <w:jc w:val="center"/>
        <w:rPr>
          <w:rFonts w:ascii="Times New Roman" w:hAnsi="Times New Roman"/>
          <w:b/>
          <w:bCs/>
          <w:sz w:val="28"/>
          <w:szCs w:val="28"/>
        </w:rPr>
      </w:pPr>
      <w:r>
        <w:rPr>
          <w:rFonts w:ascii="Times New Roman" w:hAnsi="Times New Roman"/>
          <w:b/>
          <w:bCs/>
          <w:sz w:val="28"/>
          <w:szCs w:val="28"/>
        </w:rPr>
        <w:t>BMIH4005                                                                            Wordcount 16</w:t>
      </w:r>
      <w:r w:rsidR="00FC0A2A">
        <w:rPr>
          <w:rFonts w:ascii="Times New Roman" w:hAnsi="Times New Roman"/>
          <w:b/>
          <w:bCs/>
          <w:sz w:val="28"/>
          <w:szCs w:val="28"/>
        </w:rPr>
        <w:t>6</w:t>
      </w:r>
      <w:r w:rsidR="006A0574">
        <w:rPr>
          <w:rFonts w:ascii="Times New Roman" w:hAnsi="Times New Roman"/>
          <w:b/>
          <w:bCs/>
          <w:sz w:val="28"/>
          <w:szCs w:val="28"/>
        </w:rPr>
        <w:t>5</w:t>
      </w:r>
    </w:p>
    <w:p w14:paraId="6DEAB644" w14:textId="77777777" w:rsidR="005A2797" w:rsidRDefault="005A2797"/>
    <w:p w14:paraId="605F3847" w14:textId="77777777" w:rsidR="005A2797" w:rsidRDefault="005A2797"/>
    <w:p w14:paraId="4A6353DF" w14:textId="77777777" w:rsidR="00394750" w:rsidRDefault="00394750">
      <w:pPr>
        <w:jc w:val="center"/>
        <w:rPr>
          <w:b/>
          <w:bCs/>
          <w:sz w:val="32"/>
          <w:szCs w:val="32"/>
        </w:rPr>
      </w:pPr>
    </w:p>
    <w:p w14:paraId="3FFED316" w14:textId="3A46BDC0" w:rsidR="005A2797" w:rsidRDefault="00000000">
      <w:pPr>
        <w:jc w:val="center"/>
        <w:rPr>
          <w:b/>
          <w:bCs/>
          <w:sz w:val="32"/>
          <w:szCs w:val="32"/>
        </w:rPr>
      </w:pPr>
      <w:r w:rsidRPr="00AD1D30">
        <w:rPr>
          <w:b/>
          <w:bCs/>
          <w:sz w:val="32"/>
          <w:szCs w:val="32"/>
        </w:rPr>
        <w:t xml:space="preserve">Marketing plan to increase </w:t>
      </w:r>
      <w:r w:rsidR="006A0574">
        <w:rPr>
          <w:b/>
          <w:bCs/>
          <w:sz w:val="32"/>
          <w:szCs w:val="32"/>
        </w:rPr>
        <w:t xml:space="preserve"> Sixsesne </w:t>
      </w:r>
      <w:r w:rsidRPr="00AD1D30">
        <w:rPr>
          <w:b/>
          <w:bCs/>
          <w:sz w:val="32"/>
          <w:szCs w:val="32"/>
        </w:rPr>
        <w:t xml:space="preserve">website traffic </w:t>
      </w:r>
    </w:p>
    <w:p w14:paraId="2CB8A2DD" w14:textId="77777777" w:rsidR="00AD1D30" w:rsidRDefault="00AD1D30">
      <w:pPr>
        <w:jc w:val="center"/>
        <w:rPr>
          <w:b/>
          <w:bCs/>
          <w:sz w:val="32"/>
          <w:szCs w:val="32"/>
        </w:rPr>
      </w:pPr>
    </w:p>
    <w:p w14:paraId="7ADBDC31" w14:textId="77777777" w:rsidR="00394750" w:rsidRDefault="00394750" w:rsidP="00394750">
      <w:pPr>
        <w:pStyle w:val="ListParagraph"/>
        <w:rPr>
          <w:b/>
          <w:bCs/>
          <w:sz w:val="24"/>
          <w:szCs w:val="24"/>
        </w:rPr>
      </w:pPr>
    </w:p>
    <w:p w14:paraId="6105BDB2" w14:textId="7A467C26" w:rsidR="00394750" w:rsidRPr="00AD1D30" w:rsidRDefault="00394750" w:rsidP="00394750">
      <w:pPr>
        <w:pStyle w:val="ListParagraph"/>
        <w:rPr>
          <w:b/>
          <w:bCs/>
          <w:sz w:val="24"/>
          <w:szCs w:val="24"/>
        </w:rPr>
      </w:pPr>
      <w:r>
        <w:rPr>
          <w:b/>
          <w:bCs/>
          <w:sz w:val="24"/>
          <w:szCs w:val="24"/>
        </w:rPr>
        <w:t>Introduction</w:t>
      </w:r>
    </w:p>
    <w:p w14:paraId="331BD6CD" w14:textId="77777777" w:rsidR="00394750" w:rsidRDefault="00394750">
      <w:pPr>
        <w:rPr>
          <w:sz w:val="24"/>
          <w:szCs w:val="24"/>
        </w:rPr>
      </w:pPr>
    </w:p>
    <w:p w14:paraId="2126D2CA" w14:textId="0F8D199A" w:rsidR="005A2797" w:rsidRDefault="00000000">
      <w:pPr>
        <w:rPr>
          <w:sz w:val="24"/>
          <w:szCs w:val="24"/>
        </w:rPr>
      </w:pPr>
      <w:r>
        <w:rPr>
          <w:sz w:val="24"/>
          <w:szCs w:val="24"/>
        </w:rPr>
        <w:t xml:space="preserve">The purpose of this marketing plan is to identify the strengths and opportunities for SixSenses hotel and to find a gap in the market or potentially profit from the elements that the competition may be overlooking. This Plan is prepared for the marketing team of Sixsenses who may hopefully gain some value from this marketing plan. And finally, the key elements and frameworks we will be using and covering are a SWOT and PESTLE analysis of the business, along with a Gantt chart of the timeline we will use for the proposed marketing activities. </w:t>
      </w:r>
    </w:p>
    <w:p w14:paraId="43AEC0ED" w14:textId="77777777" w:rsidR="00394750" w:rsidRDefault="00394750">
      <w:pPr>
        <w:rPr>
          <w:sz w:val="24"/>
          <w:szCs w:val="24"/>
        </w:rPr>
      </w:pPr>
    </w:p>
    <w:p w14:paraId="51211485" w14:textId="77777777" w:rsidR="00FC0A2A" w:rsidRDefault="00FC0A2A" w:rsidP="00394750">
      <w:pPr>
        <w:ind w:firstLine="720"/>
        <w:rPr>
          <w:b/>
          <w:bCs/>
          <w:sz w:val="24"/>
          <w:szCs w:val="24"/>
        </w:rPr>
      </w:pPr>
    </w:p>
    <w:p w14:paraId="1065DECC" w14:textId="4F3F7966" w:rsidR="00394750" w:rsidRDefault="00394750" w:rsidP="00394750">
      <w:pPr>
        <w:ind w:firstLine="720"/>
        <w:rPr>
          <w:b/>
          <w:bCs/>
          <w:sz w:val="24"/>
          <w:szCs w:val="24"/>
        </w:rPr>
      </w:pPr>
      <w:r w:rsidRPr="00394750">
        <w:rPr>
          <w:b/>
          <w:bCs/>
          <w:sz w:val="24"/>
          <w:szCs w:val="24"/>
        </w:rPr>
        <w:lastRenderedPageBreak/>
        <w:t>Main body</w:t>
      </w:r>
    </w:p>
    <w:p w14:paraId="79C71A84" w14:textId="77777777" w:rsidR="00394750" w:rsidRPr="00394750" w:rsidRDefault="00394750" w:rsidP="00394750">
      <w:pPr>
        <w:ind w:firstLine="720"/>
        <w:rPr>
          <w:b/>
          <w:bCs/>
          <w:sz w:val="24"/>
          <w:szCs w:val="24"/>
        </w:rPr>
      </w:pPr>
    </w:p>
    <w:p w14:paraId="697150DE" w14:textId="77777777" w:rsidR="005A2797" w:rsidRDefault="00000000">
      <w:pPr>
        <w:rPr>
          <w:sz w:val="24"/>
          <w:szCs w:val="24"/>
        </w:rPr>
      </w:pPr>
      <w:r>
        <w:rPr>
          <w:sz w:val="24"/>
          <w:szCs w:val="24"/>
        </w:rPr>
        <w:t>Firstly, by conducting a SWOT analysis we can identify SixSenses' opportunities, threats but also strengths within the market, such as their strength of being an established luxury brand with key establishments set up and running in various exotic locations (He, J. and Calder, 2020) , Sixsenses greatest strength is that they can strongly deliver on their promise of luxury. With the only weakness surrounding this business model is they are excluding a large portion of the hospitality market by not serving the social classes looking to spend less money while travelling. (Roberge, M,. 2015)  And the threats to this business model are the fact other hotels could be eating up their market share by offering budget friendly options, especially during financially uncertain times it may be hard for their own audience to justify the price in a period of rising inflation. Although this leaves many opportunities to offer discounts, offers, or new products targeted towards a separate audience. (Stewart, F. and Yermo, J,. 2012)</w:t>
      </w:r>
    </w:p>
    <w:p w14:paraId="3B384B69" w14:textId="77777777" w:rsidR="005A2797" w:rsidRDefault="00000000">
      <w:pPr>
        <w:rPr>
          <w:sz w:val="24"/>
          <w:szCs w:val="24"/>
        </w:rPr>
      </w:pPr>
      <w:r>
        <w:rPr>
          <w:sz w:val="24"/>
          <w:szCs w:val="24"/>
        </w:rPr>
        <w:t xml:space="preserve">Six senses has a very distinct audience compared to the majority of the hospitality industry,  as their audience as willing to pay far more for their product, and not necessarily for the product itself, but for the experience and status factor it can give the customer (Kiatkawsin, K. and Han, H., 2019) SimilarWeb points that a large portion of their gender distribution is female sided with over 54% of their traffic being feminine, and the largest age range being 25-34 with 28%. </w:t>
      </w:r>
    </w:p>
    <w:p w14:paraId="79B1D129" w14:textId="77777777" w:rsidR="005A2797" w:rsidRDefault="00000000">
      <w:pPr>
        <w:rPr>
          <w:sz w:val="24"/>
          <w:szCs w:val="24"/>
        </w:rPr>
      </w:pPr>
      <w:r>
        <w:rPr>
          <w:sz w:val="24"/>
          <w:szCs w:val="24"/>
        </w:rPr>
        <w:t>On a perceptual position map Sixsenses aligns closely to being on the side of an expensive and luxury experience, and far away from budget-friendly and providing only the essentials. And on Bowmans strategy clock Sixsenses would be between Focused differentiation and risky high margins, due to the services being undoubtedly expensive to run and maintain. (Villagrasa, J., Sanchez F. and Donaldson, C. 2021)</w:t>
      </w:r>
    </w:p>
    <w:p w14:paraId="35B1FFD1" w14:textId="77777777" w:rsidR="005A2797" w:rsidRDefault="00000000">
      <w:pPr>
        <w:rPr>
          <w:sz w:val="24"/>
          <w:szCs w:val="24"/>
        </w:rPr>
      </w:pPr>
      <w:r>
        <w:rPr>
          <w:sz w:val="24"/>
          <w:szCs w:val="24"/>
        </w:rPr>
        <w:t>Sixsenses also collaborate with various booking websites and review sites to make it easier for their customers to book rooms, relationships with booking.com and Tripadvisor are mutually beneficial especially when targeting a millennial audience. (Kamal, 2018)</w:t>
      </w:r>
    </w:p>
    <w:p w14:paraId="08AFBA63" w14:textId="77777777" w:rsidR="005A2797" w:rsidRDefault="00000000">
      <w:pPr>
        <w:rPr>
          <w:sz w:val="24"/>
          <w:szCs w:val="24"/>
        </w:rPr>
      </w:pPr>
      <w:r>
        <w:rPr>
          <w:sz w:val="24"/>
          <w:szCs w:val="24"/>
        </w:rPr>
        <w:t xml:space="preserve">Moving on, a PESTLE analysis can give a better understanding of Sixsenses’ situation. Such as Current trade policies at each location. For a company that operates in multiple countries in very different locations, Government policies including trade laws require finances being allocated to a department dealing with these regulations at each location, which is incredibly expensive as opposed to other companies that may have only one department for one single region such as the EU. (Zakaria, 2016)  As mentioned before economic factors can have tremendous impacts on luxury brands like sixsenses as in financially unstable times guests may seek more budget-friendly options. (Reshetnikova, 2019)  Social factors such as Lifestyle changes and an increased focus on living an expensive and lavish lifestyle may benefit luxury brands such as sixsenses. Or the fact that Technology is advancing in a way that makes running a business easier and easier, or placing an </w:t>
      </w:r>
      <w:r>
        <w:rPr>
          <w:sz w:val="24"/>
          <w:szCs w:val="24"/>
        </w:rPr>
        <w:lastRenderedPageBreak/>
        <w:t>order becoming more convenient and faster also. (Kapferer, 2012) Legal changes impact businesses heavily also, as regulations on Employment and health &amp; safety make businesses think more carefully about staff safety, causing them to spent more money on ensuring they are compliant with the laws. And finally environmental factors like the weather play a big part in the profitability of a hotel, due to the fact that customers wont travel to exotic locations if the weather is looking grim. (Mun and Park, 2023)</w:t>
      </w:r>
    </w:p>
    <w:p w14:paraId="588E2A0D" w14:textId="77777777" w:rsidR="005A2797" w:rsidRDefault="00000000">
      <w:pPr>
        <w:rPr>
          <w:sz w:val="24"/>
          <w:szCs w:val="24"/>
        </w:rPr>
      </w:pPr>
      <w:r>
        <w:rPr>
          <w:sz w:val="24"/>
          <w:szCs w:val="24"/>
        </w:rPr>
        <w:t xml:space="preserve">A simple marketing Mix for Sixsenses would be that a weeks stay (7 nights) costs around £4,500, with additional products being priced add-ons, with discounts being rare and profit margins being low to medium. Their product is of course a hotel room branded with sixsenses and packaged beautifully. As for promotion, their traffic is mostly organic (See appendix) meaning little direct response marketing is bringing their customers, and its mainly branding and word of mouth attracting people. Lastly, they are situated in exotic locations around the world. </w:t>
      </w:r>
    </w:p>
    <w:p w14:paraId="60F01681" w14:textId="77777777" w:rsidR="005A2797" w:rsidRDefault="00000000">
      <w:pPr>
        <w:rPr>
          <w:sz w:val="24"/>
          <w:szCs w:val="24"/>
        </w:rPr>
      </w:pPr>
      <w:r>
        <w:rPr>
          <w:sz w:val="24"/>
          <w:szCs w:val="24"/>
        </w:rPr>
        <w:t>Our objective with this campaign is to attract at least 30,000 new guests using direct response marketing within the first  6 months of the campaign. This is to try and introduce new customers to our brand instead of counting on returning customers, and putting the brand on multiple platforms to plant the branding seed into the minds of customers who will need the service later on. (Royd-Taylor, 2007)</w:t>
      </w:r>
    </w:p>
    <w:p w14:paraId="759C2E46" w14:textId="77777777" w:rsidR="005A2797" w:rsidRDefault="00000000">
      <w:pPr>
        <w:rPr>
          <w:sz w:val="24"/>
          <w:szCs w:val="24"/>
        </w:rPr>
      </w:pPr>
      <w:r>
        <w:rPr>
          <w:sz w:val="24"/>
          <w:szCs w:val="24"/>
        </w:rPr>
        <w:t>This marketing campaign will require Sixsenses to move away from traditional brick-and-mortar marketing and try their hand at digital marketing, with campaigns targeting the aforementioned young feminine audience, using ansoffs matrix we can determine that we will be promoting an existing product to an existing market, meaning Sixsenses must work on market penetration to reach the objective successfully. This may be easy as younger people are attracted to the flashing lights of a lavish lifestyle and the idea of showing off said lifestyle. (Kannan, 2017)</w:t>
      </w:r>
    </w:p>
    <w:p w14:paraId="03A8245A" w14:textId="77777777" w:rsidR="005A2797" w:rsidRDefault="00000000">
      <w:pPr>
        <w:rPr>
          <w:sz w:val="24"/>
          <w:szCs w:val="24"/>
        </w:rPr>
      </w:pPr>
      <w:r>
        <w:rPr>
          <w:sz w:val="24"/>
          <w:szCs w:val="24"/>
        </w:rPr>
        <w:t>The strategy is simple but effective. From the communications mix we will be using mainly Direct marketing through platforms such as Instagram and facebook as our largest audience spends the majority of their time there. While promoting the hotel we will use trackers such as the facebook pixel to target people with enough money for the Sixsenses products and who are also looking for holidays indicated by their search history, the Ads will have an underlying tone of status and lavishness, that will make the prospect want to purchase and obtain status with our products. (Seringhaus, 2005) This method of marketing status has been popularised by other luxury brands such as Balenciaga and Dior as a way to sell more products. Currently the six senses marketing strategy is to promote a sense of peace and tranquillity, lacking in any push marketing and focusing more on subtle messaging as part of a pull marketing strategy, which works great but any business needs both push and pull marketing, not one or the other only. (Brocato, 2010)</w:t>
      </w:r>
    </w:p>
    <w:p w14:paraId="648739FB" w14:textId="77777777" w:rsidR="005A2797" w:rsidRDefault="00000000">
      <w:pPr>
        <w:rPr>
          <w:sz w:val="24"/>
          <w:szCs w:val="24"/>
        </w:rPr>
      </w:pPr>
      <w:r>
        <w:rPr>
          <w:sz w:val="24"/>
          <w:szCs w:val="24"/>
        </w:rPr>
        <w:t xml:space="preserve">We have chosen to only use Social media and digital channels to market Sixsenses due to the other methods not fitting the etiquette and branding of the hotel, and also the fact that many other highly valued luxury brands shy away from heavy marketing, and choosing to have a </w:t>
      </w:r>
      <w:r>
        <w:rPr>
          <w:sz w:val="24"/>
          <w:szCs w:val="24"/>
        </w:rPr>
        <w:lastRenderedPageBreak/>
        <w:t>active social medias and small digital marketing campaigns to maintain branding of their exclusivity. To measure success Sixsenses will need to reach monthly goals with their advertisement such as impressions per campaign, CTR (click-through rate, and the cost per click of each campaign, to be able to optimise the campaign each month. (Grosser, 2014)</w:t>
      </w:r>
    </w:p>
    <w:p w14:paraId="55871E66" w14:textId="77777777" w:rsidR="00394750" w:rsidRDefault="00394750">
      <w:pPr>
        <w:rPr>
          <w:sz w:val="24"/>
          <w:szCs w:val="24"/>
        </w:rPr>
      </w:pPr>
    </w:p>
    <w:p w14:paraId="6B626E5A" w14:textId="19B29011" w:rsidR="00394750" w:rsidRPr="00394750" w:rsidRDefault="00394750" w:rsidP="00394750">
      <w:pPr>
        <w:ind w:firstLine="720"/>
        <w:rPr>
          <w:b/>
          <w:bCs/>
          <w:sz w:val="24"/>
          <w:szCs w:val="24"/>
        </w:rPr>
      </w:pPr>
      <w:r w:rsidRPr="00394750">
        <w:rPr>
          <w:b/>
          <w:bCs/>
          <w:sz w:val="24"/>
          <w:szCs w:val="24"/>
        </w:rPr>
        <w:t>Conclusion</w:t>
      </w:r>
    </w:p>
    <w:p w14:paraId="32C82F3F" w14:textId="77777777" w:rsidR="005A2797" w:rsidRDefault="00000000">
      <w:pPr>
        <w:rPr>
          <w:sz w:val="24"/>
          <w:szCs w:val="24"/>
        </w:rPr>
      </w:pPr>
      <w:r>
        <w:rPr>
          <w:sz w:val="24"/>
          <w:szCs w:val="24"/>
        </w:rPr>
        <w:t xml:space="preserve">In conclusion, the campaign aims to take a new approach towards the marketing methods of a prestigious and luxury hotel, to better suit its messaging towards the changing trends of the current luxury brand market, as most customers buy luxury for one reason only, status. The challenges with this campaign will be managing the campaigns effectively and targeting the desires of the target audience, but through testing and optimising the campaign has the potential to be successful and most importantly to give the brand a positive reputation. </w:t>
      </w:r>
    </w:p>
    <w:p w14:paraId="474F37F5" w14:textId="77777777" w:rsidR="004328FC" w:rsidRDefault="00000000">
      <w:pPr>
        <w:tabs>
          <w:tab w:val="center" w:pos="4513"/>
          <w:tab w:val="left" w:pos="5652"/>
        </w:tabs>
        <w:rPr>
          <w:b/>
          <w:bCs/>
          <w:sz w:val="24"/>
          <w:szCs w:val="24"/>
        </w:rPr>
      </w:pPr>
      <w:r>
        <w:rPr>
          <w:b/>
          <w:bCs/>
          <w:sz w:val="24"/>
          <w:szCs w:val="24"/>
        </w:rPr>
        <w:tab/>
      </w:r>
    </w:p>
    <w:p w14:paraId="5A41A4CB" w14:textId="77777777" w:rsidR="004328FC" w:rsidRDefault="004328FC">
      <w:pPr>
        <w:tabs>
          <w:tab w:val="center" w:pos="4513"/>
          <w:tab w:val="left" w:pos="5652"/>
        </w:tabs>
        <w:rPr>
          <w:b/>
          <w:bCs/>
          <w:sz w:val="24"/>
          <w:szCs w:val="24"/>
        </w:rPr>
      </w:pPr>
    </w:p>
    <w:p w14:paraId="17FBC70B" w14:textId="77777777" w:rsidR="004328FC" w:rsidRDefault="004328FC">
      <w:pPr>
        <w:tabs>
          <w:tab w:val="center" w:pos="4513"/>
          <w:tab w:val="left" w:pos="5652"/>
        </w:tabs>
        <w:rPr>
          <w:b/>
          <w:bCs/>
          <w:sz w:val="24"/>
          <w:szCs w:val="24"/>
        </w:rPr>
      </w:pPr>
    </w:p>
    <w:p w14:paraId="44C94E4A" w14:textId="71E2C717" w:rsidR="005A2797" w:rsidRDefault="00000000" w:rsidP="00AD1D30">
      <w:pPr>
        <w:tabs>
          <w:tab w:val="center" w:pos="4513"/>
          <w:tab w:val="left" w:pos="5652"/>
        </w:tabs>
        <w:jc w:val="center"/>
        <w:rPr>
          <w:b/>
          <w:bCs/>
          <w:sz w:val="24"/>
          <w:szCs w:val="24"/>
        </w:rPr>
      </w:pPr>
      <w:r>
        <w:rPr>
          <w:b/>
          <w:bCs/>
          <w:sz w:val="24"/>
          <w:szCs w:val="24"/>
        </w:rPr>
        <w:t>Presentation</w:t>
      </w:r>
    </w:p>
    <w:p w14:paraId="79CD54E1" w14:textId="77777777" w:rsidR="005A2797" w:rsidRDefault="005A2797">
      <w:pPr>
        <w:tabs>
          <w:tab w:val="center" w:pos="4513"/>
          <w:tab w:val="left" w:pos="5652"/>
        </w:tabs>
        <w:rPr>
          <w:b/>
          <w:bCs/>
        </w:rPr>
      </w:pPr>
    </w:p>
    <w:p w14:paraId="553E406F" w14:textId="77777777" w:rsidR="005A2797" w:rsidRDefault="00000000">
      <w:r>
        <w:rPr>
          <w:noProof/>
        </w:rPr>
        <w:lastRenderedPageBreak/>
        <w:drawing>
          <wp:inline distT="0" distB="0" distL="0" distR="0" wp14:anchorId="2F4C54DA" wp14:editId="1E6003A4">
            <wp:extent cx="8039797" cy="4519056"/>
            <wp:effectExtent l="0" t="0" r="0" b="0"/>
            <wp:docPr id="446392593" name="Picture 1" descr="A black screen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8039797" cy="4519056"/>
                    </a:xfrm>
                    <a:prstGeom prst="rect">
                      <a:avLst/>
                    </a:prstGeom>
                    <a:noFill/>
                    <a:ln>
                      <a:noFill/>
                      <a:prstDash/>
                    </a:ln>
                  </pic:spPr>
                </pic:pic>
              </a:graphicData>
            </a:graphic>
          </wp:inline>
        </w:drawing>
      </w:r>
    </w:p>
    <w:p w14:paraId="503AD68A" w14:textId="77777777" w:rsidR="005A2797" w:rsidRDefault="00000000">
      <w:r>
        <w:rPr>
          <w:noProof/>
        </w:rPr>
        <w:lastRenderedPageBreak/>
        <w:drawing>
          <wp:inline distT="0" distB="0" distL="0" distR="0" wp14:anchorId="64787940" wp14:editId="7CD081CF">
            <wp:extent cx="8024490" cy="4511677"/>
            <wp:effectExtent l="0" t="0" r="0" b="3173"/>
            <wp:docPr id="229744153"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8024490" cy="4511677"/>
                    </a:xfrm>
                    <a:prstGeom prst="rect">
                      <a:avLst/>
                    </a:prstGeom>
                    <a:noFill/>
                    <a:ln>
                      <a:noFill/>
                      <a:prstDash/>
                    </a:ln>
                  </pic:spPr>
                </pic:pic>
              </a:graphicData>
            </a:graphic>
          </wp:inline>
        </w:drawing>
      </w:r>
    </w:p>
    <w:p w14:paraId="7C453B67" w14:textId="77777777" w:rsidR="005A2797" w:rsidRDefault="00000000">
      <w:r>
        <w:rPr>
          <w:noProof/>
        </w:rPr>
        <w:lastRenderedPageBreak/>
        <w:drawing>
          <wp:inline distT="0" distB="0" distL="0" distR="0" wp14:anchorId="6610E22D" wp14:editId="30C1BB7B">
            <wp:extent cx="8039733" cy="4534537"/>
            <wp:effectExtent l="0" t="0" r="0" b="0"/>
            <wp:docPr id="1342731341"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8039733" cy="4534537"/>
                    </a:xfrm>
                    <a:prstGeom prst="rect">
                      <a:avLst/>
                    </a:prstGeom>
                    <a:noFill/>
                    <a:ln>
                      <a:noFill/>
                      <a:prstDash/>
                    </a:ln>
                  </pic:spPr>
                </pic:pic>
              </a:graphicData>
            </a:graphic>
          </wp:inline>
        </w:drawing>
      </w:r>
    </w:p>
    <w:p w14:paraId="0704E55E" w14:textId="77777777" w:rsidR="005A2797" w:rsidRDefault="00000000">
      <w:r>
        <w:rPr>
          <w:noProof/>
        </w:rPr>
        <w:lastRenderedPageBreak/>
        <w:drawing>
          <wp:inline distT="0" distB="0" distL="0" distR="0" wp14:anchorId="13421D13" wp14:editId="6A622F00">
            <wp:extent cx="8062593" cy="4549770"/>
            <wp:effectExtent l="0" t="0" r="0" b="3180"/>
            <wp:docPr id="1175897459"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8062593" cy="4549770"/>
                    </a:xfrm>
                    <a:prstGeom prst="rect">
                      <a:avLst/>
                    </a:prstGeom>
                    <a:noFill/>
                    <a:ln>
                      <a:noFill/>
                      <a:prstDash/>
                    </a:ln>
                  </pic:spPr>
                </pic:pic>
              </a:graphicData>
            </a:graphic>
          </wp:inline>
        </w:drawing>
      </w:r>
    </w:p>
    <w:p w14:paraId="61DFFFDE" w14:textId="77777777" w:rsidR="005A2797" w:rsidRDefault="00000000">
      <w:r>
        <w:rPr>
          <w:noProof/>
        </w:rPr>
        <w:lastRenderedPageBreak/>
        <w:drawing>
          <wp:inline distT="0" distB="0" distL="0" distR="0" wp14:anchorId="53B20FAE" wp14:editId="711069A3">
            <wp:extent cx="8047350" cy="4572630"/>
            <wp:effectExtent l="0" t="0" r="0" b="0"/>
            <wp:docPr id="151939343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8047350" cy="4572630"/>
                    </a:xfrm>
                    <a:prstGeom prst="rect">
                      <a:avLst/>
                    </a:prstGeom>
                    <a:noFill/>
                    <a:ln>
                      <a:noFill/>
                      <a:prstDash/>
                    </a:ln>
                  </pic:spPr>
                </pic:pic>
              </a:graphicData>
            </a:graphic>
          </wp:inline>
        </w:drawing>
      </w:r>
    </w:p>
    <w:p w14:paraId="6967D4BE" w14:textId="77777777" w:rsidR="005A2797" w:rsidRDefault="00000000">
      <w:r>
        <w:rPr>
          <w:noProof/>
        </w:rPr>
        <w:lastRenderedPageBreak/>
        <w:drawing>
          <wp:inline distT="0" distB="0" distL="0" distR="0" wp14:anchorId="1DB193D8" wp14:editId="4081823C">
            <wp:extent cx="8123557" cy="4595490"/>
            <wp:effectExtent l="0" t="0" r="0" b="0"/>
            <wp:docPr id="1498731711"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8123557" cy="4595490"/>
                    </a:xfrm>
                    <a:prstGeom prst="rect">
                      <a:avLst/>
                    </a:prstGeom>
                    <a:noFill/>
                    <a:ln>
                      <a:noFill/>
                      <a:prstDash/>
                    </a:ln>
                  </pic:spPr>
                </pic:pic>
              </a:graphicData>
            </a:graphic>
          </wp:inline>
        </w:drawing>
      </w:r>
    </w:p>
    <w:p w14:paraId="4F5968D8" w14:textId="77777777" w:rsidR="005A2797" w:rsidRDefault="00000000">
      <w:r>
        <w:rPr>
          <w:noProof/>
        </w:rPr>
        <w:lastRenderedPageBreak/>
        <w:drawing>
          <wp:inline distT="0" distB="0" distL="0" distR="0" wp14:anchorId="436E1D8D" wp14:editId="72707752">
            <wp:extent cx="8054977" cy="4519293"/>
            <wp:effectExtent l="0" t="0" r="3173" b="0"/>
            <wp:docPr id="839163420"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8054977" cy="4519293"/>
                    </a:xfrm>
                    <a:prstGeom prst="rect">
                      <a:avLst/>
                    </a:prstGeom>
                    <a:noFill/>
                    <a:ln>
                      <a:noFill/>
                      <a:prstDash/>
                    </a:ln>
                  </pic:spPr>
                </pic:pic>
              </a:graphicData>
            </a:graphic>
          </wp:inline>
        </w:drawing>
      </w:r>
    </w:p>
    <w:p w14:paraId="34180EEB" w14:textId="77777777" w:rsidR="005A2797" w:rsidRDefault="00000000">
      <w:r>
        <w:rPr>
          <w:noProof/>
        </w:rPr>
        <w:lastRenderedPageBreak/>
        <w:drawing>
          <wp:inline distT="0" distB="0" distL="0" distR="0" wp14:anchorId="5F9E8178" wp14:editId="5ED9BC06">
            <wp:extent cx="8115930" cy="4557397"/>
            <wp:effectExtent l="0" t="0" r="0" b="0"/>
            <wp:docPr id="1328860515"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8115930" cy="4557397"/>
                    </a:xfrm>
                    <a:prstGeom prst="rect">
                      <a:avLst/>
                    </a:prstGeom>
                    <a:noFill/>
                    <a:ln>
                      <a:noFill/>
                      <a:prstDash/>
                    </a:ln>
                  </pic:spPr>
                </pic:pic>
              </a:graphicData>
            </a:graphic>
          </wp:inline>
        </w:drawing>
      </w:r>
    </w:p>
    <w:p w14:paraId="1A012F28" w14:textId="77777777" w:rsidR="005A2797" w:rsidRDefault="005A2797"/>
    <w:p w14:paraId="3A7AC695" w14:textId="77777777" w:rsidR="005A2797" w:rsidRDefault="005A2797"/>
    <w:p w14:paraId="1428EB3A" w14:textId="77777777" w:rsidR="005A2797" w:rsidRDefault="005A2797">
      <w:pPr>
        <w:rPr>
          <w:b/>
          <w:bCs/>
          <w:sz w:val="24"/>
          <w:szCs w:val="24"/>
        </w:rPr>
      </w:pPr>
    </w:p>
    <w:p w14:paraId="11E227A7" w14:textId="77777777" w:rsidR="00AD1D30" w:rsidRDefault="00AD1D30">
      <w:pPr>
        <w:jc w:val="center"/>
        <w:rPr>
          <w:b/>
          <w:bCs/>
          <w:sz w:val="24"/>
          <w:szCs w:val="24"/>
        </w:rPr>
      </w:pPr>
    </w:p>
    <w:p w14:paraId="00D4DF6C" w14:textId="4A5AA113" w:rsidR="005A2797" w:rsidRDefault="00000000">
      <w:pPr>
        <w:jc w:val="center"/>
        <w:rPr>
          <w:b/>
          <w:bCs/>
          <w:sz w:val="24"/>
          <w:szCs w:val="24"/>
        </w:rPr>
      </w:pPr>
      <w:r>
        <w:rPr>
          <w:b/>
          <w:bCs/>
          <w:sz w:val="24"/>
          <w:szCs w:val="24"/>
        </w:rPr>
        <w:lastRenderedPageBreak/>
        <w:t>Appendix</w:t>
      </w:r>
    </w:p>
    <w:p w14:paraId="018BF36D" w14:textId="77777777" w:rsidR="005A2797" w:rsidRDefault="00000000">
      <w:pPr>
        <w:rPr>
          <w:sz w:val="24"/>
          <w:szCs w:val="24"/>
        </w:rPr>
      </w:pPr>
      <w:r>
        <w:rPr>
          <w:sz w:val="24"/>
          <w:szCs w:val="24"/>
        </w:rPr>
        <w:t xml:space="preserve"> </w:t>
      </w:r>
    </w:p>
    <w:p w14:paraId="7106511F" w14:textId="77777777" w:rsidR="005A2797" w:rsidRDefault="00000000">
      <w:r>
        <w:rPr>
          <w:sz w:val="24"/>
          <w:szCs w:val="24"/>
        </w:rPr>
        <w:t>(Global traffic sources towards website)</w:t>
      </w:r>
      <w:r>
        <w:rPr>
          <w:noProof/>
          <w:sz w:val="24"/>
          <w:szCs w:val="24"/>
        </w:rPr>
        <w:drawing>
          <wp:inline distT="0" distB="0" distL="0" distR="0" wp14:anchorId="620F0D71" wp14:editId="76838B07">
            <wp:extent cx="10592720" cy="2499576"/>
            <wp:effectExtent l="0" t="0" r="0" b="0"/>
            <wp:docPr id="277422982"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10592720" cy="2499576"/>
                    </a:xfrm>
                    <a:prstGeom prst="rect">
                      <a:avLst/>
                    </a:prstGeom>
                    <a:noFill/>
                    <a:ln>
                      <a:noFill/>
                      <a:prstDash/>
                    </a:ln>
                  </pic:spPr>
                </pic:pic>
              </a:graphicData>
            </a:graphic>
          </wp:inline>
        </w:drawing>
      </w:r>
    </w:p>
    <w:p w14:paraId="1A630444" w14:textId="77777777" w:rsidR="005A2797" w:rsidRDefault="005A2797">
      <w:pPr>
        <w:rPr>
          <w:sz w:val="24"/>
          <w:szCs w:val="24"/>
        </w:rPr>
      </w:pPr>
    </w:p>
    <w:p w14:paraId="63A76284" w14:textId="77777777" w:rsidR="005A2797" w:rsidRDefault="005A2797">
      <w:pPr>
        <w:rPr>
          <w:sz w:val="24"/>
          <w:szCs w:val="24"/>
        </w:rPr>
      </w:pPr>
    </w:p>
    <w:p w14:paraId="277B5C8A" w14:textId="77777777" w:rsidR="005A2797" w:rsidRDefault="00000000">
      <w:r>
        <w:rPr>
          <w:sz w:val="24"/>
          <w:szCs w:val="24"/>
        </w:rPr>
        <w:t xml:space="preserve">(Bounce rate percentage over 60%) </w:t>
      </w:r>
      <w:r>
        <w:rPr>
          <w:noProof/>
          <w:sz w:val="24"/>
          <w:szCs w:val="24"/>
        </w:rPr>
        <w:drawing>
          <wp:inline distT="0" distB="0" distL="0" distR="0" wp14:anchorId="2F7989B9" wp14:editId="64A5538C">
            <wp:extent cx="10821037" cy="1424936"/>
            <wp:effectExtent l="0" t="0" r="0" b="3814"/>
            <wp:docPr id="105336324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10821037" cy="1424936"/>
                    </a:xfrm>
                    <a:prstGeom prst="rect">
                      <a:avLst/>
                    </a:prstGeom>
                    <a:noFill/>
                    <a:ln>
                      <a:noFill/>
                      <a:prstDash/>
                    </a:ln>
                  </pic:spPr>
                </pic:pic>
              </a:graphicData>
            </a:graphic>
          </wp:inline>
        </w:drawing>
      </w:r>
    </w:p>
    <w:p w14:paraId="4299D3E7" w14:textId="77777777" w:rsidR="005A2797" w:rsidRDefault="005A2797">
      <w:pPr>
        <w:rPr>
          <w:sz w:val="24"/>
          <w:szCs w:val="24"/>
        </w:rPr>
      </w:pPr>
    </w:p>
    <w:p w14:paraId="2263207C" w14:textId="77777777" w:rsidR="005A2797" w:rsidRDefault="00000000">
      <w:r>
        <w:rPr>
          <w:sz w:val="24"/>
          <w:szCs w:val="24"/>
        </w:rPr>
        <w:t xml:space="preserve">(Gender and Age distribution) </w:t>
      </w:r>
      <w:r>
        <w:rPr>
          <w:noProof/>
          <w:sz w:val="24"/>
          <w:szCs w:val="24"/>
        </w:rPr>
        <w:drawing>
          <wp:inline distT="0" distB="0" distL="0" distR="0" wp14:anchorId="35831DCB" wp14:editId="021AB8DC">
            <wp:extent cx="10706737" cy="3314700"/>
            <wp:effectExtent l="0" t="0" r="0" b="0"/>
            <wp:docPr id="1428010768"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10706737" cy="3314700"/>
                    </a:xfrm>
                    <a:prstGeom prst="rect">
                      <a:avLst/>
                    </a:prstGeom>
                    <a:noFill/>
                    <a:ln>
                      <a:noFill/>
                      <a:prstDash/>
                    </a:ln>
                  </pic:spPr>
                </pic:pic>
              </a:graphicData>
            </a:graphic>
          </wp:inline>
        </w:drawing>
      </w:r>
    </w:p>
    <w:p w14:paraId="4FE1E72C" w14:textId="77777777" w:rsidR="005A2797" w:rsidRDefault="00000000">
      <w:r>
        <w:rPr>
          <w:sz w:val="24"/>
          <w:szCs w:val="24"/>
        </w:rPr>
        <w:lastRenderedPageBreak/>
        <w:t>(Gannt chart of marketing activities)</w:t>
      </w:r>
      <w:r>
        <w:rPr>
          <w:noProof/>
          <w:sz w:val="24"/>
          <w:szCs w:val="24"/>
        </w:rPr>
        <w:drawing>
          <wp:inline distT="0" distB="0" distL="0" distR="0" wp14:anchorId="563287AB" wp14:editId="6B8B8A5B">
            <wp:extent cx="6652890" cy="3657600"/>
            <wp:effectExtent l="0" t="0" r="0" b="0"/>
            <wp:docPr id="493151560"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6652890" cy="3657600"/>
                    </a:xfrm>
                    <a:prstGeom prst="rect">
                      <a:avLst/>
                    </a:prstGeom>
                    <a:noFill/>
                    <a:ln>
                      <a:noFill/>
                      <a:prstDash/>
                    </a:ln>
                  </pic:spPr>
                </pic:pic>
              </a:graphicData>
            </a:graphic>
          </wp:inline>
        </w:drawing>
      </w:r>
    </w:p>
    <w:p w14:paraId="2FE59A0E" w14:textId="77777777" w:rsidR="005A2797" w:rsidRDefault="005A2797">
      <w:pPr>
        <w:rPr>
          <w:sz w:val="24"/>
          <w:szCs w:val="24"/>
        </w:rPr>
      </w:pPr>
    </w:p>
    <w:p w14:paraId="1653D292" w14:textId="77777777" w:rsidR="005A2797" w:rsidRDefault="005A2797">
      <w:pPr>
        <w:rPr>
          <w:sz w:val="24"/>
          <w:szCs w:val="24"/>
        </w:rPr>
      </w:pPr>
    </w:p>
    <w:p w14:paraId="28C1E975" w14:textId="77777777" w:rsidR="005A2797" w:rsidRDefault="00000000">
      <w:pPr>
        <w:jc w:val="center"/>
        <w:rPr>
          <w:b/>
          <w:bCs/>
          <w:sz w:val="24"/>
          <w:szCs w:val="24"/>
        </w:rPr>
      </w:pPr>
      <w:r>
        <w:rPr>
          <w:b/>
          <w:bCs/>
          <w:sz w:val="24"/>
          <w:szCs w:val="24"/>
        </w:rPr>
        <w:t>References</w:t>
      </w:r>
    </w:p>
    <w:p w14:paraId="3225ECBF" w14:textId="77777777" w:rsidR="005A2797" w:rsidRDefault="00000000">
      <w:pPr>
        <w:rPr>
          <w:sz w:val="24"/>
          <w:szCs w:val="24"/>
        </w:rPr>
      </w:pPr>
      <w:r>
        <w:rPr>
          <w:sz w:val="24"/>
          <w:szCs w:val="24"/>
        </w:rPr>
        <w:t>Brocato, D., 2010. Push and pull marketing strategies. Wiley International Encyclopedia of Marketing.</w:t>
      </w:r>
    </w:p>
    <w:p w14:paraId="73F81A8C" w14:textId="77777777" w:rsidR="005A2797" w:rsidRDefault="00000000">
      <w:pPr>
        <w:rPr>
          <w:sz w:val="24"/>
          <w:szCs w:val="24"/>
        </w:rPr>
      </w:pPr>
      <w:r>
        <w:rPr>
          <w:sz w:val="24"/>
          <w:szCs w:val="24"/>
        </w:rPr>
        <w:t>Grosser, B., 2014. What do metrics want? How quantification prescribes social interaction on Facebook. Computational Culture, (4).</w:t>
      </w:r>
    </w:p>
    <w:p w14:paraId="101F71C9" w14:textId="77777777" w:rsidR="005A2797" w:rsidRDefault="00000000">
      <w:pPr>
        <w:rPr>
          <w:sz w:val="24"/>
          <w:szCs w:val="24"/>
        </w:rPr>
      </w:pPr>
      <w:r>
        <w:rPr>
          <w:sz w:val="24"/>
          <w:szCs w:val="24"/>
        </w:rPr>
        <w:t>He, J. and Calder, B.J., 2020. The experimental evaluation of brand strength and brand value. Journal of Business Research, 115, pp.194-202.</w:t>
      </w:r>
    </w:p>
    <w:p w14:paraId="215CE87D" w14:textId="77777777" w:rsidR="005A2797" w:rsidRDefault="00000000">
      <w:pPr>
        <w:rPr>
          <w:sz w:val="24"/>
          <w:szCs w:val="24"/>
        </w:rPr>
      </w:pPr>
      <w:r>
        <w:rPr>
          <w:sz w:val="24"/>
          <w:szCs w:val="24"/>
        </w:rPr>
        <w:lastRenderedPageBreak/>
        <w:t>Kamal, S.B.M., Abdullah, D., Nor, N.M., Ngelambong, A. and Bahari, K.A., 2018. Hotel booking websites and their impact on e-satisfaction and e-loyalty: analysis on utilitarian and hedonic features. International Journal of Academic Research in Business and Social Sciences, 8(15), pp.160-177.</w:t>
      </w:r>
    </w:p>
    <w:p w14:paraId="044FCD4B" w14:textId="77777777" w:rsidR="005A2797" w:rsidRDefault="00000000">
      <w:pPr>
        <w:rPr>
          <w:sz w:val="24"/>
          <w:szCs w:val="24"/>
        </w:rPr>
      </w:pPr>
      <w:r>
        <w:rPr>
          <w:sz w:val="24"/>
          <w:szCs w:val="24"/>
        </w:rPr>
        <w:t>Kannan, P.K., 2017. Digital marketing: A framework, review and research agenda. International journal of research in marketing, 34(1), pp.22-45.</w:t>
      </w:r>
    </w:p>
    <w:p w14:paraId="04836D79" w14:textId="77777777" w:rsidR="005A2797" w:rsidRDefault="00000000">
      <w:pPr>
        <w:rPr>
          <w:sz w:val="24"/>
          <w:szCs w:val="24"/>
        </w:rPr>
      </w:pPr>
      <w:r>
        <w:rPr>
          <w:sz w:val="24"/>
          <w:szCs w:val="24"/>
        </w:rPr>
        <w:t>Kapferer, J.N. and Bastien, V., 2012. The luxury strategy: Break the rules of marketing to build luxury brands. Kogan page publishers.</w:t>
      </w:r>
    </w:p>
    <w:p w14:paraId="410B696A" w14:textId="77777777" w:rsidR="005A2797" w:rsidRDefault="00000000">
      <w:pPr>
        <w:rPr>
          <w:sz w:val="24"/>
          <w:szCs w:val="24"/>
        </w:rPr>
      </w:pPr>
      <w:r>
        <w:rPr>
          <w:sz w:val="24"/>
          <w:szCs w:val="24"/>
        </w:rPr>
        <w:t>Kiatkawsin, K. and Han, H., 2019. What drives customers’ willingness to pay price premiums for luxury gastronomic experiences at michelin-starred restaurants?. International Journal of Hospitality Management, 82, pp.209-219.</w:t>
      </w:r>
    </w:p>
    <w:p w14:paraId="6DD7D2A9" w14:textId="77777777" w:rsidR="005A2797" w:rsidRDefault="00000000">
      <w:pPr>
        <w:rPr>
          <w:sz w:val="24"/>
          <w:szCs w:val="24"/>
        </w:rPr>
      </w:pPr>
      <w:r>
        <w:rPr>
          <w:sz w:val="24"/>
          <w:szCs w:val="24"/>
        </w:rPr>
        <w:t>Mun, S.G. and Park, S., 2023. Effects of abnormal weather conditions on the performance of hotel firms. Journal of Hospitality &amp; Tourism Research, 47(7), pp.1299-1324.</w:t>
      </w:r>
    </w:p>
    <w:p w14:paraId="0BB97E5B" w14:textId="77777777" w:rsidR="005A2797" w:rsidRDefault="00000000">
      <w:pPr>
        <w:rPr>
          <w:sz w:val="24"/>
          <w:szCs w:val="24"/>
        </w:rPr>
      </w:pPr>
      <w:r>
        <w:rPr>
          <w:sz w:val="24"/>
          <w:szCs w:val="24"/>
        </w:rPr>
        <w:t>Reshetnikova, N., Magomedov, M., Buklanov, D. and Zakharchenko, E., 2019. The international business cooperation and its influence on enterprise financial security under globalization. The Future of the Global Financial System: Downfall or Harmony 6, pp.294-308.</w:t>
      </w:r>
    </w:p>
    <w:p w14:paraId="66311E55" w14:textId="77777777" w:rsidR="005A2797" w:rsidRDefault="00000000">
      <w:pPr>
        <w:rPr>
          <w:sz w:val="24"/>
          <w:szCs w:val="24"/>
        </w:rPr>
      </w:pPr>
      <w:r>
        <w:rPr>
          <w:sz w:val="24"/>
          <w:szCs w:val="24"/>
        </w:rPr>
        <w:t>Roberge, M., 2015. The sales acceleration formula: Using data, technology, and inbound selling to go from $0 to $100 million. John Wiley &amp; Sons.</w:t>
      </w:r>
    </w:p>
    <w:p w14:paraId="05658257" w14:textId="77777777" w:rsidR="005A2797" w:rsidRDefault="00000000">
      <w:pPr>
        <w:rPr>
          <w:sz w:val="24"/>
          <w:szCs w:val="24"/>
        </w:rPr>
      </w:pPr>
      <w:r>
        <w:rPr>
          <w:sz w:val="24"/>
          <w:szCs w:val="24"/>
        </w:rPr>
        <w:t>Royd‐Taylor, L., 2007. Cause‐related marketing: a new perspective on achieving campaign objectives amongst fast moving consumer goods. Strategic Change, 16(1‐2), pp.79-86.</w:t>
      </w:r>
    </w:p>
    <w:p w14:paraId="224606D1" w14:textId="77777777" w:rsidR="005A2797" w:rsidRDefault="00000000">
      <w:pPr>
        <w:rPr>
          <w:sz w:val="24"/>
          <w:szCs w:val="24"/>
        </w:rPr>
      </w:pPr>
      <w:r>
        <w:rPr>
          <w:sz w:val="24"/>
          <w:szCs w:val="24"/>
        </w:rPr>
        <w:t>Seringhaus, F.R., 2005. Selling luxury brands online. Journal of Internet Commerce, 4(1), pp.1-25.</w:t>
      </w:r>
    </w:p>
    <w:p w14:paraId="73805724" w14:textId="77777777" w:rsidR="005A2797" w:rsidRDefault="00000000">
      <w:pPr>
        <w:rPr>
          <w:sz w:val="24"/>
          <w:szCs w:val="24"/>
        </w:rPr>
      </w:pPr>
      <w:r>
        <w:rPr>
          <w:sz w:val="24"/>
          <w:szCs w:val="24"/>
        </w:rPr>
        <w:t>Stewart, F. and Yermo, J., 2012. Infrastructure investment in new markets: challenges and opportunities for pension funds.</w:t>
      </w:r>
    </w:p>
    <w:p w14:paraId="1D9BEA67" w14:textId="77777777" w:rsidR="005A2797" w:rsidRDefault="00000000">
      <w:pPr>
        <w:rPr>
          <w:sz w:val="24"/>
          <w:szCs w:val="24"/>
        </w:rPr>
      </w:pPr>
      <w:r>
        <w:rPr>
          <w:sz w:val="24"/>
          <w:szCs w:val="24"/>
        </w:rPr>
        <w:t>Villagrasa, J., Sánchez, F. and Donaldson, C., 2021. Deciphering the strategic clock hands: from theory to reality. In INTED2021 Proceedings (pp. 9571-9584). IATED.</w:t>
      </w:r>
    </w:p>
    <w:p w14:paraId="017C41AC" w14:textId="77777777" w:rsidR="005A2797" w:rsidRDefault="00000000">
      <w:pPr>
        <w:rPr>
          <w:sz w:val="24"/>
          <w:szCs w:val="24"/>
        </w:rPr>
      </w:pPr>
      <w:r>
        <w:rPr>
          <w:sz w:val="24"/>
          <w:szCs w:val="24"/>
        </w:rPr>
        <w:t>Zakaria, N. ed., 2016. Handbook of research on impacts of international business and political affairs on the global economy. IGI Global.</w:t>
      </w:r>
    </w:p>
    <w:p w14:paraId="59A52369" w14:textId="724DA5AD" w:rsidR="005A2797" w:rsidRDefault="00000000">
      <w:pPr>
        <w:rPr>
          <w:sz w:val="24"/>
          <w:szCs w:val="24"/>
        </w:rPr>
      </w:pPr>
      <w:r>
        <w:rPr>
          <w:sz w:val="24"/>
          <w:szCs w:val="24"/>
        </w:rPr>
        <w:t>www.similarweb.com</w:t>
      </w:r>
    </w:p>
    <w:sectPr w:rsidR="005A2797" w:rsidSect="00DE1D21">
      <w:pgSz w:w="16838" w:h="11906" w:orient="landscape"/>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04FE1" w14:textId="77777777" w:rsidR="00DE1D21" w:rsidRDefault="00DE1D21">
      <w:pPr>
        <w:spacing w:after="0" w:line="240" w:lineRule="auto"/>
      </w:pPr>
      <w:r>
        <w:separator/>
      </w:r>
    </w:p>
  </w:endnote>
  <w:endnote w:type="continuationSeparator" w:id="0">
    <w:p w14:paraId="6B4E1C0B" w14:textId="77777777" w:rsidR="00DE1D21" w:rsidRDefault="00DE1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471D9" w14:textId="77777777" w:rsidR="00DE1D21" w:rsidRDefault="00DE1D21">
      <w:pPr>
        <w:spacing w:after="0" w:line="240" w:lineRule="auto"/>
      </w:pPr>
      <w:r>
        <w:rPr>
          <w:color w:val="000000"/>
        </w:rPr>
        <w:separator/>
      </w:r>
    </w:p>
  </w:footnote>
  <w:footnote w:type="continuationSeparator" w:id="0">
    <w:p w14:paraId="05693B0A" w14:textId="77777777" w:rsidR="00DE1D21" w:rsidRDefault="00DE1D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64EFF"/>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 w15:restartNumberingAfterBreak="0">
    <w:nsid w:val="1E0D2082"/>
    <w:multiLevelType w:val="hybridMultilevel"/>
    <w:tmpl w:val="C8EC96D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6ED10E3"/>
    <w:multiLevelType w:val="hybridMultilevel"/>
    <w:tmpl w:val="F558D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F53C12"/>
    <w:multiLevelType w:val="hybridMultilevel"/>
    <w:tmpl w:val="7AB281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5481">
    <w:abstractNumId w:val="2"/>
  </w:num>
  <w:num w:numId="2" w16cid:durableId="1166751851">
    <w:abstractNumId w:val="1"/>
  </w:num>
  <w:num w:numId="3" w16cid:durableId="29887725">
    <w:abstractNumId w:val="0"/>
  </w:num>
  <w:num w:numId="4" w16cid:durableId="3254726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797"/>
    <w:rsid w:val="001A558A"/>
    <w:rsid w:val="00394750"/>
    <w:rsid w:val="004328FC"/>
    <w:rsid w:val="005A2797"/>
    <w:rsid w:val="00645B66"/>
    <w:rsid w:val="006A0574"/>
    <w:rsid w:val="007D6689"/>
    <w:rsid w:val="00AD1D30"/>
    <w:rsid w:val="00DE1D21"/>
    <w:rsid w:val="00FC0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9E7B7"/>
  <w15:docId w15:val="{4D71E205-EC09-449E-8D5B-081857CBA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AD1D30"/>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D1D30"/>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1D30"/>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D1D30"/>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D1D30"/>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D1D30"/>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D1D30"/>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D1D30"/>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D1D30"/>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uiPriority w:val="34"/>
    <w:qFormat/>
    <w:rsid w:val="00AD1D30"/>
    <w:pPr>
      <w:ind w:left="720"/>
      <w:contextualSpacing/>
    </w:pPr>
  </w:style>
  <w:style w:type="character" w:customStyle="1" w:styleId="Heading1Char">
    <w:name w:val="Heading 1 Char"/>
    <w:basedOn w:val="DefaultParagraphFont"/>
    <w:link w:val="Heading1"/>
    <w:uiPriority w:val="9"/>
    <w:rsid w:val="00AD1D3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D1D3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D1D3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D1D3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D1D3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D1D3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D1D3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D1D3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D1D30"/>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16</Pages>
  <Words>1655</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dc:creator>
  <dc:description/>
  <cp:lastModifiedBy>David Biayna Neal</cp:lastModifiedBy>
  <cp:revision>5</cp:revision>
  <dcterms:created xsi:type="dcterms:W3CDTF">2024-02-27T19:58:00Z</dcterms:created>
  <dcterms:modified xsi:type="dcterms:W3CDTF">2024-02-27T20:34:00Z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37d4a37e-03b7-42dc-a24d-9b3bb3072ef4</vt:lpwstr>
  </property>
</Properties>
</file>