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08BA6F" w14:textId="77777777" w:rsidR="004D3C39" w:rsidRPr="005D099B" w:rsidRDefault="004D3C39">
      <w:pPr>
        <w:pStyle w:val="Title"/>
        <w:jc w:val="center"/>
        <w:rPr>
          <w:b/>
          <w:sz w:val="32"/>
          <w:szCs w:val="32"/>
        </w:rPr>
      </w:pPr>
      <w:bookmarkStart w:id="0" w:name="_heading=h.gjdgxs" w:colFirst="0" w:colLast="0"/>
      <w:bookmarkEnd w:id="0"/>
    </w:p>
    <w:p w14:paraId="22E4DFB6" w14:textId="640D4DB0" w:rsidR="004D3C39" w:rsidRPr="005D099B" w:rsidRDefault="006E06E0">
      <w:pPr>
        <w:pStyle w:val="Title"/>
        <w:jc w:val="center"/>
        <w:rPr>
          <w:b/>
          <w:sz w:val="32"/>
          <w:szCs w:val="32"/>
        </w:rPr>
      </w:pPr>
      <w:bookmarkStart w:id="1" w:name="_heading=h.30j0zll" w:colFirst="0" w:colLast="0"/>
      <w:bookmarkStart w:id="2" w:name="_heading=h.2et92p0" w:colFirst="0" w:colLast="0"/>
      <w:bookmarkEnd w:id="1"/>
      <w:bookmarkEnd w:id="2"/>
      <w:r>
        <w:rPr>
          <w:noProof/>
        </w:rPr>
        <w:drawing>
          <wp:inline distT="0" distB="0" distL="0" distR="0" wp14:anchorId="0FDBC411" wp14:editId="10F68500">
            <wp:extent cx="2273300" cy="909320"/>
            <wp:effectExtent l="0" t="0" r="0" b="5080"/>
            <wp:docPr id="310724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3300" cy="909320"/>
                    </a:xfrm>
                    <a:prstGeom prst="rect">
                      <a:avLst/>
                    </a:prstGeom>
                    <a:noFill/>
                    <a:ln>
                      <a:noFill/>
                    </a:ln>
                  </pic:spPr>
                </pic:pic>
              </a:graphicData>
            </a:graphic>
          </wp:inline>
        </w:drawing>
      </w:r>
    </w:p>
    <w:p w14:paraId="4167031D" w14:textId="77777777" w:rsidR="004D3C39" w:rsidRPr="005D099B" w:rsidRDefault="004D3C39">
      <w:pPr>
        <w:pStyle w:val="Title"/>
        <w:jc w:val="center"/>
        <w:rPr>
          <w:b/>
          <w:sz w:val="32"/>
          <w:szCs w:val="32"/>
        </w:rPr>
      </w:pPr>
      <w:bookmarkStart w:id="3" w:name="_heading=h.tyjcwt" w:colFirst="0" w:colLast="0"/>
      <w:bookmarkEnd w:id="3"/>
    </w:p>
    <w:p w14:paraId="27EF39A4" w14:textId="77777777" w:rsidR="004D3C39" w:rsidRPr="005D099B" w:rsidRDefault="004D3C39">
      <w:pPr>
        <w:pStyle w:val="Title"/>
        <w:jc w:val="center"/>
        <w:rPr>
          <w:b/>
          <w:sz w:val="32"/>
          <w:szCs w:val="32"/>
        </w:rPr>
      </w:pPr>
      <w:bookmarkStart w:id="4" w:name="_heading=h.3dy6vkm" w:colFirst="0" w:colLast="0"/>
      <w:bookmarkEnd w:id="4"/>
    </w:p>
    <w:p w14:paraId="1F8314B5" w14:textId="77777777" w:rsidR="004D3C39" w:rsidRPr="005D099B" w:rsidRDefault="004D3C39">
      <w:pPr>
        <w:pStyle w:val="Title"/>
        <w:jc w:val="center"/>
        <w:rPr>
          <w:b/>
          <w:sz w:val="32"/>
          <w:szCs w:val="32"/>
        </w:rPr>
      </w:pPr>
      <w:bookmarkStart w:id="5" w:name="_heading=h.1t3h5sf" w:colFirst="0" w:colLast="0"/>
      <w:bookmarkEnd w:id="5"/>
    </w:p>
    <w:p w14:paraId="02BE2C37" w14:textId="77777777" w:rsidR="004D3C39" w:rsidRPr="005D099B" w:rsidRDefault="004D3C39">
      <w:pPr>
        <w:pStyle w:val="Title"/>
        <w:jc w:val="center"/>
        <w:rPr>
          <w:b/>
          <w:sz w:val="32"/>
          <w:szCs w:val="32"/>
        </w:rPr>
      </w:pPr>
      <w:bookmarkStart w:id="6" w:name="_heading=h.4d34og8" w:colFirst="0" w:colLast="0"/>
      <w:bookmarkEnd w:id="6"/>
    </w:p>
    <w:p w14:paraId="54B2DFE5" w14:textId="77777777" w:rsidR="004D3C39" w:rsidRDefault="00282D62">
      <w:pPr>
        <w:pStyle w:val="Title"/>
        <w:jc w:val="center"/>
        <w:rPr>
          <w:b/>
          <w:sz w:val="32"/>
          <w:szCs w:val="32"/>
        </w:rPr>
      </w:pPr>
      <w:bookmarkStart w:id="7" w:name="_heading=h.2s8eyo1" w:colFirst="0" w:colLast="0"/>
      <w:bookmarkEnd w:id="7"/>
      <w:r w:rsidRPr="005D099B">
        <w:rPr>
          <w:b/>
          <w:sz w:val="32"/>
          <w:szCs w:val="32"/>
        </w:rPr>
        <w:t>FINANCIAL MANAGEMENT ON WALMART COMPANY</w:t>
      </w:r>
    </w:p>
    <w:p w14:paraId="650203A4" w14:textId="77777777" w:rsidR="00B555EC" w:rsidRDefault="00B555EC" w:rsidP="00B555EC"/>
    <w:p w14:paraId="10580FE5" w14:textId="77777777" w:rsidR="00B555EC" w:rsidRDefault="00B555EC" w:rsidP="00B555EC"/>
    <w:p w14:paraId="0214A9C0" w14:textId="77777777" w:rsidR="00B555EC" w:rsidRDefault="00B555EC" w:rsidP="00B555EC"/>
    <w:p w14:paraId="1A6510E5" w14:textId="77777777" w:rsidR="00B555EC" w:rsidRDefault="00B555EC" w:rsidP="00B555EC"/>
    <w:p w14:paraId="3E079E42" w14:textId="58ECCDA4" w:rsidR="00B555EC" w:rsidRDefault="00B555EC" w:rsidP="00B555EC">
      <w:r>
        <w:t xml:space="preserve">Student </w:t>
      </w:r>
      <w:proofErr w:type="gramStart"/>
      <w:r>
        <w:t>name :</w:t>
      </w:r>
      <w:proofErr w:type="gramEnd"/>
      <w:r>
        <w:t xml:space="preserve"> </w:t>
      </w:r>
      <w:r w:rsidR="006E06E0">
        <w:t>JOEL BINASH</w:t>
      </w:r>
    </w:p>
    <w:p w14:paraId="06E5EBC8" w14:textId="1775B62E" w:rsidR="00B555EC" w:rsidRDefault="00B555EC" w:rsidP="00B555EC">
      <w:r>
        <w:t xml:space="preserve">Student </w:t>
      </w:r>
      <w:proofErr w:type="gramStart"/>
      <w:r>
        <w:t>id :</w:t>
      </w:r>
      <w:proofErr w:type="gramEnd"/>
      <w:r>
        <w:t xml:space="preserve"> </w:t>
      </w:r>
      <w:r w:rsidR="006E06E0">
        <w:t>2237045</w:t>
      </w:r>
    </w:p>
    <w:p w14:paraId="6E59E497" w14:textId="1DAED4BD" w:rsidR="00B555EC" w:rsidRDefault="00B555EC" w:rsidP="00B555EC">
      <w:r>
        <w:t xml:space="preserve">Submission </w:t>
      </w:r>
      <w:proofErr w:type="gramStart"/>
      <w:r>
        <w:t>date :</w:t>
      </w:r>
      <w:proofErr w:type="gramEnd"/>
      <w:r w:rsidR="006E06E0">
        <w:t xml:space="preserve"> 24/04/2024</w:t>
      </w:r>
    </w:p>
    <w:p w14:paraId="17AA64AA" w14:textId="1FDA8CB8" w:rsidR="00B555EC" w:rsidRPr="00B555EC" w:rsidRDefault="00B555EC" w:rsidP="00B555EC">
      <w:r>
        <w:t xml:space="preserve">Lecturer name: </w:t>
      </w:r>
      <w:r w:rsidR="006E06E0">
        <w:t>DAVID COKER</w:t>
      </w:r>
    </w:p>
    <w:p w14:paraId="77C38899" w14:textId="77777777" w:rsidR="00B555EC" w:rsidRDefault="00B555EC" w:rsidP="00B555EC"/>
    <w:p w14:paraId="26096C27" w14:textId="77777777" w:rsidR="00B555EC" w:rsidRDefault="00B555EC" w:rsidP="00B555EC"/>
    <w:p w14:paraId="1821710E" w14:textId="77777777" w:rsidR="00B555EC" w:rsidRDefault="00B555EC" w:rsidP="00B555EC"/>
    <w:p w14:paraId="1598828B" w14:textId="77777777" w:rsidR="00B555EC" w:rsidRDefault="00B555EC" w:rsidP="00B555EC"/>
    <w:p w14:paraId="7F1331BB" w14:textId="77777777" w:rsidR="00B555EC" w:rsidRDefault="00B555EC" w:rsidP="00B555EC"/>
    <w:p w14:paraId="11BC84A3" w14:textId="77777777" w:rsidR="00B555EC" w:rsidRDefault="00B555EC" w:rsidP="00B555EC"/>
    <w:p w14:paraId="133A20B0" w14:textId="77777777" w:rsidR="00B555EC" w:rsidRDefault="00B555EC" w:rsidP="00B555EC"/>
    <w:p w14:paraId="50EC0316" w14:textId="6C63EABA" w:rsidR="00B555EC" w:rsidRDefault="00B555EC" w:rsidP="00B555EC">
      <w:pPr>
        <w:pStyle w:val="NoSpacing"/>
        <w:jc w:val="right"/>
        <w:rPr>
          <w:color w:val="595959" w:themeColor="text1" w:themeTint="A6"/>
          <w:sz w:val="20"/>
          <w:szCs w:val="20"/>
        </w:rPr>
      </w:pPr>
      <w: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sdt>
      <w:sdtPr>
        <w:rPr>
          <w:color w:val="595959" w:themeColor="text1" w:themeTint="A6"/>
          <w:sz w:val="20"/>
          <w:szCs w:val="20"/>
        </w:rPr>
        <w:alias w:val="Abstract"/>
        <w:tag w:val=""/>
        <w:id w:val="59832776"/>
        <w:showingPlcHdr/>
        <w:dataBinding w:prefixMappings="xmlns:ns0='http://schemas.microsoft.com/office/2006/coverPageProps' " w:xpath="/ns0:CoverPageProperties[1]/ns0:Abstract[1]" w:storeItemID="{55AF091B-3C7A-41E3-B477-F2FDAA23CFDA}"/>
        <w:text w:multiLine="1"/>
      </w:sdtPr>
      <w:sdtContent>
        <w:p w14:paraId="6B1F5909" w14:textId="5B265ECF" w:rsidR="00B555EC" w:rsidRDefault="00B555EC" w:rsidP="00B555EC">
          <w:pPr>
            <w:pStyle w:val="NoSpacing"/>
            <w:jc w:val="right"/>
            <w:rPr>
              <w:color w:val="595959" w:themeColor="text1" w:themeTint="A6"/>
              <w:sz w:val="20"/>
              <w:szCs w:val="20"/>
            </w:rPr>
          </w:pPr>
          <w:r>
            <w:rPr>
              <w:color w:val="595959" w:themeColor="text1" w:themeTint="A6"/>
              <w:sz w:val="20"/>
              <w:szCs w:val="20"/>
            </w:rPr>
            <w:t xml:space="preserve">     </w:t>
          </w:r>
        </w:p>
      </w:sdtContent>
    </w:sdt>
    <w:p w14:paraId="293E05D8" w14:textId="093F351E" w:rsidR="00B555EC" w:rsidRPr="00B555EC" w:rsidRDefault="00B555EC" w:rsidP="00B555EC"/>
    <w:bookmarkStart w:id="8" w:name="_heading=h.17dp8vu" w:colFirst="0" w:colLast="0" w:displacedByCustomXml="next"/>
    <w:bookmarkEnd w:id="8" w:displacedByCustomXml="next"/>
    <w:sdt>
      <w:sdtPr>
        <w:id w:val="227963605"/>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79E96EA4" w14:textId="1BD7C52B" w:rsidR="006E06E0" w:rsidRDefault="006E06E0">
          <w:pPr>
            <w:pStyle w:val="TOCHeading"/>
          </w:pPr>
          <w:r>
            <w:t>TABLE OF CONTENTS</w:t>
          </w:r>
        </w:p>
        <w:p w14:paraId="61223E09" w14:textId="77777777" w:rsidR="006E06E0" w:rsidRPr="006E06E0" w:rsidRDefault="006E06E0" w:rsidP="006E06E0">
          <w:pPr>
            <w:rPr>
              <w:lang w:val="en-US" w:eastAsia="en-US"/>
            </w:rPr>
          </w:pPr>
        </w:p>
        <w:p w14:paraId="60C84657" w14:textId="5DF31BF5" w:rsidR="006E06E0" w:rsidRDefault="006E06E0">
          <w:pPr>
            <w:pStyle w:val="TOC1"/>
            <w:tabs>
              <w:tab w:val="right" w:leader="dot" w:pos="9350"/>
            </w:tabs>
            <w:rPr>
              <w:noProof/>
            </w:rPr>
          </w:pPr>
          <w:r>
            <w:fldChar w:fldCharType="begin"/>
          </w:r>
          <w:r>
            <w:instrText xml:space="preserve"> TOC \o "1-3" \h \z \u </w:instrText>
          </w:r>
          <w:r>
            <w:fldChar w:fldCharType="separate"/>
          </w:r>
          <w:hyperlink w:anchor="_Toc164873600" w:history="1">
            <w:r w:rsidRPr="00E40C7B">
              <w:rPr>
                <w:rStyle w:val="Hyperlink"/>
                <w:noProof/>
              </w:rPr>
              <w:t>1.0 Part A: Company History and Events</w:t>
            </w:r>
            <w:r>
              <w:rPr>
                <w:noProof/>
                <w:webHidden/>
              </w:rPr>
              <w:tab/>
            </w:r>
            <w:r>
              <w:rPr>
                <w:noProof/>
                <w:webHidden/>
              </w:rPr>
              <w:fldChar w:fldCharType="begin"/>
            </w:r>
            <w:r>
              <w:rPr>
                <w:noProof/>
                <w:webHidden/>
              </w:rPr>
              <w:instrText xml:space="preserve"> PAGEREF _Toc164873600 \h </w:instrText>
            </w:r>
            <w:r>
              <w:rPr>
                <w:noProof/>
                <w:webHidden/>
              </w:rPr>
            </w:r>
            <w:r>
              <w:rPr>
                <w:noProof/>
                <w:webHidden/>
              </w:rPr>
              <w:fldChar w:fldCharType="separate"/>
            </w:r>
            <w:r>
              <w:rPr>
                <w:noProof/>
                <w:webHidden/>
              </w:rPr>
              <w:t>2</w:t>
            </w:r>
            <w:r>
              <w:rPr>
                <w:noProof/>
                <w:webHidden/>
              </w:rPr>
              <w:fldChar w:fldCharType="end"/>
            </w:r>
          </w:hyperlink>
        </w:p>
        <w:p w14:paraId="7E3F64EC" w14:textId="3FBD01F1" w:rsidR="006E06E0" w:rsidRDefault="006E06E0">
          <w:pPr>
            <w:pStyle w:val="TOC2"/>
            <w:tabs>
              <w:tab w:val="right" w:leader="dot" w:pos="9350"/>
            </w:tabs>
            <w:rPr>
              <w:noProof/>
            </w:rPr>
          </w:pPr>
          <w:hyperlink w:anchor="_Toc164873601" w:history="1">
            <w:r w:rsidRPr="00E40C7B">
              <w:rPr>
                <w:rStyle w:val="Hyperlink"/>
                <w:noProof/>
              </w:rPr>
              <w:t>1.1 Brief history of the company</w:t>
            </w:r>
            <w:r>
              <w:rPr>
                <w:noProof/>
                <w:webHidden/>
              </w:rPr>
              <w:tab/>
            </w:r>
            <w:r>
              <w:rPr>
                <w:noProof/>
                <w:webHidden/>
              </w:rPr>
              <w:fldChar w:fldCharType="begin"/>
            </w:r>
            <w:r>
              <w:rPr>
                <w:noProof/>
                <w:webHidden/>
              </w:rPr>
              <w:instrText xml:space="preserve"> PAGEREF _Toc164873601 \h </w:instrText>
            </w:r>
            <w:r>
              <w:rPr>
                <w:noProof/>
                <w:webHidden/>
              </w:rPr>
            </w:r>
            <w:r>
              <w:rPr>
                <w:noProof/>
                <w:webHidden/>
              </w:rPr>
              <w:fldChar w:fldCharType="separate"/>
            </w:r>
            <w:r>
              <w:rPr>
                <w:noProof/>
                <w:webHidden/>
              </w:rPr>
              <w:t>2</w:t>
            </w:r>
            <w:r>
              <w:rPr>
                <w:noProof/>
                <w:webHidden/>
              </w:rPr>
              <w:fldChar w:fldCharType="end"/>
            </w:r>
          </w:hyperlink>
        </w:p>
        <w:p w14:paraId="610FB276" w14:textId="1DD46CB1" w:rsidR="006E06E0" w:rsidRDefault="006E06E0">
          <w:pPr>
            <w:pStyle w:val="TOC2"/>
            <w:tabs>
              <w:tab w:val="right" w:leader="dot" w:pos="9350"/>
            </w:tabs>
            <w:rPr>
              <w:noProof/>
            </w:rPr>
          </w:pPr>
          <w:hyperlink w:anchor="_Toc164873602" w:history="1">
            <w:r w:rsidRPr="00E40C7B">
              <w:rPr>
                <w:rStyle w:val="Hyperlink"/>
                <w:noProof/>
              </w:rPr>
              <w:t>1.2 Major events over the past five years</w:t>
            </w:r>
            <w:r>
              <w:rPr>
                <w:noProof/>
                <w:webHidden/>
              </w:rPr>
              <w:tab/>
            </w:r>
            <w:r>
              <w:rPr>
                <w:noProof/>
                <w:webHidden/>
              </w:rPr>
              <w:fldChar w:fldCharType="begin"/>
            </w:r>
            <w:r>
              <w:rPr>
                <w:noProof/>
                <w:webHidden/>
              </w:rPr>
              <w:instrText xml:space="preserve"> PAGEREF _Toc164873602 \h </w:instrText>
            </w:r>
            <w:r>
              <w:rPr>
                <w:noProof/>
                <w:webHidden/>
              </w:rPr>
            </w:r>
            <w:r>
              <w:rPr>
                <w:noProof/>
                <w:webHidden/>
              </w:rPr>
              <w:fldChar w:fldCharType="separate"/>
            </w:r>
            <w:r>
              <w:rPr>
                <w:noProof/>
                <w:webHidden/>
              </w:rPr>
              <w:t>2</w:t>
            </w:r>
            <w:r>
              <w:rPr>
                <w:noProof/>
                <w:webHidden/>
              </w:rPr>
              <w:fldChar w:fldCharType="end"/>
            </w:r>
          </w:hyperlink>
        </w:p>
        <w:p w14:paraId="323E351B" w14:textId="01C8C2B7" w:rsidR="006E06E0" w:rsidRDefault="006E06E0">
          <w:pPr>
            <w:pStyle w:val="TOC1"/>
            <w:tabs>
              <w:tab w:val="right" w:leader="dot" w:pos="9350"/>
            </w:tabs>
            <w:rPr>
              <w:noProof/>
            </w:rPr>
          </w:pPr>
          <w:hyperlink w:anchor="_Toc164873603" w:history="1">
            <w:r w:rsidRPr="00E40C7B">
              <w:rPr>
                <w:rStyle w:val="Hyperlink"/>
                <w:noProof/>
              </w:rPr>
              <w:t>2.0 Part B: Financial Performance Review</w:t>
            </w:r>
            <w:r>
              <w:rPr>
                <w:noProof/>
                <w:webHidden/>
              </w:rPr>
              <w:tab/>
            </w:r>
            <w:r>
              <w:rPr>
                <w:noProof/>
                <w:webHidden/>
              </w:rPr>
              <w:fldChar w:fldCharType="begin"/>
            </w:r>
            <w:r>
              <w:rPr>
                <w:noProof/>
                <w:webHidden/>
              </w:rPr>
              <w:instrText xml:space="preserve"> PAGEREF _Toc164873603 \h </w:instrText>
            </w:r>
            <w:r>
              <w:rPr>
                <w:noProof/>
                <w:webHidden/>
              </w:rPr>
            </w:r>
            <w:r>
              <w:rPr>
                <w:noProof/>
                <w:webHidden/>
              </w:rPr>
              <w:fldChar w:fldCharType="separate"/>
            </w:r>
            <w:r>
              <w:rPr>
                <w:noProof/>
                <w:webHidden/>
              </w:rPr>
              <w:t>3</w:t>
            </w:r>
            <w:r>
              <w:rPr>
                <w:noProof/>
                <w:webHidden/>
              </w:rPr>
              <w:fldChar w:fldCharType="end"/>
            </w:r>
          </w:hyperlink>
        </w:p>
        <w:p w14:paraId="1788174A" w14:textId="376B8808" w:rsidR="006E06E0" w:rsidRDefault="006E06E0">
          <w:pPr>
            <w:pStyle w:val="TOC2"/>
            <w:tabs>
              <w:tab w:val="right" w:leader="dot" w:pos="9350"/>
            </w:tabs>
            <w:rPr>
              <w:noProof/>
            </w:rPr>
          </w:pPr>
          <w:hyperlink w:anchor="_Toc164873604" w:history="1">
            <w:r w:rsidRPr="00E40C7B">
              <w:rPr>
                <w:rStyle w:val="Hyperlink"/>
                <w:noProof/>
              </w:rPr>
              <w:t>2.1 Calculation of financial ratios</w:t>
            </w:r>
            <w:r>
              <w:rPr>
                <w:noProof/>
                <w:webHidden/>
              </w:rPr>
              <w:tab/>
            </w:r>
            <w:r>
              <w:rPr>
                <w:noProof/>
                <w:webHidden/>
              </w:rPr>
              <w:fldChar w:fldCharType="begin"/>
            </w:r>
            <w:r>
              <w:rPr>
                <w:noProof/>
                <w:webHidden/>
              </w:rPr>
              <w:instrText xml:space="preserve"> PAGEREF _Toc164873604 \h </w:instrText>
            </w:r>
            <w:r>
              <w:rPr>
                <w:noProof/>
                <w:webHidden/>
              </w:rPr>
            </w:r>
            <w:r>
              <w:rPr>
                <w:noProof/>
                <w:webHidden/>
              </w:rPr>
              <w:fldChar w:fldCharType="separate"/>
            </w:r>
            <w:r>
              <w:rPr>
                <w:noProof/>
                <w:webHidden/>
              </w:rPr>
              <w:t>3</w:t>
            </w:r>
            <w:r>
              <w:rPr>
                <w:noProof/>
                <w:webHidden/>
              </w:rPr>
              <w:fldChar w:fldCharType="end"/>
            </w:r>
          </w:hyperlink>
        </w:p>
        <w:p w14:paraId="5AF23A7D" w14:textId="3EF14901" w:rsidR="006E06E0" w:rsidRDefault="006E06E0">
          <w:pPr>
            <w:pStyle w:val="TOC3"/>
            <w:tabs>
              <w:tab w:val="right" w:leader="dot" w:pos="9350"/>
            </w:tabs>
            <w:rPr>
              <w:noProof/>
            </w:rPr>
          </w:pPr>
          <w:hyperlink w:anchor="_Toc164873605" w:history="1">
            <w:r w:rsidRPr="00E40C7B">
              <w:rPr>
                <w:rStyle w:val="Hyperlink"/>
                <w:noProof/>
              </w:rPr>
              <w:t>2.1.1 Profitability Ratio Analysis</w:t>
            </w:r>
            <w:r>
              <w:rPr>
                <w:noProof/>
                <w:webHidden/>
              </w:rPr>
              <w:tab/>
            </w:r>
            <w:r>
              <w:rPr>
                <w:noProof/>
                <w:webHidden/>
              </w:rPr>
              <w:fldChar w:fldCharType="begin"/>
            </w:r>
            <w:r>
              <w:rPr>
                <w:noProof/>
                <w:webHidden/>
              </w:rPr>
              <w:instrText xml:space="preserve"> PAGEREF _Toc164873605 \h </w:instrText>
            </w:r>
            <w:r>
              <w:rPr>
                <w:noProof/>
                <w:webHidden/>
              </w:rPr>
            </w:r>
            <w:r>
              <w:rPr>
                <w:noProof/>
                <w:webHidden/>
              </w:rPr>
              <w:fldChar w:fldCharType="separate"/>
            </w:r>
            <w:r>
              <w:rPr>
                <w:noProof/>
                <w:webHidden/>
              </w:rPr>
              <w:t>3</w:t>
            </w:r>
            <w:r>
              <w:rPr>
                <w:noProof/>
                <w:webHidden/>
              </w:rPr>
              <w:fldChar w:fldCharType="end"/>
            </w:r>
          </w:hyperlink>
        </w:p>
        <w:p w14:paraId="19BAA7A0" w14:textId="6CD54584" w:rsidR="006E06E0" w:rsidRDefault="006E06E0">
          <w:pPr>
            <w:pStyle w:val="TOC3"/>
            <w:tabs>
              <w:tab w:val="right" w:leader="dot" w:pos="9350"/>
            </w:tabs>
            <w:rPr>
              <w:noProof/>
            </w:rPr>
          </w:pPr>
          <w:hyperlink w:anchor="_Toc164873606" w:history="1">
            <w:r w:rsidRPr="00E40C7B">
              <w:rPr>
                <w:rStyle w:val="Hyperlink"/>
                <w:noProof/>
              </w:rPr>
              <w:t>2.1.2 Liquidity Ratio Analysis</w:t>
            </w:r>
            <w:r>
              <w:rPr>
                <w:noProof/>
                <w:webHidden/>
              </w:rPr>
              <w:tab/>
            </w:r>
            <w:r>
              <w:rPr>
                <w:noProof/>
                <w:webHidden/>
              </w:rPr>
              <w:fldChar w:fldCharType="begin"/>
            </w:r>
            <w:r>
              <w:rPr>
                <w:noProof/>
                <w:webHidden/>
              </w:rPr>
              <w:instrText xml:space="preserve"> PAGEREF _Toc164873606 \h </w:instrText>
            </w:r>
            <w:r>
              <w:rPr>
                <w:noProof/>
                <w:webHidden/>
              </w:rPr>
            </w:r>
            <w:r>
              <w:rPr>
                <w:noProof/>
                <w:webHidden/>
              </w:rPr>
              <w:fldChar w:fldCharType="separate"/>
            </w:r>
            <w:r>
              <w:rPr>
                <w:noProof/>
                <w:webHidden/>
              </w:rPr>
              <w:t>4</w:t>
            </w:r>
            <w:r>
              <w:rPr>
                <w:noProof/>
                <w:webHidden/>
              </w:rPr>
              <w:fldChar w:fldCharType="end"/>
            </w:r>
          </w:hyperlink>
        </w:p>
        <w:p w14:paraId="28BD7347" w14:textId="2B516A4A" w:rsidR="006E06E0" w:rsidRDefault="006E06E0">
          <w:pPr>
            <w:pStyle w:val="TOC3"/>
            <w:tabs>
              <w:tab w:val="right" w:leader="dot" w:pos="9350"/>
            </w:tabs>
            <w:rPr>
              <w:noProof/>
            </w:rPr>
          </w:pPr>
          <w:hyperlink w:anchor="_Toc164873607" w:history="1">
            <w:r w:rsidRPr="00E40C7B">
              <w:rPr>
                <w:rStyle w:val="Hyperlink"/>
                <w:noProof/>
              </w:rPr>
              <w:t>2.1.3 Gearing Ratio Analysis</w:t>
            </w:r>
            <w:r>
              <w:rPr>
                <w:noProof/>
                <w:webHidden/>
              </w:rPr>
              <w:tab/>
            </w:r>
            <w:r>
              <w:rPr>
                <w:noProof/>
                <w:webHidden/>
              </w:rPr>
              <w:fldChar w:fldCharType="begin"/>
            </w:r>
            <w:r>
              <w:rPr>
                <w:noProof/>
                <w:webHidden/>
              </w:rPr>
              <w:instrText xml:space="preserve"> PAGEREF _Toc164873607 \h </w:instrText>
            </w:r>
            <w:r>
              <w:rPr>
                <w:noProof/>
                <w:webHidden/>
              </w:rPr>
            </w:r>
            <w:r>
              <w:rPr>
                <w:noProof/>
                <w:webHidden/>
              </w:rPr>
              <w:fldChar w:fldCharType="separate"/>
            </w:r>
            <w:r>
              <w:rPr>
                <w:noProof/>
                <w:webHidden/>
              </w:rPr>
              <w:t>5</w:t>
            </w:r>
            <w:r>
              <w:rPr>
                <w:noProof/>
                <w:webHidden/>
              </w:rPr>
              <w:fldChar w:fldCharType="end"/>
            </w:r>
          </w:hyperlink>
        </w:p>
        <w:p w14:paraId="06FC2F95" w14:textId="281BD126" w:rsidR="006E06E0" w:rsidRDefault="006E06E0">
          <w:pPr>
            <w:pStyle w:val="TOC3"/>
            <w:tabs>
              <w:tab w:val="right" w:leader="dot" w:pos="9350"/>
            </w:tabs>
            <w:rPr>
              <w:noProof/>
            </w:rPr>
          </w:pPr>
          <w:hyperlink w:anchor="_Toc164873608" w:history="1">
            <w:r w:rsidRPr="00E40C7B">
              <w:rPr>
                <w:rStyle w:val="Hyperlink"/>
                <w:noProof/>
              </w:rPr>
              <w:t>2.1.4 Efficiency Ratio Analysis</w:t>
            </w:r>
            <w:r>
              <w:rPr>
                <w:noProof/>
                <w:webHidden/>
              </w:rPr>
              <w:tab/>
            </w:r>
            <w:r>
              <w:rPr>
                <w:noProof/>
                <w:webHidden/>
              </w:rPr>
              <w:fldChar w:fldCharType="begin"/>
            </w:r>
            <w:r>
              <w:rPr>
                <w:noProof/>
                <w:webHidden/>
              </w:rPr>
              <w:instrText xml:space="preserve"> PAGEREF _Toc164873608 \h </w:instrText>
            </w:r>
            <w:r>
              <w:rPr>
                <w:noProof/>
                <w:webHidden/>
              </w:rPr>
            </w:r>
            <w:r>
              <w:rPr>
                <w:noProof/>
                <w:webHidden/>
              </w:rPr>
              <w:fldChar w:fldCharType="separate"/>
            </w:r>
            <w:r>
              <w:rPr>
                <w:noProof/>
                <w:webHidden/>
              </w:rPr>
              <w:t>5</w:t>
            </w:r>
            <w:r>
              <w:rPr>
                <w:noProof/>
                <w:webHidden/>
              </w:rPr>
              <w:fldChar w:fldCharType="end"/>
            </w:r>
          </w:hyperlink>
        </w:p>
        <w:p w14:paraId="13BA10DE" w14:textId="0EEB5E85" w:rsidR="006E06E0" w:rsidRDefault="006E06E0">
          <w:pPr>
            <w:pStyle w:val="TOC2"/>
            <w:tabs>
              <w:tab w:val="right" w:leader="dot" w:pos="9350"/>
            </w:tabs>
            <w:rPr>
              <w:noProof/>
            </w:rPr>
          </w:pPr>
          <w:hyperlink w:anchor="_Toc164873609" w:history="1">
            <w:r w:rsidRPr="00E40C7B">
              <w:rPr>
                <w:rStyle w:val="Hyperlink"/>
                <w:noProof/>
              </w:rPr>
              <w:t>2.2 Critical evaluation of calculated ratios using academic references</w:t>
            </w:r>
            <w:r>
              <w:rPr>
                <w:noProof/>
                <w:webHidden/>
              </w:rPr>
              <w:tab/>
            </w:r>
            <w:r>
              <w:rPr>
                <w:noProof/>
                <w:webHidden/>
              </w:rPr>
              <w:fldChar w:fldCharType="begin"/>
            </w:r>
            <w:r>
              <w:rPr>
                <w:noProof/>
                <w:webHidden/>
              </w:rPr>
              <w:instrText xml:space="preserve"> PAGEREF _Toc164873609 \h </w:instrText>
            </w:r>
            <w:r>
              <w:rPr>
                <w:noProof/>
                <w:webHidden/>
              </w:rPr>
            </w:r>
            <w:r>
              <w:rPr>
                <w:noProof/>
                <w:webHidden/>
              </w:rPr>
              <w:fldChar w:fldCharType="separate"/>
            </w:r>
            <w:r>
              <w:rPr>
                <w:noProof/>
                <w:webHidden/>
              </w:rPr>
              <w:t>6</w:t>
            </w:r>
            <w:r>
              <w:rPr>
                <w:noProof/>
                <w:webHidden/>
              </w:rPr>
              <w:fldChar w:fldCharType="end"/>
            </w:r>
          </w:hyperlink>
        </w:p>
        <w:p w14:paraId="6425CECA" w14:textId="796678EA" w:rsidR="006E06E0" w:rsidRDefault="006E06E0">
          <w:pPr>
            <w:pStyle w:val="TOC2"/>
            <w:tabs>
              <w:tab w:val="right" w:leader="dot" w:pos="9350"/>
            </w:tabs>
            <w:rPr>
              <w:noProof/>
            </w:rPr>
          </w:pPr>
          <w:hyperlink w:anchor="_Toc164873610" w:history="1">
            <w:r w:rsidRPr="00E40C7B">
              <w:rPr>
                <w:rStyle w:val="Hyperlink"/>
                <w:noProof/>
              </w:rPr>
              <w:t>Profitability Ratios</w:t>
            </w:r>
            <w:r>
              <w:rPr>
                <w:noProof/>
                <w:webHidden/>
              </w:rPr>
              <w:tab/>
            </w:r>
            <w:r>
              <w:rPr>
                <w:noProof/>
                <w:webHidden/>
              </w:rPr>
              <w:fldChar w:fldCharType="begin"/>
            </w:r>
            <w:r>
              <w:rPr>
                <w:noProof/>
                <w:webHidden/>
              </w:rPr>
              <w:instrText xml:space="preserve"> PAGEREF _Toc164873610 \h </w:instrText>
            </w:r>
            <w:r>
              <w:rPr>
                <w:noProof/>
                <w:webHidden/>
              </w:rPr>
            </w:r>
            <w:r>
              <w:rPr>
                <w:noProof/>
                <w:webHidden/>
              </w:rPr>
              <w:fldChar w:fldCharType="separate"/>
            </w:r>
            <w:r>
              <w:rPr>
                <w:noProof/>
                <w:webHidden/>
              </w:rPr>
              <w:t>7</w:t>
            </w:r>
            <w:r>
              <w:rPr>
                <w:noProof/>
                <w:webHidden/>
              </w:rPr>
              <w:fldChar w:fldCharType="end"/>
            </w:r>
          </w:hyperlink>
        </w:p>
        <w:p w14:paraId="197B19CA" w14:textId="3084BB36" w:rsidR="006E06E0" w:rsidRDefault="006E06E0">
          <w:pPr>
            <w:pStyle w:val="TOC2"/>
            <w:tabs>
              <w:tab w:val="right" w:leader="dot" w:pos="9350"/>
            </w:tabs>
            <w:rPr>
              <w:noProof/>
            </w:rPr>
          </w:pPr>
          <w:hyperlink w:anchor="_Toc164873611" w:history="1">
            <w:r w:rsidRPr="00E40C7B">
              <w:rPr>
                <w:rStyle w:val="Hyperlink"/>
                <w:noProof/>
              </w:rPr>
              <w:t>Liquidity Ratios</w:t>
            </w:r>
            <w:r>
              <w:rPr>
                <w:noProof/>
                <w:webHidden/>
              </w:rPr>
              <w:tab/>
            </w:r>
            <w:r>
              <w:rPr>
                <w:noProof/>
                <w:webHidden/>
              </w:rPr>
              <w:fldChar w:fldCharType="begin"/>
            </w:r>
            <w:r>
              <w:rPr>
                <w:noProof/>
                <w:webHidden/>
              </w:rPr>
              <w:instrText xml:space="preserve"> PAGEREF _Toc164873611 \h </w:instrText>
            </w:r>
            <w:r>
              <w:rPr>
                <w:noProof/>
                <w:webHidden/>
              </w:rPr>
            </w:r>
            <w:r>
              <w:rPr>
                <w:noProof/>
                <w:webHidden/>
              </w:rPr>
              <w:fldChar w:fldCharType="separate"/>
            </w:r>
            <w:r>
              <w:rPr>
                <w:noProof/>
                <w:webHidden/>
              </w:rPr>
              <w:t>7</w:t>
            </w:r>
            <w:r>
              <w:rPr>
                <w:noProof/>
                <w:webHidden/>
              </w:rPr>
              <w:fldChar w:fldCharType="end"/>
            </w:r>
          </w:hyperlink>
        </w:p>
        <w:p w14:paraId="22991E45" w14:textId="6FF03D9B" w:rsidR="006E06E0" w:rsidRDefault="006E06E0">
          <w:pPr>
            <w:pStyle w:val="TOC2"/>
            <w:tabs>
              <w:tab w:val="right" w:leader="dot" w:pos="9350"/>
            </w:tabs>
            <w:rPr>
              <w:noProof/>
            </w:rPr>
          </w:pPr>
          <w:hyperlink w:anchor="_Toc164873612" w:history="1">
            <w:r w:rsidRPr="00E40C7B">
              <w:rPr>
                <w:rStyle w:val="Hyperlink"/>
                <w:noProof/>
              </w:rPr>
              <w:t>Gearing Ratios</w:t>
            </w:r>
            <w:r>
              <w:rPr>
                <w:noProof/>
                <w:webHidden/>
              </w:rPr>
              <w:tab/>
            </w:r>
            <w:r>
              <w:rPr>
                <w:noProof/>
                <w:webHidden/>
              </w:rPr>
              <w:fldChar w:fldCharType="begin"/>
            </w:r>
            <w:r>
              <w:rPr>
                <w:noProof/>
                <w:webHidden/>
              </w:rPr>
              <w:instrText xml:space="preserve"> PAGEREF _Toc164873612 \h </w:instrText>
            </w:r>
            <w:r>
              <w:rPr>
                <w:noProof/>
                <w:webHidden/>
              </w:rPr>
            </w:r>
            <w:r>
              <w:rPr>
                <w:noProof/>
                <w:webHidden/>
              </w:rPr>
              <w:fldChar w:fldCharType="separate"/>
            </w:r>
            <w:r>
              <w:rPr>
                <w:noProof/>
                <w:webHidden/>
              </w:rPr>
              <w:t>8</w:t>
            </w:r>
            <w:r>
              <w:rPr>
                <w:noProof/>
                <w:webHidden/>
              </w:rPr>
              <w:fldChar w:fldCharType="end"/>
            </w:r>
          </w:hyperlink>
        </w:p>
        <w:p w14:paraId="672B0645" w14:textId="659E238E" w:rsidR="006E06E0" w:rsidRDefault="006E06E0">
          <w:pPr>
            <w:pStyle w:val="TOC2"/>
            <w:tabs>
              <w:tab w:val="right" w:leader="dot" w:pos="9350"/>
            </w:tabs>
            <w:rPr>
              <w:noProof/>
            </w:rPr>
          </w:pPr>
          <w:hyperlink w:anchor="_Toc164873613" w:history="1">
            <w:r w:rsidRPr="00E40C7B">
              <w:rPr>
                <w:rStyle w:val="Hyperlink"/>
                <w:noProof/>
              </w:rPr>
              <w:t>Efficiency Ratios</w:t>
            </w:r>
            <w:r>
              <w:rPr>
                <w:noProof/>
                <w:webHidden/>
              </w:rPr>
              <w:tab/>
            </w:r>
            <w:r>
              <w:rPr>
                <w:noProof/>
                <w:webHidden/>
              </w:rPr>
              <w:fldChar w:fldCharType="begin"/>
            </w:r>
            <w:r>
              <w:rPr>
                <w:noProof/>
                <w:webHidden/>
              </w:rPr>
              <w:instrText xml:space="preserve"> PAGEREF _Toc164873613 \h </w:instrText>
            </w:r>
            <w:r>
              <w:rPr>
                <w:noProof/>
                <w:webHidden/>
              </w:rPr>
            </w:r>
            <w:r>
              <w:rPr>
                <w:noProof/>
                <w:webHidden/>
              </w:rPr>
              <w:fldChar w:fldCharType="separate"/>
            </w:r>
            <w:r>
              <w:rPr>
                <w:noProof/>
                <w:webHidden/>
              </w:rPr>
              <w:t>8</w:t>
            </w:r>
            <w:r>
              <w:rPr>
                <w:noProof/>
                <w:webHidden/>
              </w:rPr>
              <w:fldChar w:fldCharType="end"/>
            </w:r>
          </w:hyperlink>
        </w:p>
        <w:p w14:paraId="789C70A9" w14:textId="7A9B2326" w:rsidR="006E06E0" w:rsidRDefault="006E06E0">
          <w:pPr>
            <w:pStyle w:val="TOC2"/>
            <w:tabs>
              <w:tab w:val="right" w:leader="dot" w:pos="9350"/>
            </w:tabs>
            <w:rPr>
              <w:noProof/>
            </w:rPr>
          </w:pPr>
          <w:hyperlink w:anchor="_Toc164873614" w:history="1">
            <w:r w:rsidRPr="00E40C7B">
              <w:rPr>
                <w:rStyle w:val="Hyperlink"/>
                <w:noProof/>
              </w:rPr>
              <w:t>2.3 Comparison to a major competitor based on calculated ratios</w:t>
            </w:r>
            <w:r>
              <w:rPr>
                <w:noProof/>
                <w:webHidden/>
              </w:rPr>
              <w:tab/>
            </w:r>
            <w:r>
              <w:rPr>
                <w:noProof/>
                <w:webHidden/>
              </w:rPr>
              <w:fldChar w:fldCharType="begin"/>
            </w:r>
            <w:r>
              <w:rPr>
                <w:noProof/>
                <w:webHidden/>
              </w:rPr>
              <w:instrText xml:space="preserve"> PAGEREF _Toc164873614 \h </w:instrText>
            </w:r>
            <w:r>
              <w:rPr>
                <w:noProof/>
                <w:webHidden/>
              </w:rPr>
            </w:r>
            <w:r>
              <w:rPr>
                <w:noProof/>
                <w:webHidden/>
              </w:rPr>
              <w:fldChar w:fldCharType="separate"/>
            </w:r>
            <w:r>
              <w:rPr>
                <w:noProof/>
                <w:webHidden/>
              </w:rPr>
              <w:t>8</w:t>
            </w:r>
            <w:r>
              <w:rPr>
                <w:noProof/>
                <w:webHidden/>
              </w:rPr>
              <w:fldChar w:fldCharType="end"/>
            </w:r>
          </w:hyperlink>
        </w:p>
        <w:p w14:paraId="249AFD4E" w14:textId="50FA6A47" w:rsidR="006E06E0" w:rsidRDefault="006E06E0">
          <w:pPr>
            <w:pStyle w:val="TOC3"/>
            <w:tabs>
              <w:tab w:val="right" w:leader="dot" w:pos="9350"/>
            </w:tabs>
            <w:rPr>
              <w:noProof/>
            </w:rPr>
          </w:pPr>
          <w:hyperlink w:anchor="_Toc164873615" w:history="1">
            <w:r w:rsidRPr="00E40C7B">
              <w:rPr>
                <w:rStyle w:val="Hyperlink"/>
                <w:noProof/>
              </w:rPr>
              <w:t>2.3.1 Financial Analysis of Universal Studios</w:t>
            </w:r>
            <w:r>
              <w:rPr>
                <w:noProof/>
                <w:webHidden/>
              </w:rPr>
              <w:tab/>
            </w:r>
            <w:r>
              <w:rPr>
                <w:noProof/>
                <w:webHidden/>
              </w:rPr>
              <w:fldChar w:fldCharType="begin"/>
            </w:r>
            <w:r>
              <w:rPr>
                <w:noProof/>
                <w:webHidden/>
              </w:rPr>
              <w:instrText xml:space="preserve"> PAGEREF _Toc164873615 \h </w:instrText>
            </w:r>
            <w:r>
              <w:rPr>
                <w:noProof/>
                <w:webHidden/>
              </w:rPr>
            </w:r>
            <w:r>
              <w:rPr>
                <w:noProof/>
                <w:webHidden/>
              </w:rPr>
              <w:fldChar w:fldCharType="separate"/>
            </w:r>
            <w:r>
              <w:rPr>
                <w:noProof/>
                <w:webHidden/>
              </w:rPr>
              <w:t>8</w:t>
            </w:r>
            <w:r>
              <w:rPr>
                <w:noProof/>
                <w:webHidden/>
              </w:rPr>
              <w:fldChar w:fldCharType="end"/>
            </w:r>
          </w:hyperlink>
        </w:p>
        <w:p w14:paraId="68F46131" w14:textId="430DAC2B" w:rsidR="006E06E0" w:rsidRDefault="006E06E0">
          <w:pPr>
            <w:pStyle w:val="TOC3"/>
            <w:tabs>
              <w:tab w:val="right" w:leader="dot" w:pos="9350"/>
            </w:tabs>
            <w:rPr>
              <w:noProof/>
            </w:rPr>
          </w:pPr>
          <w:hyperlink w:anchor="_Toc164873616" w:history="1">
            <w:r w:rsidRPr="00E40C7B">
              <w:rPr>
                <w:rStyle w:val="Hyperlink"/>
                <w:noProof/>
              </w:rPr>
              <w:t>2.3.2 Comparison of Companies Based on Ratios</w:t>
            </w:r>
            <w:r>
              <w:rPr>
                <w:noProof/>
                <w:webHidden/>
              </w:rPr>
              <w:tab/>
            </w:r>
            <w:r>
              <w:rPr>
                <w:noProof/>
                <w:webHidden/>
              </w:rPr>
              <w:fldChar w:fldCharType="begin"/>
            </w:r>
            <w:r>
              <w:rPr>
                <w:noProof/>
                <w:webHidden/>
              </w:rPr>
              <w:instrText xml:space="preserve"> PAGEREF _Toc164873616 \h </w:instrText>
            </w:r>
            <w:r>
              <w:rPr>
                <w:noProof/>
                <w:webHidden/>
              </w:rPr>
            </w:r>
            <w:r>
              <w:rPr>
                <w:noProof/>
                <w:webHidden/>
              </w:rPr>
              <w:fldChar w:fldCharType="separate"/>
            </w:r>
            <w:r>
              <w:rPr>
                <w:noProof/>
                <w:webHidden/>
              </w:rPr>
              <w:t>11</w:t>
            </w:r>
            <w:r>
              <w:rPr>
                <w:noProof/>
                <w:webHidden/>
              </w:rPr>
              <w:fldChar w:fldCharType="end"/>
            </w:r>
          </w:hyperlink>
        </w:p>
        <w:p w14:paraId="02417610" w14:textId="7677D6FB" w:rsidR="006E06E0" w:rsidRDefault="006E06E0">
          <w:pPr>
            <w:pStyle w:val="TOC2"/>
            <w:tabs>
              <w:tab w:val="right" w:leader="dot" w:pos="9350"/>
            </w:tabs>
            <w:rPr>
              <w:noProof/>
            </w:rPr>
          </w:pPr>
          <w:hyperlink w:anchor="_Toc164873617" w:history="1">
            <w:r w:rsidRPr="00E40C7B">
              <w:rPr>
                <w:rStyle w:val="Hyperlink"/>
                <w:noProof/>
              </w:rPr>
              <w:t>Profitability Ratios:</w:t>
            </w:r>
            <w:r>
              <w:rPr>
                <w:noProof/>
                <w:webHidden/>
              </w:rPr>
              <w:tab/>
            </w:r>
            <w:r>
              <w:rPr>
                <w:noProof/>
                <w:webHidden/>
              </w:rPr>
              <w:fldChar w:fldCharType="begin"/>
            </w:r>
            <w:r>
              <w:rPr>
                <w:noProof/>
                <w:webHidden/>
              </w:rPr>
              <w:instrText xml:space="preserve"> PAGEREF _Toc164873617 \h </w:instrText>
            </w:r>
            <w:r>
              <w:rPr>
                <w:noProof/>
                <w:webHidden/>
              </w:rPr>
            </w:r>
            <w:r>
              <w:rPr>
                <w:noProof/>
                <w:webHidden/>
              </w:rPr>
              <w:fldChar w:fldCharType="separate"/>
            </w:r>
            <w:r>
              <w:rPr>
                <w:noProof/>
                <w:webHidden/>
              </w:rPr>
              <w:t>11</w:t>
            </w:r>
            <w:r>
              <w:rPr>
                <w:noProof/>
                <w:webHidden/>
              </w:rPr>
              <w:fldChar w:fldCharType="end"/>
            </w:r>
          </w:hyperlink>
        </w:p>
        <w:p w14:paraId="245AEE73" w14:textId="662FC894" w:rsidR="006E06E0" w:rsidRDefault="006E06E0">
          <w:pPr>
            <w:pStyle w:val="TOC2"/>
            <w:tabs>
              <w:tab w:val="right" w:leader="dot" w:pos="9350"/>
            </w:tabs>
            <w:rPr>
              <w:noProof/>
            </w:rPr>
          </w:pPr>
          <w:hyperlink w:anchor="_Toc164873618" w:history="1">
            <w:r w:rsidRPr="00E40C7B">
              <w:rPr>
                <w:rStyle w:val="Hyperlink"/>
                <w:noProof/>
              </w:rPr>
              <w:t>Liquidity Ratios:</w:t>
            </w:r>
            <w:r>
              <w:rPr>
                <w:noProof/>
                <w:webHidden/>
              </w:rPr>
              <w:tab/>
            </w:r>
            <w:r>
              <w:rPr>
                <w:noProof/>
                <w:webHidden/>
              </w:rPr>
              <w:fldChar w:fldCharType="begin"/>
            </w:r>
            <w:r>
              <w:rPr>
                <w:noProof/>
                <w:webHidden/>
              </w:rPr>
              <w:instrText xml:space="preserve"> PAGEREF _Toc164873618 \h </w:instrText>
            </w:r>
            <w:r>
              <w:rPr>
                <w:noProof/>
                <w:webHidden/>
              </w:rPr>
            </w:r>
            <w:r>
              <w:rPr>
                <w:noProof/>
                <w:webHidden/>
              </w:rPr>
              <w:fldChar w:fldCharType="separate"/>
            </w:r>
            <w:r>
              <w:rPr>
                <w:noProof/>
                <w:webHidden/>
              </w:rPr>
              <w:t>11</w:t>
            </w:r>
            <w:r>
              <w:rPr>
                <w:noProof/>
                <w:webHidden/>
              </w:rPr>
              <w:fldChar w:fldCharType="end"/>
            </w:r>
          </w:hyperlink>
        </w:p>
        <w:p w14:paraId="4F7A72D1" w14:textId="4DCF0C40" w:rsidR="006E06E0" w:rsidRDefault="006E06E0">
          <w:pPr>
            <w:pStyle w:val="TOC2"/>
            <w:tabs>
              <w:tab w:val="right" w:leader="dot" w:pos="9350"/>
            </w:tabs>
            <w:rPr>
              <w:noProof/>
            </w:rPr>
          </w:pPr>
          <w:hyperlink w:anchor="_Toc164873619" w:history="1">
            <w:r w:rsidRPr="00E40C7B">
              <w:rPr>
                <w:rStyle w:val="Hyperlink"/>
                <w:noProof/>
              </w:rPr>
              <w:t>Gearing Ratios:</w:t>
            </w:r>
            <w:r>
              <w:rPr>
                <w:noProof/>
                <w:webHidden/>
              </w:rPr>
              <w:tab/>
            </w:r>
            <w:r>
              <w:rPr>
                <w:noProof/>
                <w:webHidden/>
              </w:rPr>
              <w:fldChar w:fldCharType="begin"/>
            </w:r>
            <w:r>
              <w:rPr>
                <w:noProof/>
                <w:webHidden/>
              </w:rPr>
              <w:instrText xml:space="preserve"> PAGEREF _Toc164873619 \h </w:instrText>
            </w:r>
            <w:r>
              <w:rPr>
                <w:noProof/>
                <w:webHidden/>
              </w:rPr>
            </w:r>
            <w:r>
              <w:rPr>
                <w:noProof/>
                <w:webHidden/>
              </w:rPr>
              <w:fldChar w:fldCharType="separate"/>
            </w:r>
            <w:r>
              <w:rPr>
                <w:noProof/>
                <w:webHidden/>
              </w:rPr>
              <w:t>12</w:t>
            </w:r>
            <w:r>
              <w:rPr>
                <w:noProof/>
                <w:webHidden/>
              </w:rPr>
              <w:fldChar w:fldCharType="end"/>
            </w:r>
          </w:hyperlink>
        </w:p>
        <w:p w14:paraId="27939FE2" w14:textId="7E38983E" w:rsidR="006E06E0" w:rsidRDefault="006E06E0">
          <w:pPr>
            <w:pStyle w:val="TOC2"/>
            <w:tabs>
              <w:tab w:val="right" w:leader="dot" w:pos="9350"/>
            </w:tabs>
            <w:rPr>
              <w:noProof/>
            </w:rPr>
          </w:pPr>
          <w:hyperlink w:anchor="_Toc164873620" w:history="1">
            <w:r w:rsidRPr="00E40C7B">
              <w:rPr>
                <w:rStyle w:val="Hyperlink"/>
                <w:noProof/>
              </w:rPr>
              <w:t>Efficiency Ratios:</w:t>
            </w:r>
            <w:r>
              <w:rPr>
                <w:noProof/>
                <w:webHidden/>
              </w:rPr>
              <w:tab/>
            </w:r>
            <w:r>
              <w:rPr>
                <w:noProof/>
                <w:webHidden/>
              </w:rPr>
              <w:fldChar w:fldCharType="begin"/>
            </w:r>
            <w:r>
              <w:rPr>
                <w:noProof/>
                <w:webHidden/>
              </w:rPr>
              <w:instrText xml:space="preserve"> PAGEREF _Toc164873620 \h </w:instrText>
            </w:r>
            <w:r>
              <w:rPr>
                <w:noProof/>
                <w:webHidden/>
              </w:rPr>
            </w:r>
            <w:r>
              <w:rPr>
                <w:noProof/>
                <w:webHidden/>
              </w:rPr>
              <w:fldChar w:fldCharType="separate"/>
            </w:r>
            <w:r>
              <w:rPr>
                <w:noProof/>
                <w:webHidden/>
              </w:rPr>
              <w:t>12</w:t>
            </w:r>
            <w:r>
              <w:rPr>
                <w:noProof/>
                <w:webHidden/>
              </w:rPr>
              <w:fldChar w:fldCharType="end"/>
            </w:r>
          </w:hyperlink>
        </w:p>
        <w:p w14:paraId="6569606A" w14:textId="4AFE946C" w:rsidR="006E06E0" w:rsidRDefault="006E06E0">
          <w:pPr>
            <w:pStyle w:val="TOC2"/>
            <w:tabs>
              <w:tab w:val="right" w:leader="dot" w:pos="9350"/>
            </w:tabs>
            <w:rPr>
              <w:noProof/>
            </w:rPr>
          </w:pPr>
          <w:hyperlink w:anchor="_Toc164873621" w:history="1">
            <w:r w:rsidRPr="00E40C7B">
              <w:rPr>
                <w:rStyle w:val="Hyperlink"/>
                <w:noProof/>
              </w:rPr>
              <w:t>2.4 Recommendations for improving financial management</w:t>
            </w:r>
            <w:r>
              <w:rPr>
                <w:noProof/>
                <w:webHidden/>
              </w:rPr>
              <w:tab/>
            </w:r>
            <w:r>
              <w:rPr>
                <w:noProof/>
                <w:webHidden/>
              </w:rPr>
              <w:fldChar w:fldCharType="begin"/>
            </w:r>
            <w:r>
              <w:rPr>
                <w:noProof/>
                <w:webHidden/>
              </w:rPr>
              <w:instrText xml:space="preserve"> PAGEREF _Toc164873621 \h </w:instrText>
            </w:r>
            <w:r>
              <w:rPr>
                <w:noProof/>
                <w:webHidden/>
              </w:rPr>
            </w:r>
            <w:r>
              <w:rPr>
                <w:noProof/>
                <w:webHidden/>
              </w:rPr>
              <w:fldChar w:fldCharType="separate"/>
            </w:r>
            <w:r>
              <w:rPr>
                <w:noProof/>
                <w:webHidden/>
              </w:rPr>
              <w:t>12</w:t>
            </w:r>
            <w:r>
              <w:rPr>
                <w:noProof/>
                <w:webHidden/>
              </w:rPr>
              <w:fldChar w:fldCharType="end"/>
            </w:r>
          </w:hyperlink>
        </w:p>
        <w:p w14:paraId="16A4AF02" w14:textId="4D706251" w:rsidR="006E06E0" w:rsidRDefault="006E06E0">
          <w:pPr>
            <w:pStyle w:val="TOC2"/>
            <w:tabs>
              <w:tab w:val="right" w:leader="dot" w:pos="9350"/>
            </w:tabs>
            <w:rPr>
              <w:noProof/>
            </w:rPr>
          </w:pPr>
          <w:hyperlink w:anchor="_Toc164873622" w:history="1">
            <w:r w:rsidRPr="00E40C7B">
              <w:rPr>
                <w:rStyle w:val="Hyperlink"/>
                <w:noProof/>
              </w:rPr>
              <w:t>2.4.1 Numeric Ratio Comparison:</w:t>
            </w:r>
            <w:r>
              <w:rPr>
                <w:noProof/>
                <w:webHidden/>
              </w:rPr>
              <w:tab/>
            </w:r>
            <w:r>
              <w:rPr>
                <w:noProof/>
                <w:webHidden/>
              </w:rPr>
              <w:fldChar w:fldCharType="begin"/>
            </w:r>
            <w:r>
              <w:rPr>
                <w:noProof/>
                <w:webHidden/>
              </w:rPr>
              <w:instrText xml:space="preserve"> PAGEREF _Toc164873622 \h </w:instrText>
            </w:r>
            <w:r>
              <w:rPr>
                <w:noProof/>
                <w:webHidden/>
              </w:rPr>
            </w:r>
            <w:r>
              <w:rPr>
                <w:noProof/>
                <w:webHidden/>
              </w:rPr>
              <w:fldChar w:fldCharType="separate"/>
            </w:r>
            <w:r>
              <w:rPr>
                <w:noProof/>
                <w:webHidden/>
              </w:rPr>
              <w:t>12</w:t>
            </w:r>
            <w:r>
              <w:rPr>
                <w:noProof/>
                <w:webHidden/>
              </w:rPr>
              <w:fldChar w:fldCharType="end"/>
            </w:r>
          </w:hyperlink>
        </w:p>
        <w:p w14:paraId="46DA93CD" w14:textId="1816652B" w:rsidR="006E06E0" w:rsidRDefault="006E06E0">
          <w:pPr>
            <w:pStyle w:val="TOC2"/>
            <w:tabs>
              <w:tab w:val="right" w:leader="dot" w:pos="9350"/>
            </w:tabs>
            <w:rPr>
              <w:noProof/>
            </w:rPr>
          </w:pPr>
          <w:hyperlink w:anchor="_Toc164873623" w:history="1">
            <w:r w:rsidRPr="00E40C7B">
              <w:rPr>
                <w:rStyle w:val="Hyperlink"/>
                <w:noProof/>
              </w:rPr>
              <w:t>2.42 Qualitative Factors:</w:t>
            </w:r>
            <w:r>
              <w:rPr>
                <w:noProof/>
                <w:webHidden/>
              </w:rPr>
              <w:tab/>
            </w:r>
            <w:r>
              <w:rPr>
                <w:noProof/>
                <w:webHidden/>
              </w:rPr>
              <w:fldChar w:fldCharType="begin"/>
            </w:r>
            <w:r>
              <w:rPr>
                <w:noProof/>
                <w:webHidden/>
              </w:rPr>
              <w:instrText xml:space="preserve"> PAGEREF _Toc164873623 \h </w:instrText>
            </w:r>
            <w:r>
              <w:rPr>
                <w:noProof/>
                <w:webHidden/>
              </w:rPr>
            </w:r>
            <w:r>
              <w:rPr>
                <w:noProof/>
                <w:webHidden/>
              </w:rPr>
              <w:fldChar w:fldCharType="separate"/>
            </w:r>
            <w:r>
              <w:rPr>
                <w:noProof/>
                <w:webHidden/>
              </w:rPr>
              <w:t>13</w:t>
            </w:r>
            <w:r>
              <w:rPr>
                <w:noProof/>
                <w:webHidden/>
              </w:rPr>
              <w:fldChar w:fldCharType="end"/>
            </w:r>
          </w:hyperlink>
        </w:p>
        <w:p w14:paraId="4A650287" w14:textId="69E0214D" w:rsidR="006E06E0" w:rsidRDefault="006E06E0">
          <w:pPr>
            <w:pStyle w:val="TOC2"/>
            <w:tabs>
              <w:tab w:val="right" w:leader="dot" w:pos="9350"/>
            </w:tabs>
            <w:rPr>
              <w:noProof/>
            </w:rPr>
          </w:pPr>
          <w:hyperlink w:anchor="_Toc164873624" w:history="1">
            <w:r w:rsidRPr="00E40C7B">
              <w:rPr>
                <w:rStyle w:val="Hyperlink"/>
                <w:noProof/>
              </w:rPr>
              <w:t>3.1 Project Evaluation</w:t>
            </w:r>
            <w:r>
              <w:rPr>
                <w:noProof/>
                <w:webHidden/>
              </w:rPr>
              <w:tab/>
            </w:r>
            <w:r>
              <w:rPr>
                <w:noProof/>
                <w:webHidden/>
              </w:rPr>
              <w:fldChar w:fldCharType="begin"/>
            </w:r>
            <w:r>
              <w:rPr>
                <w:noProof/>
                <w:webHidden/>
              </w:rPr>
              <w:instrText xml:space="preserve"> PAGEREF _Toc164873624 \h </w:instrText>
            </w:r>
            <w:r>
              <w:rPr>
                <w:noProof/>
                <w:webHidden/>
              </w:rPr>
            </w:r>
            <w:r>
              <w:rPr>
                <w:noProof/>
                <w:webHidden/>
              </w:rPr>
              <w:fldChar w:fldCharType="separate"/>
            </w:r>
            <w:r>
              <w:rPr>
                <w:noProof/>
                <w:webHidden/>
              </w:rPr>
              <w:t>13</w:t>
            </w:r>
            <w:r>
              <w:rPr>
                <w:noProof/>
                <w:webHidden/>
              </w:rPr>
              <w:fldChar w:fldCharType="end"/>
            </w:r>
          </w:hyperlink>
        </w:p>
        <w:p w14:paraId="201ED3D4" w14:textId="48872022" w:rsidR="006E06E0" w:rsidRDefault="006E06E0">
          <w:pPr>
            <w:pStyle w:val="TOC3"/>
            <w:tabs>
              <w:tab w:val="right" w:leader="dot" w:pos="9350"/>
            </w:tabs>
            <w:rPr>
              <w:noProof/>
            </w:rPr>
          </w:pPr>
          <w:hyperlink w:anchor="_Toc164873625" w:history="1">
            <w:r w:rsidRPr="00E40C7B">
              <w:rPr>
                <w:rStyle w:val="Hyperlink"/>
                <w:noProof/>
              </w:rPr>
              <w:t>3.1.1 Payback Period calculation and interpretation</w:t>
            </w:r>
            <w:r>
              <w:rPr>
                <w:noProof/>
                <w:webHidden/>
              </w:rPr>
              <w:tab/>
            </w:r>
            <w:r>
              <w:rPr>
                <w:noProof/>
                <w:webHidden/>
              </w:rPr>
              <w:fldChar w:fldCharType="begin"/>
            </w:r>
            <w:r>
              <w:rPr>
                <w:noProof/>
                <w:webHidden/>
              </w:rPr>
              <w:instrText xml:space="preserve"> PAGEREF _Toc164873625 \h </w:instrText>
            </w:r>
            <w:r>
              <w:rPr>
                <w:noProof/>
                <w:webHidden/>
              </w:rPr>
            </w:r>
            <w:r>
              <w:rPr>
                <w:noProof/>
                <w:webHidden/>
              </w:rPr>
              <w:fldChar w:fldCharType="separate"/>
            </w:r>
            <w:r>
              <w:rPr>
                <w:noProof/>
                <w:webHidden/>
              </w:rPr>
              <w:t>13</w:t>
            </w:r>
            <w:r>
              <w:rPr>
                <w:noProof/>
                <w:webHidden/>
              </w:rPr>
              <w:fldChar w:fldCharType="end"/>
            </w:r>
          </w:hyperlink>
        </w:p>
        <w:p w14:paraId="59B13D3D" w14:textId="5231D4FC" w:rsidR="006E06E0" w:rsidRDefault="006E06E0">
          <w:pPr>
            <w:pStyle w:val="TOC3"/>
            <w:tabs>
              <w:tab w:val="right" w:leader="dot" w:pos="9350"/>
            </w:tabs>
            <w:rPr>
              <w:noProof/>
            </w:rPr>
          </w:pPr>
          <w:hyperlink w:anchor="_Toc164873626" w:history="1">
            <w:r w:rsidRPr="00E40C7B">
              <w:rPr>
                <w:rStyle w:val="Hyperlink"/>
                <w:noProof/>
              </w:rPr>
              <w:t>3.1.2 Accounting Rate of Return calculation and interpretation</w:t>
            </w:r>
            <w:r>
              <w:rPr>
                <w:noProof/>
                <w:webHidden/>
              </w:rPr>
              <w:tab/>
            </w:r>
            <w:r>
              <w:rPr>
                <w:noProof/>
                <w:webHidden/>
              </w:rPr>
              <w:fldChar w:fldCharType="begin"/>
            </w:r>
            <w:r>
              <w:rPr>
                <w:noProof/>
                <w:webHidden/>
              </w:rPr>
              <w:instrText xml:space="preserve"> PAGEREF _Toc164873626 \h </w:instrText>
            </w:r>
            <w:r>
              <w:rPr>
                <w:noProof/>
                <w:webHidden/>
              </w:rPr>
            </w:r>
            <w:r>
              <w:rPr>
                <w:noProof/>
                <w:webHidden/>
              </w:rPr>
              <w:fldChar w:fldCharType="separate"/>
            </w:r>
            <w:r>
              <w:rPr>
                <w:noProof/>
                <w:webHidden/>
              </w:rPr>
              <w:t>14</w:t>
            </w:r>
            <w:r>
              <w:rPr>
                <w:noProof/>
                <w:webHidden/>
              </w:rPr>
              <w:fldChar w:fldCharType="end"/>
            </w:r>
          </w:hyperlink>
        </w:p>
        <w:p w14:paraId="7F872319" w14:textId="0F379F32" w:rsidR="006E06E0" w:rsidRDefault="006E06E0">
          <w:pPr>
            <w:pStyle w:val="TOC3"/>
            <w:tabs>
              <w:tab w:val="right" w:leader="dot" w:pos="9350"/>
            </w:tabs>
            <w:rPr>
              <w:noProof/>
            </w:rPr>
          </w:pPr>
          <w:hyperlink w:anchor="_Toc164873627" w:history="1">
            <w:r w:rsidRPr="00E40C7B">
              <w:rPr>
                <w:rStyle w:val="Hyperlink"/>
                <w:noProof/>
              </w:rPr>
              <w:t>3.1.3 Net Present Value calculation and interpretation</w:t>
            </w:r>
            <w:r>
              <w:rPr>
                <w:noProof/>
                <w:webHidden/>
              </w:rPr>
              <w:tab/>
            </w:r>
            <w:r>
              <w:rPr>
                <w:noProof/>
                <w:webHidden/>
              </w:rPr>
              <w:fldChar w:fldCharType="begin"/>
            </w:r>
            <w:r>
              <w:rPr>
                <w:noProof/>
                <w:webHidden/>
              </w:rPr>
              <w:instrText xml:space="preserve"> PAGEREF _Toc164873627 \h </w:instrText>
            </w:r>
            <w:r>
              <w:rPr>
                <w:noProof/>
                <w:webHidden/>
              </w:rPr>
            </w:r>
            <w:r>
              <w:rPr>
                <w:noProof/>
                <w:webHidden/>
              </w:rPr>
              <w:fldChar w:fldCharType="separate"/>
            </w:r>
            <w:r>
              <w:rPr>
                <w:noProof/>
                <w:webHidden/>
              </w:rPr>
              <w:t>15</w:t>
            </w:r>
            <w:r>
              <w:rPr>
                <w:noProof/>
                <w:webHidden/>
              </w:rPr>
              <w:fldChar w:fldCharType="end"/>
            </w:r>
          </w:hyperlink>
        </w:p>
        <w:p w14:paraId="7E5A8365" w14:textId="0F619B9B" w:rsidR="006E06E0" w:rsidRDefault="006E06E0">
          <w:pPr>
            <w:pStyle w:val="TOC3"/>
            <w:tabs>
              <w:tab w:val="right" w:leader="dot" w:pos="9350"/>
            </w:tabs>
            <w:rPr>
              <w:noProof/>
            </w:rPr>
          </w:pPr>
          <w:hyperlink w:anchor="_Toc164873628" w:history="1">
            <w:r w:rsidRPr="00E40C7B">
              <w:rPr>
                <w:rStyle w:val="Hyperlink"/>
                <w:noProof/>
              </w:rPr>
              <w:t>3.1.4 Project recommendation based on all three calculations</w:t>
            </w:r>
            <w:r>
              <w:rPr>
                <w:noProof/>
                <w:webHidden/>
              </w:rPr>
              <w:tab/>
            </w:r>
            <w:r>
              <w:rPr>
                <w:noProof/>
                <w:webHidden/>
              </w:rPr>
              <w:fldChar w:fldCharType="begin"/>
            </w:r>
            <w:r>
              <w:rPr>
                <w:noProof/>
                <w:webHidden/>
              </w:rPr>
              <w:instrText xml:space="preserve"> PAGEREF _Toc164873628 \h </w:instrText>
            </w:r>
            <w:r>
              <w:rPr>
                <w:noProof/>
                <w:webHidden/>
              </w:rPr>
            </w:r>
            <w:r>
              <w:rPr>
                <w:noProof/>
                <w:webHidden/>
              </w:rPr>
              <w:fldChar w:fldCharType="separate"/>
            </w:r>
            <w:r>
              <w:rPr>
                <w:noProof/>
                <w:webHidden/>
              </w:rPr>
              <w:t>15</w:t>
            </w:r>
            <w:r>
              <w:rPr>
                <w:noProof/>
                <w:webHidden/>
              </w:rPr>
              <w:fldChar w:fldCharType="end"/>
            </w:r>
          </w:hyperlink>
        </w:p>
        <w:p w14:paraId="716FA9B5" w14:textId="17B33E58" w:rsidR="006E06E0" w:rsidRDefault="006E06E0">
          <w:pPr>
            <w:pStyle w:val="TOC2"/>
            <w:tabs>
              <w:tab w:val="right" w:leader="dot" w:pos="9350"/>
            </w:tabs>
            <w:rPr>
              <w:noProof/>
            </w:rPr>
          </w:pPr>
          <w:hyperlink w:anchor="_Toc164873629" w:history="1">
            <w:r w:rsidRPr="00E40C7B">
              <w:rPr>
                <w:rStyle w:val="Hyperlink"/>
                <w:noProof/>
              </w:rPr>
              <w:t>3.2 Sensitivity analysis</w:t>
            </w:r>
            <w:r>
              <w:rPr>
                <w:noProof/>
                <w:webHidden/>
              </w:rPr>
              <w:tab/>
            </w:r>
            <w:r>
              <w:rPr>
                <w:noProof/>
                <w:webHidden/>
              </w:rPr>
              <w:fldChar w:fldCharType="begin"/>
            </w:r>
            <w:r>
              <w:rPr>
                <w:noProof/>
                <w:webHidden/>
              </w:rPr>
              <w:instrText xml:space="preserve"> PAGEREF _Toc164873629 \h </w:instrText>
            </w:r>
            <w:r>
              <w:rPr>
                <w:noProof/>
                <w:webHidden/>
              </w:rPr>
            </w:r>
            <w:r>
              <w:rPr>
                <w:noProof/>
                <w:webHidden/>
              </w:rPr>
              <w:fldChar w:fldCharType="separate"/>
            </w:r>
            <w:r>
              <w:rPr>
                <w:noProof/>
                <w:webHidden/>
              </w:rPr>
              <w:t>16</w:t>
            </w:r>
            <w:r>
              <w:rPr>
                <w:noProof/>
                <w:webHidden/>
              </w:rPr>
              <w:fldChar w:fldCharType="end"/>
            </w:r>
          </w:hyperlink>
        </w:p>
        <w:p w14:paraId="63CE73DF" w14:textId="77CDD19F" w:rsidR="006E06E0" w:rsidRDefault="006E06E0">
          <w:pPr>
            <w:pStyle w:val="TOC2"/>
            <w:tabs>
              <w:tab w:val="right" w:leader="dot" w:pos="9350"/>
            </w:tabs>
            <w:rPr>
              <w:noProof/>
            </w:rPr>
          </w:pPr>
          <w:hyperlink w:anchor="_Toc164873630" w:history="1">
            <w:r w:rsidRPr="00E40C7B">
              <w:rPr>
                <w:rStyle w:val="Hyperlink"/>
                <w:noProof/>
              </w:rPr>
              <w:t>Sensitivity Analysis Table:</w:t>
            </w:r>
            <w:r>
              <w:rPr>
                <w:noProof/>
                <w:webHidden/>
              </w:rPr>
              <w:tab/>
            </w:r>
            <w:r>
              <w:rPr>
                <w:noProof/>
                <w:webHidden/>
              </w:rPr>
              <w:fldChar w:fldCharType="begin"/>
            </w:r>
            <w:r>
              <w:rPr>
                <w:noProof/>
                <w:webHidden/>
              </w:rPr>
              <w:instrText xml:space="preserve"> PAGEREF _Toc164873630 \h </w:instrText>
            </w:r>
            <w:r>
              <w:rPr>
                <w:noProof/>
                <w:webHidden/>
              </w:rPr>
            </w:r>
            <w:r>
              <w:rPr>
                <w:noProof/>
                <w:webHidden/>
              </w:rPr>
              <w:fldChar w:fldCharType="separate"/>
            </w:r>
            <w:r>
              <w:rPr>
                <w:noProof/>
                <w:webHidden/>
              </w:rPr>
              <w:t>16</w:t>
            </w:r>
            <w:r>
              <w:rPr>
                <w:noProof/>
                <w:webHidden/>
              </w:rPr>
              <w:fldChar w:fldCharType="end"/>
            </w:r>
          </w:hyperlink>
        </w:p>
        <w:p w14:paraId="02401A3E" w14:textId="71392DCB" w:rsidR="006E06E0" w:rsidRDefault="006E06E0">
          <w:pPr>
            <w:pStyle w:val="TOC2"/>
            <w:tabs>
              <w:tab w:val="right" w:leader="dot" w:pos="9350"/>
            </w:tabs>
            <w:rPr>
              <w:noProof/>
            </w:rPr>
          </w:pPr>
          <w:hyperlink w:anchor="_Toc164873631" w:history="1">
            <w:r w:rsidRPr="00E40C7B">
              <w:rPr>
                <w:rStyle w:val="Hyperlink"/>
                <w:noProof/>
              </w:rPr>
              <w:t>3.3 Critical discussion of PBP, ARR, and NPV techniques</w:t>
            </w:r>
            <w:r>
              <w:rPr>
                <w:noProof/>
                <w:webHidden/>
              </w:rPr>
              <w:tab/>
            </w:r>
            <w:r>
              <w:rPr>
                <w:noProof/>
                <w:webHidden/>
              </w:rPr>
              <w:fldChar w:fldCharType="begin"/>
            </w:r>
            <w:r>
              <w:rPr>
                <w:noProof/>
                <w:webHidden/>
              </w:rPr>
              <w:instrText xml:space="preserve"> PAGEREF _Toc164873631 \h </w:instrText>
            </w:r>
            <w:r>
              <w:rPr>
                <w:noProof/>
                <w:webHidden/>
              </w:rPr>
            </w:r>
            <w:r>
              <w:rPr>
                <w:noProof/>
                <w:webHidden/>
              </w:rPr>
              <w:fldChar w:fldCharType="separate"/>
            </w:r>
            <w:r>
              <w:rPr>
                <w:noProof/>
                <w:webHidden/>
              </w:rPr>
              <w:t>16</w:t>
            </w:r>
            <w:r>
              <w:rPr>
                <w:noProof/>
                <w:webHidden/>
              </w:rPr>
              <w:fldChar w:fldCharType="end"/>
            </w:r>
          </w:hyperlink>
        </w:p>
        <w:p w14:paraId="703B6309" w14:textId="520C9E20" w:rsidR="006E06E0" w:rsidRDefault="006E06E0">
          <w:pPr>
            <w:pStyle w:val="TOC3"/>
            <w:tabs>
              <w:tab w:val="right" w:leader="dot" w:pos="9350"/>
            </w:tabs>
            <w:rPr>
              <w:noProof/>
            </w:rPr>
          </w:pPr>
          <w:hyperlink w:anchor="_Toc164873632" w:history="1">
            <w:r w:rsidRPr="00E40C7B">
              <w:rPr>
                <w:rStyle w:val="Hyperlink"/>
                <w:noProof/>
              </w:rPr>
              <w:t>3.3.1 Advantages of each technique</w:t>
            </w:r>
            <w:r>
              <w:rPr>
                <w:noProof/>
                <w:webHidden/>
              </w:rPr>
              <w:tab/>
            </w:r>
            <w:r>
              <w:rPr>
                <w:noProof/>
                <w:webHidden/>
              </w:rPr>
              <w:fldChar w:fldCharType="begin"/>
            </w:r>
            <w:r>
              <w:rPr>
                <w:noProof/>
                <w:webHidden/>
              </w:rPr>
              <w:instrText xml:space="preserve"> PAGEREF _Toc164873632 \h </w:instrText>
            </w:r>
            <w:r>
              <w:rPr>
                <w:noProof/>
                <w:webHidden/>
              </w:rPr>
            </w:r>
            <w:r>
              <w:rPr>
                <w:noProof/>
                <w:webHidden/>
              </w:rPr>
              <w:fldChar w:fldCharType="separate"/>
            </w:r>
            <w:r>
              <w:rPr>
                <w:noProof/>
                <w:webHidden/>
              </w:rPr>
              <w:t>16</w:t>
            </w:r>
            <w:r>
              <w:rPr>
                <w:noProof/>
                <w:webHidden/>
              </w:rPr>
              <w:fldChar w:fldCharType="end"/>
            </w:r>
          </w:hyperlink>
        </w:p>
        <w:p w14:paraId="3153380C" w14:textId="6A6DE141" w:rsidR="006E06E0" w:rsidRDefault="006E06E0">
          <w:pPr>
            <w:pStyle w:val="TOC3"/>
            <w:tabs>
              <w:tab w:val="right" w:leader="dot" w:pos="9350"/>
            </w:tabs>
            <w:rPr>
              <w:noProof/>
            </w:rPr>
          </w:pPr>
          <w:hyperlink w:anchor="_Toc164873633" w:history="1">
            <w:r w:rsidRPr="00E40C7B">
              <w:rPr>
                <w:rStyle w:val="Hyperlink"/>
                <w:noProof/>
              </w:rPr>
              <w:t>3.3.2 Shortcomings of each technique</w:t>
            </w:r>
            <w:r>
              <w:rPr>
                <w:noProof/>
                <w:webHidden/>
              </w:rPr>
              <w:tab/>
            </w:r>
            <w:r>
              <w:rPr>
                <w:noProof/>
                <w:webHidden/>
              </w:rPr>
              <w:fldChar w:fldCharType="begin"/>
            </w:r>
            <w:r>
              <w:rPr>
                <w:noProof/>
                <w:webHidden/>
              </w:rPr>
              <w:instrText xml:space="preserve"> PAGEREF _Toc164873633 \h </w:instrText>
            </w:r>
            <w:r>
              <w:rPr>
                <w:noProof/>
                <w:webHidden/>
              </w:rPr>
            </w:r>
            <w:r>
              <w:rPr>
                <w:noProof/>
                <w:webHidden/>
              </w:rPr>
              <w:fldChar w:fldCharType="separate"/>
            </w:r>
            <w:r>
              <w:rPr>
                <w:noProof/>
                <w:webHidden/>
              </w:rPr>
              <w:t>17</w:t>
            </w:r>
            <w:r>
              <w:rPr>
                <w:noProof/>
                <w:webHidden/>
              </w:rPr>
              <w:fldChar w:fldCharType="end"/>
            </w:r>
          </w:hyperlink>
        </w:p>
        <w:p w14:paraId="609A04CA" w14:textId="3B252F9A" w:rsidR="006E06E0" w:rsidRDefault="006E06E0">
          <w:pPr>
            <w:pStyle w:val="TOC2"/>
            <w:tabs>
              <w:tab w:val="right" w:leader="dot" w:pos="9350"/>
            </w:tabs>
            <w:rPr>
              <w:noProof/>
            </w:rPr>
          </w:pPr>
          <w:hyperlink w:anchor="_Toc164873634" w:history="1">
            <w:r w:rsidRPr="00E40C7B">
              <w:rPr>
                <w:rStyle w:val="Hyperlink"/>
                <w:noProof/>
              </w:rPr>
              <w:t>3.4 Discussion of non-financial factors to consider</w:t>
            </w:r>
            <w:r>
              <w:rPr>
                <w:noProof/>
                <w:webHidden/>
              </w:rPr>
              <w:tab/>
            </w:r>
            <w:r>
              <w:rPr>
                <w:noProof/>
                <w:webHidden/>
              </w:rPr>
              <w:fldChar w:fldCharType="begin"/>
            </w:r>
            <w:r>
              <w:rPr>
                <w:noProof/>
                <w:webHidden/>
              </w:rPr>
              <w:instrText xml:space="preserve"> PAGEREF _Toc164873634 \h </w:instrText>
            </w:r>
            <w:r>
              <w:rPr>
                <w:noProof/>
                <w:webHidden/>
              </w:rPr>
            </w:r>
            <w:r>
              <w:rPr>
                <w:noProof/>
                <w:webHidden/>
              </w:rPr>
              <w:fldChar w:fldCharType="separate"/>
            </w:r>
            <w:r>
              <w:rPr>
                <w:noProof/>
                <w:webHidden/>
              </w:rPr>
              <w:t>18</w:t>
            </w:r>
            <w:r>
              <w:rPr>
                <w:noProof/>
                <w:webHidden/>
              </w:rPr>
              <w:fldChar w:fldCharType="end"/>
            </w:r>
          </w:hyperlink>
        </w:p>
        <w:p w14:paraId="0FB6B0D2" w14:textId="262750D9" w:rsidR="006E06E0" w:rsidRDefault="006E06E0">
          <w:pPr>
            <w:pStyle w:val="TOC1"/>
            <w:tabs>
              <w:tab w:val="right" w:leader="dot" w:pos="9350"/>
            </w:tabs>
            <w:rPr>
              <w:noProof/>
            </w:rPr>
          </w:pPr>
          <w:hyperlink w:anchor="_Toc164873635" w:history="1">
            <w:r w:rsidRPr="00E40C7B">
              <w:rPr>
                <w:rStyle w:val="Hyperlink"/>
                <w:noProof/>
              </w:rPr>
              <w:t>Reference List</w:t>
            </w:r>
            <w:r>
              <w:rPr>
                <w:noProof/>
                <w:webHidden/>
              </w:rPr>
              <w:tab/>
            </w:r>
            <w:r>
              <w:rPr>
                <w:noProof/>
                <w:webHidden/>
              </w:rPr>
              <w:fldChar w:fldCharType="begin"/>
            </w:r>
            <w:r>
              <w:rPr>
                <w:noProof/>
                <w:webHidden/>
              </w:rPr>
              <w:instrText xml:space="preserve"> PAGEREF _Toc164873635 \h </w:instrText>
            </w:r>
            <w:r>
              <w:rPr>
                <w:noProof/>
                <w:webHidden/>
              </w:rPr>
            </w:r>
            <w:r>
              <w:rPr>
                <w:noProof/>
                <w:webHidden/>
              </w:rPr>
              <w:fldChar w:fldCharType="separate"/>
            </w:r>
            <w:r>
              <w:rPr>
                <w:noProof/>
                <w:webHidden/>
              </w:rPr>
              <w:t>19</w:t>
            </w:r>
            <w:r>
              <w:rPr>
                <w:noProof/>
                <w:webHidden/>
              </w:rPr>
              <w:fldChar w:fldCharType="end"/>
            </w:r>
          </w:hyperlink>
        </w:p>
        <w:p w14:paraId="0B4680CB" w14:textId="4D556CCC" w:rsidR="006E06E0" w:rsidRDefault="006E06E0">
          <w:r>
            <w:rPr>
              <w:b/>
              <w:bCs/>
              <w:noProof/>
            </w:rPr>
            <w:fldChar w:fldCharType="end"/>
          </w:r>
        </w:p>
      </w:sdtContent>
    </w:sdt>
    <w:p w14:paraId="48227FA3" w14:textId="77777777" w:rsidR="00B555EC" w:rsidRPr="006E06E0" w:rsidRDefault="00B555EC" w:rsidP="00B555EC">
      <w:pPr>
        <w:pStyle w:val="Heading1"/>
        <w:rPr>
          <w:rStyle w:val="SubtleEmphasis"/>
        </w:rPr>
      </w:pPr>
    </w:p>
    <w:p w14:paraId="5D3B7E67" w14:textId="77777777" w:rsidR="00B555EC" w:rsidRPr="00B555EC" w:rsidRDefault="00B555EC" w:rsidP="00B555EC"/>
    <w:p w14:paraId="4950E440" w14:textId="77777777" w:rsidR="00B555EC" w:rsidRPr="00B555EC" w:rsidRDefault="00B555EC" w:rsidP="00B555EC"/>
    <w:p w14:paraId="47A5507C" w14:textId="5A526FB0" w:rsidR="00B555EC" w:rsidRPr="00B555EC" w:rsidRDefault="00B555EC" w:rsidP="00B555EC"/>
    <w:p w14:paraId="5FB4D70E" w14:textId="231DEC21" w:rsidR="00B555EC" w:rsidRPr="00B555EC" w:rsidRDefault="00282D62" w:rsidP="00B555EC">
      <w:pPr>
        <w:pStyle w:val="Heading1"/>
      </w:pPr>
      <w:r w:rsidRPr="00B555EC">
        <w:br w:type="page"/>
      </w:r>
      <w:r w:rsidR="00B555EC">
        <w:lastRenderedPageBreak/>
        <w:t xml:space="preserve">    </w:t>
      </w:r>
    </w:p>
    <w:p w14:paraId="6B229787" w14:textId="77777777" w:rsidR="004D3C39" w:rsidRPr="005D099B" w:rsidRDefault="00282D62">
      <w:pPr>
        <w:pStyle w:val="Heading1"/>
      </w:pPr>
      <w:bookmarkStart w:id="9" w:name="_heading=h.3rdcrjn" w:colFirst="0" w:colLast="0"/>
      <w:bookmarkStart w:id="10" w:name="_Toc164873600"/>
      <w:bookmarkEnd w:id="9"/>
      <w:r w:rsidRPr="005D099B">
        <w:t>1.0 Part A: Company History and Events</w:t>
      </w:r>
      <w:bookmarkEnd w:id="10"/>
    </w:p>
    <w:p w14:paraId="291C0A8F" w14:textId="77777777" w:rsidR="004D3C39" w:rsidRPr="005D099B" w:rsidRDefault="00282D62">
      <w:pPr>
        <w:pStyle w:val="Heading2"/>
      </w:pPr>
      <w:bookmarkStart w:id="11" w:name="_heading=h.26in1rg" w:colFirst="0" w:colLast="0"/>
      <w:bookmarkStart w:id="12" w:name="_Toc164873601"/>
      <w:bookmarkEnd w:id="11"/>
      <w:r w:rsidRPr="005D099B">
        <w:t>1.1 Brief history of the company</w:t>
      </w:r>
      <w:bookmarkEnd w:id="12"/>
    </w:p>
    <w:p w14:paraId="33CDD4CF" w14:textId="77777777" w:rsidR="004D3C39" w:rsidRPr="005D099B" w:rsidRDefault="00282D62">
      <w:r w:rsidRPr="005D099B">
        <w:t>Sam Walton opened the first Walmart store in Rogers, Arkansas, in 1962. Walton opened the first Walmart Discount City store with the goal of keeping prices low by putting goods in self-service warehouses where the company would make little money from them. Walton focused on having basic home and family things that people in rural areas liked.</w:t>
      </w:r>
    </w:p>
    <w:p w14:paraId="7A69E043" w14:textId="77777777" w:rsidR="004D3C39" w:rsidRPr="005D099B" w:rsidRDefault="00282D62">
      <w:r w:rsidRPr="005D099B">
        <w:t>Adding more shops in Arkansas, Missouri, and nearby states helped the business grow quickly in the 1960s and 1970s. It went public on the New York Stock Exchange in 1983 and became the biggest store in the United States. This made it possible for the business to grow even more across the land. Walmart had grown to over 1,000 shops across the country by the late 1980s.</w:t>
      </w:r>
    </w:p>
    <w:p w14:paraId="4ACD6D17" w14:textId="77777777" w:rsidR="004D3C39" w:rsidRPr="005D099B" w:rsidRDefault="00282D62">
      <w:r w:rsidRPr="005D099B">
        <w:t>In the 1990s, Walmart opened shops in Mexico and Canada as part of its foreign growth. On top of selling food, it started selling other things like clothes, electronics, and toys. This made sales go up even more. In 2000, Walmart had more than 3,000 shops around the world.</w:t>
      </w:r>
    </w:p>
    <w:p w14:paraId="45DEE3D9" w14:textId="77777777" w:rsidR="004D3C39" w:rsidRPr="005D099B" w:rsidRDefault="00282D62">
      <w:r w:rsidRPr="005D099B">
        <w:t>In the 2000s, Walmart had some problems because internet shopping and cheap stores like Target were becoming more popular. But it changed by getting a better online footprint with a new website that came out in 2000. It also started to offer shopping, eye care, pharmacies, and food in many of its shops.</w:t>
      </w:r>
    </w:p>
    <w:p w14:paraId="12D7C32B" w14:textId="77777777" w:rsidR="004D3C39" w:rsidRPr="005D099B" w:rsidRDefault="00282D62">
      <w:r w:rsidRPr="005D099B">
        <w:t>With more than 2.2 million workers around the world, Walmart is still the biggest private company in the world. It runs more than 11,400 shops in 27 countries under 56 different brands. Walmart has tried to change its image as a place where you can do all of your shopping in one place. The fact that the company makes more than $500 billion a year shows how far it has come since Sam Walton opened its first shop in Rogers, Arkansas.</w:t>
      </w:r>
    </w:p>
    <w:p w14:paraId="7A66F919" w14:textId="77777777" w:rsidR="004D3C39" w:rsidRPr="005D099B" w:rsidRDefault="004D3C39"/>
    <w:p w14:paraId="5B6F21ED" w14:textId="77777777" w:rsidR="004D3C39" w:rsidRPr="005D099B" w:rsidRDefault="00282D62">
      <w:pPr>
        <w:pStyle w:val="Heading2"/>
      </w:pPr>
      <w:bookmarkStart w:id="13" w:name="_heading=h.lnxbz9" w:colFirst="0" w:colLast="0"/>
      <w:bookmarkStart w:id="14" w:name="_Toc164873602"/>
      <w:bookmarkEnd w:id="13"/>
      <w:r w:rsidRPr="005D099B">
        <w:t>1.2 Major events over the past five years</w:t>
      </w:r>
      <w:bookmarkEnd w:id="14"/>
    </w:p>
    <w:p w14:paraId="51756606" w14:textId="77777777" w:rsidR="004D3C39" w:rsidRPr="005D099B" w:rsidRDefault="00282D62">
      <w:pPr>
        <w:numPr>
          <w:ilvl w:val="0"/>
          <w:numId w:val="4"/>
        </w:numPr>
      </w:pPr>
      <w:r w:rsidRPr="005D099B">
        <w:t>Walmart paid $3.3 billion to buy the online store Jet.com in 2017 to help its internet business compete with Amazon.</w:t>
      </w:r>
    </w:p>
    <w:p w14:paraId="1FD7E7B9" w14:textId="77777777" w:rsidR="004D3C39" w:rsidRPr="005D099B" w:rsidRDefault="00282D62">
      <w:pPr>
        <w:numPr>
          <w:ilvl w:val="0"/>
          <w:numId w:val="4"/>
        </w:numPr>
      </w:pPr>
      <w:r w:rsidRPr="005D099B">
        <w:t>Walmart raised its workers' minimum wage to $11 an hour in 2018 and added more paid family leave as a reaction to political pressure over low pay.</w:t>
      </w:r>
    </w:p>
    <w:p w14:paraId="38E15B21" w14:textId="77777777" w:rsidR="004D3C39" w:rsidRPr="005D099B" w:rsidRDefault="00282D62">
      <w:pPr>
        <w:numPr>
          <w:ilvl w:val="0"/>
          <w:numId w:val="4"/>
        </w:numPr>
      </w:pPr>
      <w:r w:rsidRPr="005D099B">
        <w:lastRenderedPageBreak/>
        <w:t>2019: Walmart started delivering groceries the same day and started trying self-driving delivery with Ford and Gatik. It also began a new scheme to train employees.</w:t>
      </w:r>
    </w:p>
    <w:p w14:paraId="3871E04C" w14:textId="77777777" w:rsidR="004D3C39" w:rsidRPr="005D099B" w:rsidRDefault="00282D62">
      <w:pPr>
        <w:numPr>
          <w:ilvl w:val="0"/>
          <w:numId w:val="4"/>
        </w:numPr>
      </w:pPr>
      <w:r w:rsidRPr="005D099B">
        <w:t>2020: People shopped online more during COVID, which led to a rise in Walmart's online sales. To keep up with demand, it added more than 500,000 new people. Also, curbside service grew very quickly.</w:t>
      </w:r>
    </w:p>
    <w:p w14:paraId="03B69F40" w14:textId="77777777" w:rsidR="004D3C39" w:rsidRPr="005D099B" w:rsidRDefault="00282D62">
      <w:pPr>
        <w:numPr>
          <w:ilvl w:val="0"/>
          <w:numId w:val="4"/>
        </w:numPr>
      </w:pPr>
      <w:r w:rsidRPr="005D099B">
        <w:t xml:space="preserve">2021: Walmart put $1 billion into the drone delivery company </w:t>
      </w:r>
      <w:proofErr w:type="spellStart"/>
      <w:r w:rsidRPr="005D099B">
        <w:t>DroneUp</w:t>
      </w:r>
      <w:proofErr w:type="spellEnd"/>
      <w:r w:rsidRPr="005D099B">
        <w:t xml:space="preserve"> and said that test programs for drone delivery would start in 2022. It also bought drugstore companies </w:t>
      </w:r>
      <w:proofErr w:type="spellStart"/>
      <w:r w:rsidRPr="005D099B">
        <w:t>MedicationAdvisor</w:t>
      </w:r>
      <w:proofErr w:type="spellEnd"/>
      <w:r w:rsidRPr="005D099B">
        <w:t xml:space="preserve"> and </w:t>
      </w:r>
      <w:proofErr w:type="spellStart"/>
      <w:r w:rsidRPr="005D099B">
        <w:t>FitRx</w:t>
      </w:r>
      <w:proofErr w:type="spellEnd"/>
      <w:r w:rsidRPr="005D099B">
        <w:t>.</w:t>
      </w:r>
    </w:p>
    <w:p w14:paraId="10081359" w14:textId="77777777" w:rsidR="004D3C39" w:rsidRPr="005D099B" w:rsidRDefault="00282D62">
      <w:pPr>
        <w:numPr>
          <w:ilvl w:val="0"/>
          <w:numId w:val="4"/>
        </w:numPr>
      </w:pPr>
      <w:r w:rsidRPr="005D099B">
        <w:t xml:space="preserve">Walmart expanded its health care options in 2022 when it bought telehealth company </w:t>
      </w:r>
      <w:proofErr w:type="spellStart"/>
      <w:r w:rsidRPr="005D099B">
        <w:t>MeMD</w:t>
      </w:r>
      <w:proofErr w:type="spellEnd"/>
      <w:r w:rsidRPr="005D099B">
        <w:t>. It also started offering new financial technology services, such as early access to wages. Walmart announced more rollbacks and dropped prices on necessities because of rising prices.</w:t>
      </w:r>
    </w:p>
    <w:p w14:paraId="20DB008C" w14:textId="77777777" w:rsidR="004D3C39" w:rsidRPr="005D099B" w:rsidRDefault="004D3C39"/>
    <w:p w14:paraId="0CB0ABB7" w14:textId="77777777" w:rsidR="004D3C39" w:rsidRPr="005D099B" w:rsidRDefault="00282D62">
      <w:pPr>
        <w:pStyle w:val="Heading1"/>
      </w:pPr>
      <w:bookmarkStart w:id="15" w:name="_heading=h.35nkun2" w:colFirst="0" w:colLast="0"/>
      <w:bookmarkStart w:id="16" w:name="_Toc164873603"/>
      <w:bookmarkEnd w:id="15"/>
      <w:r w:rsidRPr="005D099B">
        <w:t>2.0 Part B: Financial Performance Review</w:t>
      </w:r>
      <w:bookmarkEnd w:id="16"/>
    </w:p>
    <w:p w14:paraId="70B84F70" w14:textId="77777777" w:rsidR="004D3C39" w:rsidRPr="005D099B" w:rsidRDefault="00282D62">
      <w:pPr>
        <w:pStyle w:val="Heading2"/>
      </w:pPr>
      <w:bookmarkStart w:id="17" w:name="_heading=h.1ksv4uv" w:colFirst="0" w:colLast="0"/>
      <w:bookmarkStart w:id="18" w:name="_Toc164873604"/>
      <w:bookmarkEnd w:id="17"/>
      <w:r w:rsidRPr="005D099B">
        <w:t>2.1 Calculation of financial ratios</w:t>
      </w:r>
      <w:bookmarkEnd w:id="18"/>
    </w:p>
    <w:p w14:paraId="69CC7239" w14:textId="77777777" w:rsidR="004D3C39" w:rsidRPr="005D099B" w:rsidRDefault="00282D62">
      <w:pPr>
        <w:pStyle w:val="Heading3"/>
      </w:pPr>
      <w:bookmarkStart w:id="19" w:name="_heading=h.44sinio" w:colFirst="0" w:colLast="0"/>
      <w:bookmarkStart w:id="20" w:name="_Toc164873605"/>
      <w:bookmarkEnd w:id="19"/>
      <w:r w:rsidRPr="005D099B">
        <w:t>2.1.1 Profitability Ratio Analysis</w:t>
      </w:r>
      <w:bookmarkEnd w:id="20"/>
    </w:p>
    <w:p w14:paraId="6346DC55" w14:textId="77777777" w:rsidR="004D3C39" w:rsidRPr="005D099B" w:rsidRDefault="00282D62">
      <w:pPr>
        <w:jc w:val="center"/>
      </w:pPr>
      <w:r w:rsidRPr="005D099B">
        <w:rPr>
          <w:noProof/>
          <w:lang w:val="en-IN"/>
        </w:rPr>
        <w:drawing>
          <wp:inline distT="114300" distB="114300" distL="114300" distR="114300" wp14:anchorId="4C874A2F" wp14:editId="7D35C9E8">
            <wp:extent cx="5943600" cy="72390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723900"/>
                    </a:xfrm>
                    <a:prstGeom prst="rect">
                      <a:avLst/>
                    </a:prstGeom>
                    <a:ln/>
                  </pic:spPr>
                </pic:pic>
              </a:graphicData>
            </a:graphic>
          </wp:inline>
        </w:drawing>
      </w:r>
    </w:p>
    <w:p w14:paraId="307F8ABD" w14:textId="77777777" w:rsidR="004D3C39" w:rsidRPr="005D099B" w:rsidRDefault="00282D62">
      <w:pPr>
        <w:jc w:val="center"/>
        <w:rPr>
          <w:b/>
        </w:rPr>
      </w:pPr>
      <w:r w:rsidRPr="005D099B">
        <w:rPr>
          <w:b/>
        </w:rPr>
        <w:t>Figure 1: Calculation of Profitability Ratios</w:t>
      </w:r>
    </w:p>
    <w:p w14:paraId="27FA30AE" w14:textId="77777777" w:rsidR="004D3C39" w:rsidRPr="005D099B" w:rsidRDefault="00282D62">
      <w:pPr>
        <w:jc w:val="center"/>
      </w:pPr>
      <w:r w:rsidRPr="005D099B">
        <w:t>(Source: Excel)</w:t>
      </w:r>
    </w:p>
    <w:p w14:paraId="442A49A5" w14:textId="77777777" w:rsidR="004D3C39" w:rsidRPr="005D099B" w:rsidRDefault="00282D62">
      <w:r w:rsidRPr="005D099B">
        <w:t>There is information about Walmart's ability to make money in its income statistics. The gross profit margin went up from 27.23% in 2019 to a high point of 33.47% in 2023, which shows that direct costs were better managed. During the same time period, however, the running profit margin dropped from 9.89% to 5.32%, which suggests that rising operating costs are cutting into earnings.</w:t>
      </w:r>
    </w:p>
    <w:p w14:paraId="25580EE4" w14:textId="77777777" w:rsidR="004D3C39" w:rsidRPr="005D099B" w:rsidRDefault="00282D62">
      <w:r w:rsidRPr="005D099B">
        <w:t>The net profit margin changed a lot, from 15.01% in 2019 to -4.35% in 2022. This might have been because of changes in things like tax and interest costs that aren't related to operations. Profits could stay stable if the net margin was carefully managed to its fullest.</w:t>
      </w:r>
    </w:p>
    <w:p w14:paraId="3E401366" w14:textId="77777777" w:rsidR="004D3C39" w:rsidRPr="005D099B" w:rsidRDefault="00282D62">
      <w:r w:rsidRPr="005D099B">
        <w:lastRenderedPageBreak/>
        <w:t>Returns on assets (ROA) and equity (ROE) also went down. ROA went from 5.37 percent in 2019 to 1.15 percent in 2023, and ROE went from 10.13 percent to 2.08 percent. This shows that using current resources and funds put in by owners to make gains is becoming less efficient.</w:t>
      </w:r>
    </w:p>
    <w:p w14:paraId="3B351057" w14:textId="77777777" w:rsidR="004D3C39" w:rsidRPr="005D099B" w:rsidRDefault="00282D62">
      <w:r w:rsidRPr="005D099B">
        <w:t>Overall, gross margins got better because costs were kept down, but rising running costs and interest rates are putting pressure on operating and net profits. As profits go down, steps need to be taken to make the best use of assets and property. These numbers need to be constantly checked to spot early warning signs of falling profit conversions. Increasing non-operating income while keeping costs low can help the bottom line grow faster again.</w:t>
      </w:r>
    </w:p>
    <w:p w14:paraId="7DC09CBD" w14:textId="77777777" w:rsidR="004D3C39" w:rsidRPr="005D099B" w:rsidRDefault="004D3C39"/>
    <w:p w14:paraId="6149F545" w14:textId="77777777" w:rsidR="004D3C39" w:rsidRPr="005D099B" w:rsidRDefault="00282D62">
      <w:pPr>
        <w:pStyle w:val="Heading3"/>
      </w:pPr>
      <w:bookmarkStart w:id="21" w:name="_heading=h.2jxsxqh" w:colFirst="0" w:colLast="0"/>
      <w:bookmarkStart w:id="22" w:name="_Toc164873606"/>
      <w:bookmarkEnd w:id="21"/>
      <w:r w:rsidRPr="005D099B">
        <w:t>2.1.2 Liquidity Ratio Analysis</w:t>
      </w:r>
      <w:bookmarkEnd w:id="22"/>
    </w:p>
    <w:p w14:paraId="6D534695" w14:textId="77777777" w:rsidR="004D3C39" w:rsidRPr="005D099B" w:rsidRDefault="00282D62">
      <w:pPr>
        <w:jc w:val="center"/>
      </w:pPr>
      <w:r w:rsidRPr="005D099B">
        <w:rPr>
          <w:noProof/>
          <w:lang w:val="en-IN"/>
        </w:rPr>
        <w:drawing>
          <wp:inline distT="114300" distB="114300" distL="114300" distR="114300" wp14:anchorId="138FCB82" wp14:editId="0E7F0861">
            <wp:extent cx="5943600" cy="482600"/>
            <wp:effectExtent l="0" t="0" r="0" b="0"/>
            <wp:docPr id="2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482600"/>
                    </a:xfrm>
                    <a:prstGeom prst="rect">
                      <a:avLst/>
                    </a:prstGeom>
                    <a:ln/>
                  </pic:spPr>
                </pic:pic>
              </a:graphicData>
            </a:graphic>
          </wp:inline>
        </w:drawing>
      </w:r>
    </w:p>
    <w:p w14:paraId="2EC7BF43" w14:textId="77777777" w:rsidR="004D3C39" w:rsidRPr="005D099B" w:rsidRDefault="00282D62">
      <w:pPr>
        <w:jc w:val="center"/>
        <w:rPr>
          <w:b/>
        </w:rPr>
      </w:pPr>
      <w:r w:rsidRPr="005D099B">
        <w:rPr>
          <w:b/>
        </w:rPr>
        <w:t>Figure 2: Calculation of Liquidity Ratios</w:t>
      </w:r>
    </w:p>
    <w:p w14:paraId="40012E01" w14:textId="77777777" w:rsidR="004D3C39" w:rsidRPr="005D099B" w:rsidRDefault="00282D62">
      <w:pPr>
        <w:jc w:val="center"/>
      </w:pPr>
      <w:r w:rsidRPr="005D099B">
        <w:t>(Source: Excel)</w:t>
      </w:r>
    </w:p>
    <w:p w14:paraId="084EACD7" w14:textId="77777777" w:rsidR="004D3C39" w:rsidRPr="005D099B" w:rsidRDefault="00282D62">
      <w:r w:rsidRPr="005D099B">
        <w:t>The liquidity measures for Walmart show how well the company can meet its short-term cash commitments. During the time period, the average ratio went from 1.125 to 1.44, but it always stayed above 1. This shows that Walmart had enough short-term assets to settle its bills over the years. Also, the quick ratio, which takes into account supplies, stayed close to or above 1, at 1.05 to 1.335. This means the business had enough short-term assets to meet its short-term commitments, even after taking into account product that wasn't as easily sold.</w:t>
      </w:r>
    </w:p>
    <w:p w14:paraId="4D496ABA" w14:textId="77777777" w:rsidR="004D3C39" w:rsidRPr="005D099B" w:rsidRDefault="00282D62">
      <w:r w:rsidRPr="005D099B">
        <w:t>Even though it changed a lot, the cash ratio stayed at a good level most of the years, between 0.255 and 1.005; the only year it went down was 2023. This shows that Walmart usually kept a good amount of cash on hand to meet its daily cash flow needs. But the fact that the cash ratio fell to just 0.255 times current bills in 2023 worries some people about not having enough cash on hand. If it isn't fixed, it could make it harder to deal with unexpected cash flows.</w:t>
      </w:r>
    </w:p>
    <w:p w14:paraId="14904B5F" w14:textId="77777777" w:rsidR="004D3C39" w:rsidRPr="005D099B" w:rsidRDefault="00282D62">
      <w:r w:rsidRPr="005D099B">
        <w:t>To sum up, Walmart's current and quick ratios show that it can consistently meet its immediate debt obligations with its working assets. But the company needs to keep a close eye on the things that are causing the 2023 cash ratio to go down and make sure it has enough cash on hand, especially during times of economic instability. Walmart can keep its cash flow strong by making the most of its working capital, even when the company is growing.</w:t>
      </w:r>
    </w:p>
    <w:p w14:paraId="7EA84144" w14:textId="77777777" w:rsidR="004D3C39" w:rsidRPr="005D099B" w:rsidRDefault="004D3C39"/>
    <w:p w14:paraId="17DCD207" w14:textId="77777777" w:rsidR="004D3C39" w:rsidRPr="005D099B" w:rsidRDefault="004D3C39"/>
    <w:p w14:paraId="0D7227FE" w14:textId="77777777" w:rsidR="004D3C39" w:rsidRPr="005D099B" w:rsidRDefault="00282D62">
      <w:pPr>
        <w:pStyle w:val="Heading3"/>
      </w:pPr>
      <w:bookmarkStart w:id="23" w:name="_heading=h.z337ya" w:colFirst="0" w:colLast="0"/>
      <w:bookmarkStart w:id="24" w:name="_Toc164873607"/>
      <w:bookmarkEnd w:id="23"/>
      <w:r w:rsidRPr="005D099B">
        <w:t>2.1.3 Gearing Ratio Analysis</w:t>
      </w:r>
      <w:bookmarkEnd w:id="24"/>
    </w:p>
    <w:p w14:paraId="6F74FFC1" w14:textId="77777777" w:rsidR="004D3C39" w:rsidRPr="005D099B" w:rsidRDefault="00282D62">
      <w:pPr>
        <w:jc w:val="center"/>
      </w:pPr>
      <w:r w:rsidRPr="005D099B">
        <w:rPr>
          <w:noProof/>
          <w:lang w:val="en-IN"/>
        </w:rPr>
        <w:drawing>
          <wp:inline distT="114300" distB="114300" distL="114300" distR="114300" wp14:anchorId="3A713606" wp14:editId="24325448">
            <wp:extent cx="5943600" cy="469900"/>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469900"/>
                    </a:xfrm>
                    <a:prstGeom prst="rect">
                      <a:avLst/>
                    </a:prstGeom>
                    <a:ln/>
                  </pic:spPr>
                </pic:pic>
              </a:graphicData>
            </a:graphic>
          </wp:inline>
        </w:drawing>
      </w:r>
    </w:p>
    <w:p w14:paraId="76849010" w14:textId="77777777" w:rsidR="004D3C39" w:rsidRPr="005D099B" w:rsidRDefault="00282D62">
      <w:pPr>
        <w:jc w:val="center"/>
        <w:rPr>
          <w:b/>
        </w:rPr>
      </w:pPr>
      <w:r w:rsidRPr="005D099B">
        <w:rPr>
          <w:b/>
        </w:rPr>
        <w:t>Figure 3: Calculation of Gearing Ratios</w:t>
      </w:r>
    </w:p>
    <w:p w14:paraId="5697A6E1" w14:textId="77777777" w:rsidR="004D3C39" w:rsidRPr="005D099B" w:rsidRDefault="00282D62">
      <w:pPr>
        <w:jc w:val="center"/>
      </w:pPr>
      <w:r w:rsidRPr="005D099B">
        <w:t>(Source: Excel)</w:t>
      </w:r>
    </w:p>
    <w:p w14:paraId="12E9E354" w14:textId="77777777" w:rsidR="004D3C39" w:rsidRPr="005D099B" w:rsidRDefault="00282D62">
      <w:r w:rsidRPr="005D099B">
        <w:t>Walmart's gearing rates show how the company uses debt and its capital structure over time. Over the years, the debt-equity ratio changed, but on the whole, it went up. It went from 110.43 percent in 2019 to 114.447 percent in 2021. This shows that Walmart has been taking on more debt compared to its stock. In the same way, the equity ratio, which shows how much of the total assets were paid for by owners' equity, went down from 72.44% in 2019 to 65.24% in 2021.</w:t>
      </w:r>
    </w:p>
    <w:p w14:paraId="31C2BBF9" w14:textId="77777777" w:rsidR="004D3C39" w:rsidRPr="005D099B" w:rsidRDefault="00282D62">
      <w:r w:rsidRPr="005D099B">
        <w:t>The debt-equity ratio is going up, while the equity ratio is going down. This means that debt financing is becoming more important than equity over this time. Taking out debt can increase results if used correctly, but it also increases the chance of failure and payment obligations. The rising ratio of debt to stock is something that should be looked at to make sure that leverage is managed.</w:t>
      </w:r>
    </w:p>
    <w:p w14:paraId="16B20A9D" w14:textId="77777777" w:rsidR="004D3C39" w:rsidRPr="005D099B" w:rsidRDefault="00282D62">
      <w:r w:rsidRPr="005D099B">
        <w:t>The debt ratio, which compares total debts to total assets, also went up, from 67.55% in 2019 to a high point of 77.43% in 2020. It then went down a little, to 70.17% by 2023. This is another example of how bigger borrowings are being used to grow the asset base.</w:t>
      </w:r>
    </w:p>
    <w:p w14:paraId="474DE3A1" w14:textId="77777777" w:rsidR="004D3C39" w:rsidRPr="005D099B" w:rsidRDefault="00282D62">
      <w:r w:rsidRPr="005D099B">
        <w:t>Overall, Walmart's gearing ratios were still within safe limits, but the fact that the debt-to-equity ratio has been rising over the years shows that more and more of its assets are being paid for by borrowing money instead of equity. To keep the right mix of debt and stock for growth while keeping risks in check, close tracking is suggested.</w:t>
      </w:r>
    </w:p>
    <w:p w14:paraId="122272FB" w14:textId="77777777" w:rsidR="004D3C39" w:rsidRPr="005D099B" w:rsidRDefault="004D3C39"/>
    <w:p w14:paraId="4EA1B257" w14:textId="77777777" w:rsidR="004D3C39" w:rsidRPr="005D099B" w:rsidRDefault="00282D62">
      <w:pPr>
        <w:pStyle w:val="Heading3"/>
      </w:pPr>
      <w:bookmarkStart w:id="25" w:name="_heading=h.3j2qqm3" w:colFirst="0" w:colLast="0"/>
      <w:bookmarkStart w:id="26" w:name="_Toc164873608"/>
      <w:bookmarkEnd w:id="25"/>
      <w:r w:rsidRPr="005D099B">
        <w:t>2.1.4 Efficiency Ratio Analysis</w:t>
      </w:r>
      <w:bookmarkEnd w:id="26"/>
    </w:p>
    <w:p w14:paraId="2C43A56C" w14:textId="77777777" w:rsidR="004D3C39" w:rsidRPr="005D099B" w:rsidRDefault="00282D62">
      <w:pPr>
        <w:jc w:val="center"/>
      </w:pPr>
      <w:r w:rsidRPr="005D099B">
        <w:rPr>
          <w:noProof/>
          <w:lang w:val="en-IN"/>
        </w:rPr>
        <w:drawing>
          <wp:inline distT="114300" distB="114300" distL="114300" distR="114300" wp14:anchorId="39D8084D" wp14:editId="2FC34A04">
            <wp:extent cx="5943600" cy="457200"/>
            <wp:effectExtent l="0" t="0" r="0" b="0"/>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457200"/>
                    </a:xfrm>
                    <a:prstGeom prst="rect">
                      <a:avLst/>
                    </a:prstGeom>
                    <a:ln/>
                  </pic:spPr>
                </pic:pic>
              </a:graphicData>
            </a:graphic>
          </wp:inline>
        </w:drawing>
      </w:r>
    </w:p>
    <w:p w14:paraId="3A2DF6B4" w14:textId="77777777" w:rsidR="004D3C39" w:rsidRPr="005D099B" w:rsidRDefault="00282D62">
      <w:pPr>
        <w:jc w:val="center"/>
        <w:rPr>
          <w:b/>
        </w:rPr>
      </w:pPr>
      <w:r w:rsidRPr="005D099B">
        <w:rPr>
          <w:b/>
        </w:rPr>
        <w:t>Figure 4: Calculation of Efficiency Ratios</w:t>
      </w:r>
    </w:p>
    <w:p w14:paraId="105E2266" w14:textId="77777777" w:rsidR="004D3C39" w:rsidRPr="005D099B" w:rsidRDefault="00282D62">
      <w:pPr>
        <w:jc w:val="center"/>
      </w:pPr>
      <w:r w:rsidRPr="005D099B">
        <w:t>(Source: Excel)</w:t>
      </w:r>
    </w:p>
    <w:p w14:paraId="065A4FB7" w14:textId="77777777" w:rsidR="004D3C39" w:rsidRPr="005D099B" w:rsidRDefault="00282D62">
      <w:r w:rsidRPr="005D099B">
        <w:t xml:space="preserve">The efficiently Walmart uses its assets and handles its debts by looking at its efficiency rates. The asset change ratio went down from 0.4309 in 2019 to 0.3574 in 2023, which suggests that using </w:t>
      </w:r>
      <w:r w:rsidRPr="005D099B">
        <w:lastRenderedPageBreak/>
        <w:t>current assets to make sales is becoming less effective over time. Putting assets to good use through upgrades, development, or asset-light growth models can help bring in money.</w:t>
      </w:r>
    </w:p>
    <w:p w14:paraId="51B0DCD9" w14:textId="77777777" w:rsidR="004D3C39" w:rsidRPr="005D099B" w:rsidRDefault="00282D62">
      <w:r w:rsidRPr="005D099B">
        <w:t>The accounts receivable turnover went up from 2019 to 2021 but down in 2023, going from 6.72 times to 10.755 times. This shows that the average number of times Walmart gathered receipts in a year changed a lot. Better cash flows are indicated by faster recovery processes. Because of the drop in 2023, payment terms, collection methods, and customer credit risks may need to be looked at again.</w:t>
      </w:r>
    </w:p>
    <w:p w14:paraId="0915419C" w14:textId="77777777" w:rsidR="004D3C39" w:rsidRPr="005D099B" w:rsidRDefault="00282D62">
      <w:r w:rsidRPr="005D099B">
        <w:t>The product change ratio went up and down too, going from 27.71 times to 37.56 times. Even though turnover stayed pretty high, which suggests that inventory moved quickly, it's still important to keep inventory levels at the right level compared to demand patterns to avoid write-offs and capital that's sitting idle.</w:t>
      </w:r>
    </w:p>
    <w:p w14:paraId="0F82A9CF" w14:textId="77777777" w:rsidR="004D3C39" w:rsidRPr="005D099B" w:rsidRDefault="00282D62">
      <w:r w:rsidRPr="005D099B">
        <w:t>In summary, Walmart can make better use of its resources by increasing the movement of its assets and debts. Taking charge of working capital ahead of time through lean processes, shorter cycle times, and more accurate demand forecasts can help improve business efficiency.</w:t>
      </w:r>
    </w:p>
    <w:p w14:paraId="22B91D27" w14:textId="77777777" w:rsidR="004D3C39" w:rsidRPr="005D099B" w:rsidRDefault="004D3C39"/>
    <w:p w14:paraId="32A0286D" w14:textId="77777777" w:rsidR="004D3C39" w:rsidRPr="005D099B" w:rsidRDefault="004D3C39"/>
    <w:p w14:paraId="453BAD79" w14:textId="77777777" w:rsidR="004D3C39" w:rsidRPr="005D099B" w:rsidRDefault="00282D62">
      <w:pPr>
        <w:pStyle w:val="Heading2"/>
      </w:pPr>
      <w:bookmarkStart w:id="27" w:name="_heading=h.1y810tw" w:colFirst="0" w:colLast="0"/>
      <w:bookmarkStart w:id="28" w:name="_Toc164873609"/>
      <w:bookmarkEnd w:id="27"/>
      <w:r w:rsidRPr="005D099B">
        <w:t>2.2 Critical evaluation of calculated ratios using academic references</w:t>
      </w:r>
      <w:bookmarkEnd w:id="28"/>
    </w:p>
    <w:p w14:paraId="1D7AC690" w14:textId="77777777" w:rsidR="004D3C39" w:rsidRPr="005D099B" w:rsidRDefault="00282D62">
      <w:r w:rsidRPr="005D099B">
        <w:t>It's important to know the limits of ratios and use the right examples when looking at them. Ratios give a simple picture and need to be carefully understood (Brigham &amp; Houston, 2012).</w:t>
      </w:r>
    </w:p>
    <w:p w14:paraId="0A20405B" w14:textId="77777777" w:rsidR="004D3C39" w:rsidRPr="005D099B" w:rsidRDefault="00282D62">
      <w:r w:rsidRPr="005D099B">
        <w:t>The success numbers show patterns, but they don't take into account how the economy as a whole affects the industry. The falling operating margin despite the rising sales margin suggests problems with cost control (Damodaran, 2015), but the exact causes of these costs are not known. Also, things that aren't operations, like taxes, change the net profit, which makes straight comparisons less useful.</w:t>
      </w:r>
    </w:p>
    <w:p w14:paraId="1251A5D3" w14:textId="77777777" w:rsidR="004D3C39" w:rsidRPr="005D099B" w:rsidRDefault="00282D62">
      <w:r w:rsidRPr="005D099B">
        <w:t>Liquidity and gearing rates show the big picture, but choices about the company's long-term capital structure affect these. Even though there was enough cash on hand, the gearing trend may show that the company is moving more towards debt to make growth capital possible (Megginson et al., 2014).</w:t>
      </w:r>
    </w:p>
    <w:p w14:paraId="61533D0F" w14:textId="77777777" w:rsidR="004D3C39" w:rsidRPr="005D099B" w:rsidRDefault="00282D62">
      <w:r w:rsidRPr="005D099B">
        <w:t>Asset/receivables movement drops don't always mean that a business isn't working efficiently if you don't know what else is going on. New programs or the entry or growth of new markets could briefly raise asset bases and slow down turnovers (Drury, 2015).</w:t>
      </w:r>
    </w:p>
    <w:p w14:paraId="515A4523" w14:textId="77777777" w:rsidR="004D3C39" w:rsidRPr="005D099B" w:rsidRDefault="00282D62">
      <w:r w:rsidRPr="005D099B">
        <w:lastRenderedPageBreak/>
        <w:t>Also, foreign companies with different fiscal years change the time of combined numbers, which makes it harder to compare one period to the next directly.</w:t>
      </w:r>
    </w:p>
    <w:p w14:paraId="0F1B1DA5" w14:textId="77777777" w:rsidR="004D3C39" w:rsidRPr="005D099B" w:rsidRDefault="00282D62">
      <w:r w:rsidRPr="005D099B">
        <w:t>Ratios also don't take into account things that are qualitative. Better inventory management tools may have set the right amounts for just-in-time supply even though inventory movement went down (</w:t>
      </w:r>
      <w:proofErr w:type="spellStart"/>
      <w:r w:rsidRPr="005D099B">
        <w:t>Kieso</w:t>
      </w:r>
      <w:proofErr w:type="spellEnd"/>
      <w:r w:rsidRPr="005D099B">
        <w:t xml:space="preserve"> et al., 2018).</w:t>
      </w:r>
    </w:p>
    <w:p w14:paraId="1E4CF2D3" w14:textId="77777777" w:rsidR="004D3C39" w:rsidRPr="005D099B" w:rsidRDefault="00282D62">
      <w:r w:rsidRPr="005D099B">
        <w:t>Comparative standards are also bad because they don't take into account how each company works. Some measures were higher than usual, but Walmart's size may mean that changes need to be made (Brealey et al., 2019).</w:t>
      </w:r>
    </w:p>
    <w:p w14:paraId="090C3EC1" w14:textId="77777777" w:rsidR="004D3C39" w:rsidRPr="005D099B" w:rsidRDefault="00282D62">
      <w:r w:rsidRPr="005D099B">
        <w:t>Also, single numerical comparisons don't take into account the background of index value. Normal changes in the industry and big changes in the economy may be in line with raw changes (Penman, 2013).</w:t>
      </w:r>
    </w:p>
    <w:p w14:paraId="35D02B22" w14:textId="77777777" w:rsidR="004D3C39" w:rsidRPr="005D099B" w:rsidRDefault="00282D62">
      <w:r w:rsidRPr="005D099B">
        <w:t>Lastly, detailed comparison analysis can't be done when information is missing. Quantitative insights could be greatly improved by adding more operational information about the make-up of the business, capital spending, or management tactics (Wild et al., 2019).</w:t>
      </w:r>
    </w:p>
    <w:p w14:paraId="0E1399F6" w14:textId="77777777" w:rsidR="004D3C39" w:rsidRPr="005D099B" w:rsidRDefault="00282D62">
      <w:r w:rsidRPr="005D099B">
        <w:t>To sum up, ratios show the way that a company's financial success is moving, but to draw firm conclusions, you need to carefully compare results to the specific qualitative circumstances that surround them. Multiple ratio and trend analyses over time have more useful strategy effects than a single numerical analysis.</w:t>
      </w:r>
    </w:p>
    <w:p w14:paraId="21062758" w14:textId="77777777" w:rsidR="004D3C39" w:rsidRPr="005D099B" w:rsidRDefault="00282D62">
      <w:pPr>
        <w:pStyle w:val="Heading2"/>
      </w:pPr>
      <w:bookmarkStart w:id="29" w:name="_heading=h.4i7ojhp" w:colFirst="0" w:colLast="0"/>
      <w:bookmarkStart w:id="30" w:name="_Toc164873610"/>
      <w:bookmarkEnd w:id="29"/>
      <w:r w:rsidRPr="005D099B">
        <w:t>Profitability Ratios</w:t>
      </w:r>
      <w:bookmarkEnd w:id="30"/>
    </w:p>
    <w:p w14:paraId="04201E8F" w14:textId="77777777" w:rsidR="004D3C39" w:rsidRPr="005D099B" w:rsidRDefault="00282D62">
      <w:r w:rsidRPr="005D099B">
        <w:t>The falling operating margin, even though the sales margin is steady, calls for a more in-depth look at the costs. Costs for SGA probably went up because of this, but it's still not clear why, like pay increases, problems with the supply chain, or investments in new areas. The changing net margin shows that earnings aren't growing steadily, which is made worse by non-operating things that change a lot. Plans to strategically lower costs may be needed for long-term gains.</w:t>
      </w:r>
    </w:p>
    <w:p w14:paraId="5F410147" w14:textId="77777777" w:rsidR="004D3C39" w:rsidRPr="005D099B" w:rsidRDefault="00282D62">
      <w:pPr>
        <w:pStyle w:val="Heading2"/>
      </w:pPr>
      <w:bookmarkStart w:id="31" w:name="_heading=h.2xcytpi" w:colFirst="0" w:colLast="0"/>
      <w:bookmarkStart w:id="32" w:name="_Toc164873611"/>
      <w:bookmarkEnd w:id="31"/>
      <w:r w:rsidRPr="005D099B">
        <w:t>Liquidity Ratios</w:t>
      </w:r>
      <w:bookmarkEnd w:id="32"/>
    </w:p>
    <w:p w14:paraId="5BDAFCDF" w14:textId="77777777" w:rsidR="004D3C39" w:rsidRPr="005D099B" w:rsidRDefault="00282D62">
      <w:r w:rsidRPr="005D099B">
        <w:t>Even though liquidity stayed good, the fact that the cash ratio is going down after 2022 is worrying on its own. Was this because of one-time losses or because of problems with the structure? To keep your options open, make sure that your methods for managing working capital and flexible funds are in line with how your cash flow will change in the future.</w:t>
      </w:r>
    </w:p>
    <w:p w14:paraId="7B23EF6B" w14:textId="77777777" w:rsidR="004D3C39" w:rsidRPr="005D099B" w:rsidRDefault="00282D62">
      <w:pPr>
        <w:pStyle w:val="Heading2"/>
      </w:pPr>
      <w:bookmarkStart w:id="33" w:name="_heading=h.1ci93xb" w:colFirst="0" w:colLast="0"/>
      <w:bookmarkStart w:id="34" w:name="_Toc164873612"/>
      <w:bookmarkEnd w:id="33"/>
      <w:r w:rsidRPr="005D099B">
        <w:lastRenderedPageBreak/>
        <w:t>Gearing Ratios</w:t>
      </w:r>
      <w:bookmarkEnd w:id="34"/>
    </w:p>
    <w:p w14:paraId="2CA4D81B" w14:textId="77777777" w:rsidR="004D3C39" w:rsidRPr="005D099B" w:rsidRDefault="00282D62">
      <w:r w:rsidRPr="005D099B">
        <w:t>The increase in debt, shown by the debt-equity shift, points to a risky capital structure plan that relies on borrowing money to grow. But low interest rates may have made this path more appealing, so the ability to pay back debt depends on how the economy is doing. Strict measures for debt covering and plans for refinancing help control the risks that come with it.</w:t>
      </w:r>
    </w:p>
    <w:p w14:paraId="4B033D94" w14:textId="77777777" w:rsidR="004D3C39" w:rsidRPr="005D099B" w:rsidRDefault="00282D62">
      <w:pPr>
        <w:pStyle w:val="Heading2"/>
      </w:pPr>
      <w:bookmarkStart w:id="35" w:name="_heading=h.3whwml4" w:colFirst="0" w:colLast="0"/>
      <w:bookmarkStart w:id="36" w:name="_Toc164873613"/>
      <w:bookmarkEnd w:id="35"/>
      <w:r w:rsidRPr="005D099B">
        <w:t>Efficiency Ratios</w:t>
      </w:r>
      <w:bookmarkEnd w:id="36"/>
    </w:p>
    <w:p w14:paraId="565E3254" w14:textId="77777777" w:rsidR="004D3C39" w:rsidRPr="005D099B" w:rsidRDefault="00282D62">
      <w:r w:rsidRPr="005D099B">
        <w:t>Going down in asset production and debt collection processes are signs of resources not being used to their full potential, which again calls for a more in-depth look at the root causes to find ways to improve things. Working capital reduction programs that use lean methods or digital efforts may be able to free up capital that has been locked up and allow it to be re-invested.</w:t>
      </w:r>
    </w:p>
    <w:p w14:paraId="76BD9901" w14:textId="77777777" w:rsidR="004D3C39" w:rsidRPr="005D099B" w:rsidRDefault="004D3C39"/>
    <w:p w14:paraId="62A3A90E" w14:textId="77777777" w:rsidR="004D3C39" w:rsidRPr="005D099B" w:rsidRDefault="00282D62">
      <w:r w:rsidRPr="005D099B">
        <w:t>Streamlining measurement systems to include missing qualitative factors along with data will help people make better strategic and tactical decisions. Alignments between departments are also made sure by regular communication between operations and finance.</w:t>
      </w:r>
    </w:p>
    <w:p w14:paraId="3B997B4B" w14:textId="77777777" w:rsidR="004D3C39" w:rsidRPr="005D099B" w:rsidRDefault="004D3C39"/>
    <w:p w14:paraId="0A1BB3BB" w14:textId="77777777" w:rsidR="004D3C39" w:rsidRPr="005D099B" w:rsidRDefault="004D3C39"/>
    <w:p w14:paraId="63CACB59" w14:textId="77777777" w:rsidR="004D3C39" w:rsidRPr="005D099B" w:rsidRDefault="00282D62">
      <w:pPr>
        <w:pStyle w:val="Heading2"/>
      </w:pPr>
      <w:bookmarkStart w:id="37" w:name="_heading=h.2bn6wsx" w:colFirst="0" w:colLast="0"/>
      <w:bookmarkStart w:id="38" w:name="_Toc164873614"/>
      <w:bookmarkEnd w:id="37"/>
      <w:r w:rsidRPr="005D099B">
        <w:t>2.3 Comparison to a major competitor based on calculated ratios</w:t>
      </w:r>
      <w:bookmarkEnd w:id="38"/>
    </w:p>
    <w:p w14:paraId="75E7FAEF" w14:textId="77777777" w:rsidR="004D3C39" w:rsidRPr="005D099B" w:rsidRDefault="00282D62">
      <w:pPr>
        <w:pStyle w:val="Heading3"/>
      </w:pPr>
      <w:bookmarkStart w:id="39" w:name="_heading=h.qsh70q" w:colFirst="0" w:colLast="0"/>
      <w:bookmarkStart w:id="40" w:name="_Toc164873615"/>
      <w:bookmarkEnd w:id="39"/>
      <w:r w:rsidRPr="005D099B">
        <w:t>2.3.1 Financial Analysis of Universal Studios</w:t>
      </w:r>
      <w:bookmarkEnd w:id="40"/>
    </w:p>
    <w:p w14:paraId="5F92885A" w14:textId="77777777" w:rsidR="004D3C39" w:rsidRPr="005D099B" w:rsidRDefault="00282D62">
      <w:pPr>
        <w:jc w:val="center"/>
      </w:pPr>
      <w:r w:rsidRPr="005D099B">
        <w:rPr>
          <w:noProof/>
          <w:lang w:val="en-IN"/>
        </w:rPr>
        <w:drawing>
          <wp:inline distT="114300" distB="114300" distL="114300" distR="114300" wp14:anchorId="71FB3F56" wp14:editId="4EB9B5CF">
            <wp:extent cx="5943600" cy="736600"/>
            <wp:effectExtent l="0" t="0" r="0" b="0"/>
            <wp:docPr id="2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3600" cy="736600"/>
                    </a:xfrm>
                    <a:prstGeom prst="rect">
                      <a:avLst/>
                    </a:prstGeom>
                    <a:ln/>
                  </pic:spPr>
                </pic:pic>
              </a:graphicData>
            </a:graphic>
          </wp:inline>
        </w:drawing>
      </w:r>
    </w:p>
    <w:p w14:paraId="1385C355" w14:textId="77777777" w:rsidR="004D3C39" w:rsidRPr="005D099B" w:rsidRDefault="00282D62">
      <w:pPr>
        <w:jc w:val="center"/>
        <w:rPr>
          <w:b/>
        </w:rPr>
      </w:pPr>
      <w:r w:rsidRPr="005D099B">
        <w:rPr>
          <w:b/>
        </w:rPr>
        <w:t>Figure 5: Calculation of Profitability Ratios</w:t>
      </w:r>
    </w:p>
    <w:p w14:paraId="0DA3572B" w14:textId="77777777" w:rsidR="004D3C39" w:rsidRPr="005D099B" w:rsidRDefault="00282D62">
      <w:pPr>
        <w:jc w:val="center"/>
      </w:pPr>
      <w:r w:rsidRPr="005D099B">
        <w:t>(Source: Excel)</w:t>
      </w:r>
    </w:p>
    <w:p w14:paraId="4E53C471" w14:textId="77777777" w:rsidR="004D3C39" w:rsidRPr="005D099B" w:rsidRDefault="00282D62">
      <w:r w:rsidRPr="005D099B">
        <w:t>You can see how well Amazon makes money by looking at its earnings statistics. From 2019 to 2021, the gross profit margin stayed mostly the same, ranging from 18% to 20%. However, it went down a little to 17.65% in 2023, which suggests that margins may be under pressure.</w:t>
      </w:r>
    </w:p>
    <w:p w14:paraId="7EA40940" w14:textId="77777777" w:rsidR="004D3C39" w:rsidRPr="005D099B" w:rsidRDefault="00282D62">
      <w:r w:rsidRPr="005D099B">
        <w:t>During that time, the operating profit margin went from 8.65% in 2019 to 7.08% in 2023, a steady drop. This means that running costs are going up faster than income, which means that returns are getting smaller. Cost structures will need to be closely watched by management.</w:t>
      </w:r>
    </w:p>
    <w:p w14:paraId="7603D329" w14:textId="77777777" w:rsidR="004D3C39" w:rsidRPr="005D099B" w:rsidRDefault="00282D62">
      <w:r w:rsidRPr="005D099B">
        <w:t xml:space="preserve">The net profit rate was more unstable, going up and down between 3 and 5 percent. This means that income from things other than operations, like interest costs, can have a big effect on results </w:t>
      </w:r>
      <w:r w:rsidRPr="005D099B">
        <w:lastRenderedPageBreak/>
        <w:t>at the end of the day. For consistent profit growth, these non-core income and costs need to be managed well.</w:t>
      </w:r>
    </w:p>
    <w:p w14:paraId="0BC8AFED" w14:textId="77777777" w:rsidR="004D3C39" w:rsidRPr="005D099B" w:rsidRDefault="00282D62">
      <w:r w:rsidRPr="005D099B">
        <w:t>The returns on assets (ROA) and returns on equity (ROE) also went down. From 2019 to 2023, ROA went from 4.88% to 4.77% and ROE from 7.54% to 8.63%. This shows that capital is being used less efficiently.</w:t>
      </w:r>
    </w:p>
    <w:p w14:paraId="2D11DD75" w14:textId="77777777" w:rsidR="004D3C39" w:rsidRPr="005D099B" w:rsidRDefault="00282D62">
      <w:r w:rsidRPr="005D099B">
        <w:t>Amazon is making money generally, but they will need to improve their earnings and returns to show that their growth is sustainable. Taking specific steps to improve operating leverage, working capital efficiency, and the optimal financing mix might help get profit conversion rates back to where they should be. As scale demands rise, it is important to act quickly.</w:t>
      </w:r>
    </w:p>
    <w:p w14:paraId="21699A7C" w14:textId="77777777" w:rsidR="004D3C39" w:rsidRPr="005D099B" w:rsidRDefault="004D3C39"/>
    <w:p w14:paraId="6B585DBD" w14:textId="77777777" w:rsidR="004D3C39" w:rsidRPr="005D099B" w:rsidRDefault="00282D62">
      <w:pPr>
        <w:jc w:val="center"/>
      </w:pPr>
      <w:r w:rsidRPr="005D099B">
        <w:rPr>
          <w:noProof/>
          <w:lang w:val="en-IN"/>
        </w:rPr>
        <w:drawing>
          <wp:inline distT="114300" distB="114300" distL="114300" distR="114300" wp14:anchorId="4580B1DF" wp14:editId="75349286">
            <wp:extent cx="5943600" cy="495300"/>
            <wp:effectExtent l="0" t="0" r="0" b="0"/>
            <wp:docPr id="2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495300"/>
                    </a:xfrm>
                    <a:prstGeom prst="rect">
                      <a:avLst/>
                    </a:prstGeom>
                    <a:ln/>
                  </pic:spPr>
                </pic:pic>
              </a:graphicData>
            </a:graphic>
          </wp:inline>
        </w:drawing>
      </w:r>
    </w:p>
    <w:p w14:paraId="3810FB92" w14:textId="77777777" w:rsidR="004D3C39" w:rsidRPr="005D099B" w:rsidRDefault="00282D62">
      <w:pPr>
        <w:jc w:val="center"/>
        <w:rPr>
          <w:b/>
        </w:rPr>
      </w:pPr>
      <w:r w:rsidRPr="005D099B">
        <w:rPr>
          <w:b/>
        </w:rPr>
        <w:t>Figure 6: Calculation of Liquidity Ratios</w:t>
      </w:r>
    </w:p>
    <w:p w14:paraId="7E8FD6B1" w14:textId="77777777" w:rsidR="004D3C39" w:rsidRPr="005D099B" w:rsidRDefault="00282D62">
      <w:pPr>
        <w:jc w:val="center"/>
      </w:pPr>
      <w:r w:rsidRPr="005D099B">
        <w:t>(Source: Excel)</w:t>
      </w:r>
    </w:p>
    <w:p w14:paraId="6F2C4F84" w14:textId="77777777" w:rsidR="004D3C39" w:rsidRPr="005D099B" w:rsidRDefault="00282D62">
      <w:r w:rsidRPr="005D099B">
        <w:t>Amazon's current numbers, which are usually between 6 and 9, show that it has a lot of cash on hand. This means that over the years, the company has likely kept enough current assets on hand to easily meet its short-term commitments.</w:t>
      </w:r>
    </w:p>
    <w:p w14:paraId="11F367AD" w14:textId="77777777" w:rsidR="004D3C39" w:rsidRPr="005D099B" w:rsidRDefault="00282D62">
      <w:r w:rsidRPr="005D099B">
        <w:t>The quick ratio, which takes into account inventory that isn't as easy to sell, was also above the safe level of 1, which is between 0 and 4. This shows that there are enough available resources, including inventory, to meet short-term obligations.</w:t>
      </w:r>
    </w:p>
    <w:p w14:paraId="41DD20E7" w14:textId="77777777" w:rsidR="004D3C39" w:rsidRPr="005D099B" w:rsidRDefault="00282D62">
      <w:r w:rsidRPr="005D099B">
        <w:t>On the other hand, the cash ratio, which is a stricter measure of liquidity, went down from 1.755 in 2019 to a low of 0.225 in 2023. Even though it's still enough, this smaller buffer could make it harder to meet sudden cash wants.</w:t>
      </w:r>
    </w:p>
    <w:p w14:paraId="5B441B94" w14:textId="77777777" w:rsidR="004D3C39" w:rsidRPr="005D099B" w:rsidRDefault="00282D62">
      <w:r w:rsidRPr="005D099B">
        <w:t>There may be good reasons for cash to be used up, like sales or asset growth, but Amazon should keep a close eye on incoming and leaving cash flows to make sure liquidity is appropriate for the business's size and instability.</w:t>
      </w:r>
    </w:p>
    <w:p w14:paraId="5EE2D88D" w14:textId="77777777" w:rsidR="004D3C39" w:rsidRPr="005D099B" w:rsidRDefault="00282D62">
      <w:r w:rsidRPr="005D099B">
        <w:t>Overall, even though there is good current and quick covering, the falling cash ratio means that we need to find out why it's going down while businesses are growing. Companies the size of Amazon need to make sure they have enough cash on hand to cover their risks. Active control of working capital with digital tools and lean methods may be able to give up more cash.</w:t>
      </w:r>
    </w:p>
    <w:p w14:paraId="3F9A869E" w14:textId="77777777" w:rsidR="004D3C39" w:rsidRPr="005D099B" w:rsidRDefault="00282D62">
      <w:r w:rsidRPr="005D099B">
        <w:lastRenderedPageBreak/>
        <w:t>The ability to settle short-term debt is still good, but keeping a healthy cash ratio during growth needs constant attention through improved cash conversion processes.</w:t>
      </w:r>
    </w:p>
    <w:p w14:paraId="262B3CBB" w14:textId="77777777" w:rsidR="004D3C39" w:rsidRPr="005D099B" w:rsidRDefault="004D3C39"/>
    <w:p w14:paraId="63C5A9E6" w14:textId="77777777" w:rsidR="004D3C39" w:rsidRPr="005D099B" w:rsidRDefault="00282D62">
      <w:pPr>
        <w:jc w:val="center"/>
      </w:pPr>
      <w:r w:rsidRPr="005D099B">
        <w:rPr>
          <w:noProof/>
          <w:lang w:val="en-IN"/>
        </w:rPr>
        <w:drawing>
          <wp:inline distT="114300" distB="114300" distL="114300" distR="114300" wp14:anchorId="7CE608B3" wp14:editId="1FE8BC22">
            <wp:extent cx="5943600" cy="495300"/>
            <wp:effectExtent l="0" t="0" r="0" b="0"/>
            <wp:docPr id="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943600" cy="495300"/>
                    </a:xfrm>
                    <a:prstGeom prst="rect">
                      <a:avLst/>
                    </a:prstGeom>
                    <a:ln/>
                  </pic:spPr>
                </pic:pic>
              </a:graphicData>
            </a:graphic>
          </wp:inline>
        </w:drawing>
      </w:r>
    </w:p>
    <w:p w14:paraId="3113BFD6" w14:textId="77777777" w:rsidR="004D3C39" w:rsidRPr="005D099B" w:rsidRDefault="00282D62">
      <w:pPr>
        <w:jc w:val="center"/>
        <w:rPr>
          <w:b/>
        </w:rPr>
      </w:pPr>
      <w:r w:rsidRPr="005D099B">
        <w:rPr>
          <w:b/>
        </w:rPr>
        <w:t>Figure 7: Calculation of Gearing Ratios</w:t>
      </w:r>
    </w:p>
    <w:p w14:paraId="5DB34211" w14:textId="77777777" w:rsidR="004D3C39" w:rsidRPr="005D099B" w:rsidRDefault="00282D62">
      <w:pPr>
        <w:jc w:val="center"/>
      </w:pPr>
      <w:r w:rsidRPr="005D099B">
        <w:t>(Source: Excel)</w:t>
      </w:r>
    </w:p>
    <w:p w14:paraId="40FA7166" w14:textId="77777777" w:rsidR="004D3C39" w:rsidRPr="005D099B" w:rsidRDefault="00282D62">
      <w:r w:rsidRPr="005D099B">
        <w:t>Gearing rates have changed over the years to show Amazon's capital structure and use of debt. The debt-equity ratio slowly rose from 0.5466 in 2019 to a high point of 0.8361 in 2023, showing that the company was becoming more reliant on borrowing money.</w:t>
      </w:r>
    </w:p>
    <w:p w14:paraId="62DD2D1F" w14:textId="77777777" w:rsidR="004D3C39" w:rsidRPr="005D099B" w:rsidRDefault="00282D62">
      <w:r w:rsidRPr="005D099B">
        <w:t>During the same time period, the equity ratio went down from 0.9402 to 0.7941, which shows that ownership funds backing assets are decreasing. This changing ratio pattern shows that debt is being used more and more.</w:t>
      </w:r>
    </w:p>
    <w:p w14:paraId="5A18DAA6" w14:textId="77777777" w:rsidR="004D3C39" w:rsidRPr="005D099B" w:rsidRDefault="00282D62">
      <w:r w:rsidRPr="005D099B">
        <w:t>The debt ratio also went up, from 52.97% in 2019 to 68.33% in 2023. This shows that more and more of the company's assets are being paid for by debt instead of owners' stock.</w:t>
      </w:r>
    </w:p>
    <w:p w14:paraId="0688EAB9" w14:textId="77777777" w:rsidR="004D3C39" w:rsidRPr="005D099B" w:rsidRDefault="00282D62">
      <w:r w:rsidRPr="005D099B">
        <w:t>When capital is used effectively, modest leverage can increase profits. However, relying too much on debt also raises financial risks, especially when the economy is bad. Amazon seems to be moving toward a place with a lot of debt.</w:t>
      </w:r>
    </w:p>
    <w:p w14:paraId="4DA17B92" w14:textId="77777777" w:rsidR="004D3C39" w:rsidRPr="005D099B" w:rsidRDefault="00282D62">
      <w:r w:rsidRPr="005D099B">
        <w:t xml:space="preserve">To avoid over-gearing, close tracking is suggested. Possible limits on the amount of debt the company </w:t>
      </w:r>
      <w:proofErr w:type="gramStart"/>
      <w:r w:rsidRPr="005D099B">
        <w:t>has</w:t>
      </w:r>
      <w:proofErr w:type="gramEnd"/>
      <w:r w:rsidRPr="005D099B">
        <w:t xml:space="preserve"> or goals to lower the debt-to-equity ratio by issuing more stock or paying off debt faster could help the company's capital structure be more resilient.</w:t>
      </w:r>
    </w:p>
    <w:p w14:paraId="470E6B00" w14:textId="77777777" w:rsidR="004D3C39" w:rsidRPr="005D099B" w:rsidRDefault="00282D62">
      <w:r w:rsidRPr="005D099B">
        <w:t>A good debt-to-equity ratio is important in businesses that grow quickly. Overall, Amazon's rising loan levels show that this upward trend needs to be stopped.</w:t>
      </w:r>
    </w:p>
    <w:p w14:paraId="0F2BCC79" w14:textId="77777777" w:rsidR="004D3C39" w:rsidRPr="005D099B" w:rsidRDefault="004D3C39"/>
    <w:p w14:paraId="1E4FFFE5" w14:textId="77777777" w:rsidR="004D3C39" w:rsidRPr="005D099B" w:rsidRDefault="00282D62">
      <w:pPr>
        <w:jc w:val="center"/>
      </w:pPr>
      <w:r w:rsidRPr="005D099B">
        <w:rPr>
          <w:noProof/>
          <w:lang w:val="en-IN"/>
        </w:rPr>
        <w:drawing>
          <wp:inline distT="114300" distB="114300" distL="114300" distR="114300" wp14:anchorId="3E8616A1" wp14:editId="391EF3C2">
            <wp:extent cx="5943600" cy="495300"/>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943600" cy="495300"/>
                    </a:xfrm>
                    <a:prstGeom prst="rect">
                      <a:avLst/>
                    </a:prstGeom>
                    <a:ln/>
                  </pic:spPr>
                </pic:pic>
              </a:graphicData>
            </a:graphic>
          </wp:inline>
        </w:drawing>
      </w:r>
    </w:p>
    <w:p w14:paraId="7E18C808" w14:textId="77777777" w:rsidR="004D3C39" w:rsidRPr="005D099B" w:rsidRDefault="00282D62">
      <w:pPr>
        <w:jc w:val="center"/>
        <w:rPr>
          <w:b/>
        </w:rPr>
      </w:pPr>
      <w:r w:rsidRPr="005D099B">
        <w:rPr>
          <w:b/>
        </w:rPr>
        <w:t>Figure 8: Calculation of Efficiency Ratios</w:t>
      </w:r>
    </w:p>
    <w:p w14:paraId="17BEE4ED" w14:textId="77777777" w:rsidR="004D3C39" w:rsidRPr="005D099B" w:rsidRDefault="00282D62">
      <w:pPr>
        <w:jc w:val="center"/>
      </w:pPr>
      <w:r w:rsidRPr="005D099B">
        <w:t>(Source: Excel)</w:t>
      </w:r>
    </w:p>
    <w:p w14:paraId="1161220E" w14:textId="77777777" w:rsidR="004D3C39" w:rsidRPr="005D099B" w:rsidRDefault="00282D62">
      <w:r w:rsidRPr="005D099B">
        <w:t>The productivity rates for Amazon show how well the company uses its resources and handles its debts. Its asset change ratio went down from 1.0417 in 2019 to 0.973 in 2023, which shows that the gains from its existing assets are decreasing over time.</w:t>
      </w:r>
    </w:p>
    <w:p w14:paraId="56643146" w14:textId="77777777" w:rsidR="004D3C39" w:rsidRPr="005D099B" w:rsidRDefault="00282D62">
      <w:r w:rsidRPr="005D099B">
        <w:lastRenderedPageBreak/>
        <w:t>But things like entering new markets or making ongoing investments could briefly raise assets and make this number go down. As Amazon grows around the world, protecting the efficiency of its assets is still important.</w:t>
      </w:r>
    </w:p>
    <w:p w14:paraId="5CC3417D" w14:textId="77777777" w:rsidR="004D3C39" w:rsidRPr="005D099B" w:rsidRDefault="00282D62">
      <w:r w:rsidRPr="005D099B">
        <w:t>The turnover of accounts receivable changed every year from 8 to 9 times, but in 2023 it went up to 9.3 times. This suggests that collection cycles are generally working well, but they could be better. Keeping an eye on debtor days and payment rules makes sure that sales are turned into cash on time.</w:t>
      </w:r>
    </w:p>
    <w:p w14:paraId="49B44A4D" w14:textId="77777777" w:rsidR="004D3C39" w:rsidRPr="005D099B" w:rsidRDefault="00282D62">
      <w:r w:rsidRPr="005D099B">
        <w:t>Inventory change also went up and down between 16.5-22.58 times a year. Even though product moves quickly overall, it's still important to pay attention to the best amounts based on demand trends. Too much stock holds up capital, and not enough stock hurts sales.</w:t>
      </w:r>
    </w:p>
    <w:p w14:paraId="24934969" w14:textId="77777777" w:rsidR="004D3C39" w:rsidRPr="005D099B" w:rsidRDefault="00282D62">
      <w:r w:rsidRPr="005D099B">
        <w:t>Overall, ongoing organizational excellence drives can help improve how assets are used and how debts are managed. As Amazon grows, efforts to improve sourcing, cut down on cycle times, and make more accurate demand forecasts could help the company become more efficient.</w:t>
      </w:r>
    </w:p>
    <w:p w14:paraId="41740807" w14:textId="77777777" w:rsidR="004D3C39" w:rsidRPr="005D099B" w:rsidRDefault="00282D62">
      <w:r w:rsidRPr="005D099B">
        <w:t>Using methods like lean production and digital tools to optimize working capital can help make the resources and capital that are already being used more productive.</w:t>
      </w:r>
    </w:p>
    <w:p w14:paraId="1B64C7F1" w14:textId="77777777" w:rsidR="004D3C39" w:rsidRPr="005D099B" w:rsidRDefault="004D3C39"/>
    <w:p w14:paraId="04572266" w14:textId="77777777" w:rsidR="004D3C39" w:rsidRPr="005D099B" w:rsidRDefault="00282D62">
      <w:pPr>
        <w:pStyle w:val="Heading3"/>
      </w:pPr>
      <w:bookmarkStart w:id="41" w:name="_heading=h.3as4poj" w:colFirst="0" w:colLast="0"/>
      <w:bookmarkStart w:id="42" w:name="_Toc164873616"/>
      <w:bookmarkEnd w:id="41"/>
      <w:r w:rsidRPr="005D099B">
        <w:t>2.3.2 Comparison of Companies Based on Ratios</w:t>
      </w:r>
      <w:bookmarkEnd w:id="42"/>
    </w:p>
    <w:p w14:paraId="1DCF5F39" w14:textId="77777777" w:rsidR="004D3C39" w:rsidRPr="005D099B" w:rsidRDefault="00282D62">
      <w:pPr>
        <w:pStyle w:val="Heading2"/>
      </w:pPr>
      <w:bookmarkStart w:id="43" w:name="_heading=h.1pxezwc" w:colFirst="0" w:colLast="0"/>
      <w:bookmarkStart w:id="44" w:name="_Toc164873617"/>
      <w:bookmarkEnd w:id="43"/>
      <w:r w:rsidRPr="005D099B">
        <w:t>Profitability Ratios:</w:t>
      </w:r>
      <w:bookmarkEnd w:id="44"/>
    </w:p>
    <w:p w14:paraId="3784E214" w14:textId="77777777" w:rsidR="004D3C39" w:rsidRPr="005D099B" w:rsidRDefault="00282D62">
      <w:r w:rsidRPr="005D099B">
        <w:t>Over the years, both Amazon and Walmart have kept their gross profit rates pretty fixed, ranging from 17 to 26 percent. But compared to Walmart, Amazon's operating and net profit margins went down, which shows that Walmart was better at using operating leverage and managing costs. Walmart also had higher returns on assets and stock, which shows that they were better at using their cash.</w:t>
      </w:r>
    </w:p>
    <w:p w14:paraId="7FE1E0F8" w14:textId="77777777" w:rsidR="004D3C39" w:rsidRPr="005D099B" w:rsidRDefault="00282D62">
      <w:pPr>
        <w:pStyle w:val="Heading2"/>
      </w:pPr>
      <w:bookmarkStart w:id="45" w:name="_heading=h.49x2ik5" w:colFirst="0" w:colLast="0"/>
      <w:bookmarkStart w:id="46" w:name="_Toc164873618"/>
      <w:bookmarkEnd w:id="45"/>
      <w:r w:rsidRPr="005D099B">
        <w:t>Liquidity Ratios:</w:t>
      </w:r>
      <w:bookmarkEnd w:id="46"/>
    </w:p>
    <w:p w14:paraId="178083C8" w14:textId="77777777" w:rsidR="004D3C39" w:rsidRPr="005D099B" w:rsidRDefault="00282D62">
      <w:r w:rsidRPr="005D099B">
        <w:t>Walmart always had strong current ratios above 1, and its quick ratios stayed close to or above 1, which showed that it could handle short-term debt well. Amazon's current and quick ratios, on the other hand, stayed good, but its cash ratio started going down. This shows that Amazon doesn't have as much cash on hand as Walmart, which has a better funding situation.</w:t>
      </w:r>
    </w:p>
    <w:p w14:paraId="384C4289" w14:textId="77777777" w:rsidR="004D3C39" w:rsidRPr="005D099B" w:rsidRDefault="004D3C39"/>
    <w:p w14:paraId="60A1420E" w14:textId="77777777" w:rsidR="004D3C39" w:rsidRPr="005D099B" w:rsidRDefault="00282D62">
      <w:pPr>
        <w:pStyle w:val="Heading2"/>
      </w:pPr>
      <w:bookmarkStart w:id="47" w:name="_heading=h.2p2csry" w:colFirst="0" w:colLast="0"/>
      <w:bookmarkStart w:id="48" w:name="_Toc164873619"/>
      <w:bookmarkEnd w:id="47"/>
      <w:r w:rsidRPr="005D099B">
        <w:lastRenderedPageBreak/>
        <w:t>Gearing Ratios:</w:t>
      </w:r>
      <w:bookmarkEnd w:id="48"/>
    </w:p>
    <w:p w14:paraId="25700D72" w14:textId="77777777" w:rsidR="004D3C39" w:rsidRPr="005D099B" w:rsidRDefault="00282D62">
      <w:r w:rsidRPr="005D099B">
        <w:t>While Amazon's gearing measures were going up, Walmart's debt-equity ratio was going up. This shows that both stores will be relying on more and more debt over time. But Amazon's change in debt-equity showed that the company was more reliant on borrowing money than Walmart's controlled rise. Amazon will have to keep a close eye on its risky capital structure.</w:t>
      </w:r>
    </w:p>
    <w:p w14:paraId="56C099A4" w14:textId="77777777" w:rsidR="004D3C39" w:rsidRPr="005D099B" w:rsidRDefault="004D3C39"/>
    <w:p w14:paraId="35D31081" w14:textId="77777777" w:rsidR="004D3C39" w:rsidRPr="005D099B" w:rsidRDefault="00282D62">
      <w:pPr>
        <w:pStyle w:val="Heading2"/>
      </w:pPr>
      <w:bookmarkStart w:id="49" w:name="_heading=h.147n2zr" w:colFirst="0" w:colLast="0"/>
      <w:bookmarkStart w:id="50" w:name="_Toc164873620"/>
      <w:bookmarkEnd w:id="49"/>
      <w:r w:rsidRPr="005D099B">
        <w:t>Efficiency Ratios:</w:t>
      </w:r>
      <w:bookmarkEnd w:id="50"/>
    </w:p>
    <w:p w14:paraId="7D2CFC3A" w14:textId="77777777" w:rsidR="004D3C39" w:rsidRPr="005D099B" w:rsidRDefault="00282D62">
      <w:r w:rsidRPr="005D099B">
        <w:t>At the same time that both businesses went global, their asset change rates went down. Walmart's goods turned over between 16.5-27.71 times more often than Amazon's (16.5-22.58 times). However, Amazon's accounts receivable turnover was higher than Walmart's, which means that Amazon had better cash conversion processes.</w:t>
      </w:r>
    </w:p>
    <w:p w14:paraId="41D53555" w14:textId="77777777" w:rsidR="004D3C39" w:rsidRPr="005D099B" w:rsidRDefault="00282D62">
      <w:r w:rsidRPr="005D099B">
        <w:t>To sum up, Amazon did worse than Walmart on a number of important measures, even though it made money. Walmart was better at turning profits into cash, managing its liquidity, and keeping track of its working capital compared to other companies of the same size and type. By using tactics like Walmart does, Amazon can increase its profit margins, stop its cash from going down, and make better use of its capital. Both stores are having trouble keeping their numbers stable amidst rapid growth, but smart money management is still very important.</w:t>
      </w:r>
    </w:p>
    <w:p w14:paraId="2B6BC5E3" w14:textId="77777777" w:rsidR="004D3C39" w:rsidRPr="005D099B" w:rsidRDefault="00282D62">
      <w:r w:rsidRPr="005D099B">
        <w:t>One big problem with the numbers is that they don't take into account how Amazon and Walmart's business models, markets they serve, and tactics are different. To fully compare the success of the big companies in different industries, you need to do advanced research that takes into account non-financial running measures and macroeconomic factors. Still, trends in financial ratios can help Amazon make smart decisions about what changes will help it create long-term value in the future.</w:t>
      </w:r>
    </w:p>
    <w:p w14:paraId="60935E4B" w14:textId="77777777" w:rsidR="004D3C39" w:rsidRPr="005D099B" w:rsidRDefault="004D3C39"/>
    <w:p w14:paraId="1095525E" w14:textId="77777777" w:rsidR="004D3C39" w:rsidRPr="005D099B" w:rsidRDefault="00282D62">
      <w:pPr>
        <w:pStyle w:val="Heading2"/>
      </w:pPr>
      <w:bookmarkStart w:id="51" w:name="_heading=h.3o7alnk" w:colFirst="0" w:colLast="0"/>
      <w:bookmarkStart w:id="52" w:name="_Toc164873621"/>
      <w:bookmarkEnd w:id="51"/>
      <w:r w:rsidRPr="005D099B">
        <w:t>2.4 Recommendations for improving financial management</w:t>
      </w:r>
      <w:bookmarkEnd w:id="52"/>
    </w:p>
    <w:p w14:paraId="4B85A1EF" w14:textId="77777777" w:rsidR="004D3C39" w:rsidRPr="005D099B" w:rsidRDefault="00282D62">
      <w:pPr>
        <w:pStyle w:val="Heading2"/>
      </w:pPr>
      <w:bookmarkStart w:id="53" w:name="_heading=h.23ckvvd" w:colFirst="0" w:colLast="0"/>
      <w:bookmarkStart w:id="54" w:name="_Toc164873622"/>
      <w:bookmarkEnd w:id="53"/>
      <w:r w:rsidRPr="005D099B">
        <w:t>2.4.1 Numeric Ratio Comparison:</w:t>
      </w:r>
      <w:bookmarkEnd w:id="54"/>
    </w:p>
    <w:p w14:paraId="60A23A18" w14:textId="77777777" w:rsidR="004D3C39" w:rsidRPr="005D099B" w:rsidRDefault="00282D62">
      <w:pPr>
        <w:numPr>
          <w:ilvl w:val="0"/>
          <w:numId w:val="1"/>
        </w:numPr>
      </w:pPr>
      <w:r w:rsidRPr="005D099B">
        <w:t>Increase working and net profit margins by reducing costs more closely. Walmart can make better use of their size benefits.</w:t>
      </w:r>
    </w:p>
    <w:p w14:paraId="4A9B969D" w14:textId="77777777" w:rsidR="004D3C39" w:rsidRPr="005D099B" w:rsidRDefault="00282D62">
      <w:pPr>
        <w:numPr>
          <w:ilvl w:val="0"/>
          <w:numId w:val="1"/>
        </w:numPr>
      </w:pPr>
      <w:r w:rsidRPr="005D099B">
        <w:t>Keep an eye on the trend of rising debt levels and think of ways to gradually rely less on debt financing over time, such as issuing more stock or paying off debt faster. This will make the best use of their cash.</w:t>
      </w:r>
    </w:p>
    <w:p w14:paraId="4DEDF474" w14:textId="77777777" w:rsidR="004D3C39" w:rsidRPr="005D099B" w:rsidRDefault="00282D62">
      <w:pPr>
        <w:numPr>
          <w:ilvl w:val="0"/>
          <w:numId w:val="1"/>
        </w:numPr>
      </w:pPr>
      <w:r w:rsidRPr="005D099B">
        <w:lastRenderedPageBreak/>
        <w:t>Working capital optimization programs that use lean methods, planning tools, and digital change across supply chain operations can help increase asset efficiency and inventory turnover even more.</w:t>
      </w:r>
    </w:p>
    <w:p w14:paraId="3CC7E3CD" w14:textId="77777777" w:rsidR="004D3C39" w:rsidRPr="005D099B" w:rsidRDefault="00282D62">
      <w:pPr>
        <w:numPr>
          <w:ilvl w:val="0"/>
          <w:numId w:val="1"/>
        </w:numPr>
      </w:pPr>
      <w:r w:rsidRPr="005D099B">
        <w:t>Look for ways to shorten the time it takes to collect on accounts receivable, such as by making seller credit programs stricter and digitizing payments.</w:t>
      </w:r>
    </w:p>
    <w:p w14:paraId="5B7B0B42" w14:textId="77777777" w:rsidR="004D3C39" w:rsidRPr="005D099B" w:rsidRDefault="004D3C39"/>
    <w:p w14:paraId="1A6BD060" w14:textId="77777777" w:rsidR="004D3C39" w:rsidRPr="005D099B" w:rsidRDefault="00282D62">
      <w:pPr>
        <w:pStyle w:val="Heading2"/>
      </w:pPr>
      <w:bookmarkStart w:id="55" w:name="_heading=h.ihv636" w:colFirst="0" w:colLast="0"/>
      <w:bookmarkStart w:id="56" w:name="_Toc164873623"/>
      <w:bookmarkEnd w:id="55"/>
      <w:r w:rsidRPr="005D099B">
        <w:t>2.42 Qualitative Factors:</w:t>
      </w:r>
      <w:bookmarkEnd w:id="56"/>
    </w:p>
    <w:p w14:paraId="3525ADD8" w14:textId="77777777" w:rsidR="004D3C39" w:rsidRPr="005D099B" w:rsidRDefault="00282D62">
      <w:pPr>
        <w:numPr>
          <w:ilvl w:val="0"/>
          <w:numId w:val="9"/>
        </w:numPr>
      </w:pPr>
      <w:r w:rsidRPr="005D099B">
        <w:t>To keep up with how retail is changing, speed up the move to digital services and trade. Smart investments should be made in areas like data, supply chain technology, and e-commerce.</w:t>
      </w:r>
    </w:p>
    <w:p w14:paraId="018B0F70" w14:textId="77777777" w:rsidR="004D3C39" w:rsidRPr="005D099B" w:rsidRDefault="00282D62">
      <w:pPr>
        <w:numPr>
          <w:ilvl w:val="0"/>
          <w:numId w:val="9"/>
        </w:numPr>
      </w:pPr>
      <w:r w:rsidRPr="005D099B">
        <w:t>Renew the focus on being price competitive by keeping your costs low and improving the customer experience with omnichannel offers.</w:t>
      </w:r>
    </w:p>
    <w:p w14:paraId="4EDBF89B" w14:textId="77777777" w:rsidR="004D3C39" w:rsidRPr="005D099B" w:rsidRDefault="00282D62">
      <w:pPr>
        <w:numPr>
          <w:ilvl w:val="0"/>
          <w:numId w:val="9"/>
        </w:numPr>
      </w:pPr>
      <w:r w:rsidRPr="005D099B">
        <w:t>Look into ways to grow that aren't organic, like making selected deals in areas that work well together, to increase the number of customers you can serve.</w:t>
      </w:r>
    </w:p>
    <w:p w14:paraId="67DD1FA2" w14:textId="77777777" w:rsidR="004D3C39" w:rsidRPr="005D099B" w:rsidRDefault="00282D62">
      <w:pPr>
        <w:numPr>
          <w:ilvl w:val="0"/>
          <w:numId w:val="9"/>
        </w:numPr>
      </w:pPr>
      <w:r w:rsidRPr="005D099B">
        <w:t>Improve the ability to keep good employees by offering competitive pay and promoting a culture of equality and work-life balance. This is especially important when there aren't enough workers.</w:t>
      </w:r>
    </w:p>
    <w:p w14:paraId="2913808A" w14:textId="77777777" w:rsidR="004D3C39" w:rsidRPr="005D099B" w:rsidRDefault="004D3C39"/>
    <w:p w14:paraId="6C36FD2E" w14:textId="77777777" w:rsidR="004D3C39" w:rsidRPr="005D099B" w:rsidRDefault="00282D62">
      <w:r w:rsidRPr="005D099B">
        <w:t>Putting these suggestions into action and keeping an eye on their finances on a daily basis will help Walmart make more money, use their capital more efficiently, and keep growing in an industry that is becoming more and more digital.</w:t>
      </w:r>
    </w:p>
    <w:p w14:paraId="149BBFC1" w14:textId="77777777" w:rsidR="004D3C39" w:rsidRPr="005D099B" w:rsidRDefault="004D3C39">
      <w:pPr>
        <w:pStyle w:val="Heading2"/>
      </w:pPr>
      <w:bookmarkStart w:id="57" w:name="_heading=h.32hioqz" w:colFirst="0" w:colLast="0"/>
      <w:bookmarkEnd w:id="57"/>
    </w:p>
    <w:p w14:paraId="36181446" w14:textId="77777777" w:rsidR="004D3C39" w:rsidRPr="005D099B" w:rsidRDefault="00282D62">
      <w:pPr>
        <w:pStyle w:val="Heading2"/>
      </w:pPr>
      <w:bookmarkStart w:id="58" w:name="_heading=h.1hmsyys" w:colFirst="0" w:colLast="0"/>
      <w:bookmarkStart w:id="59" w:name="_Toc164873624"/>
      <w:bookmarkEnd w:id="58"/>
      <w:r w:rsidRPr="005D099B">
        <w:t>3.1 Project Evaluation</w:t>
      </w:r>
      <w:bookmarkEnd w:id="59"/>
      <w:r w:rsidRPr="005D099B">
        <w:t xml:space="preserve"> </w:t>
      </w:r>
    </w:p>
    <w:p w14:paraId="54CE8E01" w14:textId="77777777" w:rsidR="004D3C39" w:rsidRPr="005D099B" w:rsidRDefault="00282D62">
      <w:pPr>
        <w:pStyle w:val="Heading3"/>
      </w:pPr>
      <w:bookmarkStart w:id="60" w:name="_heading=h.41mghml" w:colFirst="0" w:colLast="0"/>
      <w:bookmarkStart w:id="61" w:name="_Toc164873625"/>
      <w:bookmarkEnd w:id="60"/>
      <w:r w:rsidRPr="005D099B">
        <w:t>3.1.1 Payback Period calculation and interpretation</w:t>
      </w:r>
      <w:bookmarkEnd w:id="61"/>
    </w:p>
    <w:p w14:paraId="132AAEA2" w14:textId="77777777" w:rsidR="004D3C39" w:rsidRPr="005D099B" w:rsidRDefault="00282D62">
      <w:r w:rsidRPr="005D099B">
        <w:rPr>
          <w:noProof/>
          <w:lang w:val="en-IN"/>
        </w:rPr>
        <w:drawing>
          <wp:inline distT="0" distB="0" distL="0" distR="0" wp14:anchorId="737A2813" wp14:editId="30604F7F">
            <wp:extent cx="5943600" cy="950595"/>
            <wp:effectExtent l="0" t="0" r="0" b="0"/>
            <wp:docPr id="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43600" cy="950595"/>
                    </a:xfrm>
                    <a:prstGeom prst="rect">
                      <a:avLst/>
                    </a:prstGeom>
                    <a:ln/>
                  </pic:spPr>
                </pic:pic>
              </a:graphicData>
            </a:graphic>
          </wp:inline>
        </w:drawing>
      </w:r>
    </w:p>
    <w:p w14:paraId="677A3066" w14:textId="3BEA1CD4" w:rsidR="004D3C39" w:rsidRPr="00E21D93" w:rsidRDefault="00E21D93">
      <w:pPr>
        <w:rPr>
          <w:b/>
          <w:bCs/>
        </w:rPr>
      </w:pPr>
      <w:r w:rsidRPr="00E21D93">
        <w:rPr>
          <w:b/>
          <w:bCs/>
        </w:rPr>
        <w:t xml:space="preserve">PBP                                       2.5               1 </w:t>
      </w:r>
    </w:p>
    <w:p w14:paraId="559FB80F" w14:textId="51DBA4A8" w:rsidR="004D3C39" w:rsidRPr="005D099B" w:rsidRDefault="004D3C39">
      <w:pPr>
        <w:jc w:val="center"/>
      </w:pPr>
    </w:p>
    <w:p w14:paraId="6B64ECB7" w14:textId="77777777" w:rsidR="004D3C39" w:rsidRPr="005D099B" w:rsidRDefault="00282D62">
      <w:pPr>
        <w:jc w:val="center"/>
        <w:rPr>
          <w:b/>
        </w:rPr>
      </w:pPr>
      <w:r w:rsidRPr="005D099B">
        <w:rPr>
          <w:b/>
        </w:rPr>
        <w:t>Figure 9: Calculation of Payback Period</w:t>
      </w:r>
    </w:p>
    <w:p w14:paraId="19DA1D72" w14:textId="77777777" w:rsidR="004D3C39" w:rsidRPr="005D099B" w:rsidRDefault="00282D62">
      <w:pPr>
        <w:jc w:val="center"/>
      </w:pPr>
      <w:r w:rsidRPr="005D099B">
        <w:lastRenderedPageBreak/>
        <w:t>(Source: Excel)</w:t>
      </w:r>
    </w:p>
    <w:p w14:paraId="5FA866B8" w14:textId="77777777" w:rsidR="004D3C39" w:rsidRPr="005D099B" w:rsidRDefault="00282D62">
      <w:r w:rsidRPr="005D099B">
        <w:t>Payback period is the amount of time needed to get back the money that was put into a project in the beginning. It shows how much money a project will make or how liquid it is.</w:t>
      </w:r>
    </w:p>
    <w:p w14:paraId="5A79858C" w14:textId="074B3070" w:rsidR="004D3C39" w:rsidRPr="005D099B" w:rsidRDefault="00282D62">
      <w:r w:rsidRPr="005D099B">
        <w:t xml:space="preserve">Payback time is important because it helps figure out how quickly the money that comes in from a project will cover the money that was spent on it in the beginning. </w:t>
      </w:r>
      <w:r w:rsidR="00E21D93">
        <w:t xml:space="preserve">B </w:t>
      </w:r>
      <w:r w:rsidRPr="005D099B">
        <w:t>shorter payback time is better because it means the money will be returned faster and there is less danger in the investment.</w:t>
      </w:r>
    </w:p>
    <w:p w14:paraId="03052A7F" w14:textId="77777777" w:rsidR="004D3C39" w:rsidRPr="005D099B" w:rsidRDefault="00282D62">
      <w:pPr>
        <w:pStyle w:val="Heading3"/>
      </w:pPr>
      <w:bookmarkStart w:id="62" w:name="_heading=h.2grqrue" w:colFirst="0" w:colLast="0"/>
      <w:bookmarkStart w:id="63" w:name="_Toc164873626"/>
      <w:bookmarkEnd w:id="62"/>
      <w:r w:rsidRPr="005D099B">
        <w:t>3.1.2 Accounting Rate of Return calculation and interpretation</w:t>
      </w:r>
      <w:bookmarkEnd w:id="63"/>
    </w:p>
    <w:p w14:paraId="017D3F7B" w14:textId="77777777" w:rsidR="00E21D93" w:rsidRPr="00E21D93" w:rsidRDefault="00282D62" w:rsidP="00E21D93">
      <w:pPr>
        <w:rPr>
          <w:b/>
          <w:bCs/>
          <w:noProof/>
          <w:lang w:val="en-IN"/>
        </w:rPr>
      </w:pPr>
      <w:r w:rsidRPr="005D099B">
        <w:rPr>
          <w:noProof/>
          <w:lang w:val="en-IN"/>
        </w:rPr>
        <w:drawing>
          <wp:inline distT="0" distB="0" distL="0" distR="0" wp14:anchorId="5A1F99A0" wp14:editId="09557EC6">
            <wp:extent cx="5943600" cy="964565"/>
            <wp:effectExtent l="0" t="0" r="0" b="0"/>
            <wp:docPr id="3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5943600" cy="964565"/>
                    </a:xfrm>
                    <a:prstGeom prst="rect">
                      <a:avLst/>
                    </a:prstGeom>
                    <a:ln/>
                  </pic:spPr>
                </pic:pic>
              </a:graphicData>
            </a:graphic>
          </wp:inline>
        </w:drawing>
      </w:r>
    </w:p>
    <w:tbl>
      <w:tblPr>
        <w:tblStyle w:val="TableGrid"/>
        <w:tblW w:w="0" w:type="auto"/>
        <w:tblLook w:val="04A0" w:firstRow="1" w:lastRow="0" w:firstColumn="1" w:lastColumn="0" w:noHBand="0" w:noVBand="1"/>
      </w:tblPr>
      <w:tblGrid>
        <w:gridCol w:w="4675"/>
        <w:gridCol w:w="4675"/>
      </w:tblGrid>
      <w:tr w:rsidR="00E21D93" w:rsidRPr="005D099B" w14:paraId="12F6B8FD" w14:textId="77777777" w:rsidTr="00E21D93">
        <w:tc>
          <w:tcPr>
            <w:tcW w:w="4675" w:type="dxa"/>
          </w:tcPr>
          <w:p w14:paraId="52E03825" w14:textId="28EE657F" w:rsidR="00E21D93" w:rsidRPr="00E21D93" w:rsidRDefault="00E21D93" w:rsidP="002E7483">
            <w:pPr>
              <w:rPr>
                <w:b/>
                <w:bCs/>
                <w:noProof/>
                <w:lang w:val="en-IN"/>
              </w:rPr>
            </w:pPr>
            <w:r w:rsidRPr="00E21D93">
              <w:rPr>
                <w:b/>
                <w:bCs/>
                <w:noProof/>
                <w:lang w:val="en-IN"/>
              </w:rPr>
              <w:t xml:space="preserve">ARR                          0.2529 </w:t>
            </w:r>
            <w:r>
              <w:rPr>
                <w:b/>
                <w:bCs/>
                <w:noProof/>
                <w:lang w:val="en-IN"/>
              </w:rPr>
              <w:t>-   25.29%</w:t>
            </w:r>
          </w:p>
        </w:tc>
        <w:tc>
          <w:tcPr>
            <w:tcW w:w="4675" w:type="dxa"/>
          </w:tcPr>
          <w:p w14:paraId="7ED6D6AD" w14:textId="5CB87980" w:rsidR="00E21D93" w:rsidRPr="005D099B" w:rsidRDefault="00E21D93" w:rsidP="002E7483">
            <w:r w:rsidRPr="00E21D93">
              <w:rPr>
                <w:b/>
                <w:bCs/>
                <w:noProof/>
                <w:lang w:val="en-IN"/>
              </w:rPr>
              <w:t xml:space="preserve">        0.7575 </w:t>
            </w:r>
            <w:r>
              <w:rPr>
                <w:b/>
                <w:bCs/>
                <w:noProof/>
                <w:lang w:val="en-IN"/>
              </w:rPr>
              <w:t>-</w:t>
            </w:r>
            <w:r w:rsidRPr="00E21D93">
              <w:rPr>
                <w:b/>
                <w:bCs/>
                <w:noProof/>
                <w:lang w:val="en-IN"/>
              </w:rPr>
              <w:t xml:space="preserve">  75.75%</w:t>
            </w:r>
            <w:r w:rsidRPr="00E21D93">
              <w:rPr>
                <w:noProof/>
                <w:lang w:val="en-IN"/>
              </w:rPr>
              <w:t xml:space="preserve">           </w:t>
            </w:r>
          </w:p>
        </w:tc>
      </w:tr>
    </w:tbl>
    <w:p w14:paraId="32DBC66C" w14:textId="1BA638DD" w:rsidR="004D3C39" w:rsidRPr="005D099B" w:rsidRDefault="004D3C39" w:rsidP="00E21D93"/>
    <w:p w14:paraId="3457F414" w14:textId="77777777" w:rsidR="004D3C39" w:rsidRPr="005D099B" w:rsidRDefault="00282D62">
      <w:pPr>
        <w:jc w:val="center"/>
        <w:rPr>
          <w:b/>
        </w:rPr>
      </w:pPr>
      <w:r w:rsidRPr="005D099B">
        <w:rPr>
          <w:b/>
        </w:rPr>
        <w:t>Figure 10: Calculation of Accounting Rate of Return (ARR)</w:t>
      </w:r>
    </w:p>
    <w:p w14:paraId="2D3B6AC0" w14:textId="77777777" w:rsidR="004D3C39" w:rsidRPr="005D099B" w:rsidRDefault="00282D62">
      <w:pPr>
        <w:jc w:val="center"/>
      </w:pPr>
      <w:r w:rsidRPr="005D099B">
        <w:t>(Source: Excel)</w:t>
      </w:r>
    </w:p>
    <w:p w14:paraId="5B7B062A" w14:textId="77777777" w:rsidR="004D3C39" w:rsidRPr="005D099B" w:rsidRDefault="00282D62">
      <w:r w:rsidRPr="005D099B">
        <w:t>Accounting Rate of Return (ARR) shows how profitable a business is compared to the amount of money that was put into it. To find it, split the project's net income by the average amount of money that was put into it.</w:t>
      </w:r>
    </w:p>
    <w:p w14:paraId="19A85EDD" w14:textId="23C9CB30" w:rsidR="004D3C39" w:rsidRPr="005D099B" w:rsidRDefault="00282D62">
      <w:r w:rsidRPr="005D099B">
        <w:t xml:space="preserve">The accounting rate of return (ARR) calculation table demonstrates </w:t>
      </w:r>
      <w:proofErr w:type="gramStart"/>
      <w:r w:rsidRPr="005D099B">
        <w:t>that  investment</w:t>
      </w:r>
      <w:proofErr w:type="gramEnd"/>
      <w:r w:rsidRPr="005D099B">
        <w:t xml:space="preserve"> project </w:t>
      </w:r>
      <w:r w:rsidR="00E21D93">
        <w:t xml:space="preserve">B </w:t>
      </w:r>
      <w:r w:rsidRPr="005D099B">
        <w:t xml:space="preserve">achieves a much higher ARR of </w:t>
      </w:r>
      <w:r w:rsidR="00E21D93">
        <w:t xml:space="preserve">76% </w:t>
      </w:r>
      <w:r w:rsidRPr="005D099B">
        <w:t xml:space="preserve"> than A project ARR of 2</w:t>
      </w:r>
      <w:r w:rsidR="00E21D93">
        <w:t>5</w:t>
      </w:r>
      <w:r w:rsidRPr="005D099B">
        <w:t xml:space="preserve">%. The ARR measures a project's profitability in proportion to the capital spent. It is an indicator of investment efficiency. </w:t>
      </w:r>
      <w:r w:rsidR="00E21D93">
        <w:t xml:space="preserve">Project B </w:t>
      </w:r>
      <w:r w:rsidRPr="005D099B">
        <w:t xml:space="preserve">ARR of </w:t>
      </w:r>
      <w:r w:rsidR="00E21D93">
        <w:t>76</w:t>
      </w:r>
      <w:r w:rsidRPr="005D099B">
        <w:t>% indicates that for every $1 spent, the project is predicted to return $0.</w:t>
      </w:r>
      <w:r w:rsidR="00E21D93">
        <w:t>75</w:t>
      </w:r>
      <w:r w:rsidRPr="005D099B">
        <w:t xml:space="preserve"> yearly. This is far better than</w:t>
      </w:r>
      <w:r w:rsidR="00E21D93">
        <w:t xml:space="preserve"> project</w:t>
      </w:r>
      <w:r w:rsidRPr="005D099B">
        <w:t xml:space="preserve"> A 2</w:t>
      </w:r>
      <w:r w:rsidR="00E21D93">
        <w:t>5</w:t>
      </w:r>
      <w:r w:rsidRPr="005D099B">
        <w:t>% ARR. A greater ARR indicates a more efficient use of capital to create profits. According to the ARR study,</w:t>
      </w:r>
      <w:r w:rsidR="00E21D93">
        <w:t xml:space="preserve"> </w:t>
      </w:r>
      <w:r w:rsidRPr="005D099B">
        <w:t>project</w:t>
      </w:r>
      <w:r w:rsidR="008710A1">
        <w:t xml:space="preserve"> B</w:t>
      </w:r>
      <w:r w:rsidRPr="005D099B">
        <w:t xml:space="preserve"> investment looks to be very lucrative compared to the capital needed, outperforming </w:t>
      </w:r>
      <w:r w:rsidR="008710A1">
        <w:t xml:space="preserve">project A </w:t>
      </w:r>
      <w:r w:rsidRPr="005D099B">
        <w:t>alternative, implying that it will contribute more to long-term value creation.</w:t>
      </w:r>
    </w:p>
    <w:p w14:paraId="6B4C0373" w14:textId="77777777" w:rsidR="004D3C39" w:rsidRPr="005D099B" w:rsidRDefault="004D3C39"/>
    <w:p w14:paraId="5E2D3156" w14:textId="77777777" w:rsidR="004D3C39" w:rsidRPr="005D099B" w:rsidRDefault="00282D62">
      <w:pPr>
        <w:pStyle w:val="Heading3"/>
      </w:pPr>
      <w:bookmarkStart w:id="64" w:name="_heading=h.vx1227" w:colFirst="0" w:colLast="0"/>
      <w:bookmarkStart w:id="65" w:name="_Toc164873627"/>
      <w:bookmarkEnd w:id="64"/>
      <w:r w:rsidRPr="005D099B">
        <w:lastRenderedPageBreak/>
        <w:t>3.1.3 Net Present Value calculation and interpretation</w:t>
      </w:r>
      <w:bookmarkEnd w:id="65"/>
    </w:p>
    <w:p w14:paraId="06CA9314" w14:textId="77777777" w:rsidR="004D3C39" w:rsidRPr="005D099B" w:rsidRDefault="00282D62">
      <w:pPr>
        <w:jc w:val="center"/>
      </w:pPr>
      <w:r w:rsidRPr="005D099B">
        <w:rPr>
          <w:noProof/>
          <w:lang w:val="en-IN"/>
        </w:rPr>
        <w:drawing>
          <wp:inline distT="0" distB="0" distL="0" distR="0" wp14:anchorId="162D6B6F" wp14:editId="677F31BA">
            <wp:extent cx="5943600" cy="963295"/>
            <wp:effectExtent l="0" t="0" r="0" b="0"/>
            <wp:docPr id="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963295"/>
                    </a:xfrm>
                    <a:prstGeom prst="rect">
                      <a:avLst/>
                    </a:prstGeom>
                    <a:ln/>
                  </pic:spPr>
                </pic:pic>
              </a:graphicData>
            </a:graphic>
          </wp:inline>
        </w:drawing>
      </w:r>
    </w:p>
    <w:p w14:paraId="247909C9" w14:textId="63DFDBB5" w:rsidR="004D3C39" w:rsidRPr="008710A1" w:rsidRDefault="008710A1" w:rsidP="008710A1">
      <w:pPr>
        <w:rPr>
          <w:b/>
          <w:bCs/>
        </w:rPr>
      </w:pPr>
      <w:r w:rsidRPr="008710A1">
        <w:rPr>
          <w:b/>
          <w:bCs/>
        </w:rPr>
        <w:t>NPV                              571.12           1995.67</w:t>
      </w:r>
    </w:p>
    <w:p w14:paraId="52791B3E" w14:textId="77777777" w:rsidR="004D3C39" w:rsidRPr="005D099B" w:rsidRDefault="00282D62">
      <w:pPr>
        <w:jc w:val="center"/>
        <w:rPr>
          <w:b/>
        </w:rPr>
      </w:pPr>
      <w:r w:rsidRPr="005D099B">
        <w:rPr>
          <w:b/>
        </w:rPr>
        <w:t>Figure 11: Calculation of Net Present Value (NPV)</w:t>
      </w:r>
    </w:p>
    <w:p w14:paraId="0B16EE59" w14:textId="77777777" w:rsidR="004D3C39" w:rsidRPr="005D099B" w:rsidRDefault="00282D62">
      <w:pPr>
        <w:jc w:val="center"/>
      </w:pPr>
      <w:r w:rsidRPr="005D099B">
        <w:t>(Source: Excel)</w:t>
      </w:r>
    </w:p>
    <w:p w14:paraId="09C27120" w14:textId="77777777" w:rsidR="004D3C39" w:rsidRPr="005D099B" w:rsidRDefault="00282D62">
      <w:r w:rsidRPr="005D099B">
        <w:t>Net present value (NPV) is a way to figure out if an investment is a good idea by reducing all of its future cash flows to the present. It thinks about how much money is worth over time.</w:t>
      </w:r>
    </w:p>
    <w:p w14:paraId="037A9339" w14:textId="304419A8" w:rsidR="004D3C39" w:rsidRPr="005D099B" w:rsidRDefault="00282D62">
      <w:r w:rsidRPr="005D099B">
        <w:t xml:space="preserve">The net present value (NPV) calculation table reveals that </w:t>
      </w:r>
      <w:r w:rsidR="008710A1">
        <w:t xml:space="preserve">Project B </w:t>
      </w:r>
      <w:r w:rsidRPr="005D099B">
        <w:t>projected investment project has a much greater NPV of £</w:t>
      </w:r>
      <w:r w:rsidR="008710A1">
        <w:t>1995.67</w:t>
      </w:r>
      <w:r w:rsidRPr="005D099B">
        <w:t xml:space="preserve"> than </w:t>
      </w:r>
      <w:r w:rsidR="008710A1">
        <w:t>Project B</w:t>
      </w:r>
      <w:r w:rsidRPr="005D099B">
        <w:t xml:space="preserve"> NPV of just £</w:t>
      </w:r>
      <w:r w:rsidR="008710A1">
        <w:t>571.12</w:t>
      </w:r>
      <w:r w:rsidRPr="005D099B">
        <w:t xml:space="preserve">. NPV considers the time value of money by discounting all future cash flows to get their present value, allowing for comparison of investment possibilities. A positive NPV implies that a project's predicted benefits surpass its expenses in present value terms. The substantially greater NPV for project </w:t>
      </w:r>
      <w:r w:rsidR="008710A1">
        <w:t xml:space="preserve">B </w:t>
      </w:r>
      <w:r w:rsidRPr="005D099B">
        <w:t>indicates that it will create much better long-term returns above the cost of capital than</w:t>
      </w:r>
      <w:r w:rsidR="008710A1">
        <w:t xml:space="preserve"> project</w:t>
      </w:r>
      <w:r w:rsidRPr="005D099B">
        <w:t xml:space="preserve"> A choice. As a result, based on the NPV analysis, which assesses a project's whole lifecycle benefits, </w:t>
      </w:r>
      <w:r w:rsidR="008710A1">
        <w:t xml:space="preserve">project B </w:t>
      </w:r>
      <w:r w:rsidRPr="005D099B">
        <w:t xml:space="preserve">initiative looks to have considerably larger long-term shareholder value creation potential and is the better risk-return option than </w:t>
      </w:r>
      <w:r w:rsidR="008710A1">
        <w:t xml:space="preserve">project A </w:t>
      </w:r>
      <w:r w:rsidRPr="005D099B">
        <w:t>proposal.</w:t>
      </w:r>
    </w:p>
    <w:p w14:paraId="106EA6D6" w14:textId="77777777" w:rsidR="004D3C39" w:rsidRPr="005D099B" w:rsidRDefault="004D3C39"/>
    <w:p w14:paraId="00030AE8" w14:textId="77777777" w:rsidR="004D3C39" w:rsidRPr="005D099B" w:rsidRDefault="00282D62">
      <w:pPr>
        <w:pStyle w:val="Heading3"/>
      </w:pPr>
      <w:bookmarkStart w:id="66" w:name="_heading=h.3fwokq0" w:colFirst="0" w:colLast="0"/>
      <w:bookmarkStart w:id="67" w:name="_Toc164873628"/>
      <w:bookmarkEnd w:id="66"/>
      <w:r w:rsidRPr="005D099B">
        <w:t>3.1.4 Project recommendation based on all three calculations</w:t>
      </w:r>
      <w:bookmarkEnd w:id="67"/>
    </w:p>
    <w:p w14:paraId="0FC60B60" w14:textId="2DD5D6B1" w:rsidR="004D3C39" w:rsidRPr="005D099B" w:rsidRDefault="00282D62">
      <w:bookmarkStart w:id="68" w:name="_heading=h.1v1yuxt" w:colFirst="0" w:colLast="0"/>
      <w:bookmarkEnd w:id="68"/>
      <w:r w:rsidRPr="005D099B">
        <w:t xml:space="preserve">Walmart should proceed with </w:t>
      </w:r>
      <w:r w:rsidR="008710A1">
        <w:t xml:space="preserve">project </w:t>
      </w:r>
      <w:proofErr w:type="gramStart"/>
      <w:r w:rsidR="008710A1">
        <w:t>B</w:t>
      </w:r>
      <w:r w:rsidRPr="005D099B">
        <w:t xml:space="preserve">  investments</w:t>
      </w:r>
      <w:proofErr w:type="gramEnd"/>
      <w:r w:rsidRPr="005D099B">
        <w:t xml:space="preserve"> since all three indicators indicate that this project</w:t>
      </w:r>
      <w:r w:rsidR="008710A1">
        <w:t xml:space="preserve"> B</w:t>
      </w:r>
      <w:r w:rsidRPr="005D099B">
        <w:t xml:space="preserve"> has a strong possibility of producing money and is a good use of the company's funds. The payback period is short, the yearly return rate is </w:t>
      </w:r>
      <w:proofErr w:type="gramStart"/>
      <w:r w:rsidRPr="005D099B">
        <w:t>high ,</w:t>
      </w:r>
      <w:proofErr w:type="gramEnd"/>
      <w:r w:rsidRPr="005D099B">
        <w:t xml:space="preserve"> and the net present value is large . The initiative will generate a lot more money than it costs.</w:t>
      </w:r>
    </w:p>
    <w:p w14:paraId="3BAF11FB" w14:textId="77777777" w:rsidR="004D3C39" w:rsidRPr="005D099B" w:rsidRDefault="004D3C39"/>
    <w:p w14:paraId="7FC8BE1F" w14:textId="16AE10DD" w:rsidR="004D3C39" w:rsidRPr="005D099B" w:rsidRDefault="00282D62">
      <w:r w:rsidRPr="005D099B">
        <w:t>According to these financial evaluations, Walmart'</w:t>
      </w:r>
      <w:r w:rsidR="008710A1">
        <w:t xml:space="preserve">s </w:t>
      </w:r>
      <w:r w:rsidRPr="005D099B">
        <w:t>investment</w:t>
      </w:r>
      <w:r w:rsidR="008710A1">
        <w:t xml:space="preserve"> on project B</w:t>
      </w:r>
      <w:r w:rsidRPr="005D099B">
        <w:t xml:space="preserve"> seems to be the greatest method to swiftly recoup expenditures, generate a lot of money, and optimize long-term corporate value given limited resources.</w:t>
      </w:r>
    </w:p>
    <w:p w14:paraId="5332B009" w14:textId="77777777" w:rsidR="004D3C39" w:rsidRPr="005D099B" w:rsidRDefault="00282D62">
      <w:pPr>
        <w:pStyle w:val="Heading2"/>
      </w:pPr>
      <w:bookmarkStart w:id="69" w:name="_Toc164873629"/>
      <w:r w:rsidRPr="005D099B">
        <w:lastRenderedPageBreak/>
        <w:t>3.2 Sensitivity analysis</w:t>
      </w:r>
      <w:bookmarkEnd w:id="69"/>
      <w:r w:rsidRPr="005D099B">
        <w:t xml:space="preserve"> </w:t>
      </w:r>
    </w:p>
    <w:p w14:paraId="5A981E03" w14:textId="77777777" w:rsidR="004D3C39" w:rsidRPr="005D099B" w:rsidRDefault="00282D62">
      <w:r w:rsidRPr="005D099B">
        <w:t>A sensitivity analysis checks how changes in factors that go into the project affect important results like NPV. This helps figure out how risky an investment is because beliefs can change.</w:t>
      </w:r>
    </w:p>
    <w:p w14:paraId="18C443A4" w14:textId="77777777" w:rsidR="004D3C39" w:rsidRPr="005D099B" w:rsidRDefault="004D3C39"/>
    <w:p w14:paraId="3C63A94B" w14:textId="31481837" w:rsidR="004D3C39" w:rsidRPr="005D099B" w:rsidRDefault="00282D62">
      <w:r w:rsidRPr="005D099B">
        <w:t xml:space="preserve">Let's say that </w:t>
      </w:r>
      <w:r w:rsidR="00115405">
        <w:t xml:space="preserve">initial investments of both projects </w:t>
      </w:r>
      <w:proofErr w:type="gramStart"/>
      <w:r w:rsidR="00115405">
        <w:t>increases</w:t>
      </w:r>
      <w:proofErr w:type="gramEnd"/>
      <w:r w:rsidR="00115405">
        <w:t xml:space="preserve"> 10% and cash inflow fall 10%</w:t>
      </w:r>
      <w:r w:rsidRPr="005D099B">
        <w:t>. We'll look at how both projects' NPV changed:</w:t>
      </w:r>
    </w:p>
    <w:p w14:paraId="56627D5C" w14:textId="77777777" w:rsidR="004D3C39" w:rsidRDefault="00282D62">
      <w:pPr>
        <w:pStyle w:val="Heading2"/>
      </w:pPr>
      <w:bookmarkStart w:id="70" w:name="_heading=h.4f1mdlm" w:colFirst="0" w:colLast="0"/>
      <w:bookmarkStart w:id="71" w:name="_Toc164873630"/>
      <w:bookmarkEnd w:id="70"/>
      <w:r w:rsidRPr="005D099B">
        <w:t>Sensitivity Analysis Table:</w:t>
      </w:r>
      <w:bookmarkEnd w:id="71"/>
    </w:p>
    <w:p w14:paraId="6701B3AB" w14:textId="1A0F8AC9" w:rsidR="00115405" w:rsidRPr="00115405" w:rsidRDefault="00115405" w:rsidP="00115405">
      <w:pPr>
        <w:rPr>
          <w:b/>
          <w:bCs/>
        </w:rPr>
      </w:pPr>
      <w:r>
        <w:t xml:space="preserve">                                                                  </w:t>
      </w:r>
      <w:r w:rsidRPr="00115405">
        <w:rPr>
          <w:b/>
          <w:bCs/>
        </w:rPr>
        <w:t>A                                        B</w:t>
      </w:r>
    </w:p>
    <w:tbl>
      <w:tblPr>
        <w:tblStyle w:val="a0"/>
        <w:tblW w:w="8505" w:type="dxa"/>
        <w:tblBorders>
          <w:top w:val="nil"/>
          <w:left w:val="nil"/>
          <w:bottom w:val="nil"/>
          <w:right w:val="nil"/>
          <w:insideH w:val="nil"/>
          <w:insideV w:val="nil"/>
        </w:tblBorders>
        <w:tblLayout w:type="fixed"/>
        <w:tblLook w:val="0600" w:firstRow="0" w:lastRow="0" w:firstColumn="0" w:lastColumn="0" w:noHBand="1" w:noVBand="1"/>
      </w:tblPr>
      <w:tblGrid>
        <w:gridCol w:w="2835"/>
        <w:gridCol w:w="2835"/>
        <w:gridCol w:w="2835"/>
      </w:tblGrid>
      <w:tr w:rsidR="00115405" w:rsidRPr="005D099B" w14:paraId="4C11C905"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700778" w14:textId="28709892" w:rsidR="00115405" w:rsidRPr="005D099B" w:rsidRDefault="00115405">
            <w:pPr>
              <w:widowControl w:val="0"/>
              <w:spacing w:line="276" w:lineRule="auto"/>
              <w:jc w:val="left"/>
              <w:rPr>
                <w:rFonts w:ascii="Arial" w:eastAsia="Arial" w:hAnsi="Arial" w:cs="Arial"/>
                <w:b/>
                <w:sz w:val="20"/>
                <w:szCs w:val="20"/>
              </w:rPr>
            </w:pPr>
            <w:r>
              <w:rPr>
                <w:rFonts w:ascii="Arial" w:eastAsia="Arial" w:hAnsi="Arial" w:cs="Arial"/>
                <w:b/>
                <w:sz w:val="20"/>
                <w:szCs w:val="20"/>
              </w:rPr>
              <w:t>Investment 10% increase</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3DB404A" w14:textId="07AEFD42" w:rsidR="00115405" w:rsidRPr="005D099B" w:rsidRDefault="00115405" w:rsidP="00115405">
            <w:pPr>
              <w:widowControl w:val="0"/>
              <w:spacing w:line="276" w:lineRule="auto"/>
              <w:jc w:val="center"/>
              <w:rPr>
                <w:rFonts w:ascii="Arial" w:eastAsia="Arial" w:hAnsi="Arial" w:cs="Arial"/>
                <w:b/>
                <w:sz w:val="20"/>
                <w:szCs w:val="20"/>
              </w:rPr>
            </w:pPr>
            <w:r>
              <w:rPr>
                <w:rFonts w:ascii="Arial" w:eastAsia="Arial" w:hAnsi="Arial" w:cs="Arial"/>
                <w:b/>
                <w:sz w:val="20"/>
                <w:szCs w:val="20"/>
              </w:rPr>
              <w:t>-5500</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3E2B79" w14:textId="5F367C2E" w:rsidR="00115405" w:rsidRPr="005D099B" w:rsidRDefault="00115405" w:rsidP="00115405">
            <w:pPr>
              <w:widowControl w:val="0"/>
              <w:spacing w:line="276" w:lineRule="auto"/>
              <w:jc w:val="center"/>
              <w:rPr>
                <w:rFonts w:ascii="Arial" w:eastAsia="Arial" w:hAnsi="Arial" w:cs="Arial"/>
                <w:b/>
                <w:sz w:val="20"/>
                <w:szCs w:val="20"/>
              </w:rPr>
            </w:pPr>
            <w:r>
              <w:rPr>
                <w:rFonts w:ascii="Arial" w:eastAsia="Arial" w:hAnsi="Arial" w:cs="Arial"/>
                <w:b/>
                <w:sz w:val="20"/>
                <w:szCs w:val="20"/>
              </w:rPr>
              <w:t>-1100</w:t>
            </w:r>
          </w:p>
        </w:tc>
      </w:tr>
      <w:tr w:rsidR="00115405" w:rsidRPr="005D099B" w14:paraId="480324BB"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159A0E7" w14:textId="5AB70411"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Year 1           10% FALLS</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7EA0D3" w14:textId="126D56FE"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2250</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EC8F81" w14:textId="73A4C02C"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1350</w:t>
            </w:r>
          </w:p>
        </w:tc>
      </w:tr>
      <w:tr w:rsidR="00115405" w:rsidRPr="005D099B" w14:paraId="5AF43091"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BA50395" w14:textId="588FD57B"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Year 2           10% FALLS</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874950" w14:textId="284C0374"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1800</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146845" w14:textId="5590EAA6"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900</w:t>
            </w:r>
          </w:p>
        </w:tc>
      </w:tr>
      <w:tr w:rsidR="00115405" w:rsidRPr="005D099B" w14:paraId="7B7B06C7"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4F8172C" w14:textId="2CF84063"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Year 3           10% FALLS</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9DCD6D" w14:textId="60BD8551"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900</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CDE8B4A" w14:textId="294AD396"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900</w:t>
            </w:r>
          </w:p>
        </w:tc>
      </w:tr>
      <w:tr w:rsidR="00115405" w:rsidRPr="005D099B" w14:paraId="605EC297"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9C0097D" w14:textId="2620C347"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Year 4           10% FALLS</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738CA5E" w14:textId="39423127"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-397.8</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8B83656" w14:textId="775AE223" w:rsidR="00115405" w:rsidRPr="005D099B" w:rsidRDefault="00115405" w:rsidP="00115405">
            <w:pPr>
              <w:widowControl w:val="0"/>
              <w:spacing w:line="276" w:lineRule="auto"/>
              <w:jc w:val="center"/>
              <w:rPr>
                <w:rFonts w:ascii="Arial" w:eastAsia="Arial" w:hAnsi="Arial" w:cs="Arial"/>
                <w:sz w:val="20"/>
                <w:szCs w:val="20"/>
              </w:rPr>
            </w:pPr>
            <w:r>
              <w:rPr>
                <w:rFonts w:ascii="Arial" w:eastAsia="Arial" w:hAnsi="Arial" w:cs="Arial"/>
                <w:sz w:val="20"/>
                <w:szCs w:val="20"/>
              </w:rPr>
              <w:t>-423</w:t>
            </w:r>
          </w:p>
        </w:tc>
      </w:tr>
      <w:tr w:rsidR="00115405" w:rsidRPr="005D099B" w14:paraId="04A986B6" w14:textId="77777777" w:rsidTr="00115405">
        <w:trPr>
          <w:trHeight w:val="525"/>
        </w:trPr>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5C03FB" w14:textId="163EFC80"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NPV</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B1187F5" w14:textId="3130852B" w:rsidR="00115405" w:rsidRPr="005D099B" w:rsidRDefault="00115405">
            <w:pPr>
              <w:widowControl w:val="0"/>
              <w:spacing w:line="276" w:lineRule="auto"/>
              <w:jc w:val="left"/>
              <w:rPr>
                <w:rFonts w:ascii="Arial" w:eastAsia="Arial" w:hAnsi="Arial" w:cs="Arial"/>
                <w:sz w:val="20"/>
                <w:szCs w:val="20"/>
              </w:rPr>
            </w:pPr>
            <w:r>
              <w:rPr>
                <w:rFonts w:ascii="Arial" w:eastAsia="Arial" w:hAnsi="Arial" w:cs="Arial"/>
                <w:sz w:val="20"/>
                <w:szCs w:val="20"/>
              </w:rPr>
              <w:t xml:space="preserve">               -999.49</w:t>
            </w:r>
          </w:p>
        </w:tc>
        <w:tc>
          <w:tcPr>
            <w:tcW w:w="283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997855" w14:textId="28EB1DA6" w:rsidR="00115405" w:rsidRPr="005D099B" w:rsidRDefault="00770C43" w:rsidP="00770C43">
            <w:pPr>
              <w:widowControl w:val="0"/>
              <w:spacing w:line="276" w:lineRule="auto"/>
              <w:jc w:val="center"/>
              <w:rPr>
                <w:rFonts w:ascii="Arial" w:eastAsia="Arial" w:hAnsi="Arial" w:cs="Arial"/>
                <w:sz w:val="20"/>
                <w:szCs w:val="20"/>
              </w:rPr>
            </w:pPr>
            <w:r>
              <w:rPr>
                <w:rFonts w:ascii="Arial" w:eastAsia="Arial" w:hAnsi="Arial" w:cs="Arial"/>
                <w:sz w:val="20"/>
                <w:szCs w:val="20"/>
              </w:rPr>
              <w:t>1596.11</w:t>
            </w:r>
          </w:p>
        </w:tc>
      </w:tr>
    </w:tbl>
    <w:p w14:paraId="76A1AD22" w14:textId="77777777" w:rsidR="004D3C39" w:rsidRPr="005D099B" w:rsidRDefault="004D3C39">
      <w:pPr>
        <w:jc w:val="left"/>
      </w:pPr>
    </w:p>
    <w:p w14:paraId="337BFA52" w14:textId="7501C185" w:rsidR="004D3C39" w:rsidRDefault="00770C43">
      <w:r>
        <w:t xml:space="preserve">Amazone should go with Project B. Project B’s </w:t>
      </w:r>
      <w:r w:rsidR="00282D62" w:rsidRPr="005D099B">
        <w:t>NPV is still very high at £</w:t>
      </w:r>
      <w:r>
        <w:t>1596.11</w:t>
      </w:r>
      <w:r w:rsidR="00282D62" w:rsidRPr="005D099B">
        <w:t xml:space="preserve">, even though its sales have dropped by </w:t>
      </w:r>
      <w:r>
        <w:t>10</w:t>
      </w:r>
      <w:r w:rsidR="00282D62" w:rsidRPr="005D099B">
        <w:t xml:space="preserve">%. </w:t>
      </w:r>
      <w:r>
        <w:t>Project A’</w:t>
      </w:r>
      <w:r w:rsidR="00282D62" w:rsidRPr="005D099B">
        <w:t>s NPV, on the other hand, drops to £</w:t>
      </w:r>
      <w:r>
        <w:t>-999.49.</w:t>
      </w:r>
    </w:p>
    <w:p w14:paraId="03FA9EA4" w14:textId="77777777" w:rsidR="00770C43" w:rsidRPr="005D099B" w:rsidRDefault="00770C43"/>
    <w:p w14:paraId="5FBF7184" w14:textId="77777777" w:rsidR="004D3C39" w:rsidRPr="005D099B" w:rsidRDefault="00282D62">
      <w:pPr>
        <w:pStyle w:val="Heading2"/>
        <w:rPr>
          <w:b w:val="0"/>
          <w:sz w:val="24"/>
          <w:szCs w:val="24"/>
        </w:rPr>
      </w:pPr>
      <w:bookmarkStart w:id="72" w:name="_heading=h.2u6wntf" w:colFirst="0" w:colLast="0"/>
      <w:bookmarkStart w:id="73" w:name="_Toc164873631"/>
      <w:bookmarkEnd w:id="72"/>
      <w:r w:rsidRPr="005D099B">
        <w:t>3.3 Critical discussion of PBP, ARR, and NPV techniques</w:t>
      </w:r>
      <w:bookmarkEnd w:id="73"/>
    </w:p>
    <w:p w14:paraId="4E72D12F" w14:textId="77777777" w:rsidR="004D3C39" w:rsidRPr="005D099B" w:rsidRDefault="00282D62">
      <w:pPr>
        <w:pStyle w:val="Heading3"/>
      </w:pPr>
      <w:bookmarkStart w:id="74" w:name="_heading=h.19c6y18" w:colFirst="0" w:colLast="0"/>
      <w:bookmarkStart w:id="75" w:name="_Toc164873632"/>
      <w:bookmarkEnd w:id="74"/>
      <w:r w:rsidRPr="005D099B">
        <w:t>3.3.1 Advantages of each technique</w:t>
      </w:r>
      <w:bookmarkEnd w:id="75"/>
    </w:p>
    <w:p w14:paraId="25CFD80F" w14:textId="77777777" w:rsidR="004D3C39" w:rsidRPr="005D099B" w:rsidRDefault="00282D62">
      <w:pPr>
        <w:rPr>
          <w:b/>
          <w:i/>
        </w:rPr>
      </w:pPr>
      <w:r w:rsidRPr="005D099B">
        <w:rPr>
          <w:b/>
          <w:i/>
        </w:rPr>
        <w:t>Payback Period (PBP)</w:t>
      </w:r>
    </w:p>
    <w:p w14:paraId="31A08513" w14:textId="77777777" w:rsidR="004D3C39" w:rsidRPr="005D099B" w:rsidRDefault="00282D62">
      <w:pPr>
        <w:numPr>
          <w:ilvl w:val="0"/>
          <w:numId w:val="6"/>
        </w:numPr>
      </w:pPr>
      <w:r w:rsidRPr="005D099B">
        <w:t>The PBP is a simple and clear way for investors to figure out how long it will take for the original investment cost to return.</w:t>
      </w:r>
    </w:p>
    <w:p w14:paraId="761E0AA2" w14:textId="77777777" w:rsidR="004D3C39" w:rsidRPr="005D099B" w:rsidRDefault="00282D62">
      <w:pPr>
        <w:numPr>
          <w:ilvl w:val="0"/>
          <w:numId w:val="6"/>
        </w:numPr>
      </w:pPr>
      <w:r w:rsidRPr="005D099B">
        <w:t>In particular, the return time is shortened for accomplishments that need to cost a lot of money or be paid for a long time.</w:t>
      </w:r>
    </w:p>
    <w:p w14:paraId="798AD5CB" w14:textId="77777777" w:rsidR="004D3C39" w:rsidRPr="005D099B" w:rsidRDefault="00282D62">
      <w:pPr>
        <w:numPr>
          <w:ilvl w:val="0"/>
          <w:numId w:val="6"/>
        </w:numPr>
      </w:pPr>
      <w:r w:rsidRPr="005D099B">
        <w:t>PBP helps figure out how risky the project is, and shorter payback times, which mean less risk, make it easier to figure out.</w:t>
      </w:r>
    </w:p>
    <w:p w14:paraId="5E38D125" w14:textId="77777777" w:rsidR="004D3C39" w:rsidRPr="005D099B" w:rsidRDefault="004D3C39">
      <w:pPr>
        <w:ind w:left="720"/>
      </w:pPr>
    </w:p>
    <w:p w14:paraId="44BC50C8" w14:textId="77777777" w:rsidR="004D3C39" w:rsidRPr="005D099B" w:rsidRDefault="00282D62">
      <w:pPr>
        <w:rPr>
          <w:b/>
          <w:i/>
        </w:rPr>
      </w:pPr>
      <w:r w:rsidRPr="005D099B">
        <w:rPr>
          <w:b/>
          <w:i/>
        </w:rPr>
        <w:t>Accounting Rate of Return (ARR)</w:t>
      </w:r>
    </w:p>
    <w:p w14:paraId="0773E86B" w14:textId="77777777" w:rsidR="004D3C39" w:rsidRPr="005D099B" w:rsidRDefault="00282D62">
      <w:pPr>
        <w:numPr>
          <w:ilvl w:val="0"/>
          <w:numId w:val="7"/>
        </w:numPr>
      </w:pPr>
      <w:r w:rsidRPr="005D099B">
        <w:lastRenderedPageBreak/>
        <w:t>The ARR is a key sign of a project's success because it shows how the project's yearly gains are related to the money that was put into it at the start.</w:t>
      </w:r>
    </w:p>
    <w:p w14:paraId="04A80999" w14:textId="77777777" w:rsidR="004D3C39" w:rsidRPr="005D099B" w:rsidRDefault="00282D62">
      <w:pPr>
        <w:numPr>
          <w:ilvl w:val="0"/>
          <w:numId w:val="7"/>
        </w:numPr>
      </w:pPr>
      <w:r w:rsidRPr="005D099B">
        <w:t>It is easy to figure out and could be useful to include in other methods of capital planning.</w:t>
      </w:r>
    </w:p>
    <w:p w14:paraId="3D84D2F4" w14:textId="77777777" w:rsidR="004D3C39" w:rsidRPr="005D099B" w:rsidRDefault="00282D62">
      <w:pPr>
        <w:numPr>
          <w:ilvl w:val="0"/>
          <w:numId w:val="7"/>
        </w:numPr>
      </w:pPr>
      <w:r w:rsidRPr="005D099B">
        <w:t>ARR is the first step in figuring out the exact percentage of return on an investment by comparing all of the possible investments.</w:t>
      </w:r>
    </w:p>
    <w:p w14:paraId="2B9DA01A" w14:textId="77777777" w:rsidR="004D3C39" w:rsidRPr="005D099B" w:rsidRDefault="004D3C39">
      <w:pPr>
        <w:ind w:left="720"/>
      </w:pPr>
    </w:p>
    <w:p w14:paraId="5913C788" w14:textId="77777777" w:rsidR="004D3C39" w:rsidRPr="005D099B" w:rsidRDefault="00282D62">
      <w:pPr>
        <w:rPr>
          <w:b/>
          <w:i/>
        </w:rPr>
      </w:pPr>
      <w:r w:rsidRPr="005D099B">
        <w:rPr>
          <w:b/>
          <w:i/>
        </w:rPr>
        <w:t>Net Present Value (NPV)</w:t>
      </w:r>
    </w:p>
    <w:p w14:paraId="66DA8E30" w14:textId="77777777" w:rsidR="004D3C39" w:rsidRPr="005D099B" w:rsidRDefault="00282D62">
      <w:pPr>
        <w:numPr>
          <w:ilvl w:val="0"/>
          <w:numId w:val="5"/>
        </w:numPr>
      </w:pPr>
      <w:r w:rsidRPr="005D099B">
        <w:t>People use NPV to figure out the present value of cash flow by discounting future cash flow by a certain amount.</w:t>
      </w:r>
    </w:p>
    <w:p w14:paraId="698DA2D9" w14:textId="77777777" w:rsidR="004D3C39" w:rsidRPr="005D099B" w:rsidRDefault="00282D62">
      <w:pPr>
        <w:numPr>
          <w:ilvl w:val="0"/>
          <w:numId w:val="5"/>
        </w:numPr>
      </w:pPr>
      <w:r w:rsidRPr="005D099B">
        <w:t>It gives a clear, unbiased picture of how much money a project will make over its full life.</w:t>
      </w:r>
    </w:p>
    <w:p w14:paraId="79AD4FBF" w14:textId="77777777" w:rsidR="004D3C39" w:rsidRPr="005D099B" w:rsidRDefault="00282D62">
      <w:pPr>
        <w:numPr>
          <w:ilvl w:val="0"/>
          <w:numId w:val="5"/>
        </w:numPr>
      </w:pPr>
      <w:r w:rsidRPr="005D099B">
        <w:t>Most of the time, NPV is best because it shows how long these projects would be useless.</w:t>
      </w:r>
    </w:p>
    <w:p w14:paraId="08D94854" w14:textId="77777777" w:rsidR="004D3C39" w:rsidRPr="005D099B" w:rsidRDefault="004D3C39">
      <w:pPr>
        <w:ind w:left="720"/>
      </w:pPr>
    </w:p>
    <w:p w14:paraId="12B86E66" w14:textId="77777777" w:rsidR="004D3C39" w:rsidRPr="005D099B" w:rsidRDefault="00282D62">
      <w:pPr>
        <w:pStyle w:val="Heading3"/>
      </w:pPr>
      <w:bookmarkStart w:id="76" w:name="_heading=h.3tbugp1" w:colFirst="0" w:colLast="0"/>
      <w:bookmarkStart w:id="77" w:name="_Toc164873633"/>
      <w:bookmarkEnd w:id="76"/>
      <w:r w:rsidRPr="005D099B">
        <w:t>3.3.2 Shortcomings of each technique</w:t>
      </w:r>
      <w:bookmarkEnd w:id="77"/>
    </w:p>
    <w:p w14:paraId="486FF527" w14:textId="77777777" w:rsidR="004D3C39" w:rsidRPr="005D099B" w:rsidRDefault="00282D62">
      <w:pPr>
        <w:rPr>
          <w:b/>
          <w:i/>
        </w:rPr>
      </w:pPr>
      <w:r w:rsidRPr="005D099B">
        <w:rPr>
          <w:b/>
          <w:i/>
        </w:rPr>
        <w:t>Payback Period (PBP)</w:t>
      </w:r>
    </w:p>
    <w:p w14:paraId="0A1CB88E" w14:textId="77777777" w:rsidR="004D3C39" w:rsidRPr="005D099B" w:rsidRDefault="00282D62">
      <w:pPr>
        <w:numPr>
          <w:ilvl w:val="0"/>
          <w:numId w:val="8"/>
        </w:numPr>
      </w:pPr>
      <w:r w:rsidRPr="005D099B">
        <w:t>PBP doesn't think about compound interest, so they don't look at the difference between the time value cash flow they get at the beginning of a project and at the end (</w:t>
      </w:r>
      <w:proofErr w:type="spellStart"/>
      <w:r w:rsidRPr="005D099B">
        <w:t>Eferakeya</w:t>
      </w:r>
      <w:proofErr w:type="spellEnd"/>
      <w:r w:rsidRPr="005D099B">
        <w:t xml:space="preserve"> et al., 2022).</w:t>
      </w:r>
    </w:p>
    <w:p w14:paraId="0AE0DBD5" w14:textId="77777777" w:rsidR="004D3C39" w:rsidRPr="005D099B" w:rsidRDefault="00282D62">
      <w:pPr>
        <w:numPr>
          <w:ilvl w:val="0"/>
          <w:numId w:val="8"/>
        </w:numPr>
      </w:pPr>
      <w:r w:rsidRPr="005D099B">
        <w:t>It's not the best way to show that the project might not always be profitable, since it only talks about the return on the original investment and not the value created as a whole.</w:t>
      </w:r>
    </w:p>
    <w:p w14:paraId="6F5E2F5A" w14:textId="77777777" w:rsidR="004D3C39" w:rsidRPr="005D099B" w:rsidRDefault="00282D62">
      <w:pPr>
        <w:numPr>
          <w:ilvl w:val="0"/>
          <w:numId w:val="8"/>
        </w:numPr>
      </w:pPr>
      <w:r w:rsidRPr="005D099B">
        <w:t>PBP doesn't make a difference between projects with the same payback times but different risk assessments and cash flow trends.</w:t>
      </w:r>
    </w:p>
    <w:p w14:paraId="0B4B79A6" w14:textId="77777777" w:rsidR="004D3C39" w:rsidRPr="005D099B" w:rsidRDefault="004D3C39"/>
    <w:p w14:paraId="698682C9" w14:textId="77777777" w:rsidR="004D3C39" w:rsidRPr="005D099B" w:rsidRDefault="00282D62">
      <w:pPr>
        <w:rPr>
          <w:b/>
          <w:i/>
        </w:rPr>
      </w:pPr>
      <w:r w:rsidRPr="005D099B">
        <w:rPr>
          <w:b/>
          <w:i/>
        </w:rPr>
        <w:t>Accounting Rate of Return (ARR)</w:t>
      </w:r>
    </w:p>
    <w:p w14:paraId="68543CAC" w14:textId="77777777" w:rsidR="004D3C39" w:rsidRPr="005D099B" w:rsidRDefault="00282D62">
      <w:pPr>
        <w:numPr>
          <w:ilvl w:val="0"/>
          <w:numId w:val="2"/>
        </w:numPr>
      </w:pPr>
      <w:r w:rsidRPr="005D099B">
        <w:t>ARR doesn't take into account how much money changes over time, which could lead to wrong conclusions about whether a project will make money.</w:t>
      </w:r>
    </w:p>
    <w:p w14:paraId="02A882A8" w14:textId="77777777" w:rsidR="004D3C39" w:rsidRPr="005D099B" w:rsidRDefault="00282D62">
      <w:pPr>
        <w:numPr>
          <w:ilvl w:val="0"/>
          <w:numId w:val="2"/>
        </w:numPr>
      </w:pPr>
      <w:r w:rsidRPr="005D099B">
        <w:t>The earnings that were used are account earnings, but they could be changed by different accounting rules and methods, which would give a false picture of how well the project was doing financially.</w:t>
      </w:r>
    </w:p>
    <w:p w14:paraId="15A9174A" w14:textId="77777777" w:rsidR="004D3C39" w:rsidRPr="005D099B" w:rsidRDefault="00282D62">
      <w:pPr>
        <w:numPr>
          <w:ilvl w:val="0"/>
          <w:numId w:val="2"/>
        </w:numPr>
      </w:pPr>
      <w:r w:rsidRPr="005D099B">
        <w:t>ARR that doesn't look at the scope or the length of time doesn't give us the important information we need to make a choice.</w:t>
      </w:r>
    </w:p>
    <w:p w14:paraId="12EF2477" w14:textId="77777777" w:rsidR="004D3C39" w:rsidRPr="005D099B" w:rsidRDefault="004D3C39">
      <w:pPr>
        <w:ind w:left="720"/>
      </w:pPr>
    </w:p>
    <w:p w14:paraId="7B56A4A5" w14:textId="77777777" w:rsidR="004D3C39" w:rsidRPr="005D099B" w:rsidRDefault="00282D62">
      <w:pPr>
        <w:rPr>
          <w:b/>
          <w:i/>
        </w:rPr>
      </w:pPr>
      <w:r w:rsidRPr="005D099B">
        <w:rPr>
          <w:b/>
          <w:i/>
        </w:rPr>
        <w:lastRenderedPageBreak/>
        <w:t>Net Present Value (NPV)</w:t>
      </w:r>
    </w:p>
    <w:p w14:paraId="45F74FB8" w14:textId="77777777" w:rsidR="004D3C39" w:rsidRPr="005D099B" w:rsidRDefault="00282D62">
      <w:pPr>
        <w:numPr>
          <w:ilvl w:val="0"/>
          <w:numId w:val="3"/>
        </w:numPr>
      </w:pPr>
      <w:r w:rsidRPr="005D099B">
        <w:t>On the other hand, the accuracy of NPV depends directly on how well the cash flow predictions are made and how well the discount rate is used.</w:t>
      </w:r>
    </w:p>
    <w:p w14:paraId="3BBA1066" w14:textId="77777777" w:rsidR="004D3C39" w:rsidRPr="005D099B" w:rsidRDefault="00282D62">
      <w:pPr>
        <w:numPr>
          <w:ilvl w:val="0"/>
          <w:numId w:val="3"/>
        </w:numPr>
      </w:pPr>
      <w:r w:rsidRPr="005D099B">
        <w:t>Need more time to do NPV because the financial modeling and forecasting will be more complicated.</w:t>
      </w:r>
    </w:p>
    <w:p w14:paraId="6C13E8A0" w14:textId="77777777" w:rsidR="004D3C39" w:rsidRPr="005D099B" w:rsidRDefault="00282D62">
      <w:pPr>
        <w:numPr>
          <w:ilvl w:val="0"/>
          <w:numId w:val="3"/>
        </w:numPr>
      </w:pPr>
      <w:r w:rsidRPr="005D099B">
        <w:t xml:space="preserve">How much the net present value is </w:t>
      </w:r>
      <w:proofErr w:type="gramStart"/>
      <w:r w:rsidRPr="005D099B">
        <w:t>doesn't</w:t>
      </w:r>
      <w:proofErr w:type="gramEnd"/>
      <w:r w:rsidRPr="005D099B">
        <w:t xml:space="preserve"> really tell you much about whether the project will send or receive value.</w:t>
      </w:r>
    </w:p>
    <w:p w14:paraId="52D03E94" w14:textId="77777777" w:rsidR="004D3C39" w:rsidRPr="005D099B" w:rsidRDefault="004D3C39">
      <w:pPr>
        <w:ind w:left="720"/>
      </w:pPr>
    </w:p>
    <w:p w14:paraId="19FDA8BB" w14:textId="77777777" w:rsidR="004D3C39" w:rsidRPr="005D099B" w:rsidRDefault="00282D62">
      <w:pPr>
        <w:pStyle w:val="Heading2"/>
      </w:pPr>
      <w:bookmarkStart w:id="78" w:name="_heading=h.28h4qwu" w:colFirst="0" w:colLast="0"/>
      <w:bookmarkStart w:id="79" w:name="_Toc164873634"/>
      <w:bookmarkEnd w:id="78"/>
      <w:r w:rsidRPr="005D099B">
        <w:t>3.4 Discussion of non-financial factors to consider</w:t>
      </w:r>
      <w:bookmarkEnd w:id="79"/>
    </w:p>
    <w:p w14:paraId="333ED62A" w14:textId="77777777" w:rsidR="004D3C39" w:rsidRPr="005D099B" w:rsidRDefault="00282D62">
      <w:r w:rsidRPr="005D099B">
        <w:t>Even though the financial research is helpful, it's also important to look at non-financial factors to get a full picture of these business possibilities. For instance, it's important to think about how customer desire for each store's goods and services might change in the next few years. It is also important to carefully look at macroeconomic and business trends, technology changes, and competition forces. Changes to rules about taxes, data privacy, environmental standards, and other things could have an effect on profits. It's important to think about how resilient the supply chain is to outside shocks like pandemics. Each company's plan and its ability to come up with new ideas, move into new areas, and carry out its operations even when things are unclear will be key to its success. Long-term results will also be affected by the skills, attitude, and level of involvement of the workforce. A full detailed analysis of these non-financial factors would go along with the numbers and give a more complete picture of the risks and benefits, which is needed to really choose the best investment as market conditions change.</w:t>
      </w:r>
    </w:p>
    <w:p w14:paraId="0CAAE6FF" w14:textId="77777777" w:rsidR="004D3C39" w:rsidRPr="005D099B" w:rsidRDefault="00282D62">
      <w:pPr>
        <w:pStyle w:val="Heading2"/>
      </w:pPr>
      <w:bookmarkStart w:id="80" w:name="_heading=h.nmf14n" w:colFirst="0" w:colLast="0"/>
      <w:bookmarkEnd w:id="80"/>
      <w:r w:rsidRPr="005D099B">
        <w:br w:type="page"/>
      </w:r>
    </w:p>
    <w:p w14:paraId="136C8108" w14:textId="77777777" w:rsidR="004D3C39" w:rsidRPr="005D099B" w:rsidRDefault="00282D62">
      <w:pPr>
        <w:pStyle w:val="Heading1"/>
      </w:pPr>
      <w:bookmarkStart w:id="81" w:name="_heading=h.37m2jsg" w:colFirst="0" w:colLast="0"/>
      <w:bookmarkStart w:id="82" w:name="_Toc164873635"/>
      <w:bookmarkEnd w:id="81"/>
      <w:r w:rsidRPr="005D099B">
        <w:lastRenderedPageBreak/>
        <w:t>Reference List</w:t>
      </w:r>
      <w:bookmarkEnd w:id="82"/>
    </w:p>
    <w:p w14:paraId="449ED2D1" w14:textId="77777777" w:rsidR="005D099B" w:rsidRPr="005D099B" w:rsidRDefault="00282D62" w:rsidP="005D099B">
      <w:pPr>
        <w:spacing w:before="240" w:after="240"/>
        <w:rPr>
          <w:b/>
        </w:rPr>
      </w:pPr>
      <w:r w:rsidRPr="005D099B">
        <w:rPr>
          <w:b/>
        </w:rPr>
        <w:t>Journals</w:t>
      </w:r>
    </w:p>
    <w:p w14:paraId="1C0A7DA3" w14:textId="4F3CF2FC" w:rsidR="005D099B" w:rsidRPr="005D099B" w:rsidRDefault="005D099B" w:rsidP="005D099B">
      <w:pPr>
        <w:spacing w:before="240" w:after="240"/>
        <w:rPr>
          <w:b/>
        </w:rPr>
      </w:pPr>
      <w:r w:rsidRPr="005D099B">
        <w:t xml:space="preserve">Arsyad, M., </w:t>
      </w:r>
      <w:proofErr w:type="spellStart"/>
      <w:r w:rsidRPr="005D099B">
        <w:t>Haeruddin</w:t>
      </w:r>
      <w:proofErr w:type="spellEnd"/>
      <w:r w:rsidRPr="005D099B">
        <w:t xml:space="preserve">, S.H., Muslim, M. and </w:t>
      </w:r>
      <w:proofErr w:type="spellStart"/>
      <w:r w:rsidRPr="005D099B">
        <w:t>Pelu</w:t>
      </w:r>
      <w:proofErr w:type="spellEnd"/>
      <w:r w:rsidRPr="005D099B">
        <w:t xml:space="preserve">, M.F.A., </w:t>
      </w:r>
      <w:r w:rsidR="00770C43">
        <w:t>(</w:t>
      </w:r>
      <w:r w:rsidRPr="005D099B">
        <w:t>2021</w:t>
      </w:r>
      <w:r w:rsidR="00770C43">
        <w:t>)</w:t>
      </w:r>
      <w:r w:rsidRPr="005D099B">
        <w:t xml:space="preserve"> </w:t>
      </w:r>
      <w:r w:rsidR="00770C43">
        <w:t>‘</w:t>
      </w:r>
      <w:r w:rsidRPr="005D099B">
        <w:t>The effect of activity ratios, liquidity, and profitability on the dividend payout ratio</w:t>
      </w:r>
      <w:r w:rsidR="00770C43">
        <w:t>’,</w:t>
      </w:r>
      <w:r w:rsidRPr="005D099B">
        <w:t xml:space="preserve"> </w:t>
      </w:r>
      <w:r w:rsidRPr="00770C43">
        <w:rPr>
          <w:i/>
          <w:iCs/>
        </w:rPr>
        <w:t>Indonesia Accounting Journal</w:t>
      </w:r>
      <w:r w:rsidRPr="005D099B">
        <w:t>, 3(1), pp.36-44. https://ejournal.unsrat.ac.id/index.php/iaj/article/download/30119/31656</w:t>
      </w:r>
    </w:p>
    <w:p w14:paraId="5982844B" w14:textId="294F6DA8" w:rsidR="005D099B" w:rsidRDefault="005D099B">
      <w:r w:rsidRPr="005D099B">
        <w:t xml:space="preserve">Barnes, P., </w:t>
      </w:r>
      <w:r w:rsidR="00770C43">
        <w:t>(</w:t>
      </w:r>
      <w:r w:rsidRPr="005D099B">
        <w:t>2019</w:t>
      </w:r>
      <w:r w:rsidR="00770C43">
        <w:t>)</w:t>
      </w:r>
      <w:r w:rsidRPr="005D099B">
        <w:t xml:space="preserve"> </w:t>
      </w:r>
      <w:r w:rsidR="00770C43">
        <w:t>‘</w:t>
      </w:r>
      <w:r w:rsidRPr="005D099B">
        <w:t>The analysis and use of financial ratios. Journal of Business Finance dan Accounting</w:t>
      </w:r>
      <w:r w:rsidR="00770C43">
        <w:t>’</w:t>
      </w:r>
      <w:r w:rsidRPr="005D099B">
        <w:t xml:space="preserve">, 14(4), p.449. </w:t>
      </w:r>
      <w:hyperlink r:id="rId21" w:history="1">
        <w:r w:rsidR="00B555EC" w:rsidRPr="008C77CF">
          <w:rPr>
            <w:rStyle w:val="Hyperlink"/>
          </w:rPr>
          <w:t>https://www.superbessaywriters.com/wp-content/uploads/2016/12/week_5_discussion_1_information_0.pdf</w:t>
        </w:r>
      </w:hyperlink>
    </w:p>
    <w:p w14:paraId="3725C60F" w14:textId="77777777" w:rsidR="00B555EC" w:rsidRPr="005D099B" w:rsidRDefault="00B555EC"/>
    <w:p w14:paraId="7F1A2648" w14:textId="3E0EAAFF" w:rsidR="005D099B" w:rsidRDefault="005D099B">
      <w:r w:rsidRPr="005D099B">
        <w:t xml:space="preserve">Damodaran, A., </w:t>
      </w:r>
      <w:r w:rsidR="00770C43">
        <w:t>(</w:t>
      </w:r>
      <w:r w:rsidRPr="005D099B">
        <w:t>2019</w:t>
      </w:r>
      <w:r w:rsidR="00770C43">
        <w:t>)</w:t>
      </w:r>
      <w:r w:rsidRPr="005D099B">
        <w:t xml:space="preserve"> </w:t>
      </w:r>
      <w:r w:rsidR="00770C43">
        <w:t>‘</w:t>
      </w:r>
      <w:r w:rsidRPr="005D099B">
        <w:t>Applied corporate finance. John Wiley &amp; Sons</w:t>
      </w:r>
      <w:r w:rsidR="00770C43">
        <w:t>’,</w:t>
      </w:r>
      <w:r w:rsidRPr="005D099B">
        <w:t xml:space="preserve"> </w:t>
      </w:r>
      <w:hyperlink r:id="rId22" w:history="1">
        <w:r w:rsidR="00B555EC" w:rsidRPr="008C77CF">
          <w:rPr>
            <w:rStyle w:val="Hyperlink"/>
          </w:rPr>
          <w:t>https://www.academia.edu/download/58200057/Damodara-applied_corporate_finance.pdf</w:t>
        </w:r>
      </w:hyperlink>
    </w:p>
    <w:p w14:paraId="716B94DA" w14:textId="77777777" w:rsidR="00B555EC" w:rsidRPr="005D099B" w:rsidRDefault="00B555EC"/>
    <w:p w14:paraId="293B8DB8" w14:textId="2BCD2EFE" w:rsidR="005D099B" w:rsidRDefault="005D099B">
      <w:proofErr w:type="spellStart"/>
      <w:r w:rsidRPr="005D099B">
        <w:t>Eferakeya</w:t>
      </w:r>
      <w:proofErr w:type="spellEnd"/>
      <w:r w:rsidRPr="005D099B">
        <w:t xml:space="preserve">, I., </w:t>
      </w:r>
      <w:proofErr w:type="spellStart"/>
      <w:r w:rsidRPr="005D099B">
        <w:t>Enakirerhi</w:t>
      </w:r>
      <w:proofErr w:type="spellEnd"/>
      <w:r w:rsidRPr="005D099B">
        <w:t xml:space="preserve">, L.I. and </w:t>
      </w:r>
      <w:proofErr w:type="spellStart"/>
      <w:r w:rsidRPr="005D099B">
        <w:t>Erhijakpor</w:t>
      </w:r>
      <w:proofErr w:type="spellEnd"/>
      <w:r w:rsidRPr="005D099B">
        <w:t xml:space="preserve">, A.E., </w:t>
      </w:r>
      <w:r w:rsidR="00770C43">
        <w:t>(</w:t>
      </w:r>
      <w:r w:rsidRPr="005D099B">
        <w:t>2022</w:t>
      </w:r>
      <w:r w:rsidR="00770C43">
        <w:t>)</w:t>
      </w:r>
      <w:r w:rsidRPr="005D099B">
        <w:t xml:space="preserve"> </w:t>
      </w:r>
      <w:r w:rsidR="00770C43">
        <w:t>‘</w:t>
      </w:r>
      <w:r w:rsidRPr="005D099B">
        <w:t xml:space="preserve">Do SMEs Engage in Capital Budgeting Practices and Risk Analysis Techniques in Nigeria? Exploring the Evidence. </w:t>
      </w:r>
      <w:proofErr w:type="spellStart"/>
      <w:r w:rsidRPr="005D099B">
        <w:t>Telematique</w:t>
      </w:r>
      <w:proofErr w:type="spellEnd"/>
      <w:r w:rsidR="00770C43">
        <w:t>’</w:t>
      </w:r>
      <w:r w:rsidRPr="005D099B">
        <w:t xml:space="preserve">, pp.5766-5783. </w:t>
      </w:r>
      <w:hyperlink r:id="rId23" w:history="1">
        <w:r w:rsidR="00B555EC" w:rsidRPr="008C77CF">
          <w:rPr>
            <w:rStyle w:val="Hyperlink"/>
          </w:rPr>
          <w:t>https://www.researchgate.net/profile/</w:t>
        </w:r>
        <w:r w:rsidR="00B555EC" w:rsidRPr="008C77CF">
          <w:rPr>
            <w:rStyle w:val="Hyperlink"/>
          </w:rPr>
          <w:t>E</w:t>
        </w:r>
        <w:r w:rsidR="00B555EC" w:rsidRPr="008C77CF">
          <w:rPr>
            <w:rStyle w:val="Hyperlink"/>
          </w:rPr>
          <w:t>ferakeya-Idowu/publication/364323723_Do_SMEs_Engage_in_Capital_Budgeting_Practices_and_Risk_Analysis_Techniques_in_Nigeria_Exploring_the_Evidence/links/63482c0576e39959d6be476c/Do-SMEs-Engage-in-Capital-Budgeting-Practices-and-Risk-Analysis-Techniques-in-Nigeria-Exploring-the-Evidence.pdf</w:t>
        </w:r>
      </w:hyperlink>
    </w:p>
    <w:p w14:paraId="08CDF40D" w14:textId="77777777" w:rsidR="00B555EC" w:rsidRPr="005D099B" w:rsidRDefault="00B555EC"/>
    <w:p w14:paraId="6CB8A588" w14:textId="25B12824" w:rsidR="005D099B" w:rsidRDefault="005D099B">
      <w:r w:rsidRPr="005D099B">
        <w:t xml:space="preserve">Florence, I.H. and Budiman, R.U., </w:t>
      </w:r>
      <w:r w:rsidR="00770C43">
        <w:t>(</w:t>
      </w:r>
      <w:r w:rsidRPr="005D099B">
        <w:t>2023</w:t>
      </w:r>
      <w:r w:rsidR="00770C43">
        <w:t>)</w:t>
      </w:r>
      <w:r w:rsidRPr="005D099B">
        <w:t xml:space="preserve">, </w:t>
      </w:r>
      <w:r w:rsidR="00770C43">
        <w:t>‘</w:t>
      </w:r>
      <w:r w:rsidRPr="005D099B">
        <w:t xml:space="preserve">August. Investment Feasibility Analysis </w:t>
      </w:r>
      <w:proofErr w:type="gramStart"/>
      <w:r w:rsidRPr="005D099B">
        <w:t>On</w:t>
      </w:r>
      <w:proofErr w:type="gramEnd"/>
      <w:r w:rsidRPr="005D099B">
        <w:t xml:space="preserve"> The Addition Of Fixed Assets At PT X Using Scenario Analysis</w:t>
      </w:r>
      <w:r w:rsidR="00770C43">
        <w:t>’,</w:t>
      </w:r>
      <w:r w:rsidRPr="005D099B">
        <w:t xml:space="preserve"> </w:t>
      </w:r>
      <w:r w:rsidRPr="00770C43">
        <w:rPr>
          <w:i/>
          <w:iCs/>
        </w:rPr>
        <w:t>In Proceeding of International E-Conference On Management &amp; Small Medium Enterprise</w:t>
      </w:r>
      <w:r w:rsidRPr="005D099B">
        <w:t xml:space="preserve"> (pp. 322-337). https://prosiding.uika-bogor.ac.id/index.php/ICMSME/article/download/444/303  </w:t>
      </w:r>
    </w:p>
    <w:p w14:paraId="073D45AA" w14:textId="77777777" w:rsidR="00B555EC" w:rsidRPr="005D099B" w:rsidRDefault="00B555EC"/>
    <w:p w14:paraId="02B33C82" w14:textId="7B7390FB" w:rsidR="005D099B" w:rsidRDefault="005D099B">
      <w:r w:rsidRPr="005D099B">
        <w:t xml:space="preserve">Husain, T. and </w:t>
      </w:r>
      <w:proofErr w:type="spellStart"/>
      <w:r w:rsidRPr="005D099B">
        <w:t>Sunardi</w:t>
      </w:r>
      <w:proofErr w:type="spellEnd"/>
      <w:r w:rsidRPr="005D099B">
        <w:t xml:space="preserve">, N., </w:t>
      </w:r>
      <w:r w:rsidR="00770C43">
        <w:t>(</w:t>
      </w:r>
      <w:r w:rsidRPr="005D099B">
        <w:t>2020</w:t>
      </w:r>
      <w:r w:rsidR="00770C43">
        <w:t>)</w:t>
      </w:r>
      <w:r w:rsidRPr="005D099B">
        <w:t xml:space="preserve"> </w:t>
      </w:r>
      <w:r w:rsidR="00770C43">
        <w:t>‘</w:t>
      </w:r>
      <w:r w:rsidRPr="005D099B">
        <w:t>Firm's Value Prediction Based on Profitability Ratios and Dividend Policy</w:t>
      </w:r>
      <w:r w:rsidR="00770C43">
        <w:t>’,</w:t>
      </w:r>
      <w:r w:rsidRPr="005D099B">
        <w:t xml:space="preserve"> </w:t>
      </w:r>
      <w:r w:rsidRPr="00770C43">
        <w:rPr>
          <w:i/>
          <w:iCs/>
        </w:rPr>
        <w:t>Finance &amp; Economics Review</w:t>
      </w:r>
      <w:r w:rsidRPr="005D099B">
        <w:t xml:space="preserve">, 2(2), pp.13-26. </w:t>
      </w:r>
      <w:hyperlink r:id="rId24" w:history="1">
        <w:r w:rsidR="00B555EC" w:rsidRPr="008C77CF">
          <w:rPr>
            <w:rStyle w:val="Hyperlink"/>
          </w:rPr>
          <w:t>http://www.riiopenjournals.com/index.php/finance-economics-review/article/download/102/53</w:t>
        </w:r>
      </w:hyperlink>
    </w:p>
    <w:p w14:paraId="05D803CD" w14:textId="77777777" w:rsidR="00B555EC" w:rsidRPr="005D099B" w:rsidRDefault="00B555EC"/>
    <w:p w14:paraId="656DC6D5" w14:textId="7CB5A40F" w:rsidR="00B555EC" w:rsidRDefault="005D099B">
      <w:r w:rsidRPr="005D099B">
        <w:lastRenderedPageBreak/>
        <w:t xml:space="preserve">Illés, M., 2020. Scientific problems of modern approach of net present value. </w:t>
      </w:r>
      <w:hyperlink r:id="rId25" w:history="1">
        <w:r w:rsidR="00B555EC" w:rsidRPr="008C77CF">
          <w:rPr>
            <w:rStyle w:val="Hyperlink"/>
          </w:rPr>
          <w:t>https://midra.lib.uni-miskolc.hu/bitstream/handle/20.500.12795/373/4839.pdf?sequence=1&amp;isAllowed=y</w:t>
        </w:r>
      </w:hyperlink>
      <w:r w:rsidRPr="005D099B">
        <w:t xml:space="preserve"> </w:t>
      </w:r>
    </w:p>
    <w:p w14:paraId="3125027F" w14:textId="54C00432" w:rsidR="005D099B" w:rsidRPr="005D099B" w:rsidRDefault="005D099B">
      <w:r w:rsidRPr="005D099B">
        <w:t xml:space="preserve"> </w:t>
      </w:r>
    </w:p>
    <w:p w14:paraId="73DD8F9D" w14:textId="17059475" w:rsidR="005D099B" w:rsidRDefault="005D099B">
      <w:r w:rsidRPr="005D099B">
        <w:t xml:space="preserve">Kariyawasam, A.H.N., </w:t>
      </w:r>
      <w:r w:rsidR="00770C43">
        <w:t>(</w:t>
      </w:r>
      <w:r w:rsidRPr="005D099B">
        <w:t>2019</w:t>
      </w:r>
      <w:r w:rsidR="00770C43">
        <w:t>)</w:t>
      </w:r>
      <w:r w:rsidRPr="005D099B">
        <w:t xml:space="preserve"> </w:t>
      </w:r>
      <w:r w:rsidR="00770C43">
        <w:t>‘</w:t>
      </w:r>
      <w:proofErr w:type="spellStart"/>
      <w:r w:rsidRPr="005D099B">
        <w:t>Analysing</w:t>
      </w:r>
      <w:proofErr w:type="spellEnd"/>
      <w:r w:rsidRPr="005D099B">
        <w:t xml:space="preserve"> the impact of financial ratios on a company’s financial performance</w:t>
      </w:r>
      <w:r w:rsidR="00770C43">
        <w:t xml:space="preserve">’, Available at: </w:t>
      </w:r>
      <w:r w:rsidRPr="005D099B">
        <w:t xml:space="preserve"> </w:t>
      </w:r>
      <w:hyperlink r:id="rId26" w:history="1">
        <w:r w:rsidR="00B555EC" w:rsidRPr="008C77CF">
          <w:rPr>
            <w:rStyle w:val="Hyperlink"/>
          </w:rPr>
          <w:t>http://dr.lib.sjp.ac.lk/bitstream/handle/123456789/11904/FMSC%20-%20Analysing%20the%20Impact%20of%20Financial%20Ratios%20on%20a%20Company%20s.pdf?sequence=1</w:t>
        </w:r>
      </w:hyperlink>
    </w:p>
    <w:p w14:paraId="4FBA950C" w14:textId="77777777" w:rsidR="00B555EC" w:rsidRPr="005D099B" w:rsidRDefault="00B555EC"/>
    <w:p w14:paraId="15DB63D6" w14:textId="66967AAC" w:rsidR="005D099B" w:rsidRDefault="005D099B">
      <w:r w:rsidRPr="005D099B">
        <w:t xml:space="preserve">Mensi, W., </w:t>
      </w:r>
      <w:proofErr w:type="spellStart"/>
      <w:r w:rsidRPr="005D099B">
        <w:t>Sensoy</w:t>
      </w:r>
      <w:proofErr w:type="spellEnd"/>
      <w:r w:rsidRPr="005D099B">
        <w:t xml:space="preserve">, A., Vo, X.V. and Kang, S.H., </w:t>
      </w:r>
      <w:r w:rsidR="00770C43">
        <w:t>(</w:t>
      </w:r>
      <w:r w:rsidRPr="005D099B">
        <w:t>2022</w:t>
      </w:r>
      <w:r w:rsidR="00770C43">
        <w:t>)</w:t>
      </w:r>
      <w:r w:rsidRPr="005D099B">
        <w:t xml:space="preserve"> </w:t>
      </w:r>
      <w:r w:rsidR="00770C43">
        <w:t>‘</w:t>
      </w:r>
      <w:r w:rsidRPr="005D099B">
        <w:t>Pricing efficiency and asymmetric multifractality of major asset classes before and during COVID-19 crisis</w:t>
      </w:r>
      <w:r w:rsidR="00770C43">
        <w:t>’,</w:t>
      </w:r>
      <w:r w:rsidRPr="005D099B">
        <w:t xml:space="preserve"> </w:t>
      </w:r>
      <w:r w:rsidRPr="00770C43">
        <w:rPr>
          <w:i/>
          <w:iCs/>
        </w:rPr>
        <w:t>The North American Journal of Economics and Finance,</w:t>
      </w:r>
      <w:r w:rsidRPr="005D099B">
        <w:t xml:space="preserve"> 62, p.101773. </w:t>
      </w:r>
      <w:hyperlink r:id="rId27" w:history="1">
        <w:r w:rsidR="00B555EC" w:rsidRPr="008C77CF">
          <w:rPr>
            <w:rStyle w:val="Hyperlink"/>
          </w:rPr>
          <w:t>https://www.ncbi.nlm.nih.gov/pmc/articles/PMC9293880/</w:t>
        </w:r>
      </w:hyperlink>
    </w:p>
    <w:p w14:paraId="2A61381A" w14:textId="77777777" w:rsidR="00B555EC" w:rsidRPr="005D099B" w:rsidRDefault="00B555EC"/>
    <w:p w14:paraId="1C91CE81" w14:textId="00B0E8EA" w:rsidR="005D099B" w:rsidRDefault="005D099B">
      <w:r w:rsidRPr="005D099B">
        <w:t xml:space="preserve">Özcan, Ö., Hillebrand, J.J., den </w:t>
      </w:r>
      <w:proofErr w:type="spellStart"/>
      <w:r w:rsidRPr="005D099B">
        <w:t>Elzen</w:t>
      </w:r>
      <w:proofErr w:type="spellEnd"/>
      <w:r w:rsidRPr="005D099B">
        <w:t xml:space="preserve">, W. and </w:t>
      </w:r>
      <w:proofErr w:type="spellStart"/>
      <w:r w:rsidRPr="005D099B">
        <w:t>Heijboer</w:t>
      </w:r>
      <w:proofErr w:type="spellEnd"/>
      <w:r w:rsidRPr="005D099B">
        <w:t xml:space="preserve">, A.C., </w:t>
      </w:r>
      <w:r w:rsidR="00770C43">
        <w:t>(</w:t>
      </w:r>
      <w:r w:rsidRPr="005D099B">
        <w:t>2024</w:t>
      </w:r>
      <w:r w:rsidR="00770C43">
        <w:t>)</w:t>
      </w:r>
      <w:r w:rsidRPr="005D099B">
        <w:t xml:space="preserve"> </w:t>
      </w:r>
      <w:r w:rsidR="00770C43">
        <w:t>‘</w:t>
      </w:r>
      <w:r w:rsidRPr="005D099B">
        <w:t>The clinical impact of sample storage at-20° C on renin reference intervals and aldosterone-renin ratio calculations</w:t>
      </w:r>
      <w:r w:rsidR="00770C43">
        <w:t>’,</w:t>
      </w:r>
      <w:r w:rsidRPr="005D099B">
        <w:t xml:space="preserve"> </w:t>
      </w:r>
      <w:r w:rsidRPr="00770C43">
        <w:rPr>
          <w:i/>
          <w:iCs/>
        </w:rPr>
        <w:t>The Journal of Clinical Endocrinology &amp; Metabolism,</w:t>
      </w:r>
      <w:r w:rsidRPr="005D099B">
        <w:t xml:space="preserve"> </w:t>
      </w:r>
      <w:proofErr w:type="gramStart"/>
      <w:r w:rsidRPr="005D099B">
        <w:t>p.dgae</w:t>
      </w:r>
      <w:proofErr w:type="gramEnd"/>
      <w:r w:rsidRPr="005D099B">
        <w:t xml:space="preserve">057. https://academic.oup.com/jcem/advance-article-pdf/doi/10.1210/clinem/dgae057/56616250/dgae057.pdf  </w:t>
      </w:r>
    </w:p>
    <w:p w14:paraId="2DA61D36" w14:textId="77777777" w:rsidR="00B555EC" w:rsidRPr="005D099B" w:rsidRDefault="00B555EC"/>
    <w:p w14:paraId="20ABE276" w14:textId="0B65458C" w:rsidR="005D099B" w:rsidRDefault="005D099B">
      <w:r w:rsidRPr="005D099B">
        <w:t xml:space="preserve">Siziba, S. and Hall, J.H., </w:t>
      </w:r>
      <w:r w:rsidR="00770C43">
        <w:t>(</w:t>
      </w:r>
      <w:r w:rsidRPr="005D099B">
        <w:t>2021</w:t>
      </w:r>
      <w:r w:rsidR="00770C43">
        <w:t>)</w:t>
      </w:r>
      <w:r w:rsidRPr="005D099B">
        <w:t xml:space="preserve"> </w:t>
      </w:r>
      <w:r w:rsidR="00770C43">
        <w:t>‘</w:t>
      </w:r>
      <w:r w:rsidRPr="005D099B">
        <w:t>The evolution of the application of capital budgeting techniques in enterprises</w:t>
      </w:r>
      <w:r w:rsidR="00B555EC">
        <w:t>’</w:t>
      </w:r>
      <w:r w:rsidR="00B555EC" w:rsidRPr="005D099B">
        <w:t>, Global</w:t>
      </w:r>
      <w:r w:rsidRPr="00770C43">
        <w:rPr>
          <w:i/>
          <w:iCs/>
        </w:rPr>
        <w:t xml:space="preserve"> finance journal</w:t>
      </w:r>
      <w:r w:rsidRPr="005D099B">
        <w:t xml:space="preserve">, 47, p.100504. https://wjarr.com/sites/default/files/WJARR-2023-1483.pdf   </w:t>
      </w:r>
    </w:p>
    <w:p w14:paraId="0391F570" w14:textId="77777777" w:rsidR="00B555EC" w:rsidRPr="005D099B" w:rsidRDefault="00B555EC"/>
    <w:p w14:paraId="7D1B9A29" w14:textId="79E399C5" w:rsidR="005D099B" w:rsidRDefault="005D099B">
      <w:r w:rsidRPr="005D099B">
        <w:t xml:space="preserve">Sutherland, J. and Canwell, D., </w:t>
      </w:r>
      <w:r w:rsidR="00770C43">
        <w:t>(</w:t>
      </w:r>
      <w:r w:rsidRPr="005D099B">
        <w:t>2024</w:t>
      </w:r>
      <w:r w:rsidR="00770C43">
        <w:t>)</w:t>
      </w:r>
      <w:r w:rsidRPr="005D099B">
        <w:t xml:space="preserve"> </w:t>
      </w:r>
      <w:r w:rsidR="00770C43">
        <w:t>‘</w:t>
      </w:r>
      <w:r w:rsidRPr="005D099B">
        <w:t>Gearing ratios</w:t>
      </w:r>
      <w:r w:rsidR="00770C43">
        <w:t xml:space="preserve">’, </w:t>
      </w:r>
      <w:hyperlink r:id="rId28" w:history="1">
        <w:r w:rsidR="00B555EC" w:rsidRPr="008C77CF">
          <w:rPr>
            <w:rStyle w:val="Hyperlink"/>
          </w:rPr>
          <w:t>https://link.springer.com/chapter/10.1007/978-0-230-20472-0_7</w:t>
        </w:r>
      </w:hyperlink>
    </w:p>
    <w:p w14:paraId="390FF106" w14:textId="77777777" w:rsidR="00B555EC" w:rsidRPr="005D099B" w:rsidRDefault="00B555EC"/>
    <w:p w14:paraId="26F61A2C" w14:textId="4799E4F3" w:rsidR="005D099B" w:rsidRDefault="005D099B">
      <w:r w:rsidRPr="005D099B">
        <w:t>Taj, R. and Shah, S.,</w:t>
      </w:r>
      <w:r w:rsidR="00B555EC">
        <w:t xml:space="preserve"> (</w:t>
      </w:r>
      <w:r w:rsidRPr="005D099B">
        <w:t>2022</w:t>
      </w:r>
      <w:r w:rsidR="00B555EC">
        <w:t>)</w:t>
      </w:r>
      <w:r w:rsidRPr="005D099B">
        <w:t xml:space="preserve"> </w:t>
      </w:r>
      <w:r w:rsidR="00B555EC">
        <w:t>‘</w:t>
      </w:r>
      <w:r w:rsidRPr="005D099B">
        <w:t xml:space="preserve">Financial Management: Making Sound Financial </w:t>
      </w:r>
      <w:proofErr w:type="spellStart"/>
      <w:r w:rsidRPr="005D099B">
        <w:t>Decisions</w:t>
      </w:r>
      <w:proofErr w:type="gramStart"/>
      <w:r w:rsidR="00B555EC">
        <w:t>’,</w:t>
      </w:r>
      <w:r w:rsidRPr="00B555EC">
        <w:rPr>
          <w:i/>
          <w:iCs/>
        </w:rPr>
        <w:t>COSMIC</w:t>
      </w:r>
      <w:proofErr w:type="spellEnd"/>
      <w:proofErr w:type="gramEnd"/>
      <w:r w:rsidRPr="00B555EC">
        <w:rPr>
          <w:i/>
          <w:iCs/>
        </w:rPr>
        <w:t xml:space="preserve"> BULLETIN OF BUSINESS MANAGEMENT</w:t>
      </w:r>
      <w:r w:rsidRPr="005D099B">
        <w:t xml:space="preserve">, 1(02), pp.16-19. </w:t>
      </w:r>
      <w:hyperlink r:id="rId29" w:history="1">
        <w:r w:rsidR="00B555EC" w:rsidRPr="008C77CF">
          <w:rPr>
            <w:rStyle w:val="Hyperlink"/>
          </w:rPr>
          <w:t>https://journals.cosmic.edu.pk/CBBM/article/download/149/145</w:t>
        </w:r>
      </w:hyperlink>
    </w:p>
    <w:p w14:paraId="7549362B" w14:textId="77777777" w:rsidR="00B555EC" w:rsidRPr="005D099B" w:rsidRDefault="00B555EC"/>
    <w:p w14:paraId="4A56C674" w14:textId="4BE1DE03" w:rsidR="005D099B" w:rsidRDefault="005D099B">
      <w:r w:rsidRPr="005D099B">
        <w:lastRenderedPageBreak/>
        <w:t xml:space="preserve">Tlemsani, I., Alghamdi, M., Alomair, M., Alsaleh, F., Balhareth, S. and Alqutaim, M., </w:t>
      </w:r>
      <w:r w:rsidR="00B555EC">
        <w:t>(</w:t>
      </w:r>
      <w:r w:rsidRPr="005D099B">
        <w:t>2020</w:t>
      </w:r>
      <w:r w:rsidR="00B555EC">
        <w:t>)</w:t>
      </w:r>
      <w:r w:rsidRPr="005D099B">
        <w:t xml:space="preserve"> </w:t>
      </w:r>
      <w:r w:rsidR="00B555EC">
        <w:t>‘</w:t>
      </w:r>
      <w:r w:rsidRPr="005D099B">
        <w:t>The impact of coronavirus (COVID-19) on New York stock exchange</w:t>
      </w:r>
      <w:r w:rsidR="00B555EC">
        <w:t>’,</w:t>
      </w:r>
      <w:r w:rsidRPr="005D099B">
        <w:t xml:space="preserve"> </w:t>
      </w:r>
      <w:r w:rsidRPr="00B555EC">
        <w:rPr>
          <w:i/>
          <w:iCs/>
        </w:rPr>
        <w:t>Asian J Financ Account</w:t>
      </w:r>
      <w:r w:rsidRPr="005D099B">
        <w:t xml:space="preserve">, 12(10.5296). </w:t>
      </w:r>
      <w:hyperlink r:id="rId30" w:history="1">
        <w:r w:rsidR="00B555EC" w:rsidRPr="008C77CF">
          <w:rPr>
            <w:rStyle w:val="Hyperlink"/>
          </w:rPr>
          <w:t>https://www.researchgate.net/profile/Issam-Tlemsani-3/publication/345905538_The_Impact_of_Coronaviru</w:t>
        </w:r>
        <w:r w:rsidR="00B555EC" w:rsidRPr="008C77CF">
          <w:rPr>
            <w:rStyle w:val="Hyperlink"/>
          </w:rPr>
          <w:t>s</w:t>
        </w:r>
        <w:r w:rsidR="00B555EC" w:rsidRPr="008C77CF">
          <w:rPr>
            <w:rStyle w:val="Hyperlink"/>
          </w:rPr>
          <w:t>_COVID-19_on_New_York_Stock_Exchange/links/61ca147cd4500608166fb180/The-Impact-of-Coronavirus-COVID-19-on-New-York-Stock-Exchange.pdf?_sg%5B0%5D=started_experiment_milestone&amp;origin=journalDetail</w:t>
        </w:r>
      </w:hyperlink>
    </w:p>
    <w:p w14:paraId="77A1F06A" w14:textId="77777777" w:rsidR="00B555EC" w:rsidRPr="005D099B" w:rsidRDefault="00B555EC"/>
    <w:p w14:paraId="7E081A04" w14:textId="782A1F51" w:rsidR="005D099B" w:rsidRDefault="005D099B">
      <w:r w:rsidRPr="005D099B">
        <w:t xml:space="preserve">Vogel, H.L., </w:t>
      </w:r>
      <w:r w:rsidR="00B555EC">
        <w:t>(</w:t>
      </w:r>
      <w:r w:rsidRPr="005D099B">
        <w:t>2020</w:t>
      </w:r>
      <w:r w:rsidR="00B555EC">
        <w:t>)</w:t>
      </w:r>
      <w:r w:rsidRPr="005D099B">
        <w:t xml:space="preserve"> </w:t>
      </w:r>
      <w:r w:rsidR="00B555EC" w:rsidRPr="00B555EC">
        <w:rPr>
          <w:i/>
          <w:iCs/>
        </w:rPr>
        <w:t>‘</w:t>
      </w:r>
      <w:r w:rsidRPr="00B555EC">
        <w:rPr>
          <w:i/>
          <w:iCs/>
        </w:rPr>
        <w:t>Entertainment industry economics: A guide for financial analysis</w:t>
      </w:r>
      <w:r w:rsidR="00B555EC" w:rsidRPr="00B555EC">
        <w:rPr>
          <w:i/>
          <w:iCs/>
        </w:rPr>
        <w:t>’</w:t>
      </w:r>
      <w:r w:rsidR="00B555EC">
        <w:t>,</w:t>
      </w:r>
      <w:r w:rsidRPr="005D099B">
        <w:t xml:space="preserve"> Cambridge</w:t>
      </w:r>
      <w:r w:rsidR="00B555EC">
        <w:t xml:space="preserve"> </w:t>
      </w:r>
      <w:r w:rsidRPr="005D099B">
        <w:t>University Press</w:t>
      </w:r>
      <w:r w:rsidR="00B555EC">
        <w:t xml:space="preserve">, </w:t>
      </w:r>
      <w:hyperlink r:id="rId31" w:history="1">
        <w:r w:rsidR="00B555EC" w:rsidRPr="008C77CF">
          <w:rPr>
            <w:rStyle w:val="Hyperlink"/>
          </w:rPr>
          <w:t>https://www.academia.edu/download/67955212/bf0210861820210709-360-c1fenb.pdf</w:t>
        </w:r>
      </w:hyperlink>
    </w:p>
    <w:p w14:paraId="61853B48" w14:textId="77777777" w:rsidR="00B555EC" w:rsidRPr="005D099B" w:rsidRDefault="00B555EC"/>
    <w:p w14:paraId="17DB0F68" w14:textId="1C9962EE" w:rsidR="005D099B" w:rsidRPr="005D099B" w:rsidRDefault="005D099B">
      <w:r w:rsidRPr="005D099B">
        <w:t xml:space="preserve">Zukin, S., </w:t>
      </w:r>
      <w:r w:rsidR="00B555EC">
        <w:t>(</w:t>
      </w:r>
      <w:r w:rsidRPr="005D099B">
        <w:t>2020</w:t>
      </w:r>
      <w:r w:rsidR="00B555EC">
        <w:t>)</w:t>
      </w:r>
      <w:r w:rsidRPr="005D099B">
        <w:t xml:space="preserve"> </w:t>
      </w:r>
      <w:r w:rsidR="00B555EC">
        <w:t>‘</w:t>
      </w:r>
      <w:r w:rsidRPr="005D099B">
        <w:t xml:space="preserve">Disney World: The power of facade/the facade of power. In Undoing Place? </w:t>
      </w:r>
      <w:r w:rsidR="00B555EC">
        <w:t xml:space="preserve">‘, </w:t>
      </w:r>
      <w:r w:rsidRPr="005D099B">
        <w:t>(pp. 284-294). Routledge. https://www.taylorfrancis.com/chapters/edit/10.4324/9781003058885-26/disney-world-power-facade-facade-power-sharon-zukin</w:t>
      </w:r>
    </w:p>
    <w:p w14:paraId="49EAB750" w14:textId="77777777" w:rsidR="005D099B" w:rsidRPr="005D099B" w:rsidRDefault="005D099B"/>
    <w:sectPr w:rsidR="005D099B" w:rsidRPr="005D099B" w:rsidSect="005B27C4">
      <w:footerReference w:type="default" r:id="rId32"/>
      <w:footerReference w:type="first" r:id="rId33"/>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C1A58D" w14:textId="77777777" w:rsidR="005B27C4" w:rsidRDefault="005B27C4">
      <w:pPr>
        <w:spacing w:line="240" w:lineRule="auto"/>
      </w:pPr>
      <w:r>
        <w:separator/>
      </w:r>
    </w:p>
  </w:endnote>
  <w:endnote w:type="continuationSeparator" w:id="0">
    <w:p w14:paraId="7BAAEB55" w14:textId="77777777" w:rsidR="005B27C4" w:rsidRDefault="005B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C0389" w14:textId="77777777" w:rsidR="004D3C39" w:rsidRDefault="00282D62">
    <w:pPr>
      <w:jc w:val="right"/>
    </w:pPr>
    <w:r>
      <w:fldChar w:fldCharType="begin"/>
    </w:r>
    <w:r>
      <w:instrText>PAGE</w:instrText>
    </w:r>
    <w:r>
      <w:fldChar w:fldCharType="separate"/>
    </w:r>
    <w:r w:rsidR="005D099B">
      <w:rPr>
        <w:noProof/>
      </w:rP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AA817" w14:textId="77777777" w:rsidR="004D3C39" w:rsidRDefault="004D3C39">
    <w:pPr>
      <w:pBdr>
        <w:top w:val="nil"/>
        <w:left w:val="nil"/>
        <w:bottom w:val="nil"/>
        <w:right w:val="nil"/>
        <w:between w:val="nil"/>
      </w:pBdr>
      <w:tabs>
        <w:tab w:val="center" w:pos="4680"/>
        <w:tab w:val="right" w:pos="9360"/>
      </w:tabs>
      <w:spacing w:line="240" w:lineRule="auto"/>
      <w:jc w:val="right"/>
      <w:rPr>
        <w:color w:val="000000"/>
      </w:rPr>
    </w:pPr>
  </w:p>
  <w:p w14:paraId="068F4882" w14:textId="77777777" w:rsidR="004D3C39" w:rsidRDefault="004D3C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C8C5C" w14:textId="77777777" w:rsidR="005B27C4" w:rsidRDefault="005B27C4">
      <w:pPr>
        <w:spacing w:line="240" w:lineRule="auto"/>
      </w:pPr>
      <w:r>
        <w:separator/>
      </w:r>
    </w:p>
  </w:footnote>
  <w:footnote w:type="continuationSeparator" w:id="0">
    <w:p w14:paraId="4DE2710B" w14:textId="77777777" w:rsidR="005B27C4" w:rsidRDefault="005B27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92267"/>
    <w:multiLevelType w:val="multilevel"/>
    <w:tmpl w:val="24EA7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C430E8"/>
    <w:multiLevelType w:val="multilevel"/>
    <w:tmpl w:val="C358B6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F83384"/>
    <w:multiLevelType w:val="multilevel"/>
    <w:tmpl w:val="268C4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CB21B2"/>
    <w:multiLevelType w:val="multilevel"/>
    <w:tmpl w:val="D3D89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857846"/>
    <w:multiLevelType w:val="multilevel"/>
    <w:tmpl w:val="E236E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0A75ED"/>
    <w:multiLevelType w:val="multilevel"/>
    <w:tmpl w:val="D13EE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4F18C3"/>
    <w:multiLevelType w:val="multilevel"/>
    <w:tmpl w:val="481E2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0A595F"/>
    <w:multiLevelType w:val="multilevel"/>
    <w:tmpl w:val="A65A5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2078B9"/>
    <w:multiLevelType w:val="multilevel"/>
    <w:tmpl w:val="24AE6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7428117">
    <w:abstractNumId w:val="6"/>
  </w:num>
  <w:num w:numId="2" w16cid:durableId="588005587">
    <w:abstractNumId w:val="1"/>
  </w:num>
  <w:num w:numId="3" w16cid:durableId="171795828">
    <w:abstractNumId w:val="3"/>
  </w:num>
  <w:num w:numId="4" w16cid:durableId="1062942039">
    <w:abstractNumId w:val="4"/>
  </w:num>
  <w:num w:numId="5" w16cid:durableId="1301764028">
    <w:abstractNumId w:val="8"/>
  </w:num>
  <w:num w:numId="6" w16cid:durableId="487481947">
    <w:abstractNumId w:val="2"/>
  </w:num>
  <w:num w:numId="7" w16cid:durableId="944385865">
    <w:abstractNumId w:val="5"/>
  </w:num>
  <w:num w:numId="8" w16cid:durableId="1444153825">
    <w:abstractNumId w:val="0"/>
  </w:num>
  <w:num w:numId="9" w16cid:durableId="17534312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C39"/>
    <w:rsid w:val="00115405"/>
    <w:rsid w:val="00282D62"/>
    <w:rsid w:val="004D3C39"/>
    <w:rsid w:val="005B27C4"/>
    <w:rsid w:val="005D099B"/>
    <w:rsid w:val="006E06E0"/>
    <w:rsid w:val="00770C43"/>
    <w:rsid w:val="008710A1"/>
    <w:rsid w:val="00B555EC"/>
    <w:rsid w:val="00E21D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EBF4"/>
  <w15:docId w15:val="{CA6804DC-9340-458A-88E9-95E7EA92F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B90AEA"/>
    <w:rPr>
      <w:sz w:val="16"/>
      <w:szCs w:val="16"/>
    </w:rPr>
  </w:style>
  <w:style w:type="paragraph" w:styleId="CommentText">
    <w:name w:val="annotation text"/>
    <w:basedOn w:val="Normal"/>
    <w:link w:val="CommentTextChar"/>
    <w:uiPriority w:val="99"/>
    <w:unhideWhenUsed/>
    <w:rsid w:val="00B90AEA"/>
    <w:pPr>
      <w:spacing w:line="240" w:lineRule="auto"/>
    </w:pPr>
    <w:rPr>
      <w:sz w:val="20"/>
      <w:szCs w:val="20"/>
    </w:rPr>
  </w:style>
  <w:style w:type="character" w:customStyle="1" w:styleId="CommentTextChar">
    <w:name w:val="Comment Text Char"/>
    <w:basedOn w:val="DefaultParagraphFont"/>
    <w:link w:val="CommentText"/>
    <w:uiPriority w:val="99"/>
    <w:rsid w:val="00B90AEA"/>
    <w:rPr>
      <w:sz w:val="20"/>
      <w:szCs w:val="20"/>
    </w:rPr>
  </w:style>
  <w:style w:type="paragraph" w:styleId="CommentSubject">
    <w:name w:val="annotation subject"/>
    <w:basedOn w:val="CommentText"/>
    <w:next w:val="CommentText"/>
    <w:link w:val="CommentSubjectChar"/>
    <w:uiPriority w:val="99"/>
    <w:semiHidden/>
    <w:unhideWhenUsed/>
    <w:rsid w:val="00B90AEA"/>
    <w:rPr>
      <w:b/>
      <w:bCs/>
    </w:rPr>
  </w:style>
  <w:style w:type="character" w:customStyle="1" w:styleId="CommentSubjectChar">
    <w:name w:val="Comment Subject Char"/>
    <w:basedOn w:val="CommentTextChar"/>
    <w:link w:val="CommentSubject"/>
    <w:uiPriority w:val="99"/>
    <w:semiHidden/>
    <w:rsid w:val="00B90AEA"/>
    <w:rPr>
      <w:b/>
      <w:bCs/>
      <w:sz w:val="20"/>
      <w:szCs w:val="20"/>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E21D9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55EC"/>
    <w:rPr>
      <w:color w:val="0000FF" w:themeColor="hyperlink"/>
      <w:u w:val="single"/>
    </w:rPr>
  </w:style>
  <w:style w:type="character" w:styleId="UnresolvedMention">
    <w:name w:val="Unresolved Mention"/>
    <w:basedOn w:val="DefaultParagraphFont"/>
    <w:uiPriority w:val="99"/>
    <w:semiHidden/>
    <w:unhideWhenUsed/>
    <w:rsid w:val="00B555EC"/>
    <w:rPr>
      <w:color w:val="605E5C"/>
      <w:shd w:val="clear" w:color="auto" w:fill="E1DFDD"/>
    </w:rPr>
  </w:style>
  <w:style w:type="paragraph" w:styleId="NoSpacing">
    <w:name w:val="No Spacing"/>
    <w:link w:val="NoSpacingChar"/>
    <w:uiPriority w:val="1"/>
    <w:qFormat/>
    <w:rsid w:val="00B555EC"/>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B555EC"/>
    <w:rPr>
      <w:rFonts w:asciiTheme="minorHAnsi" w:eastAsiaTheme="minorEastAsia" w:hAnsiTheme="minorHAnsi" w:cstheme="minorBidi"/>
      <w:sz w:val="22"/>
      <w:szCs w:val="22"/>
      <w:lang w:val="en-US" w:eastAsia="en-US"/>
    </w:rPr>
  </w:style>
  <w:style w:type="character" w:styleId="SubtleEmphasis">
    <w:name w:val="Subtle Emphasis"/>
    <w:basedOn w:val="DefaultParagraphFont"/>
    <w:uiPriority w:val="19"/>
    <w:qFormat/>
    <w:rsid w:val="006E06E0"/>
    <w:rPr>
      <w:i/>
      <w:iCs/>
      <w:color w:val="404040" w:themeColor="text1" w:themeTint="BF"/>
    </w:rPr>
  </w:style>
  <w:style w:type="paragraph" w:styleId="TOCHeading">
    <w:name w:val="TOC Heading"/>
    <w:basedOn w:val="Heading1"/>
    <w:next w:val="Normal"/>
    <w:uiPriority w:val="39"/>
    <w:unhideWhenUsed/>
    <w:qFormat/>
    <w:rsid w:val="006E06E0"/>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E06E0"/>
    <w:pPr>
      <w:spacing w:after="100"/>
    </w:pPr>
  </w:style>
  <w:style w:type="paragraph" w:styleId="TOC2">
    <w:name w:val="toc 2"/>
    <w:basedOn w:val="Normal"/>
    <w:next w:val="Normal"/>
    <w:autoRedefine/>
    <w:uiPriority w:val="39"/>
    <w:unhideWhenUsed/>
    <w:rsid w:val="006E06E0"/>
    <w:pPr>
      <w:spacing w:after="100"/>
      <w:ind w:left="240"/>
    </w:pPr>
  </w:style>
  <w:style w:type="paragraph" w:styleId="TOC3">
    <w:name w:val="toc 3"/>
    <w:basedOn w:val="Normal"/>
    <w:next w:val="Normal"/>
    <w:autoRedefine/>
    <w:uiPriority w:val="39"/>
    <w:unhideWhenUsed/>
    <w:rsid w:val="006E06E0"/>
    <w:pPr>
      <w:spacing w:after="100"/>
      <w:ind w:left="480"/>
    </w:pPr>
  </w:style>
  <w:style w:type="character" w:styleId="FollowedHyperlink">
    <w:name w:val="FollowedHyperlink"/>
    <w:basedOn w:val="DefaultParagraphFont"/>
    <w:uiPriority w:val="99"/>
    <w:semiHidden/>
    <w:unhideWhenUsed/>
    <w:rsid w:val="006E06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dr.lib.sjp.ac.lk/bitstream/handle/123456789/11904/FMSC%20-%20Analysing%20the%20Impact%20of%20Financial%20Ratios%20on%20a%20Company%20s.pdf?sequence=1" TargetMode="External"/><Relationship Id="rId3" Type="http://schemas.openxmlformats.org/officeDocument/2006/relationships/numbering" Target="numbering.xml"/><Relationship Id="rId21" Type="http://schemas.openxmlformats.org/officeDocument/2006/relationships/hyperlink" Target="https://www.superbessaywriters.com/wp-content/uploads/2016/12/week_5_discussion_1_information_0.pd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idra.lib.uni-miskolc.hu/bitstream/handle/20.500.12795/373/4839.pdf?sequence=1&amp;isAllowed=y"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journals.cosmic.edu.pk/CBBM/article/download/149/14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riiopenjournals.com/index.php/finance-economics-review/article/download/102/53"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researchgate.net/profile/Eferakeya-Idowu/publication/364323723_Do_SMEs_Engage_in_Capital_Budgeting_Practices_and_Risk_Analysis_Techniques_in_Nigeria_Exploring_the_Evidence/links/63482c0576e39959d6be476c/Do-SMEs-Engage-in-Capital-Budgeting-Practices-and-Risk-Analysis-Techniques-in-Nigeria-Exploring-the-Evidence.pdf" TargetMode="External"/><Relationship Id="rId28" Type="http://schemas.openxmlformats.org/officeDocument/2006/relationships/hyperlink" Target="https://link.springer.com/chapter/10.1007/978-0-230-20472-0_7"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academia.edu/download/67955212/bf0210861820210709-360-c1fenb.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academia.edu/download/58200057/Damodara-applied_corporate_finance.pdf" TargetMode="External"/><Relationship Id="rId27" Type="http://schemas.openxmlformats.org/officeDocument/2006/relationships/hyperlink" Target="https://www.ncbi.nlm.nih.gov/pmc/articles/PMC9293880/" TargetMode="External"/><Relationship Id="rId30" Type="http://schemas.openxmlformats.org/officeDocument/2006/relationships/hyperlink" Target="https://www.researchgate.net/profile/Issam-Tlemsani-3/publication/345905538_The_Impact_of_Coronavirus_COVID-19_on_New_York_Stock_Exchange/links/61ca147cd4500608166fb180/The-Impact-of-Coronavirus-COVID-19-on-New-York-Stock-Exchange.pdf?_sg%5B0%5D=started_experiment_milestone&amp;origin=journalDetail"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sO+j2i9inxaUHDmrRgoduhlsQ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4AHIhMWg2R2Z5cElnbHpmX0RqS2VINWVtbDZ0LU5EOVFRQlhu</go:docsCustomData>
</go:gDocsCustomXmlDataStorage>
</file>

<file path=customXml/itemProps1.xml><?xml version="1.0" encoding="utf-8"?>
<ds:datastoreItem xmlns:ds="http://schemas.openxmlformats.org/officeDocument/2006/customXml" ds:itemID="{24CE59A3-5160-49C7-9804-BB3E26134E8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6311</Words>
  <Characters>35974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dc:creator>
  <cp:revision>2</cp:revision>
  <dcterms:created xsi:type="dcterms:W3CDTF">2024-04-24T12:28:00Z</dcterms:created>
  <dcterms:modified xsi:type="dcterms:W3CDTF">2024-04-24T12:28:00Z</dcterms:modified>
</cp:coreProperties>
</file>