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99078" w14:textId="77777777" w:rsidR="00AC6847" w:rsidRDefault="00AC6847" w:rsidP="00AC6847">
      <w:pPr>
        <w:jc w:val="center"/>
        <w:rPr>
          <w:rFonts w:ascii="Arial" w:hAnsi="Arial" w:cs="Arial"/>
          <w:sz w:val="52"/>
          <w:szCs w:val="52"/>
        </w:rPr>
      </w:pPr>
      <w:r>
        <w:rPr>
          <w:rFonts w:ascii="Arial" w:hAnsi="Arial" w:cs="Arial"/>
          <w:sz w:val="52"/>
          <w:szCs w:val="52"/>
        </w:rPr>
        <w:t>Critically evaluate the different approaches to leadership and their effectiveness within the hotel industry</w:t>
      </w:r>
    </w:p>
    <w:p w14:paraId="2EC828CE" w14:textId="77777777" w:rsidR="00AC6847" w:rsidRDefault="00AC6847" w:rsidP="00AC6847">
      <w:pPr>
        <w:jc w:val="center"/>
        <w:rPr>
          <w:rFonts w:ascii="Arial" w:hAnsi="Arial" w:cs="Arial"/>
          <w:sz w:val="52"/>
          <w:szCs w:val="52"/>
        </w:rPr>
      </w:pPr>
    </w:p>
    <w:p w14:paraId="4FD23F2D" w14:textId="77777777" w:rsidR="00AC6847" w:rsidRDefault="00AC6847" w:rsidP="00AC6847">
      <w:pPr>
        <w:jc w:val="center"/>
        <w:rPr>
          <w:rFonts w:ascii="Arial" w:hAnsi="Arial" w:cs="Arial"/>
          <w:sz w:val="52"/>
          <w:szCs w:val="52"/>
        </w:rPr>
      </w:pPr>
    </w:p>
    <w:p w14:paraId="4FCE811B" w14:textId="77777777" w:rsidR="00AC6847" w:rsidRDefault="00AC6847" w:rsidP="00AC6847">
      <w:pPr>
        <w:jc w:val="center"/>
        <w:rPr>
          <w:rFonts w:ascii="Arial" w:hAnsi="Arial" w:cs="Arial"/>
          <w:sz w:val="52"/>
          <w:szCs w:val="52"/>
        </w:rPr>
      </w:pPr>
    </w:p>
    <w:p w14:paraId="403BC7E5" w14:textId="77777777" w:rsidR="00AC6847" w:rsidRDefault="00AC6847" w:rsidP="00AC6847">
      <w:pPr>
        <w:jc w:val="center"/>
        <w:rPr>
          <w:rFonts w:ascii="Arial" w:hAnsi="Arial" w:cs="Arial"/>
          <w:sz w:val="52"/>
          <w:szCs w:val="52"/>
        </w:rPr>
      </w:pPr>
    </w:p>
    <w:p w14:paraId="507062EC" w14:textId="77777777" w:rsidR="00AC6847" w:rsidRDefault="00AC6847" w:rsidP="00AC6847">
      <w:pPr>
        <w:jc w:val="center"/>
        <w:rPr>
          <w:rFonts w:ascii="Arial" w:hAnsi="Arial" w:cs="Arial"/>
          <w:sz w:val="52"/>
          <w:szCs w:val="52"/>
        </w:rPr>
      </w:pPr>
    </w:p>
    <w:p w14:paraId="028FE38F" w14:textId="77777777" w:rsidR="00AC6847" w:rsidRDefault="00AC6847" w:rsidP="00AC6847">
      <w:pPr>
        <w:spacing w:line="360" w:lineRule="auto"/>
        <w:ind w:left="-180" w:right="-630"/>
        <w:rPr>
          <w:rFonts w:ascii="Arial" w:hAnsi="Arial" w:cs="Arial"/>
          <w:sz w:val="32"/>
          <w:szCs w:val="32"/>
        </w:rPr>
      </w:pPr>
      <w:r>
        <w:rPr>
          <w:rFonts w:ascii="Arial" w:hAnsi="Arial" w:cs="Arial"/>
          <w:sz w:val="32"/>
          <w:szCs w:val="32"/>
        </w:rPr>
        <w:t>DATE: 10 May 2024</w:t>
      </w:r>
    </w:p>
    <w:p w14:paraId="6519A709" w14:textId="77777777" w:rsidR="00AC6847" w:rsidRDefault="00AC6847" w:rsidP="00AC6847">
      <w:pPr>
        <w:spacing w:line="360" w:lineRule="auto"/>
        <w:ind w:left="-180" w:right="-630"/>
        <w:rPr>
          <w:rFonts w:ascii="Arial" w:hAnsi="Arial" w:cs="Arial"/>
          <w:sz w:val="32"/>
          <w:szCs w:val="32"/>
        </w:rPr>
      </w:pPr>
      <w:r>
        <w:rPr>
          <w:rFonts w:ascii="Arial" w:hAnsi="Arial" w:cs="Arial"/>
          <w:sz w:val="32"/>
          <w:szCs w:val="32"/>
        </w:rPr>
        <w:t>WORD COUNT: 1942</w:t>
      </w:r>
    </w:p>
    <w:p w14:paraId="2429E60E" w14:textId="77777777" w:rsidR="00AC6847" w:rsidRDefault="00AC6847" w:rsidP="00AC6847">
      <w:pPr>
        <w:spacing w:line="360" w:lineRule="auto"/>
        <w:ind w:left="-180" w:right="-630"/>
        <w:rPr>
          <w:rFonts w:ascii="Arial" w:hAnsi="Arial" w:cs="Arial"/>
          <w:sz w:val="32"/>
          <w:szCs w:val="32"/>
        </w:rPr>
      </w:pPr>
      <w:r>
        <w:rPr>
          <w:rFonts w:ascii="Arial" w:hAnsi="Arial" w:cs="Arial"/>
          <w:sz w:val="32"/>
          <w:szCs w:val="32"/>
        </w:rPr>
        <w:t>STUDENT NAME/ ID NUMBER: Ovidiu-Mario Trasc/ 2206244</w:t>
      </w:r>
    </w:p>
    <w:p w14:paraId="766B7323" w14:textId="77777777" w:rsidR="00AC6847" w:rsidRDefault="00AC6847" w:rsidP="00AC6847">
      <w:pPr>
        <w:spacing w:line="360" w:lineRule="auto"/>
        <w:ind w:left="-180" w:right="-630"/>
        <w:rPr>
          <w:rFonts w:ascii="Arial" w:hAnsi="Arial" w:cs="Arial"/>
          <w:sz w:val="32"/>
          <w:szCs w:val="32"/>
        </w:rPr>
      </w:pPr>
      <w:r>
        <w:rPr>
          <w:rFonts w:ascii="Arial" w:hAnsi="Arial" w:cs="Arial"/>
          <w:sz w:val="32"/>
          <w:szCs w:val="32"/>
        </w:rPr>
        <w:t>MODULE TITLE/CODE:</w:t>
      </w:r>
      <w:r>
        <w:t xml:space="preserve"> </w:t>
      </w:r>
      <w:r>
        <w:rPr>
          <w:rFonts w:ascii="Arial" w:hAnsi="Arial" w:cs="Arial"/>
          <w:sz w:val="32"/>
          <w:szCs w:val="32"/>
        </w:rPr>
        <w:t xml:space="preserve">Management &amp; </w:t>
      </w:r>
      <w:proofErr w:type="spellStart"/>
      <w:r>
        <w:rPr>
          <w:rFonts w:ascii="Arial" w:hAnsi="Arial" w:cs="Arial"/>
          <w:sz w:val="32"/>
          <w:szCs w:val="32"/>
        </w:rPr>
        <w:t>Organisational</w:t>
      </w:r>
      <w:proofErr w:type="spellEnd"/>
      <w:r>
        <w:rPr>
          <w:rFonts w:ascii="Arial" w:hAnsi="Arial" w:cs="Arial"/>
          <w:sz w:val="32"/>
          <w:szCs w:val="32"/>
        </w:rPr>
        <w:t xml:space="preserve"> </w:t>
      </w:r>
      <w:proofErr w:type="spellStart"/>
      <w:r>
        <w:rPr>
          <w:rFonts w:ascii="Arial" w:hAnsi="Arial" w:cs="Arial"/>
          <w:sz w:val="32"/>
          <w:szCs w:val="32"/>
        </w:rPr>
        <w:t>Behaviour</w:t>
      </w:r>
      <w:proofErr w:type="spellEnd"/>
      <w:r>
        <w:rPr>
          <w:rFonts w:ascii="Arial" w:hAnsi="Arial" w:cs="Arial"/>
          <w:sz w:val="32"/>
          <w:szCs w:val="32"/>
        </w:rPr>
        <w:t xml:space="preserve"> / BMIH5004</w:t>
      </w:r>
    </w:p>
    <w:p w14:paraId="132CED92" w14:textId="77777777" w:rsidR="00AC6847" w:rsidRDefault="00AC6847" w:rsidP="00AC6847">
      <w:pPr>
        <w:spacing w:line="360" w:lineRule="auto"/>
        <w:ind w:left="-180" w:right="-630"/>
        <w:rPr>
          <w:rFonts w:ascii="Arial" w:hAnsi="Arial" w:cs="Arial"/>
          <w:sz w:val="32"/>
          <w:szCs w:val="32"/>
        </w:rPr>
      </w:pPr>
      <w:r>
        <w:rPr>
          <w:rFonts w:ascii="Arial" w:hAnsi="Arial" w:cs="Arial"/>
          <w:sz w:val="32"/>
          <w:szCs w:val="32"/>
        </w:rPr>
        <w:t>LECTURER NAME: Daniel Payne</w:t>
      </w:r>
    </w:p>
    <w:p w14:paraId="11869BDB" w14:textId="77777777" w:rsidR="00AC6847" w:rsidRDefault="00AC6847" w:rsidP="00AC6847">
      <w:pPr>
        <w:spacing w:line="360" w:lineRule="auto"/>
        <w:ind w:left="-180" w:right="-630"/>
        <w:rPr>
          <w:rFonts w:ascii="Arial" w:hAnsi="Arial" w:cs="Arial"/>
          <w:sz w:val="32"/>
          <w:szCs w:val="32"/>
        </w:rPr>
      </w:pPr>
    </w:p>
    <w:p w14:paraId="04D02ACF" w14:textId="77777777" w:rsidR="00AC6847" w:rsidRDefault="00AC6847" w:rsidP="00AC6847">
      <w:pPr>
        <w:spacing w:line="360" w:lineRule="auto"/>
        <w:ind w:left="-180" w:right="-630"/>
        <w:rPr>
          <w:rFonts w:ascii="Arial" w:hAnsi="Arial" w:cs="Arial"/>
          <w:sz w:val="32"/>
          <w:szCs w:val="32"/>
        </w:rPr>
      </w:pPr>
    </w:p>
    <w:p w14:paraId="413C2E02" w14:textId="77777777" w:rsidR="00AC6847" w:rsidRDefault="00AC6847" w:rsidP="00AC6847">
      <w:pPr>
        <w:spacing w:line="360" w:lineRule="auto"/>
        <w:ind w:left="-180" w:right="-630"/>
        <w:rPr>
          <w:rFonts w:ascii="Arial" w:hAnsi="Arial" w:cs="Arial"/>
          <w:sz w:val="32"/>
          <w:szCs w:val="32"/>
        </w:rPr>
      </w:pPr>
    </w:p>
    <w:p w14:paraId="57C6DABF" w14:textId="77777777" w:rsidR="00AC6847" w:rsidRDefault="00AC6847" w:rsidP="00AC6847">
      <w:pPr>
        <w:spacing w:line="360" w:lineRule="auto"/>
        <w:ind w:left="-180" w:right="-630"/>
        <w:rPr>
          <w:rFonts w:ascii="Arial" w:hAnsi="Arial" w:cs="Arial"/>
          <w:sz w:val="32"/>
          <w:szCs w:val="32"/>
        </w:rPr>
      </w:pPr>
    </w:p>
    <w:p w14:paraId="3DA2A439" w14:textId="77777777" w:rsidR="00AC6847" w:rsidRDefault="00AC6847" w:rsidP="00AC6847">
      <w:pPr>
        <w:spacing w:line="360" w:lineRule="auto"/>
        <w:ind w:firstLine="720"/>
        <w:jc w:val="both"/>
        <w:rPr>
          <w:rFonts w:ascii="Arial" w:hAnsi="Arial" w:cs="Arial"/>
        </w:rPr>
      </w:pPr>
      <w:r>
        <w:rPr>
          <w:rFonts w:ascii="Arial" w:hAnsi="Arial" w:cs="Arial"/>
        </w:rPr>
        <w:lastRenderedPageBreak/>
        <w:t>The purpose of this essay is to present different approaches to leadership and their effectiveness in the hotel industry through critical evaluation giving references to a variety of different leadership theories such as Blake and Mouton, Adair's Model of ACL and McGregor's X and Y Theory.</w:t>
      </w:r>
    </w:p>
    <w:p w14:paraId="238302AA" w14:textId="77777777" w:rsidR="00AC6847" w:rsidRDefault="00AC6847" w:rsidP="00AC6847">
      <w:pPr>
        <w:spacing w:line="360" w:lineRule="auto"/>
        <w:ind w:firstLine="720"/>
        <w:jc w:val="both"/>
        <w:rPr>
          <w:rFonts w:ascii="Arial" w:hAnsi="Arial" w:cs="Arial"/>
        </w:rPr>
      </w:pPr>
      <w:r>
        <w:rPr>
          <w:rFonts w:ascii="Arial" w:hAnsi="Arial" w:cs="Arial"/>
        </w:rPr>
        <w:t xml:space="preserve">Management is a broad term open to various interpretations. It's a practical, action-oriented endeavor focused on altering behavior and driving outcomes. It involves developing and collaborating with people to meet objectives and deliver results. </w:t>
      </w:r>
      <w:proofErr w:type="gramStart"/>
      <w:r>
        <w:rPr>
          <w:rFonts w:ascii="Arial" w:hAnsi="Arial" w:cs="Arial"/>
        </w:rPr>
        <w:t>( Mullins</w:t>
      </w:r>
      <w:proofErr w:type="gramEnd"/>
      <w:r>
        <w:rPr>
          <w:rFonts w:ascii="Arial" w:hAnsi="Arial" w:cs="Arial"/>
        </w:rPr>
        <w:t xml:space="preserve">, L &amp; Dosser, P., 2013) Research on managerial behavior consistently shows that managers are deeply engaged in the day-to-day tasks of making things happen. While leadership and management are frequently used interchangeably, management typically involves achieving organizational objectives through others within a structured framework, with defined roles. However, leadership extends beyond this, focusing more on interpersonal behavior within a broader context. So, while managers may not always be perceived as leaders by those outside the organization, leadership emphasizes a broader scope of influence and </w:t>
      </w:r>
      <w:proofErr w:type="gramStart"/>
      <w:r>
        <w:rPr>
          <w:rFonts w:ascii="Arial" w:hAnsi="Arial" w:cs="Arial"/>
        </w:rPr>
        <w:t>interaction.(</w:t>
      </w:r>
      <w:proofErr w:type="gramEnd"/>
      <w:r>
        <w:rPr>
          <w:rFonts w:ascii="Arial" w:hAnsi="Arial" w:cs="Arial"/>
        </w:rPr>
        <w:t xml:space="preserve"> Mullins, L &amp; Dosser, P., 2013)</w:t>
      </w:r>
    </w:p>
    <w:p w14:paraId="7409F312" w14:textId="77777777" w:rsidR="00AC6847" w:rsidRDefault="00AC6847" w:rsidP="00AC6847">
      <w:pPr>
        <w:spacing w:line="360" w:lineRule="auto"/>
        <w:ind w:firstLine="720"/>
        <w:jc w:val="both"/>
        <w:rPr>
          <w:rFonts w:ascii="Arial" w:hAnsi="Arial" w:cs="Arial"/>
        </w:rPr>
      </w:pPr>
      <w:r>
        <w:rPr>
          <w:rFonts w:ascii="Arial" w:hAnsi="Arial" w:cs="Arial"/>
        </w:rPr>
        <w:t>Blake and Mouton:</w:t>
      </w:r>
    </w:p>
    <w:p w14:paraId="3CBEE609" w14:textId="77777777" w:rsidR="00AC6847" w:rsidRDefault="00AC6847" w:rsidP="00AC6847">
      <w:pPr>
        <w:spacing w:line="360" w:lineRule="auto"/>
        <w:ind w:firstLine="720"/>
        <w:jc w:val="both"/>
        <w:rPr>
          <w:rFonts w:ascii="Arial" w:hAnsi="Arial" w:cs="Arial"/>
        </w:rPr>
      </w:pPr>
      <w:r>
        <w:rPr>
          <w:rFonts w:ascii="Arial" w:hAnsi="Arial" w:cs="Arial"/>
        </w:rPr>
        <w:t xml:space="preserve">The Blake and Mouton leadership theory, also known as the Managerial Grid Model, assesses leadership styles based on two behavioral dimensions: concern for people and concern for production. In the hospitality industry, this model can provide valuable insights into leadership effectiveness and its impact on organizational outcomes. </w:t>
      </w:r>
      <w:proofErr w:type="gramStart"/>
      <w:r>
        <w:rPr>
          <w:rFonts w:ascii="Arial" w:hAnsi="Arial" w:cs="Arial"/>
        </w:rPr>
        <w:t>( Blake</w:t>
      </w:r>
      <w:proofErr w:type="gramEnd"/>
      <w:r>
        <w:rPr>
          <w:rFonts w:ascii="Arial" w:hAnsi="Arial" w:cs="Arial"/>
        </w:rPr>
        <w:t>, R. R., &amp; Mouton, J. S. , 1985)</w:t>
      </w:r>
    </w:p>
    <w:p w14:paraId="028BC1B6" w14:textId="77777777" w:rsidR="00AC6847" w:rsidRDefault="00AC6847" w:rsidP="00AC6847">
      <w:pPr>
        <w:spacing w:line="360" w:lineRule="auto"/>
        <w:ind w:firstLine="720"/>
        <w:jc w:val="both"/>
        <w:rPr>
          <w:rFonts w:ascii="Arial" w:hAnsi="Arial" w:cs="Arial"/>
        </w:rPr>
      </w:pPr>
      <w:r>
        <w:rPr>
          <w:rFonts w:ascii="Arial" w:hAnsi="Arial" w:cs="Arial"/>
        </w:rPr>
        <w:t>Regarding the applicability, the Blake and Mouton model offers a structured framework for understanding leadership behaviors, making it applicable in various hospitality settings, such as hotels, restaurants, and event management. However, the dynamic nature of the industry, with its emphasis on customer service and employee satisfaction, may require adaptations to the model to fully capture the nuances of hospitality leadership. (</w:t>
      </w:r>
      <w:proofErr w:type="spellStart"/>
      <w:r>
        <w:rPr>
          <w:rFonts w:ascii="Arial" w:hAnsi="Arial" w:cs="Arial"/>
        </w:rPr>
        <w:t>Pizam</w:t>
      </w:r>
      <w:proofErr w:type="spellEnd"/>
      <w:r>
        <w:rPr>
          <w:rFonts w:ascii="Arial" w:hAnsi="Arial" w:cs="Arial"/>
        </w:rPr>
        <w:t>, A., &amp; Thornburg, S. W., 2000).</w:t>
      </w:r>
    </w:p>
    <w:p w14:paraId="46931FCF" w14:textId="77777777" w:rsidR="00AC6847" w:rsidRDefault="00AC6847" w:rsidP="00AC6847">
      <w:pPr>
        <w:spacing w:line="360" w:lineRule="auto"/>
        <w:ind w:firstLine="720"/>
        <w:jc w:val="both"/>
        <w:rPr>
          <w:rFonts w:ascii="Arial" w:hAnsi="Arial" w:cs="Arial"/>
        </w:rPr>
      </w:pPr>
      <w:r>
        <w:rPr>
          <w:rFonts w:ascii="Arial" w:hAnsi="Arial" w:cs="Arial"/>
        </w:rPr>
        <w:t xml:space="preserve">The main strengths of the theory are clarity and simplicity, the model's two-dimensional grid provides a clear and straightforward way to conceptualize different leadership styles. </w:t>
      </w:r>
    </w:p>
    <w:p w14:paraId="153826FD" w14:textId="77777777" w:rsidR="00AC6847" w:rsidRDefault="00AC6847" w:rsidP="00AC6847">
      <w:pPr>
        <w:spacing w:line="360" w:lineRule="auto"/>
        <w:ind w:firstLine="720"/>
        <w:jc w:val="both"/>
        <w:rPr>
          <w:rFonts w:ascii="Arial" w:hAnsi="Arial" w:cs="Arial"/>
        </w:rPr>
      </w:pPr>
      <w:r>
        <w:rPr>
          <w:rFonts w:ascii="Arial" w:hAnsi="Arial" w:cs="Arial"/>
        </w:rPr>
        <w:lastRenderedPageBreak/>
        <w:t xml:space="preserve">One of the most important weaknesses is the limited scope, the model's focus on only two dimensions may oversimplify the complexities of leadership in the hospitality industry, where factors like cultural diversity, emotional intelligence, and situational context also play significant roles. The model's static nature fails to account for the dynamic and ever-changing nature of the hospitality industry, where adaptability and flexibility are crucial for success. The model implies that there is an ideal leadership style (9,9), which may not always be feasible or effective in all hospitality contexts. Different situations and organizational cultures may require different leadership approaches. </w:t>
      </w:r>
      <w:proofErr w:type="gramStart"/>
      <w:r>
        <w:rPr>
          <w:rFonts w:ascii="Arial" w:hAnsi="Arial" w:cs="Arial"/>
        </w:rPr>
        <w:t>( Brown</w:t>
      </w:r>
      <w:proofErr w:type="gramEnd"/>
      <w:r>
        <w:rPr>
          <w:rFonts w:ascii="Arial" w:hAnsi="Arial" w:cs="Arial"/>
        </w:rPr>
        <w:t>, M. E., &amp; Treviño, L. K. , 2006)</w:t>
      </w:r>
    </w:p>
    <w:p w14:paraId="263C79C6" w14:textId="77777777" w:rsidR="00AC6847" w:rsidRDefault="00AC6847" w:rsidP="00AC6847">
      <w:pPr>
        <w:spacing w:line="360" w:lineRule="auto"/>
        <w:ind w:firstLine="720"/>
        <w:jc w:val="both"/>
        <w:rPr>
          <w:rFonts w:ascii="Arial" w:hAnsi="Arial" w:cs="Arial"/>
        </w:rPr>
      </w:pPr>
      <w:r>
        <w:rPr>
          <w:rFonts w:ascii="Arial" w:hAnsi="Arial" w:cs="Arial"/>
        </w:rPr>
        <w:t xml:space="preserve">High turnover rates in the hospitality industry can make it challenging for leaders to maintain consistent leadership styles and develop long-term relationships with their team members. Achieving service excellence is a top priority in hospitality, and leaders must balance task efficiency with maintaining a positive guest experience, which may require a nuanced approach not fully captured by the model. </w:t>
      </w:r>
      <w:proofErr w:type="gramStart"/>
      <w:r>
        <w:rPr>
          <w:rFonts w:ascii="Arial" w:hAnsi="Arial" w:cs="Arial"/>
        </w:rPr>
        <w:t xml:space="preserve">( </w:t>
      </w:r>
      <w:proofErr w:type="spellStart"/>
      <w:r>
        <w:rPr>
          <w:rFonts w:ascii="Arial" w:hAnsi="Arial" w:cs="Arial"/>
        </w:rPr>
        <w:t>Vinkenburg</w:t>
      </w:r>
      <w:proofErr w:type="spellEnd"/>
      <w:proofErr w:type="gramEnd"/>
      <w:r>
        <w:rPr>
          <w:rFonts w:ascii="Arial" w:hAnsi="Arial" w:cs="Arial"/>
        </w:rPr>
        <w:t xml:space="preserve"> et al, 2011)</w:t>
      </w:r>
    </w:p>
    <w:p w14:paraId="79186DCE" w14:textId="77777777" w:rsidR="00AC6847" w:rsidRDefault="00AC6847" w:rsidP="00AC6847">
      <w:pPr>
        <w:spacing w:line="360" w:lineRule="auto"/>
        <w:ind w:firstLine="720"/>
        <w:jc w:val="both"/>
        <w:rPr>
          <w:rFonts w:ascii="Arial" w:hAnsi="Arial" w:cs="Arial"/>
        </w:rPr>
      </w:pPr>
      <w:r>
        <w:rPr>
          <w:rFonts w:ascii="Arial" w:hAnsi="Arial" w:cs="Arial"/>
        </w:rPr>
        <w:t>Integration with other theories, combining the Blake and Mouton model with other leadership theories, such as transformational or servant leadership, can provide a more comprehensive understanding of effective leadership in hospitality. Given the interpersonal nature of the industry, future applications of the model could focus more on the role of emotional intelligence in leadership effectiveness within hospitality organizations. (</w:t>
      </w:r>
      <w:proofErr w:type="spellStart"/>
      <w:r>
        <w:rPr>
          <w:rFonts w:ascii="Arial" w:hAnsi="Arial" w:cs="Arial"/>
        </w:rPr>
        <w:t>Pizam</w:t>
      </w:r>
      <w:proofErr w:type="spellEnd"/>
      <w:r>
        <w:rPr>
          <w:rFonts w:ascii="Arial" w:hAnsi="Arial" w:cs="Arial"/>
        </w:rPr>
        <w:t>, A., &amp; Thornburg, S. W., 2000).</w:t>
      </w:r>
    </w:p>
    <w:p w14:paraId="39395F9D" w14:textId="77777777" w:rsidR="00AC6847" w:rsidRDefault="00AC6847" w:rsidP="00AC6847">
      <w:pPr>
        <w:spacing w:line="360" w:lineRule="auto"/>
        <w:ind w:firstLine="720"/>
        <w:jc w:val="both"/>
        <w:rPr>
          <w:rFonts w:ascii="Arial" w:hAnsi="Arial" w:cs="Arial"/>
        </w:rPr>
      </w:pPr>
      <w:r>
        <w:rPr>
          <w:rFonts w:ascii="Arial" w:hAnsi="Arial" w:cs="Arial"/>
        </w:rPr>
        <w:t>Adair's Action Centered Leadership model:</w:t>
      </w:r>
    </w:p>
    <w:p w14:paraId="6915D38A" w14:textId="77777777" w:rsidR="00AC6847" w:rsidRDefault="00AC6847" w:rsidP="00AC6847">
      <w:pPr>
        <w:spacing w:line="360" w:lineRule="auto"/>
        <w:ind w:firstLine="720"/>
        <w:jc w:val="both"/>
        <w:rPr>
          <w:rFonts w:ascii="Arial" w:hAnsi="Arial" w:cs="Arial"/>
        </w:rPr>
      </w:pPr>
      <w:r>
        <w:rPr>
          <w:rFonts w:ascii="Arial" w:hAnsi="Arial" w:cs="Arial"/>
        </w:rPr>
        <w:t xml:space="preserve">John Adair's Action-Centered Leadership model is a practical and widely respected approach to leadership that focuses on achieving results through balancing three key elements: achieving the task, building and maintaining the team, and developing the individual. (Adair, </w:t>
      </w:r>
      <w:proofErr w:type="gramStart"/>
      <w:r>
        <w:rPr>
          <w:rFonts w:ascii="Arial" w:hAnsi="Arial" w:cs="Arial"/>
        </w:rPr>
        <w:t>J. ,</w:t>
      </w:r>
      <w:proofErr w:type="gramEnd"/>
      <w:r>
        <w:rPr>
          <w:rFonts w:ascii="Arial" w:hAnsi="Arial" w:cs="Arial"/>
        </w:rPr>
        <w:t xml:space="preserve"> 2011)</w:t>
      </w:r>
    </w:p>
    <w:p w14:paraId="0561363E" w14:textId="77777777" w:rsidR="00AC6847" w:rsidRDefault="00AC6847" w:rsidP="00AC6847">
      <w:pPr>
        <w:spacing w:line="360" w:lineRule="auto"/>
        <w:ind w:firstLine="720"/>
        <w:jc w:val="both"/>
        <w:rPr>
          <w:rFonts w:ascii="Arial" w:hAnsi="Arial" w:cs="Arial"/>
        </w:rPr>
      </w:pPr>
      <w:r>
        <w:rPr>
          <w:rFonts w:ascii="Arial" w:hAnsi="Arial" w:cs="Arial"/>
        </w:rPr>
        <w:t>Strength theory in hospitality can be:</w:t>
      </w:r>
    </w:p>
    <w:p w14:paraId="7D6AAB95" w14:textId="77777777" w:rsidR="00AC6847" w:rsidRDefault="00AC6847" w:rsidP="00AC6847">
      <w:pPr>
        <w:spacing w:line="360" w:lineRule="auto"/>
        <w:ind w:firstLine="720"/>
        <w:jc w:val="both"/>
        <w:rPr>
          <w:rFonts w:ascii="Arial" w:hAnsi="Arial" w:cs="Arial"/>
        </w:rPr>
      </w:pPr>
      <w:r>
        <w:rPr>
          <w:rFonts w:ascii="Arial" w:hAnsi="Arial" w:cs="Arial"/>
        </w:rPr>
        <w:t xml:space="preserve">Task achievement, in hospitality, achieving tasks efficiently and effectively is crucial for ensuring guest satisfaction and operational success. Adair's model provides a structured framework for leaders to prioritize tasks and allocate resources appropriately to meet organizational goals. </w:t>
      </w:r>
      <w:proofErr w:type="gramStart"/>
      <w:r>
        <w:rPr>
          <w:rFonts w:ascii="Arial" w:hAnsi="Arial" w:cs="Arial"/>
        </w:rPr>
        <w:t>( Johnson</w:t>
      </w:r>
      <w:proofErr w:type="gramEnd"/>
      <w:r>
        <w:rPr>
          <w:rFonts w:ascii="Arial" w:hAnsi="Arial" w:cs="Arial"/>
        </w:rPr>
        <w:t>, S., &amp; Humphrey, R. , 2008).</w:t>
      </w:r>
    </w:p>
    <w:p w14:paraId="004562C7" w14:textId="77777777" w:rsidR="00AC6847" w:rsidRDefault="00AC6847" w:rsidP="00AC6847">
      <w:pPr>
        <w:spacing w:line="360" w:lineRule="auto"/>
        <w:ind w:firstLine="720"/>
        <w:jc w:val="both"/>
        <w:rPr>
          <w:rFonts w:ascii="Arial" w:hAnsi="Arial" w:cs="Arial"/>
        </w:rPr>
      </w:pPr>
      <w:r>
        <w:rPr>
          <w:rFonts w:ascii="Arial" w:hAnsi="Arial" w:cs="Arial"/>
        </w:rPr>
        <w:lastRenderedPageBreak/>
        <w:t xml:space="preserve">Building and maintaining the team, hospitality relies heavily on teamwork and collaboration to deliver exceptional service. Adair's emphasis on building and maintaining the team aligns well with the industry's emphasis on fostering a positive work culture, promoting effective communication, and developing strong interpersonal relationships among staff members. </w:t>
      </w:r>
    </w:p>
    <w:p w14:paraId="00EB1249" w14:textId="77777777" w:rsidR="00AC6847" w:rsidRDefault="00AC6847" w:rsidP="00AC6847">
      <w:pPr>
        <w:spacing w:line="360" w:lineRule="auto"/>
        <w:ind w:firstLine="720"/>
        <w:jc w:val="both"/>
        <w:rPr>
          <w:rFonts w:ascii="Arial" w:hAnsi="Arial" w:cs="Arial"/>
        </w:rPr>
      </w:pPr>
      <w:r>
        <w:rPr>
          <w:rFonts w:ascii="Arial" w:hAnsi="Arial" w:cs="Arial"/>
        </w:rPr>
        <w:t xml:space="preserve"> Investing in the development of individual employees is essential for retaining talent and enhancing performance in hospitality. Adair's model encourages leaders to provide coaching, training, and opportunities for personal and professional growth, which can contribute to employee satisfaction and motivation. </w:t>
      </w:r>
    </w:p>
    <w:p w14:paraId="55293184" w14:textId="77777777" w:rsidR="00AC6847" w:rsidRDefault="00AC6847" w:rsidP="00AC6847">
      <w:pPr>
        <w:spacing w:line="360" w:lineRule="auto"/>
        <w:ind w:firstLine="720"/>
        <w:jc w:val="both"/>
        <w:rPr>
          <w:rFonts w:ascii="Arial" w:hAnsi="Arial" w:cs="Arial"/>
        </w:rPr>
      </w:pPr>
      <w:r>
        <w:rPr>
          <w:rFonts w:ascii="Arial" w:hAnsi="Arial" w:cs="Arial"/>
        </w:rPr>
        <w:t>Weaknesses of the theory are:</w:t>
      </w:r>
    </w:p>
    <w:p w14:paraId="285D899B" w14:textId="77777777" w:rsidR="00AC6847" w:rsidRDefault="00AC6847" w:rsidP="00AC6847">
      <w:pPr>
        <w:spacing w:line="360" w:lineRule="auto"/>
        <w:ind w:firstLine="720"/>
        <w:jc w:val="both"/>
        <w:rPr>
          <w:rFonts w:ascii="Arial" w:hAnsi="Arial" w:cs="Arial"/>
        </w:rPr>
      </w:pPr>
      <w:r>
        <w:rPr>
          <w:rFonts w:ascii="Arial" w:hAnsi="Arial" w:cs="Arial"/>
        </w:rPr>
        <w:t xml:space="preserve">The fast-paced and customer-centric nature of the hospitality industry often requires leaders to adapt quickly to changing priorities and unforeseen challenges. Adair's model may need to be flexible enough to accommodate these dynamic environments while still maintaining a focus on task achievement. </w:t>
      </w:r>
      <w:proofErr w:type="gramStart"/>
      <w:r>
        <w:rPr>
          <w:rFonts w:ascii="Arial" w:hAnsi="Arial" w:cs="Arial"/>
        </w:rPr>
        <w:t>( Johnson</w:t>
      </w:r>
      <w:proofErr w:type="gramEnd"/>
      <w:r>
        <w:rPr>
          <w:rFonts w:ascii="Arial" w:hAnsi="Arial" w:cs="Arial"/>
        </w:rPr>
        <w:t>, S., &amp; Humphrey, R. , 2008).</w:t>
      </w:r>
    </w:p>
    <w:p w14:paraId="2774C6A4" w14:textId="77777777" w:rsidR="00AC6847" w:rsidRDefault="00AC6847" w:rsidP="00AC6847">
      <w:pPr>
        <w:spacing w:line="360" w:lineRule="auto"/>
        <w:ind w:firstLine="720"/>
        <w:jc w:val="both"/>
        <w:rPr>
          <w:rFonts w:ascii="Arial" w:hAnsi="Arial" w:cs="Arial"/>
        </w:rPr>
      </w:pPr>
      <w:r>
        <w:rPr>
          <w:rFonts w:ascii="Arial" w:hAnsi="Arial" w:cs="Arial"/>
        </w:rPr>
        <w:t>High turnover rates and seasonal fluctuations in staffing can pose challenges to team cohesion and continuity. Leaders in hospitality must continuously invest in team-building activities, provide ongoing support and recognition, and address any conflicts or issues that may arise among team members.</w:t>
      </w:r>
    </w:p>
    <w:p w14:paraId="45F5586C" w14:textId="77777777" w:rsidR="00AC6847" w:rsidRDefault="00AC6847" w:rsidP="00AC6847">
      <w:pPr>
        <w:spacing w:line="360" w:lineRule="auto"/>
        <w:ind w:firstLine="720"/>
        <w:jc w:val="both"/>
        <w:rPr>
          <w:rFonts w:ascii="Arial" w:hAnsi="Arial" w:cs="Arial"/>
        </w:rPr>
      </w:pPr>
      <w:r>
        <w:rPr>
          <w:rFonts w:ascii="Arial" w:hAnsi="Arial" w:cs="Arial"/>
        </w:rPr>
        <w:t xml:space="preserve"> Limited resources and time constraints may hinder leaders' ability to provide comprehensive development opportunities for all staff members. Prioritizing individual development initiatives and aligning them with organizational goals can help overcome these challenges. </w:t>
      </w:r>
    </w:p>
    <w:p w14:paraId="704DEEB7" w14:textId="77777777" w:rsidR="00AC6847" w:rsidRDefault="00AC6847" w:rsidP="00AC6847">
      <w:pPr>
        <w:spacing w:line="360" w:lineRule="auto"/>
        <w:ind w:firstLine="720"/>
        <w:jc w:val="both"/>
        <w:rPr>
          <w:rFonts w:ascii="Arial" w:hAnsi="Arial" w:cs="Arial"/>
        </w:rPr>
      </w:pPr>
      <w:r>
        <w:rPr>
          <w:rFonts w:ascii="Arial" w:hAnsi="Arial" w:cs="Arial"/>
        </w:rPr>
        <w:t>McGregor's X and Y Theory:</w:t>
      </w:r>
    </w:p>
    <w:p w14:paraId="78CBC742" w14:textId="77777777" w:rsidR="00AC6847" w:rsidRDefault="00AC6847" w:rsidP="00AC6847">
      <w:pPr>
        <w:spacing w:line="360" w:lineRule="auto"/>
        <w:ind w:firstLine="720"/>
        <w:jc w:val="both"/>
        <w:rPr>
          <w:rFonts w:ascii="Arial" w:hAnsi="Arial" w:cs="Arial"/>
        </w:rPr>
      </w:pPr>
      <w:r>
        <w:rPr>
          <w:rFonts w:ascii="Arial" w:hAnsi="Arial" w:cs="Arial"/>
        </w:rPr>
        <w:t xml:space="preserve">McGregor's Theory X and Y provide contrasting views on human nature and management styles. Theory X assumes that people are inherently lazy, dislike work, and require constant supervision, while Theory Y suggests that people are motivated, enjoy work, and can be self-directed if given the opportunity. </w:t>
      </w:r>
      <w:proofErr w:type="gramStart"/>
      <w:r>
        <w:rPr>
          <w:rFonts w:ascii="Arial" w:hAnsi="Arial" w:cs="Arial"/>
        </w:rPr>
        <w:t>( Guerrier</w:t>
      </w:r>
      <w:proofErr w:type="gramEnd"/>
      <w:r>
        <w:rPr>
          <w:rFonts w:ascii="Arial" w:hAnsi="Arial" w:cs="Arial"/>
        </w:rPr>
        <w:t>, Y., &amp; Snyman, R. , 2005)</w:t>
      </w:r>
    </w:p>
    <w:p w14:paraId="3CA814A8" w14:textId="77777777" w:rsidR="00AC6847" w:rsidRDefault="00AC6847" w:rsidP="00AC6847">
      <w:pPr>
        <w:spacing w:line="360" w:lineRule="auto"/>
        <w:ind w:firstLine="720"/>
        <w:jc w:val="both"/>
        <w:rPr>
          <w:rFonts w:ascii="Arial" w:hAnsi="Arial" w:cs="Arial"/>
        </w:rPr>
      </w:pPr>
      <w:r>
        <w:rPr>
          <w:rFonts w:ascii="Arial" w:hAnsi="Arial" w:cs="Arial"/>
        </w:rPr>
        <w:lastRenderedPageBreak/>
        <w:t xml:space="preserve"> In industries like hospitality, where efficiency and productivity are paramount, Theory X leadership may seem appealing. Leaders may adopt a directive approach, closely monitoring employees to ensure tasks are completed to a high standard. However, this approach can lead to micromanagement, low morale, and a lack of creativity among employees. In the fast-paced hospitality environment, where customer satisfaction is key, an overly controlling leadership style may hinder innovation and flexibility. </w:t>
      </w:r>
    </w:p>
    <w:p w14:paraId="172D373E" w14:textId="77777777" w:rsidR="00AC6847" w:rsidRDefault="00AC6847" w:rsidP="00AC6847">
      <w:pPr>
        <w:spacing w:line="360" w:lineRule="auto"/>
        <w:ind w:firstLine="720"/>
        <w:jc w:val="both"/>
        <w:rPr>
          <w:rFonts w:ascii="Arial" w:hAnsi="Arial" w:cs="Arial"/>
        </w:rPr>
      </w:pPr>
      <w:r>
        <w:rPr>
          <w:rFonts w:ascii="Arial" w:hAnsi="Arial" w:cs="Arial"/>
        </w:rPr>
        <w:t>An example within the hospitality industry, can be that a hotel manager who adheres to Theory X may closely monitor staff activities, enforce strict rules and procedures, and impose disciplinary measures for any deviations or mistakes. For instance, they may closely supervise housekeeping staff to ensure rooms are cleaned according to standardized protocols, with little autonomy or empowerment for the employees.</w:t>
      </w:r>
    </w:p>
    <w:p w14:paraId="3CAD0091" w14:textId="77777777" w:rsidR="00AC6847" w:rsidRDefault="00AC6847" w:rsidP="00AC6847">
      <w:pPr>
        <w:spacing w:line="360" w:lineRule="auto"/>
        <w:ind w:firstLine="720"/>
        <w:jc w:val="both"/>
        <w:rPr>
          <w:rFonts w:ascii="Arial" w:hAnsi="Arial" w:cs="Arial"/>
        </w:rPr>
      </w:pPr>
      <w:r>
        <w:rPr>
          <w:rFonts w:ascii="Arial" w:hAnsi="Arial" w:cs="Arial"/>
        </w:rPr>
        <w:t xml:space="preserve">Theory Y leadership aligns well with the service-oriented nature of the hospitality industry. Leaders who trust their employees, delegate authority, and provide opportunities for autonomy can foster a culture of empowerment and ownership. In hospitality, where guest experiences are shaped by the interactions between employees and customers, Theory Y leadership can lead to higher levels of employee engagement, creativity, and ultimately, guest satisfaction. </w:t>
      </w:r>
    </w:p>
    <w:p w14:paraId="53FB999C" w14:textId="77777777" w:rsidR="00AC6847" w:rsidRDefault="00AC6847" w:rsidP="00AC6847">
      <w:pPr>
        <w:spacing w:line="360" w:lineRule="auto"/>
        <w:ind w:firstLine="720"/>
        <w:jc w:val="both"/>
        <w:rPr>
          <w:rFonts w:ascii="Arial" w:hAnsi="Arial" w:cs="Arial"/>
        </w:rPr>
      </w:pPr>
      <w:r>
        <w:rPr>
          <w:rFonts w:ascii="Arial" w:hAnsi="Arial" w:cs="Arial"/>
        </w:rPr>
        <w:t>An example of applicability of the theory in real life, a restaurant manager who adheres to Theory Y may involve employees in menu planning, encourage them to suggest improvements to service processes, and provide training and development opportunities to enhance their skills. For instance, they may empower servers to make decisions regarding guest satisfaction and encourage them to take ownership of their roles.</w:t>
      </w:r>
    </w:p>
    <w:p w14:paraId="7640D4D4" w14:textId="77777777" w:rsidR="00AC6847" w:rsidRDefault="00AC6847" w:rsidP="00AC6847">
      <w:pPr>
        <w:spacing w:line="360" w:lineRule="auto"/>
        <w:ind w:firstLine="720"/>
        <w:jc w:val="both"/>
        <w:rPr>
          <w:rFonts w:ascii="Arial" w:hAnsi="Arial" w:cs="Arial"/>
        </w:rPr>
      </w:pPr>
      <w:r>
        <w:rPr>
          <w:rFonts w:ascii="Arial" w:hAnsi="Arial" w:cs="Arial"/>
        </w:rPr>
        <w:t xml:space="preserve">Integration of Theory X and Theory Y, effective hospitality leaders often integrate elements of both Theory X and Theory Y into their leadership style. While maintaining high standards and accountability (Theory X), they also empower and trust their employees to make decisions and contribute ideas (Theory Y). Leaders in hospitality must also recognize that the appropriate leadership style may vary depending on the situation. For example, during peak times or in emergency </w:t>
      </w:r>
      <w:r>
        <w:rPr>
          <w:rFonts w:ascii="Arial" w:hAnsi="Arial" w:cs="Arial"/>
        </w:rPr>
        <w:lastRenderedPageBreak/>
        <w:t xml:space="preserve">situations, a more directive approach may be necessary, while in quieter periods, a more participative approach may be more suitable. </w:t>
      </w:r>
      <w:proofErr w:type="gramStart"/>
      <w:r>
        <w:rPr>
          <w:rFonts w:ascii="Arial" w:hAnsi="Arial" w:cs="Arial"/>
        </w:rPr>
        <w:t>( Guerrier</w:t>
      </w:r>
      <w:proofErr w:type="gramEnd"/>
      <w:r>
        <w:rPr>
          <w:rFonts w:ascii="Arial" w:hAnsi="Arial" w:cs="Arial"/>
        </w:rPr>
        <w:t>, Y., &amp; Snyman, R. , 2005)</w:t>
      </w:r>
    </w:p>
    <w:p w14:paraId="3031BD15" w14:textId="77777777" w:rsidR="00AC6847" w:rsidRDefault="00AC6847" w:rsidP="00AC6847">
      <w:pPr>
        <w:spacing w:line="360" w:lineRule="auto"/>
        <w:ind w:firstLine="720"/>
        <w:jc w:val="both"/>
        <w:rPr>
          <w:rFonts w:ascii="Arial" w:hAnsi="Arial" w:cs="Arial"/>
        </w:rPr>
      </w:pPr>
      <w:r>
        <w:rPr>
          <w:rFonts w:ascii="Arial" w:hAnsi="Arial" w:cs="Arial"/>
        </w:rPr>
        <w:t xml:space="preserve">McGregor emphasized powerful third idea: a manager's beliefs about people at work could become a self-fulfilling prophecy. Managers embracing Theory X practices might find employees lacking motivation, only concerned about their paychecks. Unaware of their role in shaping employee motivation, these managers might lament the quality of their staff, not realizing they've contributed to it. This irony underscores the intriguing and compelling nature of McGregor's Theory X/Y. </w:t>
      </w:r>
      <w:proofErr w:type="gramStart"/>
      <w:r>
        <w:rPr>
          <w:rFonts w:ascii="Arial" w:hAnsi="Arial" w:cs="Arial"/>
        </w:rPr>
        <w:t>( Ghiselli</w:t>
      </w:r>
      <w:proofErr w:type="gramEnd"/>
      <w:r>
        <w:rPr>
          <w:rFonts w:ascii="Arial" w:hAnsi="Arial" w:cs="Arial"/>
        </w:rPr>
        <w:t>, R. F. , 1987).</w:t>
      </w:r>
    </w:p>
    <w:p w14:paraId="7F2F900A" w14:textId="77777777" w:rsidR="00AC6847" w:rsidRDefault="00AC6847" w:rsidP="00AC6847">
      <w:pPr>
        <w:spacing w:line="360" w:lineRule="auto"/>
        <w:ind w:firstLine="720"/>
        <w:jc w:val="both"/>
        <w:rPr>
          <w:rFonts w:ascii="Arial" w:hAnsi="Arial" w:cs="Arial"/>
        </w:rPr>
      </w:pPr>
      <w:r>
        <w:rPr>
          <w:rFonts w:ascii="Arial" w:hAnsi="Arial" w:cs="Arial"/>
        </w:rPr>
        <w:t>Douglas McGregor's Theory X posits that workers are inherently lazy and will avoid work if given the chance, a view subscribed to by many managers worldwide. Conversely, Theory Y suggests that employees desire to excel in their work and will perform exceptionally if given the opportunity by managers who trust them. However, only a minority of managers agree with Theory Y, and its application is limited to specific job contexts. (</w:t>
      </w:r>
      <w:proofErr w:type="spellStart"/>
      <w:proofErr w:type="gramStart"/>
      <w:r>
        <w:rPr>
          <w:rFonts w:ascii="Arial" w:hAnsi="Arial" w:cs="Arial"/>
        </w:rPr>
        <w:t>Miroshnik</w:t>
      </w:r>
      <w:proofErr w:type="spellEnd"/>
      <w:r>
        <w:rPr>
          <w:rFonts w:ascii="Arial" w:hAnsi="Arial" w:cs="Arial"/>
        </w:rPr>
        <w:t xml:space="preserve"> ,</w:t>
      </w:r>
      <w:proofErr w:type="gramEnd"/>
      <w:r>
        <w:rPr>
          <w:rFonts w:ascii="Arial" w:hAnsi="Arial" w:cs="Arial"/>
        </w:rPr>
        <w:t xml:space="preserve"> 2013).</w:t>
      </w:r>
    </w:p>
    <w:p w14:paraId="5EB5BF6D" w14:textId="77777777" w:rsidR="00AC6847" w:rsidRDefault="00AC6847" w:rsidP="00AC6847">
      <w:pPr>
        <w:spacing w:line="360" w:lineRule="auto"/>
        <w:ind w:firstLine="720"/>
        <w:jc w:val="both"/>
        <w:rPr>
          <w:rFonts w:ascii="Arial" w:hAnsi="Arial" w:cs="Arial"/>
        </w:rPr>
      </w:pPr>
      <w:r>
        <w:rPr>
          <w:rFonts w:ascii="Arial" w:hAnsi="Arial" w:cs="Arial"/>
        </w:rPr>
        <w:t>This essay will analyze leadership theory applied within the Marriott hotel chain.</w:t>
      </w:r>
    </w:p>
    <w:p w14:paraId="7D7D92BC" w14:textId="77777777" w:rsidR="00AC6847" w:rsidRDefault="00AC6847" w:rsidP="00AC6847">
      <w:pPr>
        <w:spacing w:line="360" w:lineRule="auto"/>
        <w:ind w:firstLine="720"/>
        <w:jc w:val="both"/>
        <w:rPr>
          <w:rFonts w:ascii="Arial" w:hAnsi="Arial" w:cs="Arial"/>
        </w:rPr>
      </w:pPr>
      <w:r>
        <w:rPr>
          <w:rFonts w:ascii="Arial" w:hAnsi="Arial" w:cs="Arial"/>
        </w:rPr>
        <w:t xml:space="preserve">Marriott Hotels &amp; Resorts, a top player in the global hospitality industry, operates in over 500 locations worldwide, delivering exceptional services to its customers. With a culturally diverse workforce, Marriott caters to a broad range of customers from various backgrounds. </w:t>
      </w:r>
      <w:proofErr w:type="gramStart"/>
      <w:r>
        <w:rPr>
          <w:rFonts w:ascii="Arial" w:hAnsi="Arial" w:cs="Arial"/>
        </w:rPr>
        <w:t>( Marriott</w:t>
      </w:r>
      <w:proofErr w:type="gramEnd"/>
      <w:r>
        <w:rPr>
          <w:rFonts w:ascii="Arial" w:hAnsi="Arial" w:cs="Arial"/>
        </w:rPr>
        <w:t>, 2024)</w:t>
      </w:r>
    </w:p>
    <w:p w14:paraId="557323D7" w14:textId="77777777" w:rsidR="00AC6847" w:rsidRDefault="00AC6847" w:rsidP="00AC6847">
      <w:pPr>
        <w:spacing w:line="360" w:lineRule="auto"/>
        <w:ind w:firstLine="720"/>
        <w:jc w:val="both"/>
        <w:rPr>
          <w:rFonts w:ascii="Arial" w:hAnsi="Arial" w:cs="Arial"/>
        </w:rPr>
      </w:pPr>
      <w:r>
        <w:rPr>
          <w:rFonts w:ascii="Arial" w:hAnsi="Arial" w:cs="Arial"/>
        </w:rPr>
        <w:t xml:space="preserve"> Within the Marriott Hotels &amp; Resorts, managers worldwide implement both Theory X and Theory Y based on the cultural context of the countries they operate in. For instance, managers in Asian environments may lean towards Theory X, </w:t>
      </w:r>
      <w:proofErr w:type="gramStart"/>
      <w:r>
        <w:rPr>
          <w:rFonts w:ascii="Arial" w:hAnsi="Arial" w:cs="Arial"/>
        </w:rPr>
        <w:t>assuming that</w:t>
      </w:r>
      <w:proofErr w:type="gramEnd"/>
      <w:r>
        <w:rPr>
          <w:rFonts w:ascii="Arial" w:hAnsi="Arial" w:cs="Arial"/>
        </w:rPr>
        <w:t xml:space="preserve"> employees may shirk their responsibilities, thus emphasizing the need to motivate and organize the workforce. However, this approach may overlook underlying issues such as policy flaws or inadequate training. (</w:t>
      </w:r>
      <w:proofErr w:type="gramStart"/>
      <w:r>
        <w:rPr>
          <w:rFonts w:ascii="Arial" w:hAnsi="Arial" w:cs="Arial"/>
        </w:rPr>
        <w:t>Kumar ,</w:t>
      </w:r>
      <w:proofErr w:type="gramEnd"/>
      <w:r>
        <w:rPr>
          <w:rFonts w:ascii="Arial" w:hAnsi="Arial" w:cs="Arial"/>
        </w:rPr>
        <w:t xml:space="preserve"> 2010).</w:t>
      </w:r>
    </w:p>
    <w:p w14:paraId="3D32DE86" w14:textId="77777777" w:rsidR="00AC6847" w:rsidRDefault="00AC6847" w:rsidP="00AC6847">
      <w:pPr>
        <w:spacing w:line="360" w:lineRule="auto"/>
        <w:ind w:firstLine="720"/>
        <w:jc w:val="both"/>
        <w:rPr>
          <w:rFonts w:ascii="Arial" w:hAnsi="Arial" w:cs="Arial"/>
        </w:rPr>
      </w:pPr>
      <w:r>
        <w:rPr>
          <w:rFonts w:ascii="Arial" w:hAnsi="Arial" w:cs="Arial"/>
        </w:rPr>
        <w:t xml:space="preserve">Conversely, in Western environments, Marriott Hotels &amp; Resorts are more likely to implement Theory Y, as Western workers are perceived to derive satisfaction from their work and possess the ability to innovate and problem-solve. Managers in such contexts believe in the self-motivation and ambition of their employees, allowing them to take on responsibilities and exercise self-direction towards achieving organizational goals. (Cameron &amp; </w:t>
      </w:r>
      <w:proofErr w:type="gramStart"/>
      <w:r>
        <w:rPr>
          <w:rFonts w:ascii="Arial" w:hAnsi="Arial" w:cs="Arial"/>
        </w:rPr>
        <w:t>Quinn ,</w:t>
      </w:r>
      <w:proofErr w:type="gramEnd"/>
      <w:r>
        <w:rPr>
          <w:rFonts w:ascii="Arial" w:hAnsi="Arial" w:cs="Arial"/>
        </w:rPr>
        <w:t xml:space="preserve"> 2011).</w:t>
      </w:r>
    </w:p>
    <w:p w14:paraId="638F9857" w14:textId="77777777" w:rsidR="00AC6847" w:rsidRDefault="00AC6847" w:rsidP="00AC6847">
      <w:pPr>
        <w:spacing w:line="360" w:lineRule="auto"/>
        <w:ind w:firstLine="720"/>
        <w:jc w:val="both"/>
        <w:rPr>
          <w:rFonts w:ascii="Arial" w:hAnsi="Arial" w:cs="Arial"/>
        </w:rPr>
      </w:pPr>
      <w:r>
        <w:rPr>
          <w:rFonts w:ascii="Arial" w:hAnsi="Arial" w:cs="Arial"/>
        </w:rPr>
        <w:lastRenderedPageBreak/>
        <w:t>In essence, motivation can be defined as providing encouragement to individuals to accomplish an action they wouldn't typically undertake. Marriott Hotels &amp; Resorts exemplifies this concept, achieving every objective with a keen focus on both extrinsic and intrinsic rewards, as noted by Hill, Jones, and Schilling (2014).</w:t>
      </w:r>
    </w:p>
    <w:p w14:paraId="16D41D65" w14:textId="77777777" w:rsidR="00AC6847" w:rsidRDefault="00AC6847" w:rsidP="00AC6847">
      <w:pPr>
        <w:spacing w:line="360" w:lineRule="auto"/>
        <w:ind w:firstLine="720"/>
        <w:jc w:val="both"/>
        <w:rPr>
          <w:rFonts w:ascii="Arial" w:hAnsi="Arial" w:cs="Arial"/>
        </w:rPr>
      </w:pPr>
      <w:r>
        <w:rPr>
          <w:rFonts w:ascii="Arial" w:hAnsi="Arial" w:cs="Arial"/>
        </w:rPr>
        <w:t xml:space="preserve">The pursuit of effectiveness, whether at the organizational or managerial level, is widely recognized as a key objective in contemporary management. </w:t>
      </w:r>
      <w:proofErr w:type="gramStart"/>
      <w:r>
        <w:rPr>
          <w:rFonts w:ascii="Arial" w:hAnsi="Arial" w:cs="Arial"/>
        </w:rPr>
        <w:t>( Luthans</w:t>
      </w:r>
      <w:proofErr w:type="gramEnd"/>
      <w:r>
        <w:rPr>
          <w:rFonts w:ascii="Arial" w:hAnsi="Arial" w:cs="Arial"/>
        </w:rPr>
        <w:t>, 1988)</w:t>
      </w:r>
    </w:p>
    <w:p w14:paraId="627872B9" w14:textId="77777777" w:rsidR="00AC6847" w:rsidRDefault="00AC6847" w:rsidP="00AC6847">
      <w:pPr>
        <w:spacing w:line="360" w:lineRule="auto"/>
        <w:ind w:firstLine="720"/>
        <w:jc w:val="both"/>
        <w:rPr>
          <w:rFonts w:ascii="Arial" w:hAnsi="Arial" w:cs="Arial"/>
        </w:rPr>
      </w:pPr>
      <w:r>
        <w:rPr>
          <w:rFonts w:ascii="Arial" w:hAnsi="Arial" w:cs="Arial"/>
        </w:rPr>
        <w:t>In conclusion, while the Blake and Mouton leadership theory offers valuable insights into leadership styles and behaviors in the hospitality industry, its application should be approached critically, considering the unique challenges and complexities inherent in the industry. Integrating the model with other theories and emphasizing adaptability and emotional intelligence can enhance its relevance and effectiveness in hospitality leadership contexts.</w:t>
      </w:r>
    </w:p>
    <w:p w14:paraId="41D6048A" w14:textId="77777777" w:rsidR="00AC6847" w:rsidRDefault="00AC6847" w:rsidP="00AC6847">
      <w:pPr>
        <w:spacing w:line="360" w:lineRule="auto"/>
        <w:ind w:firstLine="720"/>
        <w:jc w:val="both"/>
        <w:rPr>
          <w:rFonts w:ascii="Arial" w:hAnsi="Arial" w:cs="Arial"/>
        </w:rPr>
      </w:pPr>
      <w:r>
        <w:rPr>
          <w:rFonts w:ascii="Arial" w:hAnsi="Arial" w:cs="Arial"/>
        </w:rPr>
        <w:t>Adair's Action-Centered Leadership model provides a valuable framework for leaders in the hospitality industry to effectively manage tasks, build cohesive teams, and develop individual talent. By leveraging the strengths of the model while addressing its inherent challenges, hospitality leaders can enhance organizational performance, employee engagement, and guest satisfaction.</w:t>
      </w:r>
    </w:p>
    <w:p w14:paraId="4A78FA19" w14:textId="77777777" w:rsidR="00AC6847" w:rsidRDefault="00AC6847" w:rsidP="00AC6847">
      <w:pPr>
        <w:spacing w:line="360" w:lineRule="auto"/>
        <w:ind w:firstLine="720"/>
        <w:jc w:val="both"/>
        <w:rPr>
          <w:rFonts w:ascii="Arial" w:hAnsi="Arial" w:cs="Arial"/>
        </w:rPr>
      </w:pPr>
      <w:r>
        <w:rPr>
          <w:rFonts w:ascii="Arial" w:hAnsi="Arial" w:cs="Arial"/>
        </w:rPr>
        <w:t>While McGregor's Theory X and Theory Y offer contrasting perspectives on leadership, effective leadership in the hospitality industry often involves a balanced approach that integrates elements of both theories. By recognizing the strengths and limitations of each theory and adapting their leadership style accordingly, hospitality leaders can create a work environment that promotes employee engagement, customer satisfaction, and organizational success.</w:t>
      </w:r>
    </w:p>
    <w:p w14:paraId="285D35D9" w14:textId="08683521" w:rsidR="00AC6847" w:rsidRPr="00AC6847" w:rsidRDefault="00AC6847" w:rsidP="00AC6847">
      <w:pPr>
        <w:spacing w:line="360" w:lineRule="auto"/>
        <w:ind w:firstLine="720"/>
        <w:jc w:val="both"/>
        <w:rPr>
          <w:rFonts w:ascii="Arial" w:hAnsi="Arial" w:cs="Arial"/>
        </w:rPr>
      </w:pPr>
      <w:r>
        <w:rPr>
          <w:rFonts w:ascii="Arial" w:hAnsi="Arial" w:cs="Arial"/>
        </w:rPr>
        <w:t>In summary, each leadership theory offers unique insights and approaches to leadership in the hospitality industry. While the Blake and Mouton model provides a structured framework, McGregor's X and Y theory offers contrasting perspectives on human nature, and Adair's Action Centered Leadership focuses on achieving results through a balanced approach. Effectiveness in hospitality leadership often involves integrating elements of these theories and adapting leadership styles to suit the specific needs and challenges of the industry</w:t>
      </w:r>
      <w:r>
        <w:rPr>
          <w:rFonts w:ascii="Arial" w:hAnsi="Arial" w:cs="Arial"/>
        </w:rPr>
        <w:t>.</w:t>
      </w:r>
    </w:p>
    <w:sdt>
      <w:sdtPr>
        <w:rPr>
          <w:rFonts w:asciiTheme="minorHAnsi" w:eastAsiaTheme="minorHAnsi" w:hAnsiTheme="minorHAnsi" w:cstheme="minorBidi"/>
          <w:color w:val="auto"/>
          <w:sz w:val="24"/>
          <w:szCs w:val="24"/>
        </w:rPr>
        <w:id w:val="998075921"/>
        <w:docPartObj>
          <w:docPartGallery w:val="Bibliographies"/>
          <w:docPartUnique/>
        </w:docPartObj>
      </w:sdtPr>
      <w:sdtEndPr>
        <w:rPr>
          <w:lang w:val="en-US"/>
        </w:rPr>
      </w:sdtEndPr>
      <w:sdtContent>
        <w:p w14:paraId="1AE783F3" w14:textId="77777777" w:rsidR="00AC6847" w:rsidRDefault="00AC6847" w:rsidP="00AC6847">
          <w:pPr>
            <w:pStyle w:val="Heading1"/>
          </w:pPr>
          <w:r>
            <w:t>References</w:t>
          </w:r>
        </w:p>
        <w:p w14:paraId="3EBDCB02" w14:textId="77777777" w:rsidR="00AC6847" w:rsidRDefault="00AC6847" w:rsidP="00AC6847">
          <w:pPr>
            <w:rPr>
              <w:rFonts w:ascii="Arial" w:eastAsia="Times New Roman" w:hAnsi="Arial" w:cs="Arial"/>
              <w:color w:val="1C1E21"/>
              <w:kern w:val="0"/>
              <w14:ligatures w14:val="none"/>
            </w:rPr>
          </w:pPr>
          <w:r>
            <w:rPr>
              <w:rFonts w:ascii="Arial" w:eastAsia="Times New Roman" w:hAnsi="Arial" w:cs="Arial"/>
              <w:color w:val="1C1E21"/>
              <w:kern w:val="0"/>
              <w14:ligatures w14:val="none"/>
            </w:rPr>
            <w:t xml:space="preserve">Adair, J. (2009) </w:t>
          </w:r>
          <w:r>
            <w:rPr>
              <w:rFonts w:ascii="Arial" w:eastAsia="Times New Roman" w:hAnsi="Arial" w:cs="Arial"/>
              <w:i/>
              <w:iCs/>
              <w:color w:val="1C1E21"/>
              <w:kern w:val="0"/>
              <w14:ligatures w14:val="none"/>
            </w:rPr>
            <w:t>The Inspirational Leader</w:t>
          </w:r>
          <w:r>
            <w:rPr>
              <w:rFonts w:ascii="Arial" w:eastAsia="Times New Roman" w:hAnsi="Arial" w:cs="Arial"/>
              <w:color w:val="1C1E21"/>
              <w:kern w:val="0"/>
              <w14:ligatures w14:val="none"/>
            </w:rPr>
            <w:t xml:space="preserve"> (2nd Ed), London: Kogan Page</w:t>
          </w:r>
        </w:p>
        <w:p w14:paraId="1221DB61" w14:textId="77777777" w:rsidR="00AC6847" w:rsidRDefault="00AC6847" w:rsidP="00AC6847">
          <w:pPr>
            <w:jc w:val="both"/>
            <w:rPr>
              <w:rFonts w:ascii="Arial" w:hAnsi="Arial" w:cs="Arial"/>
            </w:rPr>
          </w:pPr>
          <w:r>
            <w:rPr>
              <w:rFonts w:ascii="Arial" w:hAnsi="Arial" w:cs="Arial"/>
            </w:rPr>
            <w:t xml:space="preserve">Adair, J. (2011). </w:t>
          </w:r>
          <w:r>
            <w:rPr>
              <w:rFonts w:ascii="Arial" w:hAnsi="Arial" w:cs="Arial"/>
              <w:i/>
              <w:iCs/>
            </w:rPr>
            <w:t>Effective leadership development in the hospitality industry</w:t>
          </w:r>
          <w:r>
            <w:rPr>
              <w:rFonts w:ascii="Arial" w:hAnsi="Arial" w:cs="Arial"/>
            </w:rPr>
            <w:t>. International Journal of Contemporary Hospitality Management, 23(4), 500-515.</w:t>
          </w:r>
        </w:p>
        <w:p w14:paraId="37E9CEF0" w14:textId="77777777" w:rsidR="00AC6847" w:rsidRDefault="00AC6847" w:rsidP="00AC6847">
          <w:pPr>
            <w:jc w:val="both"/>
            <w:rPr>
              <w:rFonts w:ascii="Arial" w:hAnsi="Arial" w:cs="Arial"/>
            </w:rPr>
          </w:pPr>
          <w:r>
            <w:rPr>
              <w:rFonts w:ascii="Arial" w:hAnsi="Arial" w:cs="Arial"/>
            </w:rPr>
            <w:t xml:space="preserve">Blake, R. R., &amp; Mouton, J. S. (1985). </w:t>
          </w:r>
          <w:r>
            <w:rPr>
              <w:rFonts w:ascii="Arial" w:hAnsi="Arial" w:cs="Arial"/>
              <w:i/>
              <w:iCs/>
            </w:rPr>
            <w:t>The Managerial Grid III: The Key to Leadership Excellence</w:t>
          </w:r>
          <w:r>
            <w:rPr>
              <w:rFonts w:ascii="Arial" w:hAnsi="Arial" w:cs="Arial"/>
            </w:rPr>
            <w:t>. Gulf Publishing Company.</w:t>
          </w:r>
        </w:p>
        <w:p w14:paraId="1FB49798" w14:textId="77777777" w:rsidR="00AC6847" w:rsidRDefault="00AC6847" w:rsidP="00AC6847">
          <w:pPr>
            <w:jc w:val="both"/>
            <w:rPr>
              <w:rFonts w:ascii="Arial" w:hAnsi="Arial" w:cs="Arial"/>
            </w:rPr>
          </w:pPr>
          <w:r>
            <w:rPr>
              <w:rFonts w:ascii="Arial" w:hAnsi="Arial" w:cs="Arial"/>
            </w:rPr>
            <w:t xml:space="preserve">Brown, M. E., &amp; Treviño, L. K. (2006). </w:t>
          </w:r>
          <w:r>
            <w:rPr>
              <w:rFonts w:ascii="Arial" w:hAnsi="Arial" w:cs="Arial"/>
              <w:i/>
              <w:iCs/>
            </w:rPr>
            <w:t>Ethical leadership: A review and future directions</w:t>
          </w:r>
          <w:r>
            <w:rPr>
              <w:rFonts w:ascii="Arial" w:hAnsi="Arial" w:cs="Arial"/>
            </w:rPr>
            <w:t>. The Leadership Quarterly, 17(6), 595-616.</w:t>
          </w:r>
        </w:p>
        <w:p w14:paraId="6E2863DA" w14:textId="77777777" w:rsidR="00AC6847" w:rsidRDefault="00AC6847" w:rsidP="00AC6847">
          <w:pPr>
            <w:jc w:val="both"/>
            <w:rPr>
              <w:rFonts w:ascii="Arial" w:hAnsi="Arial" w:cs="Arial"/>
            </w:rPr>
          </w:pPr>
          <w:r>
            <w:rPr>
              <w:rFonts w:ascii="Arial" w:hAnsi="Arial" w:cs="Arial"/>
            </w:rPr>
            <w:t xml:space="preserve">Cameron, KS &amp; Quinn, RE (2011), </w:t>
          </w:r>
          <w:r>
            <w:rPr>
              <w:rFonts w:ascii="Arial" w:hAnsi="Arial" w:cs="Arial"/>
              <w:i/>
              <w:iCs/>
            </w:rPr>
            <w:t>Diagnosing and Changing Organizational Culture: Based on the Competing Values Framework</w:t>
          </w:r>
          <w:r>
            <w:rPr>
              <w:rFonts w:ascii="Arial" w:hAnsi="Arial" w:cs="Arial"/>
            </w:rPr>
            <w:t>, John Wiley &amp; Sons, 9-10.</w:t>
          </w:r>
        </w:p>
        <w:p w14:paraId="1E8BA6E5" w14:textId="77777777" w:rsidR="00AC6847" w:rsidRDefault="00AC6847" w:rsidP="00AC6847">
          <w:pPr>
            <w:jc w:val="both"/>
            <w:rPr>
              <w:rFonts w:ascii="Arial" w:hAnsi="Arial" w:cs="Arial"/>
            </w:rPr>
          </w:pPr>
          <w:r>
            <w:rPr>
              <w:rFonts w:ascii="Arial" w:hAnsi="Arial" w:cs="Arial"/>
            </w:rPr>
            <w:t xml:space="preserve">Ghiselli, R. F. (1987). </w:t>
          </w:r>
          <w:r>
            <w:rPr>
              <w:rFonts w:ascii="Arial" w:hAnsi="Arial" w:cs="Arial"/>
              <w:i/>
              <w:iCs/>
            </w:rPr>
            <w:t>Testing McGregor's Theory X and Y in restaurant managers.</w:t>
          </w:r>
          <w:r>
            <w:rPr>
              <w:rFonts w:ascii="Arial" w:hAnsi="Arial" w:cs="Arial"/>
            </w:rPr>
            <w:t xml:space="preserve"> Journal of Hospitality &amp; Tourism Research, 11(1), 17-29.</w:t>
          </w:r>
        </w:p>
        <w:p w14:paraId="6E8E6D0A" w14:textId="77777777" w:rsidR="00AC6847" w:rsidRDefault="00AC6847" w:rsidP="00AC6847">
          <w:pPr>
            <w:jc w:val="both"/>
            <w:rPr>
              <w:rFonts w:ascii="Arial" w:hAnsi="Arial" w:cs="Arial"/>
            </w:rPr>
          </w:pPr>
          <w:r>
            <w:rPr>
              <w:rFonts w:ascii="Arial" w:hAnsi="Arial" w:cs="Arial"/>
            </w:rPr>
            <w:t xml:space="preserve">Guerrier, Y., &amp; Snyman, R. (2005). </w:t>
          </w:r>
          <w:r>
            <w:rPr>
              <w:rFonts w:ascii="Arial" w:hAnsi="Arial" w:cs="Arial"/>
              <w:i/>
              <w:iCs/>
            </w:rPr>
            <w:t xml:space="preserve">Leadership styles in the hospitality industry: A review of the literature. Journal </w:t>
          </w:r>
          <w:r>
            <w:rPr>
              <w:rFonts w:ascii="Arial" w:hAnsi="Arial" w:cs="Arial"/>
            </w:rPr>
            <w:t>of Hospitality, Tourism, and Leisure Science, 3(1), 1-13.</w:t>
          </w:r>
        </w:p>
        <w:p w14:paraId="68FA0E45" w14:textId="77777777" w:rsidR="00AC6847" w:rsidRDefault="00AC6847" w:rsidP="00AC6847">
          <w:pPr>
            <w:jc w:val="both"/>
            <w:rPr>
              <w:rFonts w:ascii="Arial" w:hAnsi="Arial" w:cs="Arial"/>
            </w:rPr>
          </w:pPr>
          <w:r>
            <w:rPr>
              <w:rFonts w:ascii="Arial" w:hAnsi="Arial" w:cs="Arial"/>
            </w:rPr>
            <w:t xml:space="preserve">Hill, C, Jones, G &amp; Schilling, M (2014), </w:t>
          </w:r>
          <w:r>
            <w:rPr>
              <w:rFonts w:ascii="Arial" w:hAnsi="Arial" w:cs="Arial"/>
              <w:i/>
              <w:iCs/>
            </w:rPr>
            <w:t xml:space="preserve">Strategic Management: Theory: An Integrated Approach, </w:t>
          </w:r>
          <w:r>
            <w:rPr>
              <w:rFonts w:ascii="Arial" w:hAnsi="Arial" w:cs="Arial"/>
            </w:rPr>
            <w:t>Cengage Learning, 139-140.</w:t>
          </w:r>
        </w:p>
        <w:p w14:paraId="5C024DCC" w14:textId="77777777" w:rsidR="00AC6847" w:rsidRDefault="00AC6847" w:rsidP="00AC6847">
          <w:pPr>
            <w:jc w:val="both"/>
            <w:rPr>
              <w:rFonts w:ascii="Arial" w:hAnsi="Arial" w:cs="Arial"/>
            </w:rPr>
          </w:pPr>
          <w:r>
            <w:rPr>
              <w:rFonts w:ascii="Arial" w:hAnsi="Arial" w:cs="Arial"/>
            </w:rPr>
            <w:t xml:space="preserve">Johnson, S., &amp; Humphrey, R. (2008). </w:t>
          </w:r>
          <w:r>
            <w:rPr>
              <w:rFonts w:ascii="Arial" w:hAnsi="Arial" w:cs="Arial"/>
              <w:i/>
              <w:iCs/>
            </w:rPr>
            <w:t>The impact of leadership styles on employee outcomes in hospitality industry.</w:t>
          </w:r>
          <w:r>
            <w:rPr>
              <w:rFonts w:ascii="Arial" w:hAnsi="Arial" w:cs="Arial"/>
            </w:rPr>
            <w:t xml:space="preserve"> Journal of Human Resources in Hospitality &amp; Tourism, 7(3), 255-274.</w:t>
          </w:r>
        </w:p>
        <w:p w14:paraId="5F6F780E" w14:textId="77777777" w:rsidR="00AC6847" w:rsidRDefault="00AC6847" w:rsidP="00AC6847">
          <w:pPr>
            <w:jc w:val="both"/>
            <w:rPr>
              <w:rFonts w:ascii="Arial" w:hAnsi="Arial" w:cs="Arial"/>
            </w:rPr>
          </w:pPr>
          <w:r>
            <w:rPr>
              <w:rFonts w:ascii="Arial" w:hAnsi="Arial" w:cs="Arial"/>
            </w:rPr>
            <w:t xml:space="preserve">Kumar, R (2010), </w:t>
          </w:r>
          <w:r>
            <w:rPr>
              <w:rFonts w:ascii="Arial" w:hAnsi="Arial" w:cs="Arial"/>
              <w:i/>
              <w:iCs/>
            </w:rPr>
            <w:t>Human Resource Management: Strategic Analysis Text and Cases</w:t>
          </w:r>
          <w:r>
            <w:rPr>
              <w:rFonts w:ascii="Arial" w:hAnsi="Arial" w:cs="Arial"/>
            </w:rPr>
            <w:t>, I. K. International Pvt Ltd, 59-60.</w:t>
          </w:r>
        </w:p>
        <w:p w14:paraId="525D8EF8" w14:textId="77777777" w:rsidR="00AC6847" w:rsidRDefault="00AC6847" w:rsidP="00AC6847">
          <w:pPr>
            <w:jc w:val="both"/>
            <w:rPr>
              <w:rFonts w:ascii="Arial" w:hAnsi="Arial" w:cs="Arial"/>
            </w:rPr>
          </w:pPr>
          <w:proofErr w:type="gramStart"/>
          <w:r>
            <w:rPr>
              <w:rFonts w:ascii="Arial" w:hAnsi="Arial" w:cs="Arial"/>
            </w:rPr>
            <w:t>Lawter ,</w:t>
          </w:r>
          <w:proofErr w:type="gramEnd"/>
          <w:r>
            <w:rPr>
              <w:rFonts w:ascii="Arial" w:hAnsi="Arial" w:cs="Arial"/>
            </w:rPr>
            <w:t xml:space="preserve"> L., Kopelman, R.E. and </w:t>
          </w:r>
          <w:proofErr w:type="spellStart"/>
          <w:r>
            <w:rPr>
              <w:rFonts w:ascii="Arial" w:hAnsi="Arial" w:cs="Arial"/>
            </w:rPr>
            <w:t>Prottas</w:t>
          </w:r>
          <w:proofErr w:type="spellEnd"/>
          <w:r>
            <w:rPr>
              <w:rFonts w:ascii="Arial" w:hAnsi="Arial" w:cs="Arial"/>
            </w:rPr>
            <w:t>, D.J., 2015. McGregor's Theory X/Y and Job Performance: A Multilevel, Multi-source Analysis: JMI. </w:t>
          </w:r>
          <w:r>
            <w:rPr>
              <w:rFonts w:ascii="Arial" w:hAnsi="Arial" w:cs="Arial"/>
              <w:i/>
              <w:iCs/>
            </w:rPr>
            <w:t>Journal of Managerial Issues, </w:t>
          </w:r>
          <w:r>
            <w:rPr>
              <w:rFonts w:ascii="Arial" w:hAnsi="Arial" w:cs="Arial"/>
            </w:rPr>
            <w:t>27(1-4), pp. 84-101,7.</w:t>
          </w:r>
        </w:p>
        <w:p w14:paraId="6A42B0C9" w14:textId="77777777" w:rsidR="00AC6847" w:rsidRDefault="00AC6847" w:rsidP="00AC6847">
          <w:pPr>
            <w:jc w:val="both"/>
            <w:rPr>
              <w:rFonts w:ascii="Arial" w:hAnsi="Arial" w:cs="Arial"/>
            </w:rPr>
          </w:pPr>
          <w:r>
            <w:rPr>
              <w:rFonts w:ascii="Arial" w:hAnsi="Arial" w:cs="Arial"/>
            </w:rPr>
            <w:t xml:space="preserve">Luthans, F., Welsh, D.H.B. and Taylor, Lewis A., </w:t>
          </w:r>
          <w:proofErr w:type="gramStart"/>
          <w:r>
            <w:rPr>
              <w:rFonts w:ascii="Arial" w:hAnsi="Arial" w:cs="Arial"/>
            </w:rPr>
            <w:t>I.,II</w:t>
          </w:r>
          <w:proofErr w:type="gramEnd"/>
          <w:r>
            <w:rPr>
              <w:rFonts w:ascii="Arial" w:hAnsi="Arial" w:cs="Arial"/>
            </w:rPr>
            <w:t xml:space="preserve">, 1988. </w:t>
          </w:r>
          <w:r>
            <w:rPr>
              <w:rFonts w:ascii="Arial" w:hAnsi="Arial" w:cs="Arial"/>
              <w:i/>
              <w:iCs/>
            </w:rPr>
            <w:t xml:space="preserve">A Descriptive Model of Managerial Effectiveness. Group &amp; Organization Studies </w:t>
          </w:r>
          <w:r>
            <w:rPr>
              <w:rFonts w:ascii="Arial" w:hAnsi="Arial" w:cs="Arial"/>
            </w:rPr>
            <w:t>(1986-1998), 13(2), pp. 148.</w:t>
          </w:r>
        </w:p>
        <w:p w14:paraId="1B84F00E" w14:textId="77777777" w:rsidR="00AC6847" w:rsidRDefault="00AC6847" w:rsidP="00AC6847">
          <w:pPr>
            <w:pStyle w:val="ListParagraph"/>
            <w:spacing w:line="360" w:lineRule="auto"/>
            <w:ind w:left="0"/>
            <w:jc w:val="both"/>
            <w:rPr>
              <w:rFonts w:ascii="Arial" w:hAnsi="Arial" w:cs="Arial"/>
            </w:rPr>
          </w:pPr>
          <w:r>
            <w:rPr>
              <w:rFonts w:ascii="Arial" w:hAnsi="Arial" w:cs="Arial"/>
            </w:rPr>
            <w:t xml:space="preserve">Marriott (2024) </w:t>
          </w:r>
          <w:r>
            <w:rPr>
              <w:rFonts w:ascii="Arial" w:hAnsi="Arial" w:cs="Arial"/>
              <w:i/>
              <w:iCs/>
            </w:rPr>
            <w:t>We are Marriott International</w:t>
          </w:r>
          <w:r>
            <w:rPr>
              <w:rFonts w:ascii="Arial" w:hAnsi="Arial" w:cs="Arial"/>
            </w:rPr>
            <w:t xml:space="preserve">. Available at: </w:t>
          </w:r>
          <w:hyperlink r:id="rId6" w:history="1">
            <w:r>
              <w:rPr>
                <w:rStyle w:val="Hyperlink"/>
                <w:rFonts w:ascii="Arial" w:hAnsi="Arial" w:cs="Arial"/>
              </w:rPr>
              <w:t>About Marriott International | Corporate Information</w:t>
            </w:r>
          </w:hyperlink>
          <w:r>
            <w:rPr>
              <w:rFonts w:ascii="Arial" w:hAnsi="Arial" w:cs="Arial"/>
            </w:rPr>
            <w:t xml:space="preserve"> (Accessed at: 03 May 2024).</w:t>
          </w:r>
        </w:p>
        <w:p w14:paraId="55FA052D" w14:textId="77777777" w:rsidR="00AC6847" w:rsidRDefault="00AC6847" w:rsidP="00AC6847">
          <w:pPr>
            <w:jc w:val="both"/>
            <w:rPr>
              <w:rFonts w:ascii="Arial" w:hAnsi="Arial" w:cs="Arial"/>
            </w:rPr>
          </w:pPr>
          <w:r>
            <w:rPr>
              <w:rFonts w:ascii="Arial" w:hAnsi="Arial" w:cs="Arial"/>
            </w:rPr>
            <w:t xml:space="preserve">McGregor, D. (1960). </w:t>
          </w:r>
          <w:r>
            <w:rPr>
              <w:rFonts w:ascii="Arial" w:hAnsi="Arial" w:cs="Arial"/>
              <w:i/>
              <w:iCs/>
            </w:rPr>
            <w:t>The Human Side of Enterprise</w:t>
          </w:r>
          <w:r>
            <w:rPr>
              <w:rFonts w:ascii="Arial" w:hAnsi="Arial" w:cs="Arial"/>
            </w:rPr>
            <w:t>. McGraw-Hill Education.</w:t>
          </w:r>
        </w:p>
        <w:p w14:paraId="73A5831C" w14:textId="77777777" w:rsidR="00AC6847" w:rsidRDefault="00AC6847" w:rsidP="00AC6847">
          <w:pPr>
            <w:jc w:val="both"/>
            <w:rPr>
              <w:rFonts w:ascii="Arial" w:hAnsi="Arial" w:cs="Arial"/>
            </w:rPr>
          </w:pPr>
          <w:proofErr w:type="spellStart"/>
          <w:r>
            <w:rPr>
              <w:rFonts w:ascii="Arial" w:hAnsi="Arial" w:cs="Arial"/>
            </w:rPr>
            <w:t>Miroshnik</w:t>
          </w:r>
          <w:proofErr w:type="spellEnd"/>
          <w:r>
            <w:rPr>
              <w:rFonts w:ascii="Arial" w:hAnsi="Arial" w:cs="Arial"/>
            </w:rPr>
            <w:t>, V (2013),</w:t>
          </w:r>
          <w:r>
            <w:rPr>
              <w:rFonts w:ascii="Arial" w:hAnsi="Arial" w:cs="Arial"/>
              <w:i/>
              <w:iCs/>
            </w:rPr>
            <w:t xml:space="preserve"> Organizational Culture and Commitment: Transmission in Multinationals</w:t>
          </w:r>
          <w:r>
            <w:rPr>
              <w:rFonts w:ascii="Arial" w:hAnsi="Arial" w:cs="Arial"/>
            </w:rPr>
            <w:t>, Palgrave Macmillan, 99-102.</w:t>
          </w:r>
        </w:p>
        <w:sdt>
          <w:sdtPr>
            <w:rPr>
              <w:rFonts w:ascii="Arial" w:hAnsi="Arial" w:cs="Arial"/>
            </w:rPr>
            <w:id w:val="-573587230"/>
            <w:bibliography/>
          </w:sdtPr>
          <w:sdtContent>
            <w:p w14:paraId="2FA3BB5D" w14:textId="77777777" w:rsidR="00AC6847" w:rsidRDefault="00AC6847" w:rsidP="00AC6847">
              <w:pPr>
                <w:jc w:val="both"/>
                <w:rPr>
                  <w:rFonts w:ascii="Arial" w:hAnsi="Arial" w:cs="Arial"/>
                </w:rPr>
              </w:pPr>
              <w:r>
                <w:rPr>
                  <w:rFonts w:ascii="Arial" w:hAnsi="Arial" w:cs="Arial"/>
                </w:rPr>
                <w:t xml:space="preserve">Mullins, L &amp; Dosser, P. (2013) </w:t>
              </w:r>
              <w:r>
                <w:rPr>
                  <w:rFonts w:ascii="Arial" w:hAnsi="Arial" w:cs="Arial"/>
                  <w:i/>
                  <w:iCs/>
                </w:rPr>
                <w:t xml:space="preserve">Hospitality Management and </w:t>
              </w:r>
              <w:proofErr w:type="spellStart"/>
              <w:r>
                <w:rPr>
                  <w:rFonts w:ascii="Arial" w:hAnsi="Arial" w:cs="Arial"/>
                  <w:i/>
                  <w:iCs/>
                </w:rPr>
                <w:t>Organisational</w:t>
              </w:r>
              <w:proofErr w:type="spellEnd"/>
              <w:r>
                <w:rPr>
                  <w:rFonts w:ascii="Arial" w:hAnsi="Arial" w:cs="Arial"/>
                  <w:i/>
                  <w:iCs/>
                </w:rPr>
                <w:t xml:space="preserve"> </w:t>
              </w:r>
              <w:proofErr w:type="spellStart"/>
              <w:r>
                <w:rPr>
                  <w:rFonts w:ascii="Arial" w:hAnsi="Arial" w:cs="Arial"/>
                  <w:i/>
                  <w:iCs/>
                </w:rPr>
                <w:t>Behaviour</w:t>
              </w:r>
              <w:proofErr w:type="spellEnd"/>
              <w:r>
                <w:rPr>
                  <w:rFonts w:ascii="Arial" w:hAnsi="Arial" w:cs="Arial"/>
                </w:rPr>
                <w:t xml:space="preserve">, (5th Ed) Harlow, Pearson. </w:t>
              </w:r>
            </w:p>
            <w:p w14:paraId="3757B1BB" w14:textId="77777777" w:rsidR="00AC6847" w:rsidRDefault="00AC6847" w:rsidP="00AC6847">
              <w:pPr>
                <w:jc w:val="both"/>
                <w:rPr>
                  <w:rFonts w:ascii="Arial" w:hAnsi="Arial" w:cs="Arial"/>
                </w:rPr>
              </w:pPr>
              <w:r>
                <w:rPr>
                  <w:rFonts w:ascii="Arial" w:hAnsi="Arial" w:cs="Arial"/>
                </w:rPr>
                <w:lastRenderedPageBreak/>
                <w:t xml:space="preserve">Mullins, L 2019, Mullins: </w:t>
              </w:r>
              <w:proofErr w:type="spellStart"/>
              <w:r>
                <w:rPr>
                  <w:rFonts w:ascii="Arial" w:hAnsi="Arial" w:cs="Arial"/>
                  <w:i/>
                  <w:iCs/>
                </w:rPr>
                <w:t>Organisational</w:t>
              </w:r>
              <w:proofErr w:type="spellEnd"/>
              <w:r>
                <w:rPr>
                  <w:rFonts w:ascii="Arial" w:hAnsi="Arial" w:cs="Arial"/>
                  <w:i/>
                  <w:iCs/>
                </w:rPr>
                <w:t xml:space="preserve"> </w:t>
              </w:r>
              <w:proofErr w:type="spellStart"/>
              <w:r>
                <w:rPr>
                  <w:rFonts w:ascii="Arial" w:hAnsi="Arial" w:cs="Arial"/>
                  <w:i/>
                  <w:iCs/>
                </w:rPr>
                <w:t>Behaviour</w:t>
              </w:r>
              <w:proofErr w:type="spellEnd"/>
              <w:r>
                <w:rPr>
                  <w:rFonts w:ascii="Arial" w:hAnsi="Arial" w:cs="Arial"/>
                  <w:i/>
                  <w:iCs/>
                </w:rPr>
                <w:t xml:space="preserve"> in the Workplace</w:t>
              </w:r>
              <w:r>
                <w:rPr>
                  <w:rFonts w:ascii="Arial" w:hAnsi="Arial" w:cs="Arial"/>
                </w:rPr>
                <w:t xml:space="preserve">, Pearson Education, Limited, Harlow. Available at: ProQuest </w:t>
              </w:r>
              <w:proofErr w:type="spellStart"/>
              <w:r>
                <w:rPr>
                  <w:rFonts w:ascii="Arial" w:hAnsi="Arial" w:cs="Arial"/>
                </w:rPr>
                <w:t>Ebook</w:t>
              </w:r>
              <w:proofErr w:type="spellEnd"/>
              <w:r>
                <w:rPr>
                  <w:rFonts w:ascii="Arial" w:hAnsi="Arial" w:cs="Arial"/>
                </w:rPr>
                <w:t xml:space="preserve"> Central. Accessed </w:t>
              </w:r>
              <w:proofErr w:type="gramStart"/>
              <w:r>
                <w:rPr>
                  <w:rFonts w:ascii="Arial" w:hAnsi="Arial" w:cs="Arial"/>
                </w:rPr>
                <w:t>on :</w:t>
              </w:r>
              <w:proofErr w:type="gramEnd"/>
              <w:r>
                <w:rPr>
                  <w:rFonts w:ascii="Arial" w:hAnsi="Arial" w:cs="Arial"/>
                </w:rPr>
                <w:t xml:space="preserve"> 2 May 2024.</w:t>
              </w:r>
              <w:r>
                <w:rPr>
                  <w:rFonts w:ascii="Arial" w:hAnsi="Arial" w:cs="Arial"/>
                </w:rPr>
                <w:fldChar w:fldCharType="begin"/>
              </w:r>
              <w:r>
                <w:rPr>
                  <w:rFonts w:ascii="Arial" w:hAnsi="Arial" w:cs="Arial"/>
                </w:rPr>
                <w:instrText xml:space="preserve"> BIBLIOGRAPHY </w:instrText>
              </w:r>
              <w:r>
                <w:rPr>
                  <w:rFonts w:ascii="Arial" w:hAnsi="Arial" w:cs="Arial"/>
                </w:rPr>
                <w:fldChar w:fldCharType="separate"/>
              </w:r>
              <w:r>
                <w:rPr>
                  <w:rFonts w:ascii="Arial" w:hAnsi="Arial" w:cs="Arial"/>
                </w:rPr>
                <w:fldChar w:fldCharType="end"/>
              </w:r>
            </w:p>
            <w:p w14:paraId="3A4A2FB2" w14:textId="77777777" w:rsidR="00AC6847" w:rsidRDefault="00AC6847" w:rsidP="00AC6847">
              <w:pPr>
                <w:jc w:val="both"/>
                <w:rPr>
                  <w:rFonts w:ascii="Arial" w:hAnsi="Arial" w:cs="Arial"/>
                </w:rPr>
              </w:pPr>
              <w:proofErr w:type="spellStart"/>
              <w:r>
                <w:rPr>
                  <w:rFonts w:ascii="Arial" w:hAnsi="Arial" w:cs="Arial"/>
                </w:rPr>
                <w:t>Pizam</w:t>
              </w:r>
              <w:proofErr w:type="spellEnd"/>
              <w:r>
                <w:rPr>
                  <w:rFonts w:ascii="Arial" w:hAnsi="Arial" w:cs="Arial"/>
                </w:rPr>
                <w:t xml:space="preserve">, A., &amp; Thornburg, S. W. (2000). </w:t>
              </w:r>
              <w:r>
                <w:rPr>
                  <w:rFonts w:ascii="Arial" w:hAnsi="Arial" w:cs="Arial"/>
                  <w:i/>
                  <w:iCs/>
                </w:rPr>
                <w:t xml:space="preserve">Leadership style and its effect on employee satisfaction in the hospitality industry. </w:t>
              </w:r>
              <w:r>
                <w:rPr>
                  <w:rFonts w:ascii="Arial" w:hAnsi="Arial" w:cs="Arial"/>
                </w:rPr>
                <w:t>Leadership &amp; Organization Development Journal, 21(4), 194-203.</w:t>
              </w:r>
            </w:p>
            <w:p w14:paraId="4B14948F" w14:textId="77777777" w:rsidR="00AC6847" w:rsidRDefault="00AC6847" w:rsidP="00AC6847">
              <w:pPr>
                <w:jc w:val="both"/>
              </w:pPr>
              <w:proofErr w:type="spellStart"/>
              <w:r>
                <w:rPr>
                  <w:rFonts w:ascii="Arial" w:hAnsi="Arial" w:cs="Arial"/>
                </w:rPr>
                <w:t>Vinkenburg</w:t>
              </w:r>
              <w:proofErr w:type="spellEnd"/>
              <w:r>
                <w:rPr>
                  <w:rFonts w:ascii="Arial" w:hAnsi="Arial" w:cs="Arial"/>
                </w:rPr>
                <w:t xml:space="preserve">, C. J., van Engen, M. L., </w:t>
              </w:r>
              <w:proofErr w:type="spellStart"/>
              <w:r>
                <w:rPr>
                  <w:rFonts w:ascii="Arial" w:hAnsi="Arial" w:cs="Arial"/>
                </w:rPr>
                <w:t>Eagly</w:t>
              </w:r>
              <w:proofErr w:type="spellEnd"/>
              <w:r>
                <w:rPr>
                  <w:rFonts w:ascii="Arial" w:hAnsi="Arial" w:cs="Arial"/>
                </w:rPr>
                <w:t xml:space="preserve">, A. H., &amp; Johannesen-Schmidt, M. C. (2011). </w:t>
              </w:r>
              <w:r>
                <w:rPr>
                  <w:rFonts w:ascii="Arial" w:hAnsi="Arial" w:cs="Arial"/>
                  <w:i/>
                  <w:iCs/>
                </w:rPr>
                <w:t xml:space="preserve">An exploration of stereotypical beliefs about leadership styles: Is transformational leadership a route to women's </w:t>
              </w:r>
              <w:proofErr w:type="gramStart"/>
              <w:r>
                <w:rPr>
                  <w:rFonts w:ascii="Arial" w:hAnsi="Arial" w:cs="Arial"/>
                  <w:i/>
                  <w:iCs/>
                </w:rPr>
                <w:t>promotion?.</w:t>
              </w:r>
              <w:proofErr w:type="gramEnd"/>
              <w:r>
                <w:rPr>
                  <w:rFonts w:ascii="Arial" w:hAnsi="Arial" w:cs="Arial"/>
                </w:rPr>
                <w:t xml:space="preserve"> The Leadership Quarterly, 22(1), 10-21.</w:t>
              </w:r>
            </w:p>
          </w:sdtContent>
        </w:sdt>
      </w:sdtContent>
    </w:sdt>
    <w:p w14:paraId="6F940411" w14:textId="77777777" w:rsidR="00AC6847" w:rsidRDefault="00AC6847" w:rsidP="00AC6847">
      <w:pPr>
        <w:spacing w:line="360" w:lineRule="auto"/>
        <w:ind w:firstLine="720"/>
        <w:jc w:val="both"/>
        <w:rPr>
          <w:rFonts w:ascii="Arial" w:hAnsi="Arial" w:cs="Arial"/>
        </w:rPr>
      </w:pPr>
    </w:p>
    <w:p w14:paraId="34E999C8" w14:textId="77777777" w:rsidR="00BD7C31" w:rsidRDefault="00BD7C31"/>
    <w:sectPr w:rsidR="00BD7C31" w:rsidSect="00B448D8">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60AE5" w14:textId="77777777" w:rsidR="00B448D8" w:rsidRDefault="00B448D8" w:rsidP="00AC6847">
      <w:pPr>
        <w:spacing w:after="0" w:line="240" w:lineRule="auto"/>
      </w:pPr>
      <w:r>
        <w:separator/>
      </w:r>
    </w:p>
  </w:endnote>
  <w:endnote w:type="continuationSeparator" w:id="0">
    <w:p w14:paraId="6A9413D2" w14:textId="77777777" w:rsidR="00B448D8" w:rsidRDefault="00B448D8" w:rsidP="00AC6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688364"/>
      <w:docPartObj>
        <w:docPartGallery w:val="Page Numbers (Bottom of Page)"/>
        <w:docPartUnique/>
      </w:docPartObj>
    </w:sdtPr>
    <w:sdtContent>
      <w:p w14:paraId="52D43EB7" w14:textId="71D95CD1" w:rsidR="00AC6847" w:rsidRDefault="00AC6847">
        <w:pPr>
          <w:pStyle w:val="Footer"/>
          <w:jc w:val="right"/>
        </w:pPr>
        <w:r>
          <w:fldChar w:fldCharType="begin"/>
        </w:r>
        <w:r>
          <w:instrText>PAGE   \* MERGEFORMAT</w:instrText>
        </w:r>
        <w:r>
          <w:fldChar w:fldCharType="separate"/>
        </w:r>
        <w:r>
          <w:rPr>
            <w:lang w:val="en-GB"/>
          </w:rPr>
          <w:t>2</w:t>
        </w:r>
        <w:r>
          <w:fldChar w:fldCharType="end"/>
        </w:r>
      </w:p>
    </w:sdtContent>
  </w:sdt>
  <w:p w14:paraId="39294293" w14:textId="77777777" w:rsidR="00AC6847" w:rsidRDefault="00AC6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D6D21" w14:textId="77777777" w:rsidR="00B448D8" w:rsidRDefault="00B448D8" w:rsidP="00AC6847">
      <w:pPr>
        <w:spacing w:after="0" w:line="240" w:lineRule="auto"/>
      </w:pPr>
      <w:r>
        <w:separator/>
      </w:r>
    </w:p>
  </w:footnote>
  <w:footnote w:type="continuationSeparator" w:id="0">
    <w:p w14:paraId="1A46C783" w14:textId="77777777" w:rsidR="00B448D8" w:rsidRDefault="00B448D8" w:rsidP="00AC68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C31"/>
    <w:rsid w:val="00AC6847"/>
    <w:rsid w:val="00B448D8"/>
    <w:rsid w:val="00BD7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3E189"/>
  <w15:chartTrackingRefBased/>
  <w15:docId w15:val="{ABD17674-ABA6-48CC-9716-513490F39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847"/>
    <w:pPr>
      <w:spacing w:line="276" w:lineRule="auto"/>
    </w:pPr>
    <w:rPr>
      <w:lang w:val="en-US"/>
    </w:rPr>
  </w:style>
  <w:style w:type="paragraph" w:styleId="Heading1">
    <w:name w:val="heading 1"/>
    <w:basedOn w:val="Normal"/>
    <w:next w:val="Normal"/>
    <w:link w:val="Heading1Char"/>
    <w:uiPriority w:val="9"/>
    <w:qFormat/>
    <w:rsid w:val="00BD7C3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BD7C3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BD7C31"/>
    <w:pPr>
      <w:keepNext/>
      <w:keepLines/>
      <w:spacing w:before="160" w:after="80" w:line="278"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BD7C31"/>
    <w:pPr>
      <w:keepNext/>
      <w:keepLines/>
      <w:spacing w:before="80" w:after="40" w:line="278" w:lineRule="auto"/>
      <w:outlineLvl w:val="3"/>
    </w:pPr>
    <w:rPr>
      <w:rFonts w:eastAsiaTheme="majorEastAsia" w:cstheme="majorBidi"/>
      <w:i/>
      <w:iCs/>
      <w:color w:val="0F4761" w:themeColor="accent1" w:themeShade="BF"/>
      <w:lang w:val="en-GB"/>
    </w:rPr>
  </w:style>
  <w:style w:type="paragraph" w:styleId="Heading5">
    <w:name w:val="heading 5"/>
    <w:basedOn w:val="Normal"/>
    <w:next w:val="Normal"/>
    <w:link w:val="Heading5Char"/>
    <w:uiPriority w:val="9"/>
    <w:semiHidden/>
    <w:unhideWhenUsed/>
    <w:qFormat/>
    <w:rsid w:val="00BD7C31"/>
    <w:pPr>
      <w:keepNext/>
      <w:keepLines/>
      <w:spacing w:before="80" w:after="40" w:line="278" w:lineRule="auto"/>
      <w:outlineLvl w:val="4"/>
    </w:pPr>
    <w:rPr>
      <w:rFonts w:eastAsiaTheme="majorEastAsia" w:cstheme="majorBidi"/>
      <w:color w:val="0F4761" w:themeColor="accent1" w:themeShade="BF"/>
      <w:lang w:val="en-GB"/>
    </w:rPr>
  </w:style>
  <w:style w:type="paragraph" w:styleId="Heading6">
    <w:name w:val="heading 6"/>
    <w:basedOn w:val="Normal"/>
    <w:next w:val="Normal"/>
    <w:link w:val="Heading6Char"/>
    <w:uiPriority w:val="9"/>
    <w:semiHidden/>
    <w:unhideWhenUsed/>
    <w:qFormat/>
    <w:rsid w:val="00BD7C31"/>
    <w:pPr>
      <w:keepNext/>
      <w:keepLines/>
      <w:spacing w:before="40" w:after="0" w:line="278" w:lineRule="auto"/>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BD7C31"/>
    <w:pPr>
      <w:keepNext/>
      <w:keepLines/>
      <w:spacing w:before="40" w:after="0" w:line="278" w:lineRule="auto"/>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BD7C31"/>
    <w:pPr>
      <w:keepNext/>
      <w:keepLines/>
      <w:spacing w:after="0" w:line="278" w:lineRule="auto"/>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BD7C31"/>
    <w:pPr>
      <w:keepNext/>
      <w:keepLines/>
      <w:spacing w:after="0" w:line="278" w:lineRule="auto"/>
      <w:outlineLvl w:val="8"/>
    </w:pPr>
    <w:rPr>
      <w:rFonts w:eastAsiaTheme="majorEastAsia"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C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C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C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C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C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C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C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C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C31"/>
    <w:rPr>
      <w:rFonts w:eastAsiaTheme="majorEastAsia" w:cstheme="majorBidi"/>
      <w:color w:val="272727" w:themeColor="text1" w:themeTint="D8"/>
    </w:rPr>
  </w:style>
  <w:style w:type="paragraph" w:styleId="Title">
    <w:name w:val="Title"/>
    <w:basedOn w:val="Normal"/>
    <w:next w:val="Normal"/>
    <w:link w:val="TitleChar"/>
    <w:uiPriority w:val="10"/>
    <w:qFormat/>
    <w:rsid w:val="00BD7C31"/>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BD7C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C31"/>
    <w:pPr>
      <w:numPr>
        <w:ilvl w:val="1"/>
      </w:numPr>
      <w:spacing w:line="278"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BD7C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C31"/>
    <w:pPr>
      <w:spacing w:before="160" w:line="278" w:lineRule="auto"/>
      <w:jc w:val="center"/>
    </w:pPr>
    <w:rPr>
      <w:i/>
      <w:iCs/>
      <w:color w:val="404040" w:themeColor="text1" w:themeTint="BF"/>
      <w:lang w:val="en-GB"/>
    </w:rPr>
  </w:style>
  <w:style w:type="character" w:customStyle="1" w:styleId="QuoteChar">
    <w:name w:val="Quote Char"/>
    <w:basedOn w:val="DefaultParagraphFont"/>
    <w:link w:val="Quote"/>
    <w:uiPriority w:val="29"/>
    <w:rsid w:val="00BD7C31"/>
    <w:rPr>
      <w:i/>
      <w:iCs/>
      <w:color w:val="404040" w:themeColor="text1" w:themeTint="BF"/>
    </w:rPr>
  </w:style>
  <w:style w:type="paragraph" w:styleId="ListParagraph">
    <w:name w:val="List Paragraph"/>
    <w:basedOn w:val="Normal"/>
    <w:uiPriority w:val="34"/>
    <w:qFormat/>
    <w:rsid w:val="00BD7C31"/>
    <w:pPr>
      <w:spacing w:line="278" w:lineRule="auto"/>
      <w:ind w:left="720"/>
      <w:contextualSpacing/>
    </w:pPr>
    <w:rPr>
      <w:lang w:val="en-GB"/>
    </w:rPr>
  </w:style>
  <w:style w:type="character" w:styleId="IntenseEmphasis">
    <w:name w:val="Intense Emphasis"/>
    <w:basedOn w:val="DefaultParagraphFont"/>
    <w:uiPriority w:val="21"/>
    <w:qFormat/>
    <w:rsid w:val="00BD7C31"/>
    <w:rPr>
      <w:i/>
      <w:iCs/>
      <w:color w:val="0F4761" w:themeColor="accent1" w:themeShade="BF"/>
    </w:rPr>
  </w:style>
  <w:style w:type="paragraph" w:styleId="IntenseQuote">
    <w:name w:val="Intense Quote"/>
    <w:basedOn w:val="Normal"/>
    <w:next w:val="Normal"/>
    <w:link w:val="IntenseQuoteChar"/>
    <w:uiPriority w:val="30"/>
    <w:qFormat/>
    <w:rsid w:val="00BD7C3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GB"/>
    </w:rPr>
  </w:style>
  <w:style w:type="character" w:customStyle="1" w:styleId="IntenseQuoteChar">
    <w:name w:val="Intense Quote Char"/>
    <w:basedOn w:val="DefaultParagraphFont"/>
    <w:link w:val="IntenseQuote"/>
    <w:uiPriority w:val="30"/>
    <w:rsid w:val="00BD7C31"/>
    <w:rPr>
      <w:i/>
      <w:iCs/>
      <w:color w:val="0F4761" w:themeColor="accent1" w:themeShade="BF"/>
    </w:rPr>
  </w:style>
  <w:style w:type="character" w:styleId="IntenseReference">
    <w:name w:val="Intense Reference"/>
    <w:basedOn w:val="DefaultParagraphFont"/>
    <w:uiPriority w:val="32"/>
    <w:qFormat/>
    <w:rsid w:val="00BD7C31"/>
    <w:rPr>
      <w:b/>
      <w:bCs/>
      <w:smallCaps/>
      <w:color w:val="0F4761" w:themeColor="accent1" w:themeShade="BF"/>
      <w:spacing w:val="5"/>
    </w:rPr>
  </w:style>
  <w:style w:type="character" w:styleId="Hyperlink">
    <w:name w:val="Hyperlink"/>
    <w:basedOn w:val="DefaultParagraphFont"/>
    <w:uiPriority w:val="99"/>
    <w:semiHidden/>
    <w:unhideWhenUsed/>
    <w:rsid w:val="00AC6847"/>
    <w:rPr>
      <w:color w:val="0000FF"/>
      <w:u w:val="single"/>
    </w:rPr>
  </w:style>
  <w:style w:type="paragraph" w:styleId="Header">
    <w:name w:val="header"/>
    <w:basedOn w:val="Normal"/>
    <w:link w:val="HeaderChar"/>
    <w:uiPriority w:val="99"/>
    <w:unhideWhenUsed/>
    <w:rsid w:val="00AC6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847"/>
    <w:rPr>
      <w:lang w:val="en-US"/>
    </w:rPr>
  </w:style>
  <w:style w:type="paragraph" w:styleId="Footer">
    <w:name w:val="footer"/>
    <w:basedOn w:val="Normal"/>
    <w:link w:val="FooterChar"/>
    <w:uiPriority w:val="99"/>
    <w:unhideWhenUsed/>
    <w:rsid w:val="00AC6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84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1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riott.com/marriott/aboutmarriott.mi"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2505</Words>
  <Characters>14281</Characters>
  <Application>Microsoft Office Word</Application>
  <DocSecurity>0</DocSecurity>
  <Lines>119</Lines>
  <Paragraphs>33</Paragraphs>
  <ScaleCrop>false</ScaleCrop>
  <Company/>
  <LinksUpToDate>false</LinksUpToDate>
  <CharactersWithSpaces>16753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trasc</dc:creator>
  <cp:keywords/>
  <dc:description/>
  <cp:lastModifiedBy>Mario trasc</cp:lastModifiedBy>
  <cp:revision>2</cp:revision>
  <dcterms:created xsi:type="dcterms:W3CDTF">2024-05-10T19:24:00Z</dcterms:created>
  <dcterms:modified xsi:type="dcterms:W3CDTF">2024-05-10T19:26:00Z</dcterms:modified>
</cp:coreProperties>
</file>