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94F9B9" w14:textId="6584DCE1" w:rsidR="00C6480C" w:rsidRPr="00185C43" w:rsidRDefault="00C6480C" w:rsidP="00C6480C">
      <w:pPr>
        <w:spacing w:line="360" w:lineRule="auto"/>
        <w:jc w:val="center"/>
        <w:rPr>
          <w:rFonts w:ascii="Arial" w:hAnsi="Arial" w:cs="Arial"/>
          <w:b/>
          <w:bCs/>
          <w:sz w:val="22"/>
          <w:lang w:val="en-GB"/>
        </w:rPr>
      </w:pPr>
      <w:r w:rsidRPr="00185C43">
        <w:rPr>
          <w:rFonts w:ascii="Arial" w:hAnsi="Arial" w:cs="Arial"/>
          <w:b/>
          <w:bCs/>
          <w:sz w:val="22"/>
          <w:lang w:val="en-GB"/>
        </w:rPr>
        <w:t>International Business Communication of Britain to Estonia</w:t>
      </w:r>
    </w:p>
    <w:p w14:paraId="16CB2CD5" w14:textId="77777777" w:rsidR="001D658E" w:rsidRPr="00185C43" w:rsidRDefault="001D658E" w:rsidP="001D658E">
      <w:pPr>
        <w:pStyle w:val="1"/>
        <w:spacing w:line="360" w:lineRule="auto"/>
        <w:rPr>
          <w:rFonts w:ascii="Arial" w:hAnsi="Arial" w:cs="Arial"/>
          <w:sz w:val="22"/>
          <w:szCs w:val="22"/>
          <w:lang w:val="en-GB"/>
        </w:rPr>
      </w:pPr>
      <w:r w:rsidRPr="00185C43">
        <w:rPr>
          <w:rFonts w:ascii="Arial" w:hAnsi="Arial" w:cs="Arial"/>
          <w:sz w:val="22"/>
          <w:szCs w:val="22"/>
          <w:lang w:val="en-GB"/>
        </w:rPr>
        <w:t>Executive summary</w:t>
      </w:r>
      <w:bookmarkStart w:id="0" w:name="_GoBack"/>
      <w:bookmarkEnd w:id="0"/>
    </w:p>
    <w:p w14:paraId="1360A556" w14:textId="77777777" w:rsidR="001D658E" w:rsidRPr="00185C43" w:rsidRDefault="001D658E" w:rsidP="001D658E">
      <w:pPr>
        <w:spacing w:line="360" w:lineRule="auto"/>
        <w:rPr>
          <w:rFonts w:ascii="Arial" w:hAnsi="Arial" w:cs="Arial"/>
          <w:sz w:val="22"/>
          <w:lang w:val="en-GB"/>
        </w:rPr>
      </w:pPr>
      <w:r w:rsidRPr="00185C43">
        <w:rPr>
          <w:rFonts w:ascii="Arial" w:hAnsi="Arial" w:cs="Arial"/>
          <w:sz w:val="22"/>
          <w:lang w:val="en-GB"/>
        </w:rPr>
        <w:t>This article takes international business communication as a topic to explore the various challenges and issues faced by the United Kingdom when doing business with Estonia. The discussion in this article is based on relevant theories of cross-cultural communication in international business, such as Hofstede's theory of cultural dimensions. After reviewing related theories, this article starts the core discussion of this article from two aspects of culture and language. This article argues that addressing cultural issues and removing language barriers are the solutions that the UK and Estonia need to consider in doing business</w:t>
      </w:r>
      <w:r>
        <w:rPr>
          <w:rFonts w:ascii="Arial" w:hAnsi="Arial" w:cs="Arial" w:hint="eastAsia"/>
          <w:sz w:val="22"/>
          <w:lang w:val="en-GB"/>
        </w:rPr>
        <w:t xml:space="preserve"> </w:t>
      </w:r>
      <w:r w:rsidRPr="00185C43">
        <w:rPr>
          <w:rFonts w:ascii="Arial" w:hAnsi="Arial" w:cs="Arial"/>
          <w:sz w:val="22"/>
          <w:lang w:val="en-GB"/>
        </w:rPr>
        <w:t>Therefore, this article first reviews the theories of international business communication, and then moves theoretical knowledge into practical case to analyse possible challenges and sensitive issues between the businesses of Britain and Estonia.</w:t>
      </w:r>
    </w:p>
    <w:p w14:paraId="0B839610" w14:textId="6C18ED9E" w:rsidR="001D658E" w:rsidRPr="001D658E" w:rsidRDefault="001D658E" w:rsidP="001D658E">
      <w:pPr>
        <w:spacing w:line="360" w:lineRule="auto"/>
        <w:rPr>
          <w:rFonts w:ascii="Arial" w:hAnsi="Arial" w:cs="Arial"/>
          <w:b/>
          <w:bCs/>
          <w:sz w:val="22"/>
          <w:lang w:val="en-GB"/>
        </w:rPr>
      </w:pPr>
    </w:p>
    <w:p w14:paraId="5F555B7A" w14:textId="77777777" w:rsidR="00C6480C" w:rsidRPr="00185C43" w:rsidRDefault="00C6480C" w:rsidP="00C6480C">
      <w:pPr>
        <w:widowControl/>
        <w:spacing w:line="360" w:lineRule="auto"/>
        <w:jc w:val="left"/>
        <w:rPr>
          <w:rFonts w:ascii="Arial" w:hAnsi="Arial" w:cs="Arial"/>
          <w:b/>
          <w:bCs/>
          <w:sz w:val="22"/>
          <w:lang w:val="en-GB"/>
        </w:rPr>
      </w:pPr>
      <w:r w:rsidRPr="00185C43">
        <w:rPr>
          <w:rFonts w:ascii="Arial" w:hAnsi="Arial" w:cs="Arial"/>
          <w:b/>
          <w:bCs/>
          <w:sz w:val="22"/>
          <w:lang w:val="en-GB"/>
        </w:rPr>
        <w:br w:type="page"/>
      </w:r>
    </w:p>
    <w:sdt>
      <w:sdtPr>
        <w:rPr>
          <w:rFonts w:ascii="Arial" w:eastAsiaTheme="minorEastAsia" w:hAnsi="Arial" w:cs="Arial"/>
          <w:color w:val="auto"/>
          <w:kern w:val="2"/>
          <w:sz w:val="22"/>
          <w:szCs w:val="22"/>
          <w:lang w:val="en-GB"/>
        </w:rPr>
        <w:id w:val="322941955"/>
        <w:docPartObj>
          <w:docPartGallery w:val="Table of Contents"/>
          <w:docPartUnique/>
        </w:docPartObj>
      </w:sdtPr>
      <w:sdtEndPr>
        <w:rPr>
          <w:b/>
          <w:bCs/>
        </w:rPr>
      </w:sdtEndPr>
      <w:sdtContent>
        <w:p w14:paraId="0028D2FB" w14:textId="170365ED" w:rsidR="00C6480C" w:rsidRPr="00185C43" w:rsidRDefault="00C6480C" w:rsidP="00C6480C">
          <w:pPr>
            <w:pStyle w:val="a5"/>
            <w:spacing w:line="360" w:lineRule="auto"/>
            <w:jc w:val="center"/>
            <w:rPr>
              <w:rFonts w:ascii="Arial" w:hAnsi="Arial" w:cs="Arial"/>
              <w:b/>
              <w:bCs/>
              <w:color w:val="000000" w:themeColor="text1"/>
              <w:sz w:val="22"/>
              <w:szCs w:val="22"/>
              <w:lang w:val="en-GB"/>
            </w:rPr>
          </w:pPr>
          <w:r w:rsidRPr="00185C43">
            <w:rPr>
              <w:rFonts w:ascii="Arial" w:hAnsi="Arial" w:cs="Arial"/>
              <w:b/>
              <w:bCs/>
              <w:color w:val="000000" w:themeColor="text1"/>
              <w:sz w:val="22"/>
              <w:szCs w:val="22"/>
              <w:lang w:val="en-GB"/>
            </w:rPr>
            <w:t>Table of Contents</w:t>
          </w:r>
        </w:p>
        <w:p w14:paraId="55D15B42" w14:textId="48C06198" w:rsidR="00C6480C" w:rsidRPr="00185C43" w:rsidRDefault="00C6480C" w:rsidP="00C6480C">
          <w:pPr>
            <w:pStyle w:val="11"/>
            <w:tabs>
              <w:tab w:val="right" w:leader="dot" w:pos="8296"/>
            </w:tabs>
            <w:spacing w:line="360" w:lineRule="auto"/>
            <w:rPr>
              <w:rFonts w:ascii="Arial" w:hAnsi="Arial" w:cs="Arial"/>
              <w:noProof/>
              <w:sz w:val="22"/>
              <w:lang w:val="en-GB"/>
            </w:rPr>
          </w:pPr>
          <w:r w:rsidRPr="00185C43">
            <w:rPr>
              <w:rFonts w:ascii="Arial" w:hAnsi="Arial" w:cs="Arial"/>
              <w:sz w:val="22"/>
              <w:lang w:val="en-GB"/>
            </w:rPr>
            <w:fldChar w:fldCharType="begin"/>
          </w:r>
          <w:r w:rsidRPr="00185C43">
            <w:rPr>
              <w:rFonts w:ascii="Arial" w:hAnsi="Arial" w:cs="Arial"/>
              <w:sz w:val="22"/>
              <w:lang w:val="en-GB"/>
            </w:rPr>
            <w:instrText xml:space="preserve"> TOC \o "1-3" \h \z \u </w:instrText>
          </w:r>
          <w:r w:rsidRPr="00185C43">
            <w:rPr>
              <w:rFonts w:ascii="Arial" w:hAnsi="Arial" w:cs="Arial"/>
              <w:sz w:val="22"/>
              <w:lang w:val="en-GB"/>
            </w:rPr>
            <w:fldChar w:fldCharType="separate"/>
          </w:r>
          <w:hyperlink w:anchor="_Toc28363138" w:history="1">
            <w:r w:rsidRPr="00185C43">
              <w:rPr>
                <w:rStyle w:val="a4"/>
                <w:rFonts w:ascii="Arial" w:hAnsi="Arial" w:cs="Arial"/>
                <w:noProof/>
                <w:sz w:val="22"/>
                <w:lang w:val="en-GB"/>
              </w:rPr>
              <w:t>Executive summary</w:t>
            </w:r>
            <w:r w:rsidRPr="00185C43">
              <w:rPr>
                <w:rFonts w:ascii="Arial" w:hAnsi="Arial" w:cs="Arial"/>
                <w:noProof/>
                <w:webHidden/>
                <w:sz w:val="22"/>
                <w:lang w:val="en-GB"/>
              </w:rPr>
              <w:tab/>
            </w:r>
            <w:r w:rsidRPr="00185C43">
              <w:rPr>
                <w:rFonts w:ascii="Arial" w:hAnsi="Arial" w:cs="Arial"/>
                <w:noProof/>
                <w:webHidden/>
                <w:sz w:val="22"/>
                <w:lang w:val="en-GB"/>
              </w:rPr>
              <w:fldChar w:fldCharType="begin"/>
            </w:r>
            <w:r w:rsidRPr="00185C43">
              <w:rPr>
                <w:rFonts w:ascii="Arial" w:hAnsi="Arial" w:cs="Arial"/>
                <w:noProof/>
                <w:webHidden/>
                <w:sz w:val="22"/>
                <w:lang w:val="en-GB"/>
              </w:rPr>
              <w:instrText xml:space="preserve"> PAGEREF _Toc28363138 \h </w:instrText>
            </w:r>
            <w:r w:rsidRPr="00185C43">
              <w:rPr>
                <w:rFonts w:ascii="Arial" w:hAnsi="Arial" w:cs="Arial"/>
                <w:noProof/>
                <w:webHidden/>
                <w:sz w:val="22"/>
                <w:lang w:val="en-GB"/>
              </w:rPr>
            </w:r>
            <w:r w:rsidRPr="00185C43">
              <w:rPr>
                <w:rFonts w:ascii="Arial" w:hAnsi="Arial" w:cs="Arial"/>
                <w:noProof/>
                <w:webHidden/>
                <w:sz w:val="22"/>
                <w:lang w:val="en-GB"/>
              </w:rPr>
              <w:fldChar w:fldCharType="separate"/>
            </w:r>
            <w:r w:rsidRPr="00185C43">
              <w:rPr>
                <w:rFonts w:ascii="Arial" w:hAnsi="Arial" w:cs="Arial"/>
                <w:noProof/>
                <w:webHidden/>
                <w:sz w:val="22"/>
                <w:lang w:val="en-GB"/>
              </w:rPr>
              <w:t>3</w:t>
            </w:r>
            <w:r w:rsidRPr="00185C43">
              <w:rPr>
                <w:rFonts w:ascii="Arial" w:hAnsi="Arial" w:cs="Arial"/>
                <w:noProof/>
                <w:webHidden/>
                <w:sz w:val="22"/>
                <w:lang w:val="en-GB"/>
              </w:rPr>
              <w:fldChar w:fldCharType="end"/>
            </w:r>
          </w:hyperlink>
        </w:p>
        <w:p w14:paraId="5BA6C4B9" w14:textId="0E77BA60" w:rsidR="00C6480C" w:rsidRPr="00185C43" w:rsidRDefault="00812435" w:rsidP="00C6480C">
          <w:pPr>
            <w:pStyle w:val="11"/>
            <w:tabs>
              <w:tab w:val="right" w:leader="dot" w:pos="8296"/>
            </w:tabs>
            <w:spacing w:line="360" w:lineRule="auto"/>
            <w:rPr>
              <w:rFonts w:ascii="Arial" w:hAnsi="Arial" w:cs="Arial"/>
              <w:noProof/>
              <w:sz w:val="22"/>
              <w:lang w:val="en-GB"/>
            </w:rPr>
          </w:pPr>
          <w:hyperlink w:anchor="_Toc28363139" w:history="1">
            <w:r w:rsidR="00C6480C" w:rsidRPr="00185C43">
              <w:rPr>
                <w:rStyle w:val="a4"/>
                <w:rFonts w:ascii="Arial" w:hAnsi="Arial" w:cs="Arial"/>
                <w:noProof/>
                <w:sz w:val="22"/>
                <w:lang w:val="en-GB"/>
              </w:rPr>
              <w:t>1. Introduction</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_Toc28363139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3</w:t>
            </w:r>
            <w:r w:rsidR="00C6480C" w:rsidRPr="00185C43">
              <w:rPr>
                <w:rFonts w:ascii="Arial" w:hAnsi="Arial" w:cs="Arial"/>
                <w:noProof/>
                <w:webHidden/>
                <w:sz w:val="22"/>
                <w:lang w:val="en-GB"/>
              </w:rPr>
              <w:fldChar w:fldCharType="end"/>
            </w:r>
          </w:hyperlink>
        </w:p>
        <w:p w14:paraId="27D5CD91" w14:textId="5D524B2B" w:rsidR="00C6480C" w:rsidRPr="00185C43" w:rsidRDefault="00812435" w:rsidP="00C6480C">
          <w:pPr>
            <w:pStyle w:val="11"/>
            <w:tabs>
              <w:tab w:val="right" w:leader="dot" w:pos="8296"/>
            </w:tabs>
            <w:spacing w:line="360" w:lineRule="auto"/>
            <w:rPr>
              <w:rFonts w:ascii="Arial" w:hAnsi="Arial" w:cs="Arial"/>
              <w:noProof/>
              <w:sz w:val="22"/>
              <w:lang w:val="en-GB"/>
            </w:rPr>
          </w:pPr>
          <w:hyperlink w:anchor="_Toc28363140" w:history="1">
            <w:r w:rsidR="00C6480C" w:rsidRPr="00185C43">
              <w:rPr>
                <w:rStyle w:val="a4"/>
                <w:rFonts w:ascii="Arial" w:hAnsi="Arial" w:cs="Arial"/>
                <w:noProof/>
                <w:sz w:val="22"/>
                <w:lang w:val="en-GB"/>
              </w:rPr>
              <w:t>2. International business communication theories</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_Toc28363140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3</w:t>
            </w:r>
            <w:r w:rsidR="00C6480C" w:rsidRPr="00185C43">
              <w:rPr>
                <w:rFonts w:ascii="Arial" w:hAnsi="Arial" w:cs="Arial"/>
                <w:noProof/>
                <w:webHidden/>
                <w:sz w:val="22"/>
                <w:lang w:val="en-GB"/>
              </w:rPr>
              <w:fldChar w:fldCharType="end"/>
            </w:r>
          </w:hyperlink>
        </w:p>
        <w:p w14:paraId="503BFDC7" w14:textId="6AC3085F" w:rsidR="00C6480C" w:rsidRPr="00185C43" w:rsidRDefault="00812435" w:rsidP="00C6480C">
          <w:pPr>
            <w:pStyle w:val="21"/>
            <w:tabs>
              <w:tab w:val="right" w:leader="dot" w:pos="8296"/>
            </w:tabs>
            <w:spacing w:line="360" w:lineRule="auto"/>
            <w:rPr>
              <w:rFonts w:ascii="Arial" w:hAnsi="Arial" w:cs="Arial"/>
              <w:noProof/>
              <w:sz w:val="22"/>
              <w:lang w:val="en-GB"/>
            </w:rPr>
          </w:pPr>
          <w:hyperlink w:anchor="_Toc28363141" w:history="1">
            <w:r w:rsidR="00C6480C" w:rsidRPr="00185C43">
              <w:rPr>
                <w:rStyle w:val="a4"/>
                <w:rFonts w:ascii="Arial" w:hAnsi="Arial" w:cs="Arial"/>
                <w:noProof/>
                <w:sz w:val="22"/>
                <w:lang w:val="en-GB"/>
              </w:rPr>
              <w:t>2.1 Cultural level</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_Toc28363141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3</w:t>
            </w:r>
            <w:r w:rsidR="00C6480C" w:rsidRPr="00185C43">
              <w:rPr>
                <w:rFonts w:ascii="Arial" w:hAnsi="Arial" w:cs="Arial"/>
                <w:noProof/>
                <w:webHidden/>
                <w:sz w:val="22"/>
                <w:lang w:val="en-GB"/>
              </w:rPr>
              <w:fldChar w:fldCharType="end"/>
            </w:r>
          </w:hyperlink>
        </w:p>
        <w:p w14:paraId="2883ADC9" w14:textId="3D55A292" w:rsidR="00C6480C" w:rsidRPr="00185C43" w:rsidRDefault="00812435" w:rsidP="00C6480C">
          <w:pPr>
            <w:pStyle w:val="21"/>
            <w:tabs>
              <w:tab w:val="right" w:leader="dot" w:pos="8296"/>
            </w:tabs>
            <w:spacing w:line="360" w:lineRule="auto"/>
            <w:rPr>
              <w:rFonts w:ascii="Arial" w:hAnsi="Arial" w:cs="Arial"/>
              <w:noProof/>
              <w:sz w:val="22"/>
              <w:lang w:val="en-GB"/>
            </w:rPr>
          </w:pPr>
          <w:hyperlink w:anchor="_Toc28363142" w:history="1">
            <w:r w:rsidR="00C6480C" w:rsidRPr="00185C43">
              <w:rPr>
                <w:rStyle w:val="a4"/>
                <w:rFonts w:ascii="Arial" w:hAnsi="Arial" w:cs="Arial"/>
                <w:noProof/>
                <w:sz w:val="22"/>
                <w:lang w:val="en-GB"/>
              </w:rPr>
              <w:t>2.2 Language level</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_Toc28363142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5</w:t>
            </w:r>
            <w:r w:rsidR="00C6480C" w:rsidRPr="00185C43">
              <w:rPr>
                <w:rFonts w:ascii="Arial" w:hAnsi="Arial" w:cs="Arial"/>
                <w:noProof/>
                <w:webHidden/>
                <w:sz w:val="22"/>
                <w:lang w:val="en-GB"/>
              </w:rPr>
              <w:fldChar w:fldCharType="end"/>
            </w:r>
          </w:hyperlink>
        </w:p>
        <w:p w14:paraId="5EAEC079" w14:textId="517D6221" w:rsidR="00C6480C" w:rsidRPr="00185C43" w:rsidRDefault="00812435" w:rsidP="00C6480C">
          <w:pPr>
            <w:pStyle w:val="11"/>
            <w:tabs>
              <w:tab w:val="right" w:leader="dot" w:pos="8296"/>
            </w:tabs>
            <w:spacing w:line="360" w:lineRule="auto"/>
            <w:rPr>
              <w:rFonts w:ascii="Arial" w:hAnsi="Arial" w:cs="Arial"/>
              <w:noProof/>
              <w:sz w:val="22"/>
              <w:lang w:val="en-GB"/>
            </w:rPr>
          </w:pPr>
          <w:hyperlink w:anchor="_Toc28363143" w:history="1">
            <w:r w:rsidR="00C6480C" w:rsidRPr="00185C43">
              <w:rPr>
                <w:rStyle w:val="a4"/>
                <w:rFonts w:ascii="Arial" w:hAnsi="Arial" w:cs="Arial"/>
                <w:noProof/>
                <w:sz w:val="22"/>
                <w:lang w:val="en-GB"/>
              </w:rPr>
              <w:t>3. Issues of Britain doing business with Estonia</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_Toc28363143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5</w:t>
            </w:r>
            <w:r w:rsidR="00C6480C" w:rsidRPr="00185C43">
              <w:rPr>
                <w:rFonts w:ascii="Arial" w:hAnsi="Arial" w:cs="Arial"/>
                <w:noProof/>
                <w:webHidden/>
                <w:sz w:val="22"/>
                <w:lang w:val="en-GB"/>
              </w:rPr>
              <w:fldChar w:fldCharType="end"/>
            </w:r>
          </w:hyperlink>
        </w:p>
        <w:p w14:paraId="711AD498" w14:textId="709F9464" w:rsidR="00C6480C" w:rsidRPr="00185C43" w:rsidRDefault="00812435" w:rsidP="00C6480C">
          <w:pPr>
            <w:pStyle w:val="11"/>
            <w:tabs>
              <w:tab w:val="right" w:leader="dot" w:pos="8296"/>
            </w:tabs>
            <w:spacing w:line="360" w:lineRule="auto"/>
            <w:rPr>
              <w:rFonts w:ascii="Arial" w:hAnsi="Arial" w:cs="Arial"/>
              <w:noProof/>
              <w:sz w:val="22"/>
              <w:lang w:val="en-GB"/>
            </w:rPr>
          </w:pPr>
          <w:hyperlink w:anchor="_Toc28363144" w:history="1">
            <w:r w:rsidR="00C6480C" w:rsidRPr="00185C43">
              <w:rPr>
                <w:rStyle w:val="a4"/>
                <w:rFonts w:ascii="Arial" w:hAnsi="Arial" w:cs="Arial"/>
                <w:noProof/>
                <w:sz w:val="22"/>
                <w:lang w:val="en-GB"/>
              </w:rPr>
              <w:t>4. Conclusion</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_Toc28363144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8</w:t>
            </w:r>
            <w:r w:rsidR="00C6480C" w:rsidRPr="00185C43">
              <w:rPr>
                <w:rFonts w:ascii="Arial" w:hAnsi="Arial" w:cs="Arial"/>
                <w:noProof/>
                <w:webHidden/>
                <w:sz w:val="22"/>
                <w:lang w:val="en-GB"/>
              </w:rPr>
              <w:fldChar w:fldCharType="end"/>
            </w:r>
          </w:hyperlink>
        </w:p>
        <w:p w14:paraId="2D5AC7FA" w14:textId="69EFAC05" w:rsidR="00C6480C" w:rsidRPr="00185C43" w:rsidRDefault="00812435" w:rsidP="00C6480C">
          <w:pPr>
            <w:pStyle w:val="11"/>
            <w:tabs>
              <w:tab w:val="right" w:leader="dot" w:pos="8296"/>
            </w:tabs>
            <w:spacing w:line="360" w:lineRule="auto"/>
            <w:rPr>
              <w:rFonts w:ascii="Arial" w:hAnsi="Arial" w:cs="Arial"/>
              <w:noProof/>
              <w:sz w:val="22"/>
              <w:lang w:val="en-GB"/>
            </w:rPr>
          </w:pPr>
          <w:hyperlink w:anchor="_Toc28363145" w:history="1">
            <w:r w:rsidR="00C6480C" w:rsidRPr="00185C43">
              <w:rPr>
                <w:rStyle w:val="a4"/>
                <w:rFonts w:ascii="Arial" w:hAnsi="Arial" w:cs="Arial"/>
                <w:noProof/>
                <w:sz w:val="22"/>
                <w:lang w:val="en-GB"/>
              </w:rPr>
              <w:t>References</w:t>
            </w:r>
            <w:r w:rsidR="00C6480C" w:rsidRPr="00185C43">
              <w:rPr>
                <w:rFonts w:ascii="Arial" w:hAnsi="Arial" w:cs="Arial"/>
                <w:noProof/>
                <w:webHidden/>
                <w:sz w:val="22"/>
                <w:lang w:val="en-GB"/>
              </w:rPr>
              <w:tab/>
            </w:r>
            <w:r w:rsidR="00C6480C" w:rsidRPr="00185C43">
              <w:rPr>
                <w:rFonts w:ascii="Arial" w:hAnsi="Arial" w:cs="Arial"/>
                <w:noProof/>
                <w:webHidden/>
                <w:sz w:val="22"/>
                <w:lang w:val="en-GB"/>
              </w:rPr>
              <w:fldChar w:fldCharType="begin"/>
            </w:r>
            <w:r w:rsidR="00C6480C" w:rsidRPr="00185C43">
              <w:rPr>
                <w:rFonts w:ascii="Arial" w:hAnsi="Arial" w:cs="Arial"/>
                <w:noProof/>
                <w:webHidden/>
                <w:sz w:val="22"/>
                <w:lang w:val="en-GB"/>
              </w:rPr>
              <w:instrText xml:space="preserve"> PAGEREF _Toc28363145 \h </w:instrText>
            </w:r>
            <w:r w:rsidR="00C6480C" w:rsidRPr="00185C43">
              <w:rPr>
                <w:rFonts w:ascii="Arial" w:hAnsi="Arial" w:cs="Arial"/>
                <w:noProof/>
                <w:webHidden/>
                <w:sz w:val="22"/>
                <w:lang w:val="en-GB"/>
              </w:rPr>
            </w:r>
            <w:r w:rsidR="00C6480C" w:rsidRPr="00185C43">
              <w:rPr>
                <w:rFonts w:ascii="Arial" w:hAnsi="Arial" w:cs="Arial"/>
                <w:noProof/>
                <w:webHidden/>
                <w:sz w:val="22"/>
                <w:lang w:val="en-GB"/>
              </w:rPr>
              <w:fldChar w:fldCharType="separate"/>
            </w:r>
            <w:r w:rsidR="00C6480C" w:rsidRPr="00185C43">
              <w:rPr>
                <w:rFonts w:ascii="Arial" w:hAnsi="Arial" w:cs="Arial"/>
                <w:noProof/>
                <w:webHidden/>
                <w:sz w:val="22"/>
                <w:lang w:val="en-GB"/>
              </w:rPr>
              <w:t>9</w:t>
            </w:r>
            <w:r w:rsidR="00C6480C" w:rsidRPr="00185C43">
              <w:rPr>
                <w:rFonts w:ascii="Arial" w:hAnsi="Arial" w:cs="Arial"/>
                <w:noProof/>
                <w:webHidden/>
                <w:sz w:val="22"/>
                <w:lang w:val="en-GB"/>
              </w:rPr>
              <w:fldChar w:fldCharType="end"/>
            </w:r>
          </w:hyperlink>
        </w:p>
        <w:p w14:paraId="39328C80" w14:textId="2AA739EC" w:rsidR="00C6480C" w:rsidRPr="00185C43" w:rsidRDefault="00C6480C" w:rsidP="00C6480C">
          <w:pPr>
            <w:spacing w:line="360" w:lineRule="auto"/>
            <w:rPr>
              <w:rFonts w:ascii="Arial" w:hAnsi="Arial" w:cs="Arial"/>
              <w:sz w:val="22"/>
              <w:lang w:val="en-GB"/>
            </w:rPr>
          </w:pPr>
          <w:r w:rsidRPr="00185C43">
            <w:rPr>
              <w:rFonts w:ascii="Arial" w:hAnsi="Arial" w:cs="Arial"/>
              <w:b/>
              <w:bCs/>
              <w:sz w:val="22"/>
              <w:lang w:val="en-GB"/>
            </w:rPr>
            <w:fldChar w:fldCharType="end"/>
          </w:r>
        </w:p>
      </w:sdtContent>
    </w:sdt>
    <w:p w14:paraId="713FB75A" w14:textId="06B4124F" w:rsidR="00C6480C" w:rsidRPr="00185C43" w:rsidRDefault="00C6480C" w:rsidP="00C6480C">
      <w:pPr>
        <w:spacing w:line="360" w:lineRule="auto"/>
        <w:rPr>
          <w:rFonts w:ascii="Arial" w:hAnsi="Arial" w:cs="Arial"/>
          <w:b/>
          <w:bCs/>
          <w:sz w:val="22"/>
          <w:lang w:val="en-GB"/>
        </w:rPr>
      </w:pPr>
    </w:p>
    <w:p w14:paraId="046A90FE" w14:textId="52209D82" w:rsidR="00E60505" w:rsidRPr="00185C43" w:rsidRDefault="00C6480C" w:rsidP="001D658E">
      <w:pPr>
        <w:widowControl/>
        <w:spacing w:line="360" w:lineRule="auto"/>
        <w:jc w:val="left"/>
        <w:rPr>
          <w:rFonts w:ascii="Arial" w:hAnsi="Arial" w:cs="Arial"/>
          <w:b/>
          <w:bCs/>
          <w:sz w:val="22"/>
          <w:lang w:val="en-GB"/>
        </w:rPr>
      </w:pPr>
      <w:r w:rsidRPr="00185C43">
        <w:rPr>
          <w:rFonts w:ascii="Arial" w:hAnsi="Arial" w:cs="Arial"/>
          <w:b/>
          <w:bCs/>
          <w:sz w:val="22"/>
          <w:lang w:val="en-GB"/>
        </w:rPr>
        <w:br w:type="page"/>
      </w:r>
    </w:p>
    <w:p w14:paraId="25B0845C" w14:textId="2ED68391" w:rsidR="00D14BD6" w:rsidRPr="00185C43" w:rsidRDefault="00C6480C" w:rsidP="00C6480C">
      <w:pPr>
        <w:pStyle w:val="1"/>
        <w:spacing w:line="360" w:lineRule="auto"/>
        <w:rPr>
          <w:rFonts w:ascii="Arial" w:hAnsi="Arial" w:cs="Arial"/>
          <w:sz w:val="22"/>
          <w:szCs w:val="22"/>
          <w:lang w:val="en-GB"/>
        </w:rPr>
      </w:pPr>
      <w:bookmarkStart w:id="1" w:name="_Toc28363139"/>
      <w:r w:rsidRPr="00185C43">
        <w:rPr>
          <w:rFonts w:ascii="Arial" w:hAnsi="Arial" w:cs="Arial"/>
          <w:sz w:val="22"/>
          <w:szCs w:val="22"/>
          <w:lang w:val="en-GB"/>
        </w:rPr>
        <w:lastRenderedPageBreak/>
        <w:t xml:space="preserve">1. </w:t>
      </w:r>
      <w:r w:rsidR="003B54B4" w:rsidRPr="00185C43">
        <w:rPr>
          <w:rFonts w:ascii="Arial" w:hAnsi="Arial" w:cs="Arial"/>
          <w:sz w:val="22"/>
          <w:szCs w:val="22"/>
          <w:lang w:val="en-GB"/>
        </w:rPr>
        <w:t>Introduction</w:t>
      </w:r>
      <w:bookmarkEnd w:id="1"/>
    </w:p>
    <w:p w14:paraId="45E3643E" w14:textId="74274CE6" w:rsidR="00472584" w:rsidRPr="00185C43" w:rsidRDefault="00472584" w:rsidP="00C6480C">
      <w:pPr>
        <w:spacing w:line="360" w:lineRule="auto"/>
        <w:rPr>
          <w:rFonts w:ascii="Arial" w:hAnsi="Arial" w:cs="Arial"/>
          <w:sz w:val="22"/>
          <w:lang w:val="en-GB"/>
        </w:rPr>
      </w:pPr>
      <w:r w:rsidRPr="00185C43">
        <w:rPr>
          <w:rFonts w:ascii="Arial" w:hAnsi="Arial" w:cs="Arial"/>
          <w:sz w:val="22"/>
          <w:lang w:val="en-GB"/>
        </w:rPr>
        <w:t xml:space="preserve">With the acceleration of economic globalization, trading companies' international operation is to conduct cross-cultural business, and different cultures meet and collide within the same enterprise. When exploring foreign trade management, it must consider the problems brought about by communication. At the same time, proper communication management can improve efficiency and enable enterprises to implement their strategic goals, especially for foreign trade enterprises. This article takes the United Kingdom and Estonia as research objects, and </w:t>
      </w:r>
      <w:r w:rsidR="00185C43" w:rsidRPr="00185C43">
        <w:rPr>
          <w:rFonts w:ascii="Arial" w:hAnsi="Arial" w:cs="Arial"/>
          <w:sz w:val="22"/>
          <w:lang w:val="en-GB"/>
        </w:rPr>
        <w:t>analyses</w:t>
      </w:r>
      <w:r w:rsidRPr="00185C43">
        <w:rPr>
          <w:rFonts w:ascii="Arial" w:hAnsi="Arial" w:cs="Arial"/>
          <w:sz w:val="22"/>
          <w:lang w:val="en-GB"/>
        </w:rPr>
        <w:t xml:space="preserve"> the challenges that Britain may encounter when doing business with Estonia. This research topic is based on the related theories of international business communication. </w:t>
      </w:r>
    </w:p>
    <w:p w14:paraId="3B464B62" w14:textId="7B7C3B33" w:rsidR="003B54B4" w:rsidRPr="00185C43" w:rsidRDefault="003B54B4" w:rsidP="00C6480C">
      <w:pPr>
        <w:spacing w:line="360" w:lineRule="auto"/>
        <w:rPr>
          <w:rFonts w:ascii="Arial" w:hAnsi="Arial" w:cs="Arial"/>
          <w:sz w:val="22"/>
          <w:lang w:val="en-GB"/>
        </w:rPr>
      </w:pPr>
    </w:p>
    <w:p w14:paraId="67F7FFCC" w14:textId="15A1F3D3" w:rsidR="00F0777E" w:rsidRPr="00185C43" w:rsidRDefault="00C6480C" w:rsidP="00C6480C">
      <w:pPr>
        <w:pStyle w:val="1"/>
        <w:spacing w:line="360" w:lineRule="auto"/>
        <w:rPr>
          <w:rFonts w:ascii="Arial" w:hAnsi="Arial" w:cs="Arial"/>
          <w:sz w:val="22"/>
          <w:szCs w:val="22"/>
          <w:lang w:val="en-GB"/>
        </w:rPr>
      </w:pPr>
      <w:bookmarkStart w:id="2" w:name="_Toc28363140"/>
      <w:r w:rsidRPr="00185C43">
        <w:rPr>
          <w:rFonts w:ascii="Arial" w:hAnsi="Arial" w:cs="Arial"/>
          <w:sz w:val="22"/>
          <w:szCs w:val="22"/>
          <w:lang w:val="en-GB"/>
        </w:rPr>
        <w:t xml:space="preserve">2. </w:t>
      </w:r>
      <w:r w:rsidR="00F0777E" w:rsidRPr="00185C43">
        <w:rPr>
          <w:rFonts w:ascii="Arial" w:hAnsi="Arial" w:cs="Arial"/>
          <w:sz w:val="22"/>
          <w:szCs w:val="22"/>
          <w:lang w:val="en-GB"/>
        </w:rPr>
        <w:t>International business communication theories</w:t>
      </w:r>
      <w:bookmarkEnd w:id="2"/>
    </w:p>
    <w:p w14:paraId="6803175D" w14:textId="67835AAA" w:rsidR="00C6480C" w:rsidRPr="00185C43" w:rsidRDefault="00C6480C" w:rsidP="00C6480C">
      <w:pPr>
        <w:pStyle w:val="2"/>
        <w:spacing w:line="360" w:lineRule="auto"/>
        <w:rPr>
          <w:rFonts w:ascii="Arial" w:hAnsi="Arial" w:cs="Arial"/>
          <w:sz w:val="22"/>
          <w:szCs w:val="22"/>
          <w:lang w:val="en-GB"/>
        </w:rPr>
      </w:pPr>
      <w:bookmarkStart w:id="3" w:name="_Toc28363141"/>
      <w:r w:rsidRPr="00185C43">
        <w:rPr>
          <w:rFonts w:ascii="Arial" w:hAnsi="Arial" w:cs="Arial"/>
          <w:sz w:val="22"/>
          <w:szCs w:val="22"/>
          <w:lang w:val="en-GB"/>
        </w:rPr>
        <w:t>2.1 Cultural level</w:t>
      </w:r>
      <w:bookmarkEnd w:id="3"/>
    </w:p>
    <w:p w14:paraId="1CF97F08" w14:textId="0D84F270" w:rsidR="003D7462" w:rsidRDefault="003D7462" w:rsidP="00C6480C">
      <w:pPr>
        <w:spacing w:line="360" w:lineRule="auto"/>
        <w:rPr>
          <w:rFonts w:ascii="Arial" w:hAnsi="Arial" w:cs="Arial"/>
          <w:sz w:val="22"/>
          <w:lang w:val="en-GB"/>
        </w:rPr>
      </w:pPr>
      <w:r w:rsidRPr="003D7462">
        <w:rPr>
          <w:rFonts w:ascii="Arial" w:hAnsi="Arial" w:cs="Arial"/>
          <w:sz w:val="22"/>
          <w:lang w:val="en-GB"/>
        </w:rPr>
        <w:t>Cultural difference</w:t>
      </w:r>
      <w:r>
        <w:rPr>
          <w:rFonts w:ascii="Arial" w:hAnsi="Arial" w:cs="Arial"/>
          <w:sz w:val="22"/>
          <w:lang w:val="en-GB"/>
        </w:rPr>
        <w:t xml:space="preserve"> is</w:t>
      </w:r>
      <w:r w:rsidRPr="003D7462">
        <w:rPr>
          <w:rFonts w:ascii="Arial" w:hAnsi="Arial" w:cs="Arial"/>
          <w:sz w:val="22"/>
          <w:lang w:val="en-GB"/>
        </w:rPr>
        <w:t xml:space="preserve"> often regarded as a major factor affecting cultural exchanges, so </w:t>
      </w:r>
      <w:r>
        <w:rPr>
          <w:rFonts w:ascii="Arial" w:hAnsi="Arial" w:cs="Arial"/>
          <w:sz w:val="22"/>
          <w:lang w:val="en-GB"/>
        </w:rPr>
        <w:t>s</w:t>
      </w:r>
      <w:r w:rsidRPr="003D7462">
        <w:rPr>
          <w:rFonts w:ascii="Arial" w:hAnsi="Arial" w:cs="Arial"/>
          <w:sz w:val="22"/>
          <w:lang w:val="en-GB"/>
        </w:rPr>
        <w:t>ome scholars have given an interpretation from this perspective.</w:t>
      </w:r>
      <w:r w:rsidRPr="00185C43">
        <w:rPr>
          <w:rFonts w:ascii="Arial" w:hAnsi="Arial" w:cs="Arial"/>
          <w:sz w:val="22"/>
          <w:lang w:val="en-GB"/>
        </w:rPr>
        <w:t xml:space="preserve"> </w:t>
      </w:r>
      <w:r w:rsidR="000B578B" w:rsidRPr="00185C43">
        <w:rPr>
          <w:rFonts w:ascii="Arial" w:hAnsi="Arial" w:cs="Arial"/>
          <w:sz w:val="22"/>
          <w:lang w:val="en-GB"/>
        </w:rPr>
        <w:t xml:space="preserve">Based on </w:t>
      </w:r>
      <w:r w:rsidR="003522E7" w:rsidRPr="00185C43">
        <w:rPr>
          <w:rFonts w:ascii="Arial" w:hAnsi="Arial" w:cs="Arial"/>
          <w:sz w:val="22"/>
          <w:lang w:val="en-GB"/>
        </w:rPr>
        <w:t>Hofstede</w:t>
      </w:r>
      <w:r w:rsidR="000B578B" w:rsidRPr="00185C43">
        <w:rPr>
          <w:rFonts w:ascii="Arial" w:hAnsi="Arial" w:cs="Arial"/>
          <w:sz w:val="22"/>
          <w:lang w:val="en-GB"/>
        </w:rPr>
        <w:t>'s</w:t>
      </w:r>
      <w:r w:rsidR="003522E7" w:rsidRPr="00185C43">
        <w:rPr>
          <w:rFonts w:ascii="Arial" w:hAnsi="Arial" w:cs="Arial"/>
          <w:sz w:val="22"/>
          <w:lang w:val="en-GB"/>
        </w:rPr>
        <w:t xml:space="preserve"> (2001)</w:t>
      </w:r>
      <w:r w:rsidR="000B578B" w:rsidRPr="00185C43">
        <w:rPr>
          <w:rFonts w:ascii="Arial" w:hAnsi="Arial" w:cs="Arial"/>
          <w:sz w:val="22"/>
          <w:lang w:val="en-GB"/>
        </w:rPr>
        <w:t xml:space="preserve"> model of cultural differences and Hall's </w:t>
      </w:r>
      <w:r w:rsidR="003522E7" w:rsidRPr="00185C43">
        <w:rPr>
          <w:rFonts w:ascii="Arial" w:hAnsi="Arial" w:cs="Arial"/>
          <w:sz w:val="22"/>
          <w:lang w:val="en-GB"/>
        </w:rPr>
        <w:t xml:space="preserve">(1976) </w:t>
      </w:r>
      <w:r w:rsidR="000B578B" w:rsidRPr="00185C43">
        <w:rPr>
          <w:rFonts w:ascii="Arial" w:hAnsi="Arial" w:cs="Arial"/>
          <w:sz w:val="22"/>
          <w:lang w:val="en-GB"/>
        </w:rPr>
        <w:t>high-context and low-context communication styles, many scholars have studied intercultural communication</w:t>
      </w:r>
      <w:r w:rsidR="00C3182A" w:rsidRPr="00185C43">
        <w:rPr>
          <w:rFonts w:ascii="Arial" w:hAnsi="Arial" w:cs="Arial"/>
          <w:sz w:val="22"/>
          <w:lang w:val="en-GB"/>
        </w:rPr>
        <w:t xml:space="preserve"> (</w:t>
      </w:r>
      <w:r w:rsidR="003522E7" w:rsidRPr="00185C43">
        <w:rPr>
          <w:rFonts w:ascii="Arial" w:hAnsi="Arial" w:cs="Arial"/>
          <w:sz w:val="22"/>
          <w:lang w:val="en-GB"/>
        </w:rPr>
        <w:t xml:space="preserve">Würtz, 2005; </w:t>
      </w:r>
      <w:bookmarkStart w:id="4" w:name="_Hlk30101676"/>
      <w:r w:rsidR="003522E7" w:rsidRPr="00185C43">
        <w:rPr>
          <w:rFonts w:ascii="Arial" w:hAnsi="Arial" w:cs="Arial"/>
          <w:sz w:val="22"/>
          <w:lang w:val="en-GB"/>
        </w:rPr>
        <w:t>Fox</w:t>
      </w:r>
      <w:bookmarkEnd w:id="4"/>
      <w:r w:rsidR="003522E7" w:rsidRPr="00185C43">
        <w:rPr>
          <w:rFonts w:ascii="Arial" w:hAnsi="Arial" w:cs="Arial"/>
          <w:sz w:val="22"/>
          <w:lang w:val="en-GB"/>
        </w:rPr>
        <w:t>, 2008; Vivekanad, 2011</w:t>
      </w:r>
      <w:r w:rsidR="00C3182A" w:rsidRPr="00185C43">
        <w:rPr>
          <w:rFonts w:ascii="Arial" w:hAnsi="Arial" w:cs="Arial"/>
          <w:sz w:val="22"/>
          <w:lang w:val="en-GB"/>
        </w:rPr>
        <w:t>)</w:t>
      </w:r>
      <w:r w:rsidR="000B578B" w:rsidRPr="00185C43">
        <w:rPr>
          <w:rFonts w:ascii="Arial" w:hAnsi="Arial" w:cs="Arial"/>
          <w:sz w:val="22"/>
          <w:lang w:val="en-GB"/>
        </w:rPr>
        <w:t xml:space="preserve">. </w:t>
      </w:r>
      <w:r>
        <w:rPr>
          <w:rFonts w:ascii="Arial" w:hAnsi="Arial" w:cs="Arial" w:hint="eastAsia"/>
          <w:sz w:val="22"/>
          <w:lang w:val="en-GB"/>
        </w:rPr>
        <w:t>比如，</w:t>
      </w:r>
      <w:r w:rsidRPr="003D7462">
        <w:rPr>
          <w:rFonts w:ascii="Arial" w:hAnsi="Arial" w:cs="Arial"/>
          <w:sz w:val="22"/>
          <w:lang w:val="en-GB"/>
        </w:rPr>
        <w:t>Fox</w:t>
      </w:r>
      <w:r>
        <w:rPr>
          <w:rFonts w:ascii="Arial" w:hAnsi="Arial" w:cs="Arial"/>
          <w:sz w:val="22"/>
          <w:lang w:val="en-GB"/>
        </w:rPr>
        <w:t>(2008)</w:t>
      </w:r>
    </w:p>
    <w:p w14:paraId="306D4B1D" w14:textId="6E997F39" w:rsidR="000B578B" w:rsidRPr="00185C43" w:rsidRDefault="000B578B" w:rsidP="00C6480C">
      <w:pPr>
        <w:spacing w:line="360" w:lineRule="auto"/>
        <w:rPr>
          <w:rFonts w:ascii="Arial" w:hAnsi="Arial" w:cs="Arial"/>
          <w:sz w:val="22"/>
          <w:lang w:val="en-GB"/>
        </w:rPr>
      </w:pPr>
      <w:r w:rsidRPr="00185C43">
        <w:rPr>
          <w:rFonts w:ascii="Arial" w:hAnsi="Arial" w:cs="Arial"/>
          <w:sz w:val="22"/>
          <w:lang w:val="en-GB"/>
        </w:rPr>
        <w:t xml:space="preserve">In recent years, studies have adopted the theory of uncertainty avoidance and long-term and short-term orientation to verify the impact of cultural differences on communication. </w:t>
      </w:r>
      <w:r w:rsidR="003522E7" w:rsidRPr="00185C43">
        <w:rPr>
          <w:rFonts w:ascii="Arial" w:hAnsi="Arial" w:cs="Arial"/>
          <w:sz w:val="22"/>
          <w:lang w:val="en-GB"/>
        </w:rPr>
        <w:t>Debus et al. (2012)</w:t>
      </w:r>
      <w:r w:rsidRPr="00185C43">
        <w:rPr>
          <w:rFonts w:ascii="Arial" w:hAnsi="Arial" w:cs="Arial"/>
          <w:sz w:val="22"/>
          <w:lang w:val="en-GB"/>
        </w:rPr>
        <w:t xml:space="preserve"> </w:t>
      </w:r>
      <w:r w:rsidR="003522E7" w:rsidRPr="00185C43">
        <w:rPr>
          <w:rFonts w:ascii="Arial" w:hAnsi="Arial" w:cs="Arial"/>
          <w:sz w:val="22"/>
          <w:lang w:val="en-GB"/>
        </w:rPr>
        <w:t xml:space="preserve">and Frijns et al. (2013) </w:t>
      </w:r>
      <w:r w:rsidRPr="00185C43">
        <w:rPr>
          <w:rFonts w:ascii="Arial" w:hAnsi="Arial" w:cs="Arial"/>
          <w:sz w:val="22"/>
          <w:lang w:val="en-GB"/>
        </w:rPr>
        <w:t>believe</w:t>
      </w:r>
      <w:r w:rsidR="003522E7" w:rsidRPr="00185C43">
        <w:rPr>
          <w:rFonts w:ascii="Arial" w:hAnsi="Arial" w:cs="Arial"/>
          <w:sz w:val="22"/>
          <w:lang w:val="en-GB"/>
        </w:rPr>
        <w:t>d</w:t>
      </w:r>
      <w:r w:rsidRPr="00185C43">
        <w:rPr>
          <w:rFonts w:ascii="Arial" w:hAnsi="Arial" w:cs="Arial"/>
          <w:sz w:val="22"/>
          <w:lang w:val="en-GB"/>
        </w:rPr>
        <w:t xml:space="preserve"> that companies encourage employees to take risks with the tendency to relax and self-manage environment can reduce uncertainty in transnational operations. After all, the problem of cross-cultural communication barriers will greatly increase uncertainty in transnational projects. </w:t>
      </w:r>
      <w:r w:rsidR="000D7E69" w:rsidRPr="000D7E69">
        <w:rPr>
          <w:rFonts w:ascii="Arial" w:hAnsi="Arial" w:cs="Arial"/>
          <w:sz w:val="22"/>
          <w:lang w:val="en-GB"/>
        </w:rPr>
        <w:t xml:space="preserve">In other words, UA is affected by cultural </w:t>
      </w:r>
      <w:r w:rsidR="000D7E69">
        <w:rPr>
          <w:rFonts w:ascii="Arial" w:hAnsi="Arial" w:cs="Arial"/>
          <w:sz w:val="22"/>
          <w:lang w:val="en-GB"/>
        </w:rPr>
        <w:t>communication</w:t>
      </w:r>
      <w:r w:rsidR="000D7E69" w:rsidRPr="000D7E69">
        <w:rPr>
          <w:rFonts w:ascii="Arial" w:hAnsi="Arial" w:cs="Arial"/>
          <w:sz w:val="22"/>
          <w:lang w:val="en-GB"/>
        </w:rPr>
        <w:t xml:space="preserve"> differently in different cultures. In cultures with a high UA index, cross-cultural </w:t>
      </w:r>
      <w:r w:rsidR="000D7E69" w:rsidRPr="000D7E69">
        <w:rPr>
          <w:rFonts w:ascii="Arial" w:hAnsi="Arial" w:cs="Arial"/>
          <w:sz w:val="22"/>
          <w:lang w:val="en-GB"/>
        </w:rPr>
        <w:lastRenderedPageBreak/>
        <w:t>communication will greatly reduce the risk of business activities. In cultures with a low UA index, cross-cultural communication may increase the risk of the project.</w:t>
      </w:r>
      <w:r w:rsidR="000D7E69">
        <w:rPr>
          <w:rFonts w:ascii="Arial" w:hAnsi="Arial" w:cs="Arial"/>
          <w:sz w:val="22"/>
          <w:lang w:val="en-GB"/>
        </w:rPr>
        <w:t xml:space="preserve"> </w:t>
      </w:r>
      <w:r w:rsidR="000D7E69" w:rsidRPr="000D7E69">
        <w:rPr>
          <w:rFonts w:ascii="Arial" w:hAnsi="Arial" w:cs="Arial"/>
          <w:sz w:val="22"/>
          <w:lang w:val="en-GB"/>
        </w:rPr>
        <w:t xml:space="preserve">Long-term and short-term </w:t>
      </w:r>
      <w:r w:rsidR="000D7E69">
        <w:rPr>
          <w:rFonts w:ascii="Arial" w:hAnsi="Arial" w:cs="Arial"/>
          <w:sz w:val="22"/>
          <w:lang w:val="en-GB"/>
        </w:rPr>
        <w:t>benefits</w:t>
      </w:r>
      <w:r w:rsidR="000D7E69" w:rsidRPr="000D7E69">
        <w:rPr>
          <w:rFonts w:ascii="Arial" w:hAnsi="Arial" w:cs="Arial"/>
          <w:sz w:val="22"/>
          <w:lang w:val="en-GB"/>
        </w:rPr>
        <w:t xml:space="preserve"> also have an impact on cultural exchanges and applications</w:t>
      </w:r>
      <w:r w:rsidR="000D7E69">
        <w:rPr>
          <w:rFonts w:ascii="Arial" w:hAnsi="Arial" w:cs="Arial"/>
          <w:sz w:val="22"/>
          <w:lang w:val="en-GB"/>
        </w:rPr>
        <w:t xml:space="preserve">. </w:t>
      </w:r>
      <w:r w:rsidR="009549A8" w:rsidRPr="00185C43">
        <w:rPr>
          <w:rFonts w:ascii="Arial" w:hAnsi="Arial" w:cs="Arial"/>
          <w:sz w:val="22"/>
          <w:lang w:val="en-GB"/>
        </w:rPr>
        <w:t>Dimitrova et al. (2014)</w:t>
      </w:r>
      <w:r w:rsidRPr="00185C43">
        <w:rPr>
          <w:rFonts w:ascii="Arial" w:hAnsi="Arial" w:cs="Arial"/>
          <w:sz w:val="22"/>
          <w:lang w:val="en-GB"/>
        </w:rPr>
        <w:t xml:space="preserve"> </w:t>
      </w:r>
      <w:r w:rsidR="009549A8" w:rsidRPr="00185C43">
        <w:rPr>
          <w:rFonts w:ascii="Arial" w:hAnsi="Arial" w:cs="Arial"/>
          <w:sz w:val="22"/>
          <w:lang w:val="en-GB"/>
        </w:rPr>
        <w:t>indicated</w:t>
      </w:r>
      <w:r w:rsidRPr="00185C43">
        <w:rPr>
          <w:rFonts w:ascii="Arial" w:hAnsi="Arial" w:cs="Arial"/>
          <w:sz w:val="22"/>
          <w:lang w:val="en-GB"/>
        </w:rPr>
        <w:t xml:space="preserve"> that whether the company focuses on long-term development or short-term benefits is reflected in the company's decision-making and management and affects the intercultural communication of company employees. Therefore, </w:t>
      </w:r>
      <w:r w:rsidR="00CC2EF2">
        <w:rPr>
          <w:rFonts w:ascii="Arial" w:hAnsi="Arial" w:cs="Arial"/>
          <w:sz w:val="22"/>
          <w:lang w:val="en-GB"/>
        </w:rPr>
        <w:t>i</w:t>
      </w:r>
      <w:r w:rsidR="00CC2EF2" w:rsidRPr="00CC2EF2">
        <w:rPr>
          <w:rFonts w:ascii="Arial" w:hAnsi="Arial" w:cs="Arial"/>
          <w:sz w:val="22"/>
          <w:lang w:val="en-GB"/>
        </w:rPr>
        <w:t>n the long run, cultural exchanges have a direct relationship with the interests of the company. Because cultural differences have always existed during this period, it will guide multinational companies to pay more attention to cultural exchanges brought about by cultural differences than short-term interests. But whether it is UA, long-term interests, or other factors, cultural differences are always the root cause of cultural exchanges. This is a common problem that all multinational companies must face in a cross-cultural environment.</w:t>
      </w:r>
    </w:p>
    <w:p w14:paraId="4905AF3A" w14:textId="2BE05A99" w:rsidR="006D4C7A" w:rsidRPr="00185C43" w:rsidRDefault="006D4C7A" w:rsidP="00C6480C">
      <w:pPr>
        <w:spacing w:line="360" w:lineRule="auto"/>
        <w:rPr>
          <w:rFonts w:ascii="Arial" w:hAnsi="Arial" w:cs="Arial"/>
          <w:sz w:val="22"/>
          <w:lang w:val="en-GB"/>
        </w:rPr>
      </w:pPr>
      <w:r w:rsidRPr="00185C43">
        <w:rPr>
          <w:rFonts w:ascii="Arial" w:hAnsi="Arial" w:cs="Arial"/>
          <w:sz w:val="22"/>
          <w:lang w:val="en-GB"/>
        </w:rPr>
        <w:t xml:space="preserve">From the perspective of cross-cultural communication, </w:t>
      </w:r>
      <w:r w:rsidR="00030B3F" w:rsidRPr="00185C43">
        <w:rPr>
          <w:rFonts w:ascii="Arial" w:hAnsi="Arial" w:cs="Arial"/>
          <w:sz w:val="22"/>
          <w:lang w:val="en-GB"/>
        </w:rPr>
        <w:t>Natalia</w:t>
      </w:r>
      <w:r w:rsidRPr="00185C43">
        <w:rPr>
          <w:rFonts w:ascii="Arial" w:hAnsi="Arial" w:cs="Arial"/>
          <w:sz w:val="22"/>
          <w:lang w:val="en-GB"/>
        </w:rPr>
        <w:t xml:space="preserve"> (20</w:t>
      </w:r>
      <w:r w:rsidR="00030B3F" w:rsidRPr="00185C43">
        <w:rPr>
          <w:rFonts w:ascii="Arial" w:hAnsi="Arial" w:cs="Arial"/>
          <w:sz w:val="22"/>
          <w:lang w:val="en-GB"/>
        </w:rPr>
        <w:t>10</w:t>
      </w:r>
      <w:r w:rsidRPr="00185C43">
        <w:rPr>
          <w:rFonts w:ascii="Arial" w:hAnsi="Arial" w:cs="Arial"/>
          <w:sz w:val="22"/>
          <w:lang w:val="en-GB"/>
        </w:rPr>
        <w:t>) believe</w:t>
      </w:r>
      <w:r w:rsidR="00030B3F" w:rsidRPr="00185C43">
        <w:rPr>
          <w:rFonts w:ascii="Arial" w:hAnsi="Arial" w:cs="Arial"/>
          <w:sz w:val="22"/>
          <w:lang w:val="en-GB"/>
        </w:rPr>
        <w:t>d</w:t>
      </w:r>
      <w:r w:rsidRPr="00185C43">
        <w:rPr>
          <w:rFonts w:ascii="Arial" w:hAnsi="Arial" w:cs="Arial"/>
          <w:sz w:val="22"/>
          <w:lang w:val="en-GB"/>
        </w:rPr>
        <w:t xml:space="preserve"> that cultural differences cause obstacles to cross-cultural communication in enterprises mainly reflected in three levels of objective reasons: differences in cultural compliance systems, differences in cultural cognitive systems and differences in cultural norms. Subjectively,</w:t>
      </w:r>
      <w:r w:rsidR="00CC2EF2" w:rsidRPr="00CC2EF2">
        <w:t xml:space="preserve"> </w:t>
      </w:r>
      <w:r w:rsidR="00CC2EF2" w:rsidRPr="00CC2EF2">
        <w:rPr>
          <w:rFonts w:ascii="Arial" w:hAnsi="Arial" w:cs="Arial"/>
          <w:sz w:val="22"/>
          <w:lang w:val="en-GB"/>
        </w:rPr>
        <w:t xml:space="preserve">Natalia (2010) </w:t>
      </w:r>
      <w:r w:rsidR="00CC2EF2">
        <w:rPr>
          <w:rFonts w:ascii="Arial" w:hAnsi="Arial" w:cs="Arial"/>
          <w:sz w:val="22"/>
          <w:lang w:val="en-GB"/>
        </w:rPr>
        <w:t>indicated</w:t>
      </w:r>
      <w:r w:rsidRPr="00185C43">
        <w:rPr>
          <w:rFonts w:ascii="Arial" w:hAnsi="Arial" w:cs="Arial"/>
          <w:sz w:val="22"/>
          <w:lang w:val="en-GB"/>
        </w:rPr>
        <w:t xml:space="preserve"> that it is mainly the cultural tentacle effect and cultural halo effect. </w:t>
      </w:r>
      <w:r w:rsidR="00030B3F" w:rsidRPr="00185C43">
        <w:rPr>
          <w:rFonts w:ascii="Arial" w:hAnsi="Arial" w:cs="Arial"/>
          <w:sz w:val="22"/>
          <w:lang w:val="en-GB"/>
        </w:rPr>
        <w:t>Blyznyuk</w:t>
      </w:r>
      <w:r w:rsidRPr="00185C43">
        <w:rPr>
          <w:rFonts w:ascii="Arial" w:hAnsi="Arial" w:cs="Arial"/>
          <w:sz w:val="22"/>
          <w:lang w:val="en-GB"/>
        </w:rPr>
        <w:t xml:space="preserve"> (201</w:t>
      </w:r>
      <w:r w:rsidR="00030B3F" w:rsidRPr="00185C43">
        <w:rPr>
          <w:rFonts w:ascii="Arial" w:hAnsi="Arial" w:cs="Arial"/>
          <w:sz w:val="22"/>
          <w:lang w:val="en-GB"/>
        </w:rPr>
        <w:t>1</w:t>
      </w:r>
      <w:r w:rsidRPr="00185C43">
        <w:rPr>
          <w:rFonts w:ascii="Arial" w:hAnsi="Arial" w:cs="Arial"/>
          <w:sz w:val="22"/>
          <w:lang w:val="en-GB"/>
        </w:rPr>
        <w:t>) pointed out that the performance of cross-cultural management issues in corporate transnational business mainly includes complex external operating environments, differences in religious beliefs, cultural differences and conflicts between the two countries, internal and subcultural differences in multinational enterprises.</w:t>
      </w:r>
    </w:p>
    <w:p w14:paraId="5AE87C6D" w14:textId="5D52B75E" w:rsidR="00344C29" w:rsidRPr="00185C43" w:rsidRDefault="00344C29" w:rsidP="00C6480C">
      <w:pPr>
        <w:spacing w:line="360" w:lineRule="auto"/>
        <w:rPr>
          <w:rFonts w:ascii="Arial" w:hAnsi="Arial" w:cs="Arial"/>
          <w:sz w:val="22"/>
          <w:lang w:val="en-GB"/>
        </w:rPr>
      </w:pPr>
      <w:r w:rsidRPr="00185C43">
        <w:rPr>
          <w:rFonts w:ascii="Arial" w:hAnsi="Arial" w:cs="Arial"/>
          <w:sz w:val="22"/>
          <w:lang w:val="en-GB"/>
        </w:rPr>
        <w:t>Looking at the influencing factors of cross-cultural communication,</w:t>
      </w:r>
      <w:r w:rsidR="00030B3F" w:rsidRPr="00185C43">
        <w:rPr>
          <w:rFonts w:ascii="Arial" w:hAnsi="Arial" w:cs="Arial"/>
          <w:sz w:val="22"/>
          <w:lang w:val="en-GB"/>
        </w:rPr>
        <w:t xml:space="preserve"> Olga</w:t>
      </w:r>
      <w:r w:rsidRPr="00185C43">
        <w:rPr>
          <w:rFonts w:ascii="Arial" w:hAnsi="Arial" w:cs="Arial"/>
          <w:sz w:val="22"/>
          <w:lang w:val="en-GB"/>
        </w:rPr>
        <w:t xml:space="preserve"> (201</w:t>
      </w:r>
      <w:r w:rsidR="00030B3F" w:rsidRPr="00185C43">
        <w:rPr>
          <w:rFonts w:ascii="Arial" w:hAnsi="Arial" w:cs="Arial"/>
          <w:sz w:val="22"/>
          <w:lang w:val="en-GB"/>
        </w:rPr>
        <w:t>5</w:t>
      </w:r>
      <w:r w:rsidRPr="00185C43">
        <w:rPr>
          <w:rFonts w:ascii="Arial" w:hAnsi="Arial" w:cs="Arial"/>
          <w:sz w:val="22"/>
          <w:lang w:val="en-GB"/>
        </w:rPr>
        <w:t>) pointed out that the influential elements of cross-cultural communication are political risk, partner, host government, and legal risk.</w:t>
      </w:r>
      <w:r w:rsidR="00030B3F" w:rsidRPr="00185C43">
        <w:rPr>
          <w:rFonts w:ascii="Arial" w:hAnsi="Arial" w:cs="Arial"/>
          <w:sz w:val="22"/>
          <w:lang w:val="en-GB"/>
        </w:rPr>
        <w:t xml:space="preserve"> Fuld</w:t>
      </w:r>
      <w:r w:rsidRPr="00185C43">
        <w:rPr>
          <w:rFonts w:ascii="Arial" w:hAnsi="Arial" w:cs="Arial"/>
          <w:sz w:val="22"/>
          <w:lang w:val="en-GB"/>
        </w:rPr>
        <w:t xml:space="preserve"> (20</w:t>
      </w:r>
      <w:r w:rsidR="00030B3F" w:rsidRPr="00185C43">
        <w:rPr>
          <w:rFonts w:ascii="Arial" w:hAnsi="Arial" w:cs="Arial"/>
          <w:sz w:val="22"/>
          <w:lang w:val="en-GB"/>
        </w:rPr>
        <w:t>12</w:t>
      </w:r>
      <w:r w:rsidRPr="00185C43">
        <w:rPr>
          <w:rFonts w:ascii="Arial" w:hAnsi="Arial" w:cs="Arial"/>
          <w:sz w:val="22"/>
          <w:lang w:val="en-GB"/>
        </w:rPr>
        <w:t>) pointed out that cross-cultural communication in corporate cross-border mergers and acquisitions is affected by factors such as corporate culture, management methods and information communication.</w:t>
      </w:r>
    </w:p>
    <w:p w14:paraId="58D2492B" w14:textId="60CDF689" w:rsidR="00344C29" w:rsidRPr="00185C43" w:rsidRDefault="00344C29" w:rsidP="00C6480C">
      <w:pPr>
        <w:spacing w:line="360" w:lineRule="auto"/>
        <w:rPr>
          <w:rFonts w:ascii="Arial" w:hAnsi="Arial" w:cs="Arial"/>
          <w:sz w:val="22"/>
          <w:lang w:val="en-GB"/>
        </w:rPr>
      </w:pPr>
      <w:r w:rsidRPr="00185C43">
        <w:rPr>
          <w:rFonts w:ascii="Arial" w:hAnsi="Arial" w:cs="Arial"/>
          <w:sz w:val="22"/>
          <w:lang w:val="en-GB"/>
        </w:rPr>
        <w:t xml:space="preserve">From the expression form or aspect of cross-cultural communication, </w:t>
      </w:r>
      <w:r w:rsidR="00030B3F" w:rsidRPr="00185C43">
        <w:rPr>
          <w:rFonts w:ascii="Arial" w:hAnsi="Arial" w:cs="Arial"/>
          <w:sz w:val="22"/>
          <w:lang w:val="en-GB"/>
        </w:rPr>
        <w:t xml:space="preserve">Tombleson and </w:t>
      </w:r>
      <w:r w:rsidR="00030B3F" w:rsidRPr="00185C43">
        <w:rPr>
          <w:rFonts w:ascii="Arial" w:hAnsi="Arial" w:cs="Arial"/>
          <w:sz w:val="22"/>
          <w:lang w:val="en-GB"/>
        </w:rPr>
        <w:lastRenderedPageBreak/>
        <w:t xml:space="preserve">Wolf </w:t>
      </w:r>
      <w:r w:rsidRPr="00185C43">
        <w:rPr>
          <w:rFonts w:ascii="Arial" w:hAnsi="Arial" w:cs="Arial"/>
          <w:sz w:val="22"/>
          <w:lang w:val="en-GB"/>
        </w:rPr>
        <w:t>(201</w:t>
      </w:r>
      <w:r w:rsidR="00030B3F" w:rsidRPr="00185C43">
        <w:rPr>
          <w:rFonts w:ascii="Arial" w:hAnsi="Arial" w:cs="Arial"/>
          <w:sz w:val="22"/>
          <w:lang w:val="en-GB"/>
        </w:rPr>
        <w:t>7</w:t>
      </w:r>
      <w:r w:rsidRPr="00185C43">
        <w:rPr>
          <w:rFonts w:ascii="Arial" w:hAnsi="Arial" w:cs="Arial"/>
          <w:sz w:val="22"/>
          <w:lang w:val="en-GB"/>
        </w:rPr>
        <w:t>) believe</w:t>
      </w:r>
      <w:r w:rsidR="00030B3F" w:rsidRPr="00185C43">
        <w:rPr>
          <w:rFonts w:ascii="Arial" w:hAnsi="Arial" w:cs="Arial"/>
          <w:sz w:val="22"/>
          <w:lang w:val="en-GB"/>
        </w:rPr>
        <w:t>d</w:t>
      </w:r>
      <w:r w:rsidRPr="00185C43">
        <w:rPr>
          <w:rFonts w:ascii="Arial" w:hAnsi="Arial" w:cs="Arial"/>
          <w:sz w:val="22"/>
          <w:lang w:val="en-GB"/>
        </w:rPr>
        <w:t xml:space="preserve"> that the barriers to cross-cultural communication are manifested in national consciousness, internal coordination of enterprises, and communication process factors. Lu (2007) </w:t>
      </w:r>
      <w:r w:rsidR="00185C43" w:rsidRPr="00185C43">
        <w:rPr>
          <w:rFonts w:ascii="Arial" w:hAnsi="Arial" w:cs="Arial"/>
          <w:sz w:val="22"/>
          <w:lang w:val="en-GB"/>
        </w:rPr>
        <w:t>analysed</w:t>
      </w:r>
      <w:r w:rsidRPr="00185C43">
        <w:rPr>
          <w:rFonts w:ascii="Arial" w:hAnsi="Arial" w:cs="Arial"/>
          <w:sz w:val="22"/>
          <w:lang w:val="en-GB"/>
        </w:rPr>
        <w:t xml:space="preserve"> the cross-cultural communication clues in the enterprise. Through the implementation of questionnaire surveys in China and Australia and factor analysis, two aspects of inter-cultural communication clues were obtained: cultural clues and language clues. Wang (2013) </w:t>
      </w:r>
      <w:r w:rsidR="00185C43" w:rsidRPr="00185C43">
        <w:rPr>
          <w:rFonts w:ascii="Arial" w:hAnsi="Arial" w:cs="Arial"/>
          <w:sz w:val="22"/>
          <w:lang w:val="en-GB"/>
        </w:rPr>
        <w:t>analysed</w:t>
      </w:r>
      <w:r w:rsidRPr="00185C43">
        <w:rPr>
          <w:rFonts w:ascii="Arial" w:hAnsi="Arial" w:cs="Arial"/>
          <w:sz w:val="22"/>
          <w:lang w:val="en-GB"/>
        </w:rPr>
        <w:t xml:space="preserve"> the cross-cultural communication in international engineering contracting, and pointed out that the obstacles to cross-cultural communication are communication barriers caused by language differences, communication funnels and differences caused by thinking patterns. </w:t>
      </w:r>
      <w:bookmarkStart w:id="5" w:name="_Hlk28359499"/>
      <w:r w:rsidR="00030B3F" w:rsidRPr="00185C43">
        <w:rPr>
          <w:rFonts w:ascii="Arial" w:hAnsi="Arial" w:cs="Arial"/>
          <w:sz w:val="22"/>
          <w:lang w:val="en-GB"/>
        </w:rPr>
        <w:t>Toegel</w:t>
      </w:r>
      <w:bookmarkEnd w:id="5"/>
      <w:r w:rsidR="00030B3F" w:rsidRPr="00185C43">
        <w:rPr>
          <w:rFonts w:ascii="Arial" w:hAnsi="Arial" w:cs="Arial"/>
          <w:sz w:val="22"/>
          <w:lang w:val="en-GB"/>
        </w:rPr>
        <w:t xml:space="preserve"> and Barsoux</w:t>
      </w:r>
      <w:r w:rsidRPr="00185C43">
        <w:rPr>
          <w:rFonts w:ascii="Arial" w:hAnsi="Arial" w:cs="Arial"/>
          <w:sz w:val="22"/>
          <w:lang w:val="en-GB"/>
        </w:rPr>
        <w:t xml:space="preserve"> </w:t>
      </w:r>
      <w:r w:rsidR="00030B3F" w:rsidRPr="00185C43">
        <w:rPr>
          <w:rFonts w:ascii="Arial" w:hAnsi="Arial" w:cs="Arial"/>
          <w:sz w:val="22"/>
          <w:lang w:val="en-GB"/>
        </w:rPr>
        <w:t xml:space="preserve">(2016) </w:t>
      </w:r>
      <w:r w:rsidRPr="00185C43">
        <w:rPr>
          <w:rFonts w:ascii="Arial" w:hAnsi="Arial" w:cs="Arial"/>
          <w:sz w:val="22"/>
          <w:lang w:val="en-GB"/>
        </w:rPr>
        <w:t>pointed out that cross-cultural communication problems in international projects mainly include cultural differences, behavioral differences, and perception differences. It also proposes cross-cultural communication countermeasures from the aspects of improving cross-cultural management capabilities, strengthening cross-cultural training, and strengthening team cooperation.</w:t>
      </w:r>
    </w:p>
    <w:p w14:paraId="699A824F" w14:textId="72FBD35A" w:rsidR="00534C50" w:rsidRPr="00185C43" w:rsidRDefault="00C6480C" w:rsidP="00C6480C">
      <w:pPr>
        <w:pStyle w:val="2"/>
        <w:spacing w:line="360" w:lineRule="auto"/>
        <w:rPr>
          <w:rFonts w:ascii="Arial" w:hAnsi="Arial" w:cs="Arial"/>
          <w:sz w:val="22"/>
          <w:szCs w:val="22"/>
          <w:lang w:val="en-GB"/>
        </w:rPr>
      </w:pPr>
      <w:bookmarkStart w:id="6" w:name="_Toc28363142"/>
      <w:r w:rsidRPr="00185C43">
        <w:rPr>
          <w:rFonts w:ascii="Arial" w:hAnsi="Arial" w:cs="Arial"/>
          <w:sz w:val="22"/>
          <w:szCs w:val="22"/>
          <w:lang w:val="en-GB"/>
        </w:rPr>
        <w:t>2.2 Language level</w:t>
      </w:r>
      <w:bookmarkEnd w:id="6"/>
    </w:p>
    <w:p w14:paraId="04FF0E2C" w14:textId="7F901013" w:rsidR="00C6480C" w:rsidRPr="00185C43" w:rsidRDefault="00416E5A" w:rsidP="00C6480C">
      <w:pPr>
        <w:spacing w:line="360" w:lineRule="auto"/>
        <w:rPr>
          <w:rFonts w:ascii="Arial" w:hAnsi="Arial" w:cs="Arial"/>
          <w:sz w:val="22"/>
          <w:lang w:val="en-GB"/>
        </w:rPr>
      </w:pPr>
      <w:r w:rsidRPr="00185C43">
        <w:rPr>
          <w:rFonts w:ascii="Arial" w:hAnsi="Arial" w:cs="Arial"/>
          <w:sz w:val="22"/>
          <w:lang w:val="en-GB"/>
        </w:rPr>
        <w:t>Sociolinguist proposed the concept of communicative competence of language. It includes to distinguish grammatical language forms</w:t>
      </w:r>
      <w:r w:rsidR="00CE229B" w:rsidRPr="00185C43">
        <w:rPr>
          <w:rFonts w:ascii="Arial" w:hAnsi="Arial" w:cs="Arial"/>
          <w:sz w:val="22"/>
          <w:lang w:val="en-GB"/>
        </w:rPr>
        <w:t>,</w:t>
      </w:r>
      <w:r w:rsidRPr="00185C43">
        <w:rPr>
          <w:rFonts w:ascii="Arial" w:hAnsi="Arial" w:cs="Arial"/>
          <w:sz w:val="22"/>
          <w:lang w:val="en-GB"/>
        </w:rPr>
        <w:t xml:space="preserve"> actual acceptable language forms</w:t>
      </w:r>
      <w:r w:rsidR="00CE229B" w:rsidRPr="00185C43">
        <w:rPr>
          <w:rFonts w:ascii="Arial" w:hAnsi="Arial" w:cs="Arial"/>
          <w:sz w:val="22"/>
          <w:lang w:val="en-GB"/>
        </w:rPr>
        <w:t>,</w:t>
      </w:r>
      <w:r w:rsidRPr="00185C43">
        <w:rPr>
          <w:rFonts w:ascii="Arial" w:hAnsi="Arial" w:cs="Arial"/>
          <w:sz w:val="22"/>
          <w:lang w:val="en-GB"/>
        </w:rPr>
        <w:t xml:space="preserve"> decent language forms</w:t>
      </w:r>
      <w:r w:rsidR="00CE229B" w:rsidRPr="00185C43">
        <w:rPr>
          <w:rFonts w:ascii="Arial" w:hAnsi="Arial" w:cs="Arial"/>
          <w:sz w:val="22"/>
          <w:lang w:val="en-GB"/>
        </w:rPr>
        <w:t xml:space="preserve">, and </w:t>
      </w:r>
      <w:r w:rsidRPr="00185C43">
        <w:rPr>
          <w:rFonts w:ascii="Arial" w:hAnsi="Arial" w:cs="Arial"/>
          <w:sz w:val="22"/>
          <w:lang w:val="en-GB"/>
        </w:rPr>
        <w:t>the common degree of a language form. Here the item</w:t>
      </w:r>
      <w:r w:rsidR="00AE1BD5" w:rsidRPr="00185C43">
        <w:rPr>
          <w:rFonts w:ascii="Arial" w:hAnsi="Arial" w:cs="Arial"/>
          <w:sz w:val="22"/>
          <w:lang w:val="en-GB"/>
        </w:rPr>
        <w:t>s</w:t>
      </w:r>
      <w:r w:rsidRPr="00185C43">
        <w:rPr>
          <w:rFonts w:ascii="Arial" w:hAnsi="Arial" w:cs="Arial"/>
          <w:sz w:val="22"/>
          <w:lang w:val="en-GB"/>
        </w:rPr>
        <w:t xml:space="preserve"> w</w:t>
      </w:r>
      <w:r w:rsidR="00AE1BD5" w:rsidRPr="00185C43">
        <w:rPr>
          <w:rFonts w:ascii="Arial" w:hAnsi="Arial" w:cs="Arial"/>
          <w:sz w:val="22"/>
          <w:lang w:val="en-GB"/>
        </w:rPr>
        <w:t>ere</w:t>
      </w:r>
      <w:r w:rsidRPr="00185C43">
        <w:rPr>
          <w:rFonts w:ascii="Arial" w:hAnsi="Arial" w:cs="Arial"/>
          <w:sz w:val="22"/>
          <w:lang w:val="en-GB"/>
        </w:rPr>
        <w:t xml:space="preserve"> proposed </w:t>
      </w:r>
      <w:r w:rsidR="00AE1BD5" w:rsidRPr="00185C43">
        <w:rPr>
          <w:rFonts w:ascii="Arial" w:hAnsi="Arial" w:cs="Arial"/>
          <w:sz w:val="22"/>
          <w:lang w:val="en-GB"/>
        </w:rPr>
        <w:t>and</w:t>
      </w:r>
      <w:r w:rsidRPr="00185C43">
        <w:rPr>
          <w:rFonts w:ascii="Arial" w:hAnsi="Arial" w:cs="Arial"/>
          <w:sz w:val="22"/>
          <w:lang w:val="en-GB"/>
        </w:rPr>
        <w:t xml:space="preserve"> supplemented by Hymes</w:t>
      </w:r>
      <w:r w:rsidR="00AE1BD5" w:rsidRPr="00185C43">
        <w:rPr>
          <w:rFonts w:ascii="Arial" w:hAnsi="Arial" w:cs="Arial"/>
          <w:sz w:val="22"/>
          <w:lang w:val="en-GB"/>
        </w:rPr>
        <w:t xml:space="preserve"> (1989)</w:t>
      </w:r>
      <w:r w:rsidRPr="00185C43">
        <w:rPr>
          <w:rFonts w:ascii="Arial" w:hAnsi="Arial" w:cs="Arial"/>
          <w:sz w:val="22"/>
          <w:lang w:val="en-GB"/>
        </w:rPr>
        <w:t>, and are closely related to social and cultural factors. Learning a target language and developing the communicative ability to use the target language is actually learning the entire culture of the target language.</w:t>
      </w:r>
      <w:r w:rsidR="00C6480C" w:rsidRPr="00185C43">
        <w:rPr>
          <w:lang w:val="en-GB"/>
        </w:rPr>
        <w:t xml:space="preserve"> </w:t>
      </w:r>
      <w:r w:rsidR="00C6480C" w:rsidRPr="00185C43">
        <w:rPr>
          <w:rFonts w:ascii="Arial" w:hAnsi="Arial" w:cs="Arial"/>
          <w:sz w:val="22"/>
          <w:lang w:val="en-GB"/>
        </w:rPr>
        <w:t xml:space="preserve">Peltokorpia (2010) conducted a language study for Japanese multinational companies in the study. </w:t>
      </w:r>
      <w:r w:rsidR="00FE2F18" w:rsidRPr="00FE2F18">
        <w:rPr>
          <w:rFonts w:ascii="Arial" w:hAnsi="Arial" w:cs="Arial"/>
          <w:sz w:val="22"/>
          <w:lang w:val="en-GB"/>
        </w:rPr>
        <w:t xml:space="preserve">Peltokorpia (2010) </w:t>
      </w:r>
      <w:r w:rsidR="00C6480C" w:rsidRPr="00185C43">
        <w:rPr>
          <w:rFonts w:ascii="Arial" w:hAnsi="Arial" w:cs="Arial"/>
          <w:sz w:val="22"/>
          <w:lang w:val="en-GB"/>
        </w:rPr>
        <w:t>confirmed the importance of language genre and found that the advanced or general language skills of communicators are the key conditions for successful communication.</w:t>
      </w:r>
    </w:p>
    <w:p w14:paraId="1D595ED4" w14:textId="72B509F0" w:rsidR="00C14A37" w:rsidRPr="00185C43" w:rsidRDefault="00416E5A" w:rsidP="00C6480C">
      <w:pPr>
        <w:spacing w:line="360" w:lineRule="auto"/>
        <w:rPr>
          <w:rFonts w:ascii="Arial" w:hAnsi="Arial" w:cs="Arial"/>
          <w:sz w:val="22"/>
          <w:lang w:val="en-GB"/>
        </w:rPr>
      </w:pPr>
      <w:r w:rsidRPr="00185C43">
        <w:rPr>
          <w:rFonts w:ascii="Arial" w:hAnsi="Arial" w:cs="Arial"/>
          <w:sz w:val="22"/>
          <w:lang w:val="en-GB"/>
        </w:rPr>
        <w:t>English has been the lingua franca of the international business environment of European concern for the past two decades</w:t>
      </w:r>
      <w:r w:rsidR="00AE1BD5" w:rsidRPr="00185C43">
        <w:rPr>
          <w:rFonts w:ascii="Arial" w:hAnsi="Arial" w:cs="Arial"/>
          <w:sz w:val="22"/>
          <w:lang w:val="en-GB"/>
        </w:rPr>
        <w:t xml:space="preserve"> (Gilsdorf, 2002)</w:t>
      </w:r>
      <w:r w:rsidRPr="00185C43">
        <w:rPr>
          <w:rFonts w:ascii="Arial" w:hAnsi="Arial" w:cs="Arial"/>
          <w:sz w:val="22"/>
          <w:lang w:val="en-GB"/>
        </w:rPr>
        <w:t>. Nickerson (20</w:t>
      </w:r>
      <w:r w:rsidR="00AE1BD5" w:rsidRPr="00185C43">
        <w:rPr>
          <w:rFonts w:ascii="Arial" w:hAnsi="Arial" w:cs="Arial"/>
          <w:sz w:val="22"/>
          <w:lang w:val="en-GB"/>
        </w:rPr>
        <w:t>14</w:t>
      </w:r>
      <w:r w:rsidRPr="00185C43">
        <w:rPr>
          <w:rFonts w:ascii="Arial" w:hAnsi="Arial" w:cs="Arial"/>
          <w:sz w:val="22"/>
          <w:lang w:val="en-GB"/>
        </w:rPr>
        <w:t xml:space="preserve">) used English as a language used by multinational companies in international business in </w:t>
      </w:r>
      <w:r w:rsidRPr="00185C43">
        <w:rPr>
          <w:rFonts w:ascii="Arial" w:hAnsi="Arial" w:cs="Arial"/>
          <w:sz w:val="22"/>
          <w:lang w:val="en-GB"/>
        </w:rPr>
        <w:lastRenderedPageBreak/>
        <w:t xml:space="preserve">their research, and conducted a lot of research in this field. </w:t>
      </w:r>
      <w:r w:rsidR="0098748F" w:rsidRPr="0098748F">
        <w:rPr>
          <w:rFonts w:ascii="Arial" w:hAnsi="Arial" w:cs="Arial"/>
          <w:sz w:val="22"/>
          <w:lang w:val="en-GB"/>
        </w:rPr>
        <w:t>Research by Nickerson (2014) found that English, as an international language, can solve the problem of language barriers in most countries in different cultural backgrounds</w:t>
      </w:r>
      <w:r w:rsidR="0098748F">
        <w:rPr>
          <w:rFonts w:ascii="Arial" w:hAnsi="Arial" w:cs="Arial" w:hint="eastAsia"/>
          <w:sz w:val="22"/>
          <w:lang w:val="en-GB"/>
        </w:rPr>
        <w:t>.</w:t>
      </w:r>
      <w:r w:rsidR="0098748F">
        <w:rPr>
          <w:rFonts w:ascii="Arial" w:hAnsi="Arial" w:cs="Arial"/>
          <w:sz w:val="22"/>
          <w:lang w:val="en-GB"/>
        </w:rPr>
        <w:t xml:space="preserve"> </w:t>
      </w:r>
      <w:r w:rsidRPr="00185C43">
        <w:rPr>
          <w:rFonts w:ascii="Arial" w:hAnsi="Arial" w:cs="Arial"/>
          <w:sz w:val="22"/>
          <w:lang w:val="en-GB"/>
        </w:rPr>
        <w:t xml:space="preserve">Outside Europe, scholars such as </w:t>
      </w:r>
      <w:r w:rsidR="00AE1BD5" w:rsidRPr="00185C43">
        <w:rPr>
          <w:rFonts w:ascii="Arial" w:hAnsi="Arial" w:cs="Arial"/>
          <w:sz w:val="22"/>
          <w:lang w:val="en-GB"/>
        </w:rPr>
        <w:t>Bilbow (1997)</w:t>
      </w:r>
      <w:r w:rsidRPr="00185C43">
        <w:rPr>
          <w:rFonts w:ascii="Arial" w:hAnsi="Arial" w:cs="Arial"/>
          <w:sz w:val="22"/>
          <w:lang w:val="en-GB"/>
        </w:rPr>
        <w:t xml:space="preserve"> have also conducted research on the communication </w:t>
      </w:r>
      <w:r w:rsidR="00185C43" w:rsidRPr="00185C43">
        <w:rPr>
          <w:rFonts w:ascii="Arial" w:hAnsi="Arial" w:cs="Arial"/>
          <w:sz w:val="22"/>
          <w:lang w:val="en-GB"/>
        </w:rPr>
        <w:t>behaviours</w:t>
      </w:r>
      <w:r w:rsidRPr="00185C43">
        <w:rPr>
          <w:rFonts w:ascii="Arial" w:hAnsi="Arial" w:cs="Arial"/>
          <w:sz w:val="22"/>
          <w:lang w:val="en-GB"/>
        </w:rPr>
        <w:t xml:space="preserve"> of non-local business English professionals in international business. </w:t>
      </w:r>
      <w:r w:rsidR="0098748F" w:rsidRPr="0098748F">
        <w:rPr>
          <w:rFonts w:ascii="Arial" w:hAnsi="Arial" w:cs="Arial"/>
          <w:sz w:val="22"/>
          <w:lang w:val="en-GB"/>
        </w:rPr>
        <w:t>The study concluded that the root cause of the barriers to cross-cultural language communication lies in the different mother tongues of people of different cultures, and the universality of English around the world can basically solve this barrier of communication. This is why many scholars value English as a sublingual language used in international business.</w:t>
      </w:r>
      <w:r w:rsidR="0098748F" w:rsidRPr="00185C43">
        <w:rPr>
          <w:rFonts w:ascii="Arial" w:hAnsi="Arial" w:cs="Arial"/>
          <w:sz w:val="22"/>
          <w:lang w:val="en-GB"/>
        </w:rPr>
        <w:t xml:space="preserve"> </w:t>
      </w:r>
      <w:r w:rsidRPr="00185C43">
        <w:rPr>
          <w:rFonts w:ascii="Arial" w:hAnsi="Arial" w:cs="Arial"/>
          <w:sz w:val="22"/>
          <w:lang w:val="en-GB"/>
        </w:rPr>
        <w:t>Rogerson-Revell</w:t>
      </w:r>
      <w:r w:rsidR="00AE1BD5" w:rsidRPr="00185C43">
        <w:rPr>
          <w:rFonts w:ascii="Arial" w:hAnsi="Arial" w:cs="Arial"/>
          <w:sz w:val="22"/>
          <w:lang w:val="en-GB"/>
        </w:rPr>
        <w:t xml:space="preserve"> (1999)</w:t>
      </w:r>
      <w:r w:rsidRPr="00185C43">
        <w:rPr>
          <w:rFonts w:ascii="Arial" w:hAnsi="Arial" w:cs="Arial"/>
          <w:sz w:val="22"/>
          <w:lang w:val="en-GB"/>
        </w:rPr>
        <w:t xml:space="preserve"> </w:t>
      </w:r>
      <w:r w:rsidR="00AE1BD5" w:rsidRPr="00185C43">
        <w:rPr>
          <w:rFonts w:ascii="Arial" w:hAnsi="Arial" w:cs="Arial"/>
          <w:sz w:val="22"/>
          <w:lang w:val="en-GB"/>
        </w:rPr>
        <w:t>supported</w:t>
      </w:r>
      <w:r w:rsidRPr="00185C43">
        <w:rPr>
          <w:rFonts w:ascii="Arial" w:hAnsi="Arial" w:cs="Arial"/>
          <w:sz w:val="22"/>
          <w:lang w:val="en-GB"/>
        </w:rPr>
        <w:t xml:space="preserve"> that English should develop into a common language in different regions, because people in different regions have similar English communication methods. Kameda</w:t>
      </w:r>
      <w:r w:rsidR="00AE1BD5" w:rsidRPr="00185C43">
        <w:rPr>
          <w:rFonts w:ascii="Arial" w:hAnsi="Arial" w:cs="Arial"/>
          <w:sz w:val="22"/>
          <w:lang w:val="en-GB"/>
        </w:rPr>
        <w:t xml:space="preserve"> (2013)</w:t>
      </w:r>
      <w:r w:rsidRPr="00185C43">
        <w:rPr>
          <w:rFonts w:ascii="Arial" w:hAnsi="Arial" w:cs="Arial"/>
          <w:sz w:val="22"/>
          <w:lang w:val="en-GB"/>
        </w:rPr>
        <w:t xml:space="preserve"> even classified BELF</w:t>
      </w:r>
      <w:r w:rsidR="003328CF" w:rsidRPr="00185C43">
        <w:rPr>
          <w:rFonts w:ascii="Arial" w:hAnsi="Arial" w:cs="Arial"/>
          <w:sz w:val="22"/>
          <w:lang w:val="en-GB"/>
        </w:rPr>
        <w:t xml:space="preserve"> (English as the Business Lingua Franca)</w:t>
      </w:r>
      <w:r w:rsidRPr="00185C43">
        <w:rPr>
          <w:rFonts w:ascii="Arial" w:hAnsi="Arial" w:cs="Arial"/>
          <w:sz w:val="22"/>
          <w:lang w:val="en-GB"/>
        </w:rPr>
        <w:t xml:space="preserve"> in detail to ensure that English is a commonly used concept in international business.</w:t>
      </w:r>
    </w:p>
    <w:p w14:paraId="5253B79E" w14:textId="7C616281" w:rsidR="0059375B" w:rsidRPr="00185C43" w:rsidRDefault="00394DD2" w:rsidP="00C6480C">
      <w:pPr>
        <w:spacing w:line="360" w:lineRule="auto"/>
        <w:rPr>
          <w:rFonts w:ascii="Arial" w:hAnsi="Arial" w:cs="Arial"/>
          <w:sz w:val="22"/>
          <w:lang w:val="en-GB"/>
        </w:rPr>
      </w:pPr>
      <w:r w:rsidRPr="00185C43">
        <w:rPr>
          <w:rFonts w:ascii="Arial" w:hAnsi="Arial" w:cs="Arial"/>
          <w:sz w:val="22"/>
          <w:lang w:val="en-GB"/>
        </w:rPr>
        <w:t>Many English learners can use the target language for surface communication, but few can use the target language for deep communication. Excluding many other factors, cultural differences are one of the great barriers to deep communication</w:t>
      </w:r>
      <w:r w:rsidR="003328CF" w:rsidRPr="00185C43">
        <w:rPr>
          <w:rFonts w:ascii="Arial" w:hAnsi="Arial" w:cs="Arial"/>
          <w:sz w:val="22"/>
          <w:lang w:val="en-GB"/>
        </w:rPr>
        <w:t xml:space="preserve"> (Nickerson, 2014)</w:t>
      </w:r>
      <w:r w:rsidRPr="00185C43">
        <w:rPr>
          <w:rFonts w:ascii="Arial" w:hAnsi="Arial" w:cs="Arial"/>
          <w:sz w:val="22"/>
          <w:lang w:val="en-GB"/>
        </w:rPr>
        <w:t>. As an international hot topic, culture has attracted great attention from foreign language teaching circles. People realize that foreign language learning is to cultivate people of different languages and cultural backgrounds to communicate. Mastering language knowledge can only ensure the correct structure of foreign sentences, and only mastering cultural knowledge can ensure proper language use.</w:t>
      </w:r>
      <w:r w:rsidR="00416E5A" w:rsidRPr="00185C43">
        <w:rPr>
          <w:rFonts w:ascii="Arial" w:hAnsi="Arial" w:cs="Arial"/>
          <w:sz w:val="22"/>
          <w:lang w:val="en-GB"/>
        </w:rPr>
        <w:t xml:space="preserve"> </w:t>
      </w:r>
    </w:p>
    <w:p w14:paraId="0400659A" w14:textId="41E81177" w:rsidR="00263262" w:rsidRPr="00185C43" w:rsidRDefault="00263262" w:rsidP="00C6480C">
      <w:pPr>
        <w:spacing w:line="360" w:lineRule="auto"/>
        <w:rPr>
          <w:rFonts w:ascii="Arial" w:hAnsi="Arial" w:cs="Arial"/>
          <w:sz w:val="22"/>
          <w:lang w:val="en-GB"/>
        </w:rPr>
      </w:pPr>
    </w:p>
    <w:p w14:paraId="7EF2E01D" w14:textId="64873973" w:rsidR="00C6480C" w:rsidRPr="00185C43" w:rsidRDefault="00C6480C" w:rsidP="00C6480C">
      <w:pPr>
        <w:pStyle w:val="1"/>
        <w:spacing w:line="360" w:lineRule="auto"/>
        <w:rPr>
          <w:rFonts w:ascii="Arial" w:hAnsi="Arial" w:cs="Arial"/>
          <w:sz w:val="22"/>
          <w:szCs w:val="22"/>
          <w:lang w:val="en-GB"/>
        </w:rPr>
      </w:pPr>
      <w:bookmarkStart w:id="7" w:name="_Toc28363143"/>
      <w:r w:rsidRPr="00185C43">
        <w:rPr>
          <w:rFonts w:ascii="Arial" w:hAnsi="Arial" w:cs="Arial"/>
          <w:sz w:val="22"/>
          <w:szCs w:val="22"/>
          <w:lang w:val="en-GB"/>
        </w:rPr>
        <w:t>3. Issues of Britain doing business with Estonia</w:t>
      </w:r>
      <w:bookmarkEnd w:id="7"/>
    </w:p>
    <w:p w14:paraId="1152AFBA" w14:textId="5CF075DA" w:rsidR="00263262" w:rsidRPr="00185C43" w:rsidRDefault="007628FA" w:rsidP="00C6480C">
      <w:pPr>
        <w:spacing w:line="360" w:lineRule="auto"/>
        <w:rPr>
          <w:rFonts w:ascii="Arial" w:hAnsi="Arial" w:cs="Arial"/>
          <w:sz w:val="22"/>
          <w:lang w:val="en-GB"/>
        </w:rPr>
      </w:pPr>
      <w:r w:rsidRPr="00185C43">
        <w:rPr>
          <w:rFonts w:ascii="Arial" w:hAnsi="Arial" w:cs="Arial"/>
          <w:sz w:val="22"/>
          <w:lang w:val="en-GB"/>
        </w:rPr>
        <w:t xml:space="preserve">Based on the theories, this section explores the challenges and sensitive issues that the UK may face when doing business with Estonia. The first theory used was </w:t>
      </w:r>
      <w:r w:rsidR="006F54FF" w:rsidRPr="00185C43">
        <w:rPr>
          <w:rFonts w:ascii="Arial" w:hAnsi="Arial" w:cs="Arial"/>
          <w:sz w:val="22"/>
          <w:lang w:val="en-GB"/>
        </w:rPr>
        <w:t>Hofstede</w:t>
      </w:r>
      <w:r w:rsidRPr="00185C43">
        <w:rPr>
          <w:rFonts w:ascii="Arial" w:hAnsi="Arial" w:cs="Arial"/>
          <w:sz w:val="22"/>
          <w:lang w:val="en-GB"/>
        </w:rPr>
        <w:t xml:space="preserve">'s </w:t>
      </w:r>
      <w:r w:rsidR="006F54FF" w:rsidRPr="00185C43">
        <w:rPr>
          <w:rFonts w:ascii="Arial" w:hAnsi="Arial" w:cs="Arial"/>
          <w:sz w:val="22"/>
          <w:lang w:val="en-GB"/>
        </w:rPr>
        <w:t xml:space="preserve">(2010) </w:t>
      </w:r>
      <w:r w:rsidRPr="00185C43">
        <w:rPr>
          <w:rFonts w:ascii="Arial" w:hAnsi="Arial" w:cs="Arial"/>
          <w:sz w:val="22"/>
          <w:lang w:val="en-GB"/>
        </w:rPr>
        <w:t xml:space="preserve">theory of cultural differences. The six-dimensional model of cultural differences between the United Kingdom and Estonia is shown below. </w:t>
      </w:r>
    </w:p>
    <w:p w14:paraId="406F14A4" w14:textId="679F6D13" w:rsidR="00263262" w:rsidRPr="00185C43" w:rsidRDefault="00263262" w:rsidP="00C6480C">
      <w:pPr>
        <w:spacing w:line="360" w:lineRule="auto"/>
        <w:rPr>
          <w:rFonts w:ascii="Arial" w:hAnsi="Arial" w:cs="Arial"/>
          <w:sz w:val="22"/>
          <w:lang w:val="en-GB"/>
        </w:rPr>
      </w:pPr>
      <w:r w:rsidRPr="00185C43">
        <w:rPr>
          <w:rFonts w:ascii="Arial" w:hAnsi="Arial" w:cs="Arial"/>
          <w:noProof/>
          <w:sz w:val="22"/>
        </w:rPr>
        <w:lastRenderedPageBreak/>
        <w:drawing>
          <wp:inline distT="0" distB="0" distL="0" distR="0" wp14:anchorId="3BB8AA19" wp14:editId="21D7382F">
            <wp:extent cx="5274310" cy="286004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2860040"/>
                    </a:xfrm>
                    <a:prstGeom prst="rect">
                      <a:avLst/>
                    </a:prstGeom>
                  </pic:spPr>
                </pic:pic>
              </a:graphicData>
            </a:graphic>
          </wp:inline>
        </w:drawing>
      </w:r>
    </w:p>
    <w:p w14:paraId="6A287001" w14:textId="27298376" w:rsidR="006F54FF" w:rsidRPr="00185C43" w:rsidRDefault="006F54FF" w:rsidP="00C6480C">
      <w:pPr>
        <w:spacing w:line="360" w:lineRule="auto"/>
        <w:jc w:val="center"/>
        <w:rPr>
          <w:rFonts w:ascii="Arial" w:hAnsi="Arial" w:cs="Arial"/>
          <w:sz w:val="22"/>
          <w:lang w:val="en-GB"/>
        </w:rPr>
      </w:pPr>
      <w:r w:rsidRPr="00185C43">
        <w:rPr>
          <w:rFonts w:ascii="Arial" w:hAnsi="Arial" w:cs="Arial"/>
          <w:sz w:val="22"/>
          <w:lang w:val="en-GB"/>
        </w:rPr>
        <w:t>Source: https://www.hofstede-insights.com/</w:t>
      </w:r>
    </w:p>
    <w:p w14:paraId="4CB9BB31" w14:textId="3526046C" w:rsidR="007628FA" w:rsidRPr="00185C43" w:rsidRDefault="007628FA" w:rsidP="00C6480C">
      <w:pPr>
        <w:spacing w:line="360" w:lineRule="auto"/>
        <w:rPr>
          <w:rFonts w:ascii="Arial" w:hAnsi="Arial" w:cs="Arial"/>
          <w:sz w:val="22"/>
          <w:lang w:val="en-GB"/>
        </w:rPr>
      </w:pPr>
      <w:r w:rsidRPr="00185C43">
        <w:rPr>
          <w:rFonts w:ascii="Arial" w:hAnsi="Arial" w:cs="Arial"/>
          <w:sz w:val="22"/>
          <w:lang w:val="en-GB"/>
        </w:rPr>
        <w:t xml:space="preserve">It can be seen from the </w:t>
      </w:r>
      <w:r w:rsidR="00881419">
        <w:rPr>
          <w:rFonts w:ascii="Arial" w:hAnsi="Arial" w:cs="Arial"/>
          <w:sz w:val="22"/>
          <w:lang w:val="en-GB"/>
        </w:rPr>
        <w:t>UAI index</w:t>
      </w:r>
      <w:r w:rsidRPr="00185C43">
        <w:rPr>
          <w:rFonts w:ascii="Arial" w:hAnsi="Arial" w:cs="Arial"/>
          <w:sz w:val="22"/>
          <w:lang w:val="en-GB"/>
        </w:rPr>
        <w:t xml:space="preserve"> that the two countries have significant differences </w:t>
      </w:r>
      <w:r w:rsidR="00881419">
        <w:rPr>
          <w:rFonts w:ascii="Arial" w:hAnsi="Arial" w:cs="Arial"/>
          <w:sz w:val="22"/>
          <w:lang w:val="en-GB"/>
        </w:rPr>
        <w:t>as 60 and 35 (</w:t>
      </w:r>
      <w:bookmarkStart w:id="8" w:name="_Hlk30106066"/>
      <w:r w:rsidR="00881419">
        <w:rPr>
          <w:rFonts w:ascii="Arial" w:hAnsi="Arial" w:cs="Arial"/>
          <w:sz w:val="22"/>
          <w:lang w:val="en-GB"/>
        </w:rPr>
        <w:t>H</w:t>
      </w:r>
      <w:r w:rsidR="00881419" w:rsidRPr="00881419">
        <w:rPr>
          <w:rFonts w:ascii="Arial" w:hAnsi="Arial" w:cs="Arial"/>
          <w:sz w:val="22"/>
          <w:lang w:val="en-GB"/>
        </w:rPr>
        <w:t>ofstede-insights.com</w:t>
      </w:r>
      <w:r w:rsidR="00881419">
        <w:rPr>
          <w:rFonts w:ascii="Arial" w:hAnsi="Arial" w:cs="Arial"/>
          <w:sz w:val="22"/>
          <w:lang w:val="en-GB"/>
        </w:rPr>
        <w:t>, 2019</w:t>
      </w:r>
      <w:bookmarkEnd w:id="8"/>
      <w:r w:rsidR="00881419">
        <w:rPr>
          <w:rFonts w:ascii="Arial" w:hAnsi="Arial" w:cs="Arial"/>
          <w:sz w:val="22"/>
          <w:lang w:val="en-GB"/>
        </w:rPr>
        <w:t>)</w:t>
      </w:r>
      <w:r w:rsidRPr="00185C43">
        <w:rPr>
          <w:rFonts w:ascii="Arial" w:hAnsi="Arial" w:cs="Arial"/>
          <w:sz w:val="22"/>
          <w:lang w:val="en-GB"/>
        </w:rPr>
        <w:t xml:space="preserve">. According to </w:t>
      </w:r>
      <w:r w:rsidR="006F54FF" w:rsidRPr="00185C43">
        <w:rPr>
          <w:rFonts w:ascii="Arial" w:hAnsi="Arial" w:cs="Arial"/>
          <w:sz w:val="22"/>
          <w:lang w:val="en-GB"/>
        </w:rPr>
        <w:t>Hofstede (2010)</w:t>
      </w:r>
      <w:r w:rsidRPr="00185C43">
        <w:rPr>
          <w:rFonts w:ascii="Arial" w:hAnsi="Arial" w:cs="Arial"/>
          <w:sz w:val="22"/>
          <w:lang w:val="en-GB"/>
        </w:rPr>
        <w:t>, uncertainty avoidance is the extent to which a nation controls the unknown or the future. The UK is a low-uncertainty-avoidance country, demonstrating that the British are happy to enjoy the current unknown state and are not ready for the future at any time</w:t>
      </w:r>
      <w:r w:rsidR="00881419">
        <w:rPr>
          <w:rFonts w:ascii="Arial" w:hAnsi="Arial" w:cs="Arial"/>
          <w:sz w:val="22"/>
          <w:lang w:val="en-GB"/>
        </w:rPr>
        <w:t xml:space="preserve"> (</w:t>
      </w:r>
      <w:r w:rsidR="00881419" w:rsidRPr="00881419">
        <w:rPr>
          <w:rFonts w:ascii="Arial" w:hAnsi="Arial" w:cs="Arial"/>
          <w:sz w:val="22"/>
          <w:lang w:val="en-GB"/>
        </w:rPr>
        <w:t>Hofstede-insights.com, 2019</w:t>
      </w:r>
      <w:r w:rsidR="00881419">
        <w:rPr>
          <w:rFonts w:ascii="Arial" w:hAnsi="Arial" w:cs="Arial"/>
          <w:sz w:val="22"/>
          <w:lang w:val="en-GB"/>
        </w:rPr>
        <w:t>)</w:t>
      </w:r>
      <w:r w:rsidRPr="00185C43">
        <w:rPr>
          <w:rFonts w:ascii="Arial" w:hAnsi="Arial" w:cs="Arial"/>
          <w:sz w:val="22"/>
          <w:lang w:val="en-GB"/>
        </w:rPr>
        <w:t>. This is reflected in the fact that the British do not have too many hard rules in society. In Estonia, the opposite is true. Estonia's UAI is very high, indicating that it is a country that maintains a strict code of conduct and belief</w:t>
      </w:r>
      <w:r w:rsidR="00881419">
        <w:rPr>
          <w:rFonts w:ascii="Arial" w:hAnsi="Arial" w:cs="Arial"/>
          <w:sz w:val="22"/>
          <w:lang w:val="en-GB"/>
        </w:rPr>
        <w:t xml:space="preserve"> (</w:t>
      </w:r>
      <w:r w:rsidR="00881419" w:rsidRPr="00881419">
        <w:rPr>
          <w:rFonts w:ascii="Arial" w:hAnsi="Arial" w:cs="Arial"/>
          <w:sz w:val="22"/>
          <w:lang w:val="en-GB"/>
        </w:rPr>
        <w:t>Hofstede-insights.com, 2019</w:t>
      </w:r>
      <w:r w:rsidR="00881419">
        <w:rPr>
          <w:rFonts w:ascii="Arial" w:hAnsi="Arial" w:cs="Arial"/>
          <w:sz w:val="22"/>
          <w:lang w:val="en-GB"/>
        </w:rPr>
        <w:t>)</w:t>
      </w:r>
      <w:r w:rsidRPr="00185C43">
        <w:rPr>
          <w:rFonts w:ascii="Arial" w:hAnsi="Arial" w:cs="Arial"/>
          <w:sz w:val="22"/>
          <w:lang w:val="en-GB"/>
        </w:rPr>
        <w:t>. In their society and culture, the ambiguous attitude of the British is not tolerated and accepted. Two very different cultural attitudes can make business transfer difficult. The British are accustomed to following their own way and process, but in the eyes of Estonians, this pace may be too loose. Therefore, it may be difficult for both parties to reach a suitable work progress target on a certain project. In addition, Estonia is accustomed to sticking to rules, and the UK may have to cooperate passively and lack initiative in business cooperation with it.</w:t>
      </w:r>
    </w:p>
    <w:p w14:paraId="447BF3FD" w14:textId="7B5B30CD" w:rsidR="00B4726A" w:rsidRPr="00185C43" w:rsidRDefault="00B4726A" w:rsidP="00C6480C">
      <w:pPr>
        <w:spacing w:line="360" w:lineRule="auto"/>
        <w:rPr>
          <w:rFonts w:ascii="Arial" w:hAnsi="Arial" w:cs="Arial"/>
          <w:sz w:val="22"/>
          <w:lang w:val="en-GB"/>
        </w:rPr>
      </w:pPr>
      <w:r w:rsidRPr="00185C43">
        <w:rPr>
          <w:rFonts w:ascii="Arial" w:hAnsi="Arial" w:cs="Arial"/>
          <w:sz w:val="22"/>
          <w:lang w:val="en-GB"/>
        </w:rPr>
        <w:t>Another eye-catching dimension is Indulgence. Indulgence is the degree to which a society allows people to enjoy life, basic needs and desires for enjoyment (</w:t>
      </w:r>
      <w:r w:rsidR="006F54FF" w:rsidRPr="00185C43">
        <w:rPr>
          <w:rFonts w:ascii="Arial" w:hAnsi="Arial" w:cs="Arial"/>
          <w:sz w:val="22"/>
          <w:lang w:val="en-GB"/>
        </w:rPr>
        <w:t>Guo et al., 2018</w:t>
      </w:r>
      <w:r w:rsidRPr="00185C43">
        <w:rPr>
          <w:rFonts w:ascii="Arial" w:hAnsi="Arial" w:cs="Arial"/>
          <w:sz w:val="22"/>
          <w:lang w:val="en-GB"/>
        </w:rPr>
        <w:t xml:space="preserve">). The level of British Indulgence is very high, reaching 69, which reflects the culture of British indulgence. </w:t>
      </w:r>
      <w:r w:rsidR="006F54FF" w:rsidRPr="00185C43">
        <w:rPr>
          <w:rFonts w:ascii="Arial" w:hAnsi="Arial" w:cs="Arial"/>
          <w:sz w:val="22"/>
          <w:lang w:val="en-GB"/>
        </w:rPr>
        <w:t>Minkov et al. (2013)</w:t>
      </w:r>
      <w:r w:rsidRPr="00185C43">
        <w:rPr>
          <w:rFonts w:ascii="Arial" w:hAnsi="Arial" w:cs="Arial"/>
          <w:sz w:val="22"/>
          <w:lang w:val="en-GB"/>
        </w:rPr>
        <w:t xml:space="preserve"> pointed out that in such a society, </w:t>
      </w:r>
      <w:r w:rsidRPr="00185C43">
        <w:rPr>
          <w:rFonts w:ascii="Arial" w:hAnsi="Arial" w:cs="Arial"/>
          <w:sz w:val="22"/>
          <w:lang w:val="en-GB"/>
        </w:rPr>
        <w:lastRenderedPageBreak/>
        <w:t>people usually show a high desire for entertainment and life, so they attach more importance to leisure time enjoyment than work. Compared with Britain, Estonia only reached 16 on this indicator, which is a typical restraint culture. In sharp contrast to the culture of indulgence, this culture of Estonia emphasizes the control of its own desires, and even fixes people in the constraints of social norms.</w:t>
      </w:r>
    </w:p>
    <w:p w14:paraId="6B00C7E4" w14:textId="74391CAE" w:rsidR="00B4726A" w:rsidRPr="00185C43" w:rsidRDefault="00B4726A" w:rsidP="00C6480C">
      <w:pPr>
        <w:spacing w:line="360" w:lineRule="auto"/>
        <w:rPr>
          <w:rFonts w:ascii="Arial" w:hAnsi="Arial" w:cs="Arial"/>
          <w:sz w:val="22"/>
          <w:lang w:val="en-GB"/>
        </w:rPr>
      </w:pPr>
      <w:r w:rsidRPr="00185C43">
        <w:rPr>
          <w:rFonts w:ascii="Arial" w:hAnsi="Arial" w:cs="Arial"/>
          <w:sz w:val="22"/>
          <w:lang w:val="en-GB"/>
        </w:rPr>
        <w:t>This stark contrast makes it difficult to blend the values ​​of the two countries, which is even more difficult to deal with in the merger of companies of the UK and Estonia. British people may be accustomed to flexible ways of doing things, so they prefer to take risks, which is conducive to innovation. But Estonians are generally self-disciplined, equally rigorous about work and life, and lacking a spirit of entertainment. As a result, when people from both cultures are in the same organization, it will inevitably affect their interpersonal relationships, and over time, it will be difficult to run into work.</w:t>
      </w:r>
    </w:p>
    <w:p w14:paraId="3452163A" w14:textId="420E5CE7" w:rsidR="00302F03" w:rsidRPr="00185C43" w:rsidRDefault="00153845" w:rsidP="00C6480C">
      <w:pPr>
        <w:spacing w:line="360" w:lineRule="auto"/>
        <w:rPr>
          <w:rFonts w:ascii="Arial" w:hAnsi="Arial" w:cs="Arial"/>
          <w:sz w:val="22"/>
          <w:lang w:val="en-GB"/>
        </w:rPr>
      </w:pPr>
      <w:r w:rsidRPr="00185C43">
        <w:rPr>
          <w:rFonts w:ascii="Arial" w:hAnsi="Arial" w:cs="Arial"/>
          <w:sz w:val="22"/>
          <w:lang w:val="en-GB"/>
        </w:rPr>
        <w:t xml:space="preserve">From the perspective of cultural identity, Estonia's sense of social belonging is very strong, which shows that the UK faces severe cultural integration challenges in its business communication. The Estonian Ministry of Culture's </w:t>
      </w:r>
      <w:r w:rsidR="006F54FF" w:rsidRPr="00185C43">
        <w:rPr>
          <w:rFonts w:ascii="Arial" w:hAnsi="Arial" w:cs="Arial"/>
          <w:sz w:val="22"/>
          <w:lang w:val="en-GB"/>
        </w:rPr>
        <w:t>d</w:t>
      </w:r>
      <w:r w:rsidRPr="00185C43">
        <w:rPr>
          <w:rFonts w:ascii="Arial" w:hAnsi="Arial" w:cs="Arial"/>
          <w:sz w:val="22"/>
          <w:lang w:val="en-GB"/>
        </w:rPr>
        <w:t xml:space="preserve">evelopment </w:t>
      </w:r>
      <w:r w:rsidR="006F54FF" w:rsidRPr="00185C43">
        <w:rPr>
          <w:rFonts w:ascii="Arial" w:hAnsi="Arial" w:cs="Arial"/>
          <w:sz w:val="22"/>
          <w:lang w:val="en-GB"/>
        </w:rPr>
        <w:t>p</w:t>
      </w:r>
      <w:r w:rsidRPr="00185C43">
        <w:rPr>
          <w:rFonts w:ascii="Arial" w:hAnsi="Arial" w:cs="Arial"/>
          <w:sz w:val="22"/>
          <w:lang w:val="en-GB"/>
        </w:rPr>
        <w:t>lan</w:t>
      </w:r>
      <w:r w:rsidR="006F54FF" w:rsidRPr="00185C43">
        <w:rPr>
          <w:rFonts w:ascii="Arial" w:hAnsi="Arial" w:cs="Arial"/>
          <w:sz w:val="22"/>
          <w:lang w:val="en-GB"/>
        </w:rPr>
        <w:t>s</w:t>
      </w:r>
      <w:r w:rsidRPr="00185C43">
        <w:rPr>
          <w:rFonts w:ascii="Arial" w:hAnsi="Arial" w:cs="Arial"/>
          <w:sz w:val="22"/>
          <w:lang w:val="en-GB"/>
        </w:rPr>
        <w:t xml:space="preserve"> stated that the mission of the Ministry of Culture is to preserve and continue the cultural space of Estonian nationality</w:t>
      </w:r>
      <w:r w:rsidR="006F54FF" w:rsidRPr="00185C43">
        <w:rPr>
          <w:rFonts w:ascii="Arial" w:hAnsi="Arial" w:cs="Arial"/>
          <w:sz w:val="22"/>
          <w:lang w:val="en-GB"/>
        </w:rPr>
        <w:t xml:space="preserve"> (</w:t>
      </w:r>
      <w:bookmarkStart w:id="9" w:name="_Hlk28361532"/>
      <w:r w:rsidR="006F54FF" w:rsidRPr="00185C43">
        <w:rPr>
          <w:rFonts w:ascii="Arial" w:hAnsi="Arial" w:cs="Arial"/>
          <w:sz w:val="22"/>
          <w:lang w:val="en-GB"/>
        </w:rPr>
        <w:t>Unesco</w:t>
      </w:r>
      <w:bookmarkEnd w:id="9"/>
      <w:r w:rsidR="006F54FF" w:rsidRPr="00185C43">
        <w:rPr>
          <w:rFonts w:ascii="Arial" w:hAnsi="Arial" w:cs="Arial"/>
          <w:sz w:val="22"/>
          <w:lang w:val="en-GB"/>
        </w:rPr>
        <w:t>, 2016)</w:t>
      </w:r>
      <w:r w:rsidRPr="00185C43">
        <w:rPr>
          <w:rFonts w:ascii="Arial" w:hAnsi="Arial" w:cs="Arial"/>
          <w:sz w:val="22"/>
          <w:lang w:val="en-GB"/>
        </w:rPr>
        <w:t xml:space="preserve">. On this basis, it defines national identity as a united sense of cultural belonging, and emphasizes that the elements of national culture values, traditions, </w:t>
      </w:r>
      <w:r w:rsidR="00185C43" w:rsidRPr="00185C43">
        <w:rPr>
          <w:rFonts w:ascii="Arial" w:hAnsi="Arial" w:cs="Arial"/>
          <w:sz w:val="22"/>
          <w:lang w:val="en-GB"/>
        </w:rPr>
        <w:t>behaviour</w:t>
      </w:r>
      <w:r w:rsidRPr="00185C43">
        <w:rPr>
          <w:rFonts w:ascii="Arial" w:hAnsi="Arial" w:cs="Arial"/>
          <w:sz w:val="22"/>
          <w:lang w:val="en-GB"/>
        </w:rPr>
        <w:t xml:space="preserve"> patterns and lifestyles are passed on to the next generation and immigrants. It can be seen that Estonia places great emphasis on the role of culture in national integration and building national identity. </w:t>
      </w:r>
    </w:p>
    <w:p w14:paraId="0CF2714E" w14:textId="0635BF72" w:rsidR="0073659B" w:rsidRPr="00185C43" w:rsidRDefault="00153845" w:rsidP="00C6480C">
      <w:pPr>
        <w:spacing w:line="360" w:lineRule="auto"/>
        <w:rPr>
          <w:rFonts w:ascii="Arial" w:hAnsi="Arial" w:cs="Arial"/>
          <w:sz w:val="22"/>
          <w:lang w:val="en-GB"/>
        </w:rPr>
      </w:pPr>
      <w:r w:rsidRPr="00185C43">
        <w:rPr>
          <w:rFonts w:ascii="Arial" w:hAnsi="Arial" w:cs="Arial"/>
          <w:sz w:val="22"/>
          <w:lang w:val="en-GB"/>
        </w:rPr>
        <w:t xml:space="preserve">This high sense of cultural belonging puts a lot of pressure on Britain. </w:t>
      </w:r>
      <w:r w:rsidR="00DC5C69" w:rsidRPr="00185C43">
        <w:rPr>
          <w:rFonts w:ascii="Arial" w:hAnsi="Arial" w:cs="Arial"/>
          <w:sz w:val="22"/>
          <w:lang w:val="en-GB"/>
        </w:rPr>
        <w:t xml:space="preserve">Fuld </w:t>
      </w:r>
      <w:r w:rsidRPr="00185C43">
        <w:rPr>
          <w:rFonts w:ascii="Arial" w:hAnsi="Arial" w:cs="Arial"/>
          <w:sz w:val="22"/>
          <w:lang w:val="en-GB"/>
        </w:rPr>
        <w:t>(20</w:t>
      </w:r>
      <w:r w:rsidR="00DC5C69" w:rsidRPr="00185C43">
        <w:rPr>
          <w:rFonts w:ascii="Arial" w:hAnsi="Arial" w:cs="Arial"/>
          <w:sz w:val="22"/>
          <w:lang w:val="en-GB"/>
        </w:rPr>
        <w:t>12</w:t>
      </w:r>
      <w:r w:rsidRPr="00185C43">
        <w:rPr>
          <w:rFonts w:ascii="Arial" w:hAnsi="Arial" w:cs="Arial"/>
          <w:sz w:val="22"/>
          <w:lang w:val="en-GB"/>
        </w:rPr>
        <w:t xml:space="preserve">) conducted research on cross-cultural management. They found that to form a harmonious corporate culture atmosphere among internal employees of multinational companies, they must jointly develop a new management model that must be accepted by everyone and truly implemented. And Estonia ’s cultural </w:t>
      </w:r>
      <w:r w:rsidR="00185C43" w:rsidRPr="00185C43">
        <w:rPr>
          <w:rFonts w:ascii="Arial" w:hAnsi="Arial" w:cs="Arial"/>
          <w:sz w:val="22"/>
          <w:lang w:val="en-GB"/>
        </w:rPr>
        <w:t>honour</w:t>
      </w:r>
      <w:r w:rsidRPr="00185C43">
        <w:rPr>
          <w:rFonts w:ascii="Arial" w:hAnsi="Arial" w:cs="Arial"/>
          <w:sz w:val="22"/>
          <w:lang w:val="en-GB"/>
        </w:rPr>
        <w:t xml:space="preserve"> makes it difficult for them to accept the integration of foreign cultures. Therefore, in business cooperation, it is difficult for the United Kingdom to achieve the new management model mentioned </w:t>
      </w:r>
      <w:r w:rsidR="00DC5C69" w:rsidRPr="00185C43">
        <w:rPr>
          <w:rFonts w:ascii="Arial" w:hAnsi="Arial" w:cs="Arial"/>
          <w:sz w:val="22"/>
          <w:lang w:val="en-GB"/>
        </w:rPr>
        <w:t>above</w:t>
      </w:r>
      <w:r w:rsidRPr="00185C43">
        <w:rPr>
          <w:rFonts w:ascii="Arial" w:hAnsi="Arial" w:cs="Arial"/>
          <w:sz w:val="22"/>
          <w:lang w:val="en-GB"/>
        </w:rPr>
        <w:t xml:space="preserve">. In addition, according to </w:t>
      </w:r>
      <w:r w:rsidR="00DC5C69" w:rsidRPr="00185C43">
        <w:rPr>
          <w:rFonts w:ascii="Arial" w:hAnsi="Arial" w:cs="Arial"/>
          <w:sz w:val="22"/>
          <w:lang w:val="en-GB"/>
        </w:rPr>
        <w:t>Blyznyuk</w:t>
      </w:r>
      <w:r w:rsidRPr="00185C43">
        <w:rPr>
          <w:rFonts w:ascii="Arial" w:hAnsi="Arial" w:cs="Arial"/>
          <w:sz w:val="22"/>
          <w:lang w:val="en-GB"/>
        </w:rPr>
        <w:t xml:space="preserve"> (20</w:t>
      </w:r>
      <w:r w:rsidR="00DC5C69" w:rsidRPr="00185C43">
        <w:rPr>
          <w:rFonts w:ascii="Arial" w:hAnsi="Arial" w:cs="Arial"/>
          <w:sz w:val="22"/>
          <w:lang w:val="en-GB"/>
        </w:rPr>
        <w:t>11</w:t>
      </w:r>
      <w:r w:rsidRPr="00185C43">
        <w:rPr>
          <w:rFonts w:ascii="Arial" w:hAnsi="Arial" w:cs="Arial"/>
          <w:sz w:val="22"/>
          <w:lang w:val="en-GB"/>
        </w:rPr>
        <w:t xml:space="preserve">), there are many differences in the </w:t>
      </w:r>
      <w:r w:rsidRPr="00185C43">
        <w:rPr>
          <w:rFonts w:ascii="Arial" w:hAnsi="Arial" w:cs="Arial"/>
          <w:sz w:val="22"/>
          <w:lang w:val="en-GB"/>
        </w:rPr>
        <w:lastRenderedPageBreak/>
        <w:t>operation of multinational enterprises, such as geographical and cultural differences, religious beliefs, ethnic differences, and aesthetic concepts. These differences will cause various risks for multinational enterprises to operate, and they proposed cultural fusion and cultural penetration solutions to these risks. However, the culture of Estonia reflects a strong sense of cultural belonging. They can accept foreign cultures, but they must not allow their own culture to be replaced. This makes cultural integration extremely difficult and is not conducive to the development of local businesses by multinational companies from the UK.</w:t>
      </w:r>
    </w:p>
    <w:p w14:paraId="56121302" w14:textId="11838689" w:rsidR="005C50AE" w:rsidRPr="00185C43" w:rsidRDefault="00AA5B94" w:rsidP="00C6480C">
      <w:pPr>
        <w:spacing w:line="360" w:lineRule="auto"/>
        <w:rPr>
          <w:rFonts w:ascii="Arial" w:hAnsi="Arial" w:cs="Arial"/>
          <w:sz w:val="22"/>
          <w:lang w:val="en-GB"/>
        </w:rPr>
      </w:pPr>
      <w:r w:rsidRPr="00185C43">
        <w:rPr>
          <w:rFonts w:ascii="Arial" w:hAnsi="Arial" w:cs="Arial"/>
          <w:sz w:val="22"/>
          <w:lang w:val="en-GB"/>
        </w:rPr>
        <w:t>Competition and cooperation are difficult to coexist.</w:t>
      </w:r>
      <w:r w:rsidR="00DC5C69" w:rsidRPr="00185C43">
        <w:rPr>
          <w:rFonts w:ascii="Arial" w:hAnsi="Arial" w:cs="Arial"/>
          <w:sz w:val="22"/>
          <w:lang w:val="en-GB"/>
        </w:rPr>
        <w:t xml:space="preserve"> Meyer</w:t>
      </w:r>
      <w:r w:rsidRPr="00185C43">
        <w:rPr>
          <w:rFonts w:ascii="Arial" w:hAnsi="Arial" w:cs="Arial"/>
          <w:sz w:val="22"/>
          <w:lang w:val="en-GB"/>
        </w:rPr>
        <w:t xml:space="preserve"> (20</w:t>
      </w:r>
      <w:r w:rsidR="00DC5C69" w:rsidRPr="00185C43">
        <w:rPr>
          <w:rFonts w:ascii="Arial" w:hAnsi="Arial" w:cs="Arial"/>
          <w:sz w:val="22"/>
          <w:lang w:val="en-GB"/>
        </w:rPr>
        <w:t>1</w:t>
      </w:r>
      <w:r w:rsidRPr="00185C43">
        <w:rPr>
          <w:rFonts w:ascii="Arial" w:hAnsi="Arial" w:cs="Arial"/>
          <w:sz w:val="22"/>
          <w:lang w:val="en-GB"/>
        </w:rPr>
        <w:t xml:space="preserve">7) </w:t>
      </w:r>
      <w:r w:rsidR="00185C43" w:rsidRPr="00185C43">
        <w:rPr>
          <w:rFonts w:ascii="Arial" w:hAnsi="Arial" w:cs="Arial"/>
          <w:sz w:val="22"/>
          <w:lang w:val="en-GB"/>
        </w:rPr>
        <w:t>analysed</w:t>
      </w:r>
      <w:r w:rsidRPr="00185C43">
        <w:rPr>
          <w:rFonts w:ascii="Arial" w:hAnsi="Arial" w:cs="Arial"/>
          <w:sz w:val="22"/>
          <w:lang w:val="en-GB"/>
        </w:rPr>
        <w:t xml:space="preserve"> the cultural differences existing in European and American</w:t>
      </w:r>
      <w:r w:rsidR="00DC5C69" w:rsidRPr="00185C43">
        <w:rPr>
          <w:rFonts w:ascii="Arial" w:hAnsi="Arial" w:cs="Arial"/>
          <w:sz w:val="22"/>
          <w:lang w:val="en-GB"/>
        </w:rPr>
        <w:t xml:space="preserve"> and Chinese</w:t>
      </w:r>
      <w:r w:rsidRPr="00185C43">
        <w:rPr>
          <w:rFonts w:ascii="Arial" w:hAnsi="Arial" w:cs="Arial"/>
          <w:sz w:val="22"/>
          <w:lang w:val="en-GB"/>
        </w:rPr>
        <w:t xml:space="preserve"> companies operating, studied the manifestations of the differences, and finally pointed out the best entry path to enter foreign markets. Finally, based on the conclusions of the research, it puts forward specific suggestions for the operation of multinational enterprises, and advocates that multinational enterprises establish a harmonious cultural atmosphere. However, Estonia's competitive culture has hindered Britain's attempts to enter the local area and promote friendly cooperation. Competitive culture is a concept of competitive belief. Estonia has made continuous efforts to make this competitive concept truly penetrate into the hearts of the people. According to relevant information, Estonia has established the official website of the Competition Commission. The Competition Commission has established an informative official website. The website publishes the text of the competition law, as well as various rules and regulations formulated by the commission and legal regulations issued by other relevant agencies related to competition</w:t>
      </w:r>
      <w:r w:rsidR="00DC5C69" w:rsidRPr="00185C43">
        <w:rPr>
          <w:rFonts w:ascii="Arial" w:hAnsi="Arial" w:cs="Arial"/>
          <w:sz w:val="22"/>
          <w:lang w:val="en-GB"/>
        </w:rPr>
        <w:t xml:space="preserve"> (</w:t>
      </w:r>
      <w:bookmarkStart w:id="10" w:name="_Hlk28362011"/>
      <w:r w:rsidR="00DC5C69" w:rsidRPr="00185C43">
        <w:rPr>
          <w:rFonts w:ascii="Arial" w:hAnsi="Arial" w:cs="Arial"/>
          <w:sz w:val="22"/>
          <w:lang w:val="en-GB"/>
        </w:rPr>
        <w:t>OECD</w:t>
      </w:r>
      <w:bookmarkEnd w:id="10"/>
      <w:r w:rsidR="00DC5C69" w:rsidRPr="00185C43">
        <w:rPr>
          <w:rFonts w:ascii="Arial" w:hAnsi="Arial" w:cs="Arial"/>
          <w:sz w:val="22"/>
          <w:lang w:val="en-GB"/>
        </w:rPr>
        <w:t>, 2019)</w:t>
      </w:r>
      <w:r w:rsidRPr="00185C43">
        <w:rPr>
          <w:rFonts w:ascii="Arial" w:hAnsi="Arial" w:cs="Arial"/>
          <w:sz w:val="22"/>
          <w:lang w:val="en-GB"/>
        </w:rPr>
        <w:t>.</w:t>
      </w:r>
      <w:r w:rsidR="00881419">
        <w:rPr>
          <w:rFonts w:ascii="Arial" w:hAnsi="Arial" w:cs="Arial"/>
          <w:sz w:val="22"/>
          <w:lang w:val="en-GB"/>
        </w:rPr>
        <w:t xml:space="preserve"> </w:t>
      </w:r>
      <w:r w:rsidR="002053D2" w:rsidRPr="002053D2">
        <w:rPr>
          <w:rFonts w:ascii="Arial" w:hAnsi="Arial" w:cs="Arial"/>
          <w:sz w:val="22"/>
          <w:lang w:val="en-GB"/>
        </w:rPr>
        <w:t>Compared with the tolerance of other cultures to other cultures, Estonia's conservative nature of their cultures has helped them to protect their self-confidence in their own cultures. Therefore, when they cooperate in the United Kingdom, the first consideration is the interests of their own culture</w:t>
      </w:r>
      <w:r w:rsidR="002053D2">
        <w:rPr>
          <w:rFonts w:ascii="Arial" w:hAnsi="Arial" w:cs="Arial"/>
          <w:sz w:val="22"/>
          <w:lang w:val="en-GB"/>
        </w:rPr>
        <w:t xml:space="preserve"> and t</w:t>
      </w:r>
      <w:r w:rsidR="002053D2" w:rsidRPr="002053D2">
        <w:rPr>
          <w:rFonts w:ascii="Arial" w:hAnsi="Arial" w:cs="Arial"/>
          <w:sz w:val="22"/>
          <w:lang w:val="en-GB"/>
        </w:rPr>
        <w:t>he second is the benefit of cooperation.</w:t>
      </w:r>
      <w:r w:rsidR="002053D2" w:rsidRPr="00185C43">
        <w:rPr>
          <w:rFonts w:ascii="Arial" w:hAnsi="Arial" w:cs="Arial" w:hint="eastAsia"/>
          <w:sz w:val="22"/>
          <w:lang w:val="en-GB"/>
        </w:rPr>
        <w:t xml:space="preserve"> </w:t>
      </w:r>
    </w:p>
    <w:p w14:paraId="717354AF" w14:textId="56CAECD4" w:rsidR="005F6D60" w:rsidRPr="00185C43" w:rsidRDefault="0048481E" w:rsidP="00C6480C">
      <w:pPr>
        <w:spacing w:line="360" w:lineRule="auto"/>
        <w:rPr>
          <w:rFonts w:ascii="Arial" w:hAnsi="Arial" w:cs="Arial"/>
          <w:sz w:val="22"/>
          <w:lang w:val="en-GB"/>
        </w:rPr>
      </w:pPr>
      <w:r w:rsidRPr="00185C43">
        <w:rPr>
          <w:rFonts w:ascii="Arial" w:hAnsi="Arial" w:cs="Arial"/>
          <w:sz w:val="22"/>
          <w:lang w:val="en-GB"/>
        </w:rPr>
        <w:t>Language is the most direct cause of communication difficulties. As mentioned earlier, English has always been the most common language in the international community and international trade</w:t>
      </w:r>
      <w:r w:rsidR="00DC5C69" w:rsidRPr="00185C43">
        <w:rPr>
          <w:rFonts w:ascii="Arial" w:hAnsi="Arial" w:cs="Arial"/>
          <w:sz w:val="22"/>
          <w:lang w:val="en-GB"/>
        </w:rPr>
        <w:t xml:space="preserve"> (Gilsdorf, 2002; Kameda, 2013; Nickerson, 2014)</w:t>
      </w:r>
      <w:r w:rsidRPr="00185C43">
        <w:rPr>
          <w:rFonts w:ascii="Arial" w:hAnsi="Arial" w:cs="Arial"/>
          <w:sz w:val="22"/>
          <w:lang w:val="en-GB"/>
        </w:rPr>
        <w:t xml:space="preserve">. However, </w:t>
      </w:r>
      <w:r w:rsidRPr="00185C43">
        <w:rPr>
          <w:rFonts w:ascii="Arial" w:hAnsi="Arial" w:cs="Arial"/>
          <w:sz w:val="22"/>
          <w:lang w:val="en-GB"/>
        </w:rPr>
        <w:lastRenderedPageBreak/>
        <w:t>the British do not enjoy the advantages of their mother tongue when doing business in Estonia. The reason is that the two most common languages ​​used in Estonia are Estonian and Russian, and English is not widely spoken. Estonian is the main language of Estonia, and its number of users has always dominated the language of the Estonian country. During the Soviet Republic of Estonia, the population used in Estonia fell to a lower level, but still accounted for more than 50% of the national population</w:t>
      </w:r>
      <w:r w:rsidR="003766C6" w:rsidRPr="00185C43">
        <w:rPr>
          <w:rFonts w:ascii="Arial" w:hAnsi="Arial" w:cs="Arial"/>
          <w:sz w:val="22"/>
          <w:lang w:val="en-GB"/>
        </w:rPr>
        <w:t xml:space="preserve"> (</w:t>
      </w:r>
      <w:r w:rsidR="00945531" w:rsidRPr="00185C43">
        <w:rPr>
          <w:rFonts w:ascii="Arial" w:hAnsi="Arial" w:cs="Arial"/>
          <w:sz w:val="22"/>
          <w:lang w:val="en-GB"/>
        </w:rPr>
        <w:t>Verschik, 2005</w:t>
      </w:r>
      <w:r w:rsidR="003766C6" w:rsidRPr="00185C43">
        <w:rPr>
          <w:rFonts w:ascii="Arial" w:hAnsi="Arial" w:cs="Arial"/>
          <w:sz w:val="22"/>
          <w:lang w:val="en-GB"/>
        </w:rPr>
        <w:t>)</w:t>
      </w:r>
      <w:r w:rsidRPr="00185C43">
        <w:rPr>
          <w:rFonts w:ascii="Arial" w:hAnsi="Arial" w:cs="Arial"/>
          <w:sz w:val="22"/>
          <w:lang w:val="en-GB"/>
        </w:rPr>
        <w:t>. The purpose of the multilingual law after Estonia's independence was to promote Estonian. The enactment and implementation of the Language Act</w:t>
      </w:r>
      <w:r w:rsidR="00945531" w:rsidRPr="00185C43">
        <w:rPr>
          <w:rFonts w:ascii="Arial" w:hAnsi="Arial" w:cs="Arial"/>
          <w:sz w:val="22"/>
          <w:lang w:val="en-GB"/>
        </w:rPr>
        <w:t xml:space="preserve">s </w:t>
      </w:r>
      <w:r w:rsidRPr="00185C43">
        <w:rPr>
          <w:rFonts w:ascii="Arial" w:hAnsi="Arial" w:cs="Arial"/>
          <w:sz w:val="22"/>
          <w:lang w:val="en-GB"/>
        </w:rPr>
        <w:t>and most other language laws greatly promoted the use of Estonian language in terms of administrative languages, language education, and resident status. In addition to the language change of the domestic population, the arrival of new comers has also promoted the popularity of Estonian. By 2012, 1.2 million people in Estonia had spoken Estonian in their daily lives, accounting for more than 90% of the country's population at that time</w:t>
      </w:r>
      <w:r w:rsidR="001B6E0A" w:rsidRPr="00185C43">
        <w:rPr>
          <w:rFonts w:ascii="Arial" w:hAnsi="Arial" w:cs="Arial"/>
          <w:sz w:val="22"/>
          <w:lang w:val="en-GB"/>
        </w:rPr>
        <w:t xml:space="preserve"> (</w:t>
      </w:r>
      <w:bookmarkStart w:id="11" w:name="_Hlk28362632"/>
      <w:r w:rsidR="001B6E0A" w:rsidRPr="00185C43">
        <w:rPr>
          <w:rFonts w:ascii="Arial" w:hAnsi="Arial" w:cs="Arial"/>
          <w:sz w:val="22"/>
          <w:lang w:val="en-GB"/>
        </w:rPr>
        <w:t>Estinst</w:t>
      </w:r>
      <w:bookmarkEnd w:id="11"/>
      <w:r w:rsidR="001B6E0A" w:rsidRPr="00185C43">
        <w:rPr>
          <w:rFonts w:ascii="Arial" w:hAnsi="Arial" w:cs="Arial"/>
          <w:sz w:val="22"/>
          <w:lang w:val="en-GB"/>
        </w:rPr>
        <w:t>, 2015)</w:t>
      </w:r>
      <w:r w:rsidRPr="00185C43">
        <w:rPr>
          <w:rFonts w:ascii="Arial" w:hAnsi="Arial" w:cs="Arial"/>
          <w:sz w:val="22"/>
          <w:lang w:val="en-GB"/>
        </w:rPr>
        <w:t>.</w:t>
      </w:r>
      <w:r w:rsidR="00E434FF" w:rsidRPr="00185C43">
        <w:rPr>
          <w:rFonts w:ascii="Arial" w:hAnsi="Arial" w:cs="Arial"/>
          <w:sz w:val="22"/>
          <w:lang w:val="en-GB"/>
        </w:rPr>
        <w:t xml:space="preserve"> Russian is the second-largest language in Estonia. During the Soviet Union's reign, with its immigration policy and administrative intervention, the population and scope of Russian in Estonia grew rapidly. When Estonia became independent in 1991, the Russian language community had grown to 31% of the national population</w:t>
      </w:r>
      <w:r w:rsidR="00945531" w:rsidRPr="00185C43">
        <w:rPr>
          <w:rFonts w:ascii="Arial" w:hAnsi="Arial" w:cs="Arial"/>
          <w:sz w:val="22"/>
          <w:lang w:val="en-GB"/>
        </w:rPr>
        <w:t xml:space="preserve"> (Adamson and Tshuikina, 2015)</w:t>
      </w:r>
      <w:r w:rsidR="00E434FF" w:rsidRPr="00185C43">
        <w:rPr>
          <w:rFonts w:ascii="Arial" w:hAnsi="Arial" w:cs="Arial"/>
          <w:sz w:val="22"/>
          <w:lang w:val="en-GB"/>
        </w:rPr>
        <w:t>. The large Russian-speaking community is not conducive to the stability and integration of the country after independence. To address this issue, the Estonian government has formulated relevant language policies. Through the education and implementation of these language policies, the transition from single Russian to Estonian-Russian bilingualism in the Russian-speaking community was gradually realized</w:t>
      </w:r>
      <w:r w:rsidR="00945531" w:rsidRPr="00185C43">
        <w:rPr>
          <w:rFonts w:ascii="Arial" w:hAnsi="Arial" w:cs="Arial"/>
          <w:sz w:val="22"/>
          <w:lang w:val="en-GB"/>
        </w:rPr>
        <w:t xml:space="preserve"> (Soll et al., 2015)</w:t>
      </w:r>
      <w:r w:rsidR="00E434FF" w:rsidRPr="00185C43">
        <w:rPr>
          <w:rFonts w:ascii="Arial" w:hAnsi="Arial" w:cs="Arial"/>
          <w:sz w:val="22"/>
          <w:lang w:val="en-GB"/>
        </w:rPr>
        <w:t>. At this point, Estonian and Russian have become the country's first and second language.</w:t>
      </w:r>
    </w:p>
    <w:p w14:paraId="548E7293" w14:textId="6253FC1E" w:rsidR="00BE35D7" w:rsidRPr="00185C43" w:rsidRDefault="0007305C" w:rsidP="00C6480C">
      <w:pPr>
        <w:spacing w:line="360" w:lineRule="auto"/>
        <w:rPr>
          <w:rFonts w:ascii="Arial" w:hAnsi="Arial" w:cs="Arial"/>
          <w:sz w:val="22"/>
          <w:lang w:val="en-GB"/>
        </w:rPr>
      </w:pPr>
      <w:r w:rsidRPr="00185C43">
        <w:rPr>
          <w:rFonts w:ascii="Arial" w:hAnsi="Arial" w:cs="Arial"/>
          <w:sz w:val="22"/>
          <w:lang w:val="en-GB"/>
        </w:rPr>
        <w:t xml:space="preserve">The obstacles to cross-cultural communication of multinational companies are mainly manifested in language differences, so </w:t>
      </w:r>
      <w:r w:rsidR="00945531" w:rsidRPr="00185C43">
        <w:rPr>
          <w:rFonts w:ascii="Arial" w:hAnsi="Arial" w:cs="Arial"/>
          <w:sz w:val="22"/>
          <w:lang w:val="en-GB"/>
        </w:rPr>
        <w:t>Peltokorpi (2010)</w:t>
      </w:r>
      <w:r w:rsidRPr="00185C43">
        <w:rPr>
          <w:rFonts w:ascii="Arial" w:hAnsi="Arial" w:cs="Arial"/>
          <w:sz w:val="22"/>
          <w:lang w:val="en-GB"/>
        </w:rPr>
        <w:t xml:space="preserve"> propose</w:t>
      </w:r>
      <w:r w:rsidR="00945531" w:rsidRPr="00185C43">
        <w:rPr>
          <w:rFonts w:ascii="Arial" w:hAnsi="Arial" w:cs="Arial"/>
          <w:sz w:val="22"/>
          <w:lang w:val="en-GB"/>
        </w:rPr>
        <w:t>d</w:t>
      </w:r>
      <w:r w:rsidRPr="00185C43">
        <w:rPr>
          <w:rFonts w:ascii="Arial" w:hAnsi="Arial" w:cs="Arial"/>
          <w:sz w:val="22"/>
          <w:lang w:val="en-GB"/>
        </w:rPr>
        <w:t xml:space="preserve"> to focus on language training and develop empathy. One of the hurdles Britain must face when conducting business cooperation with Estonia is the language barrier. In both countries, their mother tongue is not a common language, even English, which is common </w:t>
      </w:r>
      <w:r w:rsidRPr="00185C43">
        <w:rPr>
          <w:rFonts w:ascii="Arial" w:hAnsi="Arial" w:cs="Arial"/>
          <w:sz w:val="22"/>
          <w:lang w:val="en-GB"/>
        </w:rPr>
        <w:lastRenderedPageBreak/>
        <w:t>worldwide. Therefore, the necessary translation or language training is indispensable for business exchanges between the two countries</w:t>
      </w:r>
      <w:r w:rsidR="003554F6" w:rsidRPr="00185C43">
        <w:rPr>
          <w:rFonts w:ascii="Arial" w:hAnsi="Arial" w:cs="Arial"/>
          <w:sz w:val="22"/>
          <w:lang w:val="en-GB"/>
        </w:rPr>
        <w:t>.</w:t>
      </w:r>
    </w:p>
    <w:p w14:paraId="78D9D87E" w14:textId="58536537" w:rsidR="003554F6" w:rsidRPr="00185C43" w:rsidRDefault="003554F6" w:rsidP="00C6480C">
      <w:pPr>
        <w:spacing w:line="360" w:lineRule="auto"/>
        <w:rPr>
          <w:rFonts w:ascii="Arial" w:hAnsi="Arial" w:cs="Arial"/>
          <w:sz w:val="22"/>
          <w:lang w:val="en-GB"/>
        </w:rPr>
      </w:pPr>
    </w:p>
    <w:p w14:paraId="125ECA2C" w14:textId="3DE22BC7" w:rsidR="003554F6" w:rsidRPr="00185C43" w:rsidRDefault="00C6480C" w:rsidP="00C6480C">
      <w:pPr>
        <w:pStyle w:val="1"/>
        <w:spacing w:line="360" w:lineRule="auto"/>
        <w:rPr>
          <w:rFonts w:ascii="Arial" w:hAnsi="Arial" w:cs="Arial"/>
          <w:sz w:val="22"/>
          <w:szCs w:val="22"/>
          <w:lang w:val="en-GB"/>
        </w:rPr>
      </w:pPr>
      <w:bookmarkStart w:id="12" w:name="_Toc28363144"/>
      <w:r w:rsidRPr="00185C43">
        <w:rPr>
          <w:rFonts w:ascii="Arial" w:hAnsi="Arial" w:cs="Arial"/>
          <w:sz w:val="22"/>
          <w:szCs w:val="22"/>
          <w:lang w:val="en-GB"/>
        </w:rPr>
        <w:t xml:space="preserve">4. </w:t>
      </w:r>
      <w:r w:rsidR="003554F6" w:rsidRPr="00185C43">
        <w:rPr>
          <w:rFonts w:ascii="Arial" w:hAnsi="Arial" w:cs="Arial"/>
          <w:sz w:val="22"/>
          <w:szCs w:val="22"/>
          <w:lang w:val="en-GB"/>
        </w:rPr>
        <w:t>Conclusion</w:t>
      </w:r>
      <w:bookmarkEnd w:id="12"/>
    </w:p>
    <w:p w14:paraId="3A2759CA" w14:textId="03C8BD02" w:rsidR="003554F6" w:rsidRPr="00185C43" w:rsidRDefault="003554F6" w:rsidP="00C6480C">
      <w:pPr>
        <w:spacing w:line="360" w:lineRule="auto"/>
        <w:rPr>
          <w:rFonts w:ascii="Arial" w:hAnsi="Arial" w:cs="Arial"/>
          <w:sz w:val="22"/>
          <w:lang w:val="en-GB"/>
        </w:rPr>
      </w:pPr>
      <w:r w:rsidRPr="00185C43">
        <w:rPr>
          <w:rFonts w:ascii="Arial" w:hAnsi="Arial" w:cs="Arial"/>
          <w:sz w:val="22"/>
          <w:lang w:val="en-GB"/>
        </w:rPr>
        <w:t xml:space="preserve">This article uses the theories of cross-cultural communication related to international business to </w:t>
      </w:r>
      <w:r w:rsidR="00185C43" w:rsidRPr="00185C43">
        <w:rPr>
          <w:rFonts w:ascii="Arial" w:hAnsi="Arial" w:cs="Arial"/>
          <w:sz w:val="22"/>
          <w:lang w:val="en-GB"/>
        </w:rPr>
        <w:t>analyse</w:t>
      </w:r>
      <w:r w:rsidRPr="00185C43">
        <w:rPr>
          <w:rFonts w:ascii="Arial" w:hAnsi="Arial" w:cs="Arial"/>
          <w:sz w:val="22"/>
          <w:lang w:val="en-GB"/>
        </w:rPr>
        <w:t xml:space="preserve"> some of the issues that the UK faces when doing business with Estonia. Culture and language as the two core elements of international communication are the root of all problems. This article argues that in order to achieve smoother business cooperation between the United Kingdom and Estonia, it is necessary to eliminate cultural barriers and address problems to language exchange.</w:t>
      </w:r>
    </w:p>
    <w:p w14:paraId="5FA274B6" w14:textId="789DF81C" w:rsidR="00C3182A" w:rsidRPr="00185C43" w:rsidRDefault="00C3182A" w:rsidP="00C6480C">
      <w:pPr>
        <w:spacing w:line="360" w:lineRule="auto"/>
        <w:rPr>
          <w:rFonts w:ascii="Arial" w:hAnsi="Arial" w:cs="Arial"/>
          <w:sz w:val="22"/>
          <w:lang w:val="en-GB"/>
        </w:rPr>
      </w:pPr>
    </w:p>
    <w:p w14:paraId="5F444248" w14:textId="58AFA496" w:rsidR="00C6480C" w:rsidRPr="00185C43" w:rsidRDefault="00C6480C" w:rsidP="00C6480C">
      <w:pPr>
        <w:spacing w:line="360" w:lineRule="auto"/>
        <w:rPr>
          <w:rFonts w:ascii="Arial" w:hAnsi="Arial" w:cs="Arial"/>
          <w:sz w:val="22"/>
          <w:lang w:val="en-GB"/>
        </w:rPr>
      </w:pPr>
    </w:p>
    <w:p w14:paraId="654A05ED" w14:textId="0FE61D0A" w:rsidR="00C6480C" w:rsidRDefault="00C6480C" w:rsidP="00C6480C">
      <w:pPr>
        <w:spacing w:line="360" w:lineRule="auto"/>
        <w:rPr>
          <w:rFonts w:ascii="Arial" w:hAnsi="Arial" w:cs="Arial"/>
          <w:sz w:val="22"/>
          <w:lang w:val="en-GB"/>
        </w:rPr>
      </w:pPr>
    </w:p>
    <w:p w14:paraId="09F4D13E" w14:textId="100BEB61" w:rsidR="001D658E" w:rsidRDefault="001D658E" w:rsidP="00C6480C">
      <w:pPr>
        <w:spacing w:line="360" w:lineRule="auto"/>
        <w:rPr>
          <w:rFonts w:ascii="Arial" w:hAnsi="Arial" w:cs="Arial"/>
          <w:sz w:val="22"/>
          <w:lang w:val="en-GB"/>
        </w:rPr>
      </w:pPr>
    </w:p>
    <w:p w14:paraId="34519007" w14:textId="06C05E8C" w:rsidR="001D658E" w:rsidRDefault="001D658E" w:rsidP="00C6480C">
      <w:pPr>
        <w:spacing w:line="360" w:lineRule="auto"/>
        <w:rPr>
          <w:rFonts w:ascii="Arial" w:hAnsi="Arial" w:cs="Arial"/>
          <w:sz w:val="22"/>
          <w:lang w:val="en-GB"/>
        </w:rPr>
      </w:pPr>
    </w:p>
    <w:p w14:paraId="1CF7D28A" w14:textId="40A20C6A" w:rsidR="001D658E" w:rsidRDefault="001D658E" w:rsidP="00C6480C">
      <w:pPr>
        <w:spacing w:line="360" w:lineRule="auto"/>
        <w:rPr>
          <w:rFonts w:ascii="Arial" w:hAnsi="Arial" w:cs="Arial"/>
          <w:sz w:val="22"/>
          <w:lang w:val="en-GB"/>
        </w:rPr>
      </w:pPr>
    </w:p>
    <w:p w14:paraId="23C3120E" w14:textId="1C52EC4F" w:rsidR="001D658E" w:rsidRDefault="001D658E" w:rsidP="00C6480C">
      <w:pPr>
        <w:spacing w:line="360" w:lineRule="auto"/>
        <w:rPr>
          <w:rFonts w:ascii="Arial" w:hAnsi="Arial" w:cs="Arial"/>
          <w:sz w:val="22"/>
          <w:lang w:val="en-GB"/>
        </w:rPr>
      </w:pPr>
    </w:p>
    <w:p w14:paraId="3440535D" w14:textId="49CFE62A" w:rsidR="001D658E" w:rsidRDefault="001D658E" w:rsidP="00C6480C">
      <w:pPr>
        <w:spacing w:line="360" w:lineRule="auto"/>
        <w:rPr>
          <w:rFonts w:ascii="Arial" w:hAnsi="Arial" w:cs="Arial"/>
          <w:sz w:val="22"/>
          <w:lang w:val="en-GB"/>
        </w:rPr>
      </w:pPr>
    </w:p>
    <w:p w14:paraId="47BDC561" w14:textId="5F24B490" w:rsidR="001D658E" w:rsidRDefault="001D658E" w:rsidP="00C6480C">
      <w:pPr>
        <w:spacing w:line="360" w:lineRule="auto"/>
        <w:rPr>
          <w:rFonts w:ascii="Arial" w:hAnsi="Arial" w:cs="Arial"/>
          <w:sz w:val="22"/>
          <w:lang w:val="en-GB"/>
        </w:rPr>
      </w:pPr>
    </w:p>
    <w:p w14:paraId="1E2FDB25" w14:textId="5F3566B1" w:rsidR="001D658E" w:rsidRDefault="001D658E" w:rsidP="00C6480C">
      <w:pPr>
        <w:spacing w:line="360" w:lineRule="auto"/>
        <w:rPr>
          <w:rFonts w:ascii="Arial" w:hAnsi="Arial" w:cs="Arial"/>
          <w:sz w:val="22"/>
          <w:lang w:val="en-GB"/>
        </w:rPr>
      </w:pPr>
    </w:p>
    <w:p w14:paraId="1EB185D2" w14:textId="178F8261" w:rsidR="001D658E" w:rsidRDefault="001D658E" w:rsidP="00C6480C">
      <w:pPr>
        <w:spacing w:line="360" w:lineRule="auto"/>
        <w:rPr>
          <w:rFonts w:ascii="Arial" w:hAnsi="Arial" w:cs="Arial"/>
          <w:sz w:val="22"/>
          <w:lang w:val="en-GB"/>
        </w:rPr>
      </w:pPr>
    </w:p>
    <w:p w14:paraId="77898EB0" w14:textId="1CDA85E1" w:rsidR="001D658E" w:rsidRDefault="001D658E" w:rsidP="00C6480C">
      <w:pPr>
        <w:spacing w:line="360" w:lineRule="auto"/>
        <w:rPr>
          <w:rFonts w:ascii="Arial" w:hAnsi="Arial" w:cs="Arial"/>
          <w:sz w:val="22"/>
          <w:lang w:val="en-GB"/>
        </w:rPr>
      </w:pPr>
    </w:p>
    <w:p w14:paraId="064EC4D6" w14:textId="295EE7FF" w:rsidR="001D658E" w:rsidRDefault="001D658E" w:rsidP="00C6480C">
      <w:pPr>
        <w:spacing w:line="360" w:lineRule="auto"/>
        <w:rPr>
          <w:rFonts w:ascii="Arial" w:hAnsi="Arial" w:cs="Arial"/>
          <w:sz w:val="22"/>
          <w:lang w:val="en-GB"/>
        </w:rPr>
      </w:pPr>
    </w:p>
    <w:p w14:paraId="38F6D81C" w14:textId="5051955A" w:rsidR="001D658E" w:rsidRDefault="001D658E" w:rsidP="00C6480C">
      <w:pPr>
        <w:spacing w:line="360" w:lineRule="auto"/>
        <w:rPr>
          <w:rFonts w:ascii="Arial" w:hAnsi="Arial" w:cs="Arial"/>
          <w:sz w:val="22"/>
          <w:lang w:val="en-GB"/>
        </w:rPr>
      </w:pPr>
    </w:p>
    <w:p w14:paraId="64DB7D01" w14:textId="26877814" w:rsidR="001D658E" w:rsidRDefault="001D658E" w:rsidP="00C6480C">
      <w:pPr>
        <w:spacing w:line="360" w:lineRule="auto"/>
        <w:rPr>
          <w:rFonts w:ascii="Arial" w:hAnsi="Arial" w:cs="Arial"/>
          <w:sz w:val="22"/>
          <w:lang w:val="en-GB"/>
        </w:rPr>
      </w:pPr>
    </w:p>
    <w:p w14:paraId="36166E7C" w14:textId="76CC9207" w:rsidR="001D658E" w:rsidRDefault="001D658E" w:rsidP="00C6480C">
      <w:pPr>
        <w:spacing w:line="360" w:lineRule="auto"/>
        <w:rPr>
          <w:rFonts w:ascii="Arial" w:hAnsi="Arial" w:cs="Arial"/>
          <w:sz w:val="22"/>
          <w:lang w:val="en-GB"/>
        </w:rPr>
      </w:pPr>
    </w:p>
    <w:p w14:paraId="210B10D4" w14:textId="540A2550" w:rsidR="001D658E" w:rsidRDefault="001D658E" w:rsidP="00C6480C">
      <w:pPr>
        <w:spacing w:line="360" w:lineRule="auto"/>
        <w:rPr>
          <w:rFonts w:ascii="Arial" w:hAnsi="Arial" w:cs="Arial"/>
          <w:sz w:val="22"/>
          <w:lang w:val="en-GB"/>
        </w:rPr>
      </w:pPr>
    </w:p>
    <w:p w14:paraId="20F4C8F1" w14:textId="77777777" w:rsidR="001D658E" w:rsidRPr="009F1381" w:rsidRDefault="001D658E" w:rsidP="00C6480C">
      <w:pPr>
        <w:spacing w:line="360" w:lineRule="auto"/>
        <w:rPr>
          <w:rFonts w:ascii="Arial" w:hAnsi="Arial" w:cs="Arial"/>
          <w:sz w:val="22"/>
        </w:rPr>
      </w:pPr>
    </w:p>
    <w:p w14:paraId="7FDA9C4F" w14:textId="5BB608D9" w:rsidR="00C3182A" w:rsidRPr="00185C43" w:rsidRDefault="00C6480C" w:rsidP="00C6480C">
      <w:pPr>
        <w:pStyle w:val="1"/>
        <w:spacing w:line="360" w:lineRule="auto"/>
        <w:rPr>
          <w:rFonts w:ascii="Arial" w:hAnsi="Arial" w:cs="Arial"/>
          <w:sz w:val="22"/>
          <w:szCs w:val="22"/>
          <w:lang w:val="en-GB"/>
        </w:rPr>
      </w:pPr>
      <w:bookmarkStart w:id="13" w:name="_Toc28363145"/>
      <w:r w:rsidRPr="00185C43">
        <w:rPr>
          <w:rFonts w:ascii="Arial" w:hAnsi="Arial" w:cs="Arial"/>
          <w:sz w:val="22"/>
          <w:szCs w:val="22"/>
          <w:lang w:val="en-GB"/>
        </w:rPr>
        <w:lastRenderedPageBreak/>
        <w:t>References</w:t>
      </w:r>
      <w:bookmarkEnd w:id="13"/>
    </w:p>
    <w:p w14:paraId="634DCE68" w14:textId="77777777" w:rsidR="00C6480C" w:rsidRPr="00185C43" w:rsidRDefault="00C6480C" w:rsidP="00C6480C">
      <w:pPr>
        <w:spacing w:line="360" w:lineRule="auto"/>
        <w:rPr>
          <w:rFonts w:ascii="Arial" w:hAnsi="Arial" w:cs="Arial"/>
          <w:sz w:val="22"/>
          <w:lang w:val="en-GB"/>
        </w:rPr>
      </w:pPr>
      <w:bookmarkStart w:id="14" w:name="_Hlk28362326"/>
      <w:bookmarkStart w:id="15" w:name="_Hlk28360539"/>
      <w:bookmarkStart w:id="16" w:name="_Hlk28359294"/>
      <w:bookmarkStart w:id="17" w:name="_Hlk28358288"/>
      <w:bookmarkStart w:id="18" w:name="_Hlk28357863"/>
      <w:r w:rsidRPr="00185C43">
        <w:rPr>
          <w:rFonts w:ascii="Arial" w:hAnsi="Arial" w:cs="Arial"/>
          <w:sz w:val="22"/>
          <w:lang w:val="en-GB"/>
        </w:rPr>
        <w:t>Adamson, I., &amp; Tshuikina</w:t>
      </w:r>
      <w:bookmarkEnd w:id="14"/>
      <w:r w:rsidRPr="00185C43">
        <w:rPr>
          <w:rFonts w:ascii="Arial" w:hAnsi="Arial" w:cs="Arial"/>
          <w:sz w:val="22"/>
          <w:lang w:val="en-GB"/>
        </w:rPr>
        <w:t>, N. (2015). The Russian language in Estonia: Between politics and pragmatism. </w:t>
      </w:r>
      <w:r w:rsidRPr="00185C43">
        <w:rPr>
          <w:rFonts w:ascii="Arial" w:hAnsi="Arial" w:cs="Arial"/>
          <w:i/>
          <w:iCs/>
          <w:sz w:val="22"/>
          <w:lang w:val="en-GB"/>
        </w:rPr>
        <w:t>Russian Journal of Communication,</w:t>
      </w:r>
      <w:r w:rsidRPr="00185C43">
        <w:rPr>
          <w:rFonts w:ascii="Arial" w:hAnsi="Arial" w:cs="Arial"/>
          <w:sz w:val="22"/>
          <w:lang w:val="en-GB"/>
        </w:rPr>
        <w:t> </w:t>
      </w:r>
      <w:r w:rsidRPr="00185C43">
        <w:rPr>
          <w:rFonts w:ascii="Arial" w:hAnsi="Arial" w:cs="Arial"/>
          <w:i/>
          <w:iCs/>
          <w:sz w:val="22"/>
          <w:lang w:val="en-GB"/>
        </w:rPr>
        <w:t>7</w:t>
      </w:r>
      <w:r w:rsidRPr="00185C43">
        <w:rPr>
          <w:rFonts w:ascii="Arial" w:hAnsi="Arial" w:cs="Arial"/>
          <w:sz w:val="22"/>
          <w:lang w:val="en-GB"/>
        </w:rPr>
        <w:t>(2), pp.208-213.</w:t>
      </w:r>
      <w:r w:rsidRPr="00185C43">
        <w:rPr>
          <w:rFonts w:ascii="Arial" w:hAnsi="Arial" w:cs="Arial"/>
          <w:sz w:val="22"/>
          <w:lang w:val="en-GB"/>
        </w:rPr>
        <w:br/>
      </w:r>
    </w:p>
    <w:p w14:paraId="3AF44DCA"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Bilbow</w:t>
      </w:r>
      <w:bookmarkEnd w:id="15"/>
      <w:r w:rsidRPr="00185C43">
        <w:rPr>
          <w:rFonts w:ascii="Arial" w:hAnsi="Arial" w:cs="Arial"/>
          <w:sz w:val="22"/>
          <w:lang w:val="en-GB"/>
        </w:rPr>
        <w:t xml:space="preserve">, G. T. (1997). Spoken discourse in the multicultural workplace in Hong Kong: Applying a model of discourse as 'impression management'. </w:t>
      </w:r>
      <w:r w:rsidRPr="00185C43">
        <w:rPr>
          <w:rFonts w:ascii="Arial" w:hAnsi="Arial" w:cs="Arial"/>
          <w:i/>
          <w:iCs/>
          <w:sz w:val="22"/>
          <w:lang w:val="en-GB"/>
        </w:rPr>
        <w:t xml:space="preserve">In F. Bargiela-Chiappini, &amp; S. J. Harris (Eds.), The language of business: An international perspective </w:t>
      </w:r>
      <w:r w:rsidRPr="00185C43">
        <w:rPr>
          <w:rFonts w:ascii="Arial" w:hAnsi="Arial" w:cs="Arial"/>
          <w:sz w:val="22"/>
          <w:lang w:val="en-GB"/>
        </w:rPr>
        <w:t>(pp. 21-48). Edinburgh, UK: Edinburgh University Press.</w:t>
      </w:r>
    </w:p>
    <w:p w14:paraId="49590856" w14:textId="77777777" w:rsidR="00C6480C" w:rsidRPr="00185C43" w:rsidRDefault="00C6480C" w:rsidP="00C6480C">
      <w:pPr>
        <w:spacing w:line="360" w:lineRule="auto"/>
        <w:rPr>
          <w:rFonts w:ascii="Arial" w:hAnsi="Arial" w:cs="Arial"/>
          <w:sz w:val="22"/>
          <w:lang w:val="en-GB"/>
        </w:rPr>
      </w:pPr>
    </w:p>
    <w:p w14:paraId="77A1AFCB"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Blyznyuk</w:t>
      </w:r>
      <w:bookmarkEnd w:id="16"/>
      <w:r w:rsidRPr="00185C43">
        <w:rPr>
          <w:rFonts w:ascii="Arial" w:hAnsi="Arial" w:cs="Arial"/>
          <w:sz w:val="22"/>
          <w:lang w:val="en-GB"/>
        </w:rPr>
        <w:t>, T. (2011). Characteristics of Cross-Cultural Communication. </w:t>
      </w:r>
      <w:r w:rsidRPr="00185C43">
        <w:rPr>
          <w:rFonts w:ascii="Arial" w:hAnsi="Arial" w:cs="Arial"/>
          <w:i/>
          <w:iCs/>
          <w:sz w:val="22"/>
          <w:lang w:val="en-GB"/>
        </w:rPr>
        <w:t>Економіка розвитку,</w:t>
      </w:r>
      <w:r w:rsidRPr="00185C43">
        <w:rPr>
          <w:rFonts w:ascii="Arial" w:hAnsi="Arial" w:cs="Arial"/>
          <w:sz w:val="22"/>
          <w:lang w:val="en-GB"/>
        </w:rPr>
        <w:t> </w:t>
      </w:r>
      <w:r w:rsidRPr="00185C43">
        <w:rPr>
          <w:rFonts w:ascii="Arial" w:hAnsi="Arial" w:cs="Arial"/>
          <w:i/>
          <w:iCs/>
          <w:sz w:val="22"/>
          <w:lang w:val="en-GB"/>
        </w:rPr>
        <w:t>57</w:t>
      </w:r>
      <w:r w:rsidRPr="00185C43">
        <w:rPr>
          <w:rFonts w:ascii="Arial" w:hAnsi="Arial" w:cs="Arial"/>
          <w:sz w:val="22"/>
          <w:lang w:val="en-GB"/>
        </w:rPr>
        <w:t>(1), pp.72-74.</w:t>
      </w:r>
    </w:p>
    <w:p w14:paraId="10E1F5CF" w14:textId="77777777" w:rsidR="00C6480C" w:rsidRPr="00185C43" w:rsidRDefault="00C6480C" w:rsidP="00C6480C">
      <w:pPr>
        <w:spacing w:line="360" w:lineRule="auto"/>
        <w:rPr>
          <w:rFonts w:ascii="Arial" w:hAnsi="Arial" w:cs="Arial"/>
          <w:sz w:val="22"/>
          <w:lang w:val="en-GB"/>
        </w:rPr>
      </w:pPr>
    </w:p>
    <w:p w14:paraId="479FD1CD"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Debus</w:t>
      </w:r>
      <w:bookmarkEnd w:id="17"/>
      <w:r w:rsidRPr="00185C43">
        <w:rPr>
          <w:rFonts w:ascii="Arial" w:hAnsi="Arial" w:cs="Arial"/>
          <w:sz w:val="22"/>
          <w:lang w:val="en-GB"/>
        </w:rPr>
        <w:t>, M., Probst, T., König, C., &amp; Kleinmann, M. (2012). Catch Me If I Fall! Enacted Uncertainty Avoidance and the Social Safety Net as Country-Level Moderators in the Job Insecurity–Job Attitudes Link. </w:t>
      </w:r>
      <w:r w:rsidRPr="00185C43">
        <w:rPr>
          <w:rFonts w:ascii="Arial" w:hAnsi="Arial" w:cs="Arial"/>
          <w:i/>
          <w:iCs/>
          <w:sz w:val="22"/>
          <w:lang w:val="en-GB"/>
        </w:rPr>
        <w:t>Journal of Applied Psychology,</w:t>
      </w:r>
      <w:r w:rsidRPr="00185C43">
        <w:rPr>
          <w:rFonts w:ascii="Arial" w:hAnsi="Arial" w:cs="Arial"/>
          <w:sz w:val="22"/>
          <w:lang w:val="en-GB"/>
        </w:rPr>
        <w:t> </w:t>
      </w:r>
      <w:r w:rsidRPr="00185C43">
        <w:rPr>
          <w:rFonts w:ascii="Arial" w:hAnsi="Arial" w:cs="Arial"/>
          <w:i/>
          <w:iCs/>
          <w:sz w:val="22"/>
          <w:lang w:val="en-GB"/>
        </w:rPr>
        <w:t>97</w:t>
      </w:r>
      <w:r w:rsidRPr="00185C43">
        <w:rPr>
          <w:rFonts w:ascii="Arial" w:hAnsi="Arial" w:cs="Arial"/>
          <w:sz w:val="22"/>
          <w:lang w:val="en-GB"/>
        </w:rPr>
        <w:t>(3), pp.690-698.</w:t>
      </w:r>
    </w:p>
    <w:p w14:paraId="594089E0" w14:textId="77777777" w:rsidR="00C6480C" w:rsidRPr="00185C43" w:rsidRDefault="00C6480C" w:rsidP="00C6480C">
      <w:pPr>
        <w:spacing w:line="360" w:lineRule="auto"/>
        <w:rPr>
          <w:rFonts w:ascii="Arial" w:hAnsi="Arial" w:cs="Arial"/>
          <w:sz w:val="22"/>
          <w:lang w:val="en-GB"/>
        </w:rPr>
      </w:pPr>
    </w:p>
    <w:p w14:paraId="1BF63F80" w14:textId="77777777" w:rsidR="00C6480C" w:rsidRPr="00185C43" w:rsidRDefault="00C6480C" w:rsidP="00C6480C">
      <w:pPr>
        <w:spacing w:line="360" w:lineRule="auto"/>
        <w:rPr>
          <w:rFonts w:ascii="Arial" w:hAnsi="Arial" w:cs="Arial"/>
          <w:sz w:val="22"/>
          <w:lang w:val="en-GB"/>
        </w:rPr>
      </w:pPr>
      <w:bookmarkStart w:id="19" w:name="_Hlk28358837"/>
      <w:r w:rsidRPr="00185C43">
        <w:rPr>
          <w:rFonts w:ascii="Arial" w:hAnsi="Arial" w:cs="Arial"/>
          <w:sz w:val="22"/>
          <w:lang w:val="en-GB"/>
        </w:rPr>
        <w:t>Dimitrova</w:t>
      </w:r>
      <w:bookmarkEnd w:id="19"/>
      <w:r w:rsidRPr="00185C43">
        <w:rPr>
          <w:rFonts w:ascii="Arial" w:hAnsi="Arial" w:cs="Arial"/>
          <w:sz w:val="22"/>
          <w:lang w:val="en-GB"/>
        </w:rPr>
        <w:t>, R., Chasiotis, A., Bender, M., &amp; Van de Vijver, F. (2014). Turks in Bulgaria and the Netherlands: A comparative study of their acculturation orientations and outcomes. </w:t>
      </w:r>
      <w:r w:rsidRPr="00185C43">
        <w:rPr>
          <w:rFonts w:ascii="Arial" w:hAnsi="Arial" w:cs="Arial"/>
          <w:i/>
          <w:iCs/>
          <w:sz w:val="22"/>
          <w:lang w:val="en-GB"/>
        </w:rPr>
        <w:t>International Journal of Intercultural Relations,</w:t>
      </w:r>
      <w:r w:rsidRPr="00185C43">
        <w:rPr>
          <w:rFonts w:ascii="Arial" w:hAnsi="Arial" w:cs="Arial"/>
          <w:sz w:val="22"/>
          <w:lang w:val="en-GB"/>
        </w:rPr>
        <w:t> </w:t>
      </w:r>
      <w:r w:rsidRPr="00185C43">
        <w:rPr>
          <w:rFonts w:ascii="Arial" w:hAnsi="Arial" w:cs="Arial"/>
          <w:i/>
          <w:iCs/>
          <w:sz w:val="22"/>
          <w:lang w:val="en-GB"/>
        </w:rPr>
        <w:t>40</w:t>
      </w:r>
      <w:r w:rsidRPr="00185C43">
        <w:rPr>
          <w:rFonts w:ascii="Arial" w:hAnsi="Arial" w:cs="Arial"/>
          <w:sz w:val="22"/>
          <w:lang w:val="en-GB"/>
        </w:rPr>
        <w:t>, pp.76-86.</w:t>
      </w:r>
    </w:p>
    <w:p w14:paraId="50EEE545" w14:textId="77777777" w:rsidR="00C6480C" w:rsidRPr="00185C43" w:rsidRDefault="00C6480C" w:rsidP="00C6480C">
      <w:pPr>
        <w:spacing w:line="360" w:lineRule="auto"/>
        <w:rPr>
          <w:rFonts w:ascii="Arial" w:hAnsi="Arial" w:cs="Arial"/>
          <w:sz w:val="22"/>
          <w:lang w:val="en-GB"/>
        </w:rPr>
      </w:pPr>
    </w:p>
    <w:p w14:paraId="77DE64C0" w14:textId="1A6E06C4"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Estinst. (2015). Estonian Language. </w:t>
      </w:r>
      <w:r w:rsidR="00D45A8A">
        <w:rPr>
          <w:rFonts w:ascii="Arial" w:hAnsi="Arial" w:cs="Arial" w:hint="eastAsia"/>
          <w:sz w:val="22"/>
          <w:lang w:val="en-GB"/>
        </w:rPr>
        <w:t>[</w:t>
      </w:r>
      <w:r w:rsidR="00D45A8A">
        <w:rPr>
          <w:rFonts w:ascii="Arial" w:hAnsi="Arial" w:cs="Arial"/>
          <w:sz w:val="22"/>
          <w:lang w:val="en-GB"/>
        </w:rPr>
        <w:t>Online]</w:t>
      </w:r>
      <w:r w:rsidRPr="00185C43">
        <w:rPr>
          <w:rFonts w:ascii="Arial" w:hAnsi="Arial" w:cs="Arial"/>
          <w:sz w:val="22"/>
          <w:lang w:val="en-GB"/>
        </w:rPr>
        <w:t xml:space="preserve"> at:</w:t>
      </w:r>
    </w:p>
    <w:p w14:paraId="29CC0E0A" w14:textId="77777777" w:rsidR="00C6480C" w:rsidRPr="00185C43" w:rsidRDefault="00812435" w:rsidP="00C6480C">
      <w:pPr>
        <w:spacing w:line="360" w:lineRule="auto"/>
        <w:rPr>
          <w:rFonts w:ascii="Arial" w:hAnsi="Arial" w:cs="Arial"/>
          <w:sz w:val="22"/>
          <w:lang w:val="en-GB"/>
        </w:rPr>
      </w:pPr>
      <w:hyperlink r:id="rId8" w:history="1">
        <w:r w:rsidR="00C6480C" w:rsidRPr="00185C43">
          <w:rPr>
            <w:rStyle w:val="a4"/>
            <w:rFonts w:ascii="Arial" w:hAnsi="Arial" w:cs="Arial"/>
            <w:sz w:val="22"/>
            <w:lang w:val="en-GB"/>
          </w:rPr>
          <w:t>https://estinst.ee/wp-content/uploads/2017/03/589_Estonian_Language_2015_WEB.pdf</w:t>
        </w:r>
      </w:hyperlink>
      <w:r w:rsidR="00C6480C" w:rsidRPr="00185C43">
        <w:rPr>
          <w:rFonts w:ascii="Arial" w:hAnsi="Arial" w:cs="Arial"/>
          <w:sz w:val="22"/>
          <w:lang w:val="en-GB"/>
        </w:rPr>
        <w:t xml:space="preserve">. </w:t>
      </w:r>
    </w:p>
    <w:p w14:paraId="14436BE1" w14:textId="77777777" w:rsidR="00C6480C" w:rsidRPr="00185C43" w:rsidRDefault="00C6480C" w:rsidP="00C6480C">
      <w:pPr>
        <w:spacing w:line="360" w:lineRule="auto"/>
        <w:rPr>
          <w:rFonts w:ascii="Arial" w:hAnsi="Arial" w:cs="Arial"/>
          <w:sz w:val="22"/>
          <w:lang w:val="en-GB"/>
        </w:rPr>
      </w:pPr>
    </w:p>
    <w:p w14:paraId="798E4CD5" w14:textId="4C27F42A"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Fox, P.C.C. (2008). Bridging the culture gap : a practical guide to international business communication. </w:t>
      </w:r>
      <w:r w:rsidR="00D45A8A" w:rsidRPr="00D45A8A">
        <w:rPr>
          <w:rFonts w:ascii="Arial" w:hAnsi="Arial" w:cs="Arial"/>
          <w:sz w:val="22"/>
          <w:lang w:val="en-GB"/>
        </w:rPr>
        <w:t>[Online] at:</w:t>
      </w:r>
      <w:r w:rsidRPr="00185C43">
        <w:rPr>
          <w:rFonts w:ascii="Arial" w:hAnsi="Arial" w:cs="Arial"/>
          <w:sz w:val="22"/>
          <w:lang w:val="en-GB"/>
        </w:rPr>
        <w:t xml:space="preserve"> </w:t>
      </w:r>
    </w:p>
    <w:p w14:paraId="63268D20" w14:textId="77777777" w:rsidR="00C6480C" w:rsidRPr="00185C43" w:rsidRDefault="00812435" w:rsidP="00C6480C">
      <w:pPr>
        <w:spacing w:line="360" w:lineRule="auto"/>
        <w:rPr>
          <w:rFonts w:ascii="Arial" w:hAnsi="Arial" w:cs="Arial"/>
          <w:sz w:val="22"/>
          <w:lang w:val="en-GB"/>
        </w:rPr>
      </w:pPr>
      <w:hyperlink r:id="rId9" w:history="1">
        <w:r w:rsidR="00C6480C" w:rsidRPr="00185C43">
          <w:rPr>
            <w:rStyle w:val="a4"/>
            <w:rFonts w:ascii="Arial" w:hAnsi="Arial" w:cs="Arial"/>
            <w:sz w:val="22"/>
            <w:lang w:val="en-GB"/>
          </w:rPr>
          <w:t>https://www-dawsonera-com.ezproxy.uwtsd.ac.uk/readonline/9780749454975</w:t>
        </w:r>
      </w:hyperlink>
      <w:r w:rsidR="00C6480C" w:rsidRPr="00185C43">
        <w:rPr>
          <w:rFonts w:ascii="Arial" w:hAnsi="Arial" w:cs="Arial"/>
          <w:sz w:val="22"/>
          <w:lang w:val="en-GB"/>
        </w:rPr>
        <w:t xml:space="preserve">. </w:t>
      </w:r>
    </w:p>
    <w:p w14:paraId="5900E74E" w14:textId="77777777" w:rsidR="00C6480C" w:rsidRPr="00185C43" w:rsidRDefault="00C6480C" w:rsidP="00C6480C">
      <w:pPr>
        <w:spacing w:line="360" w:lineRule="auto"/>
        <w:rPr>
          <w:rFonts w:ascii="Arial" w:hAnsi="Arial" w:cs="Arial"/>
          <w:sz w:val="22"/>
          <w:lang w:val="en-GB"/>
        </w:rPr>
      </w:pPr>
    </w:p>
    <w:p w14:paraId="12B67DA5" w14:textId="77777777" w:rsidR="00C6480C" w:rsidRPr="00185C43" w:rsidRDefault="00C6480C" w:rsidP="00C6480C">
      <w:pPr>
        <w:spacing w:line="360" w:lineRule="auto"/>
        <w:rPr>
          <w:rFonts w:ascii="Arial" w:hAnsi="Arial" w:cs="Arial"/>
          <w:sz w:val="22"/>
          <w:lang w:val="en-GB"/>
        </w:rPr>
      </w:pPr>
      <w:bookmarkStart w:id="20" w:name="_Hlk28358401"/>
      <w:r w:rsidRPr="00185C43">
        <w:rPr>
          <w:rFonts w:ascii="Arial" w:hAnsi="Arial" w:cs="Arial"/>
          <w:sz w:val="22"/>
          <w:lang w:val="en-GB"/>
        </w:rPr>
        <w:t>Frijns</w:t>
      </w:r>
      <w:bookmarkEnd w:id="20"/>
      <w:r w:rsidRPr="00185C43">
        <w:rPr>
          <w:rFonts w:ascii="Arial" w:hAnsi="Arial" w:cs="Arial"/>
          <w:sz w:val="22"/>
          <w:lang w:val="en-GB"/>
        </w:rPr>
        <w:t xml:space="preserve">, B., Gilbert, A., Lehnert, T., &amp; Tourani-Rad, A. (2013). Uncertainty avoidance, risk </w:t>
      </w:r>
      <w:r w:rsidRPr="00185C43">
        <w:rPr>
          <w:rFonts w:ascii="Arial" w:hAnsi="Arial" w:cs="Arial"/>
          <w:sz w:val="22"/>
          <w:lang w:val="en-GB"/>
        </w:rPr>
        <w:lastRenderedPageBreak/>
        <w:t>tolerance and corporate takeover decisions. </w:t>
      </w:r>
      <w:r w:rsidRPr="00185C43">
        <w:rPr>
          <w:rFonts w:ascii="Arial" w:hAnsi="Arial" w:cs="Arial"/>
          <w:i/>
          <w:iCs/>
          <w:sz w:val="22"/>
          <w:lang w:val="en-GB"/>
        </w:rPr>
        <w:t>Journal of Banking and Finance,</w:t>
      </w:r>
      <w:r w:rsidRPr="00185C43">
        <w:rPr>
          <w:rFonts w:ascii="Arial" w:hAnsi="Arial" w:cs="Arial"/>
          <w:sz w:val="22"/>
          <w:lang w:val="en-GB"/>
        </w:rPr>
        <w:t> </w:t>
      </w:r>
      <w:r w:rsidRPr="00185C43">
        <w:rPr>
          <w:rFonts w:ascii="Arial" w:hAnsi="Arial" w:cs="Arial"/>
          <w:i/>
          <w:iCs/>
          <w:sz w:val="22"/>
          <w:lang w:val="en-GB"/>
        </w:rPr>
        <w:t>37</w:t>
      </w:r>
      <w:r w:rsidRPr="00185C43">
        <w:rPr>
          <w:rFonts w:ascii="Arial" w:hAnsi="Arial" w:cs="Arial"/>
          <w:sz w:val="22"/>
          <w:lang w:val="en-GB"/>
        </w:rPr>
        <w:t>(7), pp.2457-2471.</w:t>
      </w:r>
    </w:p>
    <w:p w14:paraId="7DFEE267" w14:textId="77777777" w:rsidR="00C6480C" w:rsidRPr="00185C43" w:rsidRDefault="00C6480C" w:rsidP="00C6480C">
      <w:pPr>
        <w:spacing w:line="360" w:lineRule="auto"/>
        <w:rPr>
          <w:rFonts w:ascii="Arial" w:hAnsi="Arial" w:cs="Arial"/>
          <w:sz w:val="22"/>
          <w:lang w:val="en-GB"/>
        </w:rPr>
      </w:pPr>
    </w:p>
    <w:p w14:paraId="364083DA" w14:textId="2528D2FD" w:rsidR="00C6480C" w:rsidRPr="00185C43" w:rsidRDefault="00C6480C" w:rsidP="00C6480C">
      <w:pPr>
        <w:spacing w:line="360" w:lineRule="auto"/>
        <w:rPr>
          <w:rFonts w:ascii="Arial" w:hAnsi="Arial" w:cs="Arial"/>
          <w:sz w:val="22"/>
          <w:lang w:val="en-GB"/>
        </w:rPr>
      </w:pPr>
      <w:bookmarkStart w:id="21" w:name="_Hlk28359646"/>
      <w:r w:rsidRPr="00185C43">
        <w:rPr>
          <w:rFonts w:ascii="Arial" w:hAnsi="Arial" w:cs="Arial"/>
          <w:sz w:val="22"/>
          <w:lang w:val="en-GB"/>
        </w:rPr>
        <w:t>Fuld</w:t>
      </w:r>
      <w:bookmarkEnd w:id="21"/>
      <w:r w:rsidRPr="00185C43">
        <w:rPr>
          <w:rFonts w:ascii="Arial" w:hAnsi="Arial" w:cs="Arial"/>
          <w:sz w:val="22"/>
          <w:lang w:val="en-GB"/>
        </w:rPr>
        <w:t xml:space="preserve">, L.M. (2012) Cross cultural business takes more than manners. </w:t>
      </w:r>
      <w:r w:rsidR="00D45A8A" w:rsidRPr="00D45A8A">
        <w:rPr>
          <w:rFonts w:ascii="Arial" w:hAnsi="Arial" w:cs="Arial"/>
          <w:sz w:val="22"/>
          <w:lang w:val="en-GB"/>
        </w:rPr>
        <w:t>[Online] at</w:t>
      </w:r>
      <w:r w:rsidRPr="00185C43">
        <w:rPr>
          <w:rFonts w:ascii="Arial" w:hAnsi="Arial" w:cs="Arial"/>
          <w:sz w:val="22"/>
          <w:lang w:val="en-GB"/>
        </w:rPr>
        <w:t>:</w:t>
      </w:r>
    </w:p>
    <w:p w14:paraId="640F148A" w14:textId="77777777" w:rsidR="00C6480C" w:rsidRPr="00185C43" w:rsidRDefault="00812435" w:rsidP="00C6480C">
      <w:pPr>
        <w:spacing w:line="360" w:lineRule="auto"/>
        <w:rPr>
          <w:rFonts w:ascii="Arial" w:hAnsi="Arial" w:cs="Arial"/>
          <w:sz w:val="22"/>
          <w:lang w:val="en-GB"/>
        </w:rPr>
      </w:pPr>
      <w:hyperlink r:id="rId10" w:history="1">
        <w:r w:rsidR="00C6480C" w:rsidRPr="00185C43">
          <w:rPr>
            <w:rStyle w:val="a4"/>
            <w:rFonts w:ascii="Arial" w:hAnsi="Arial" w:cs="Arial"/>
            <w:sz w:val="22"/>
            <w:lang w:val="en-GB"/>
          </w:rPr>
          <w:t>https://hbr.org/2012/08/cross-cultural-communication-takes-more</w:t>
        </w:r>
      </w:hyperlink>
    </w:p>
    <w:p w14:paraId="3193E3E0" w14:textId="77777777" w:rsidR="00C6480C" w:rsidRPr="00185C43" w:rsidRDefault="00C6480C" w:rsidP="00C6480C">
      <w:pPr>
        <w:spacing w:line="360" w:lineRule="auto"/>
        <w:rPr>
          <w:rFonts w:ascii="Arial" w:hAnsi="Arial" w:cs="Arial"/>
          <w:sz w:val="22"/>
          <w:lang w:val="en-GB"/>
        </w:rPr>
      </w:pPr>
    </w:p>
    <w:p w14:paraId="1199D7E1" w14:textId="77777777" w:rsidR="00C6480C" w:rsidRPr="00185C43" w:rsidRDefault="00C6480C" w:rsidP="00C6480C">
      <w:pPr>
        <w:spacing w:line="360" w:lineRule="auto"/>
        <w:rPr>
          <w:rFonts w:ascii="Arial" w:hAnsi="Arial" w:cs="Arial"/>
          <w:sz w:val="22"/>
          <w:lang w:val="en-GB"/>
        </w:rPr>
      </w:pPr>
      <w:bookmarkStart w:id="22" w:name="_Hlk28360490"/>
      <w:r w:rsidRPr="00185C43">
        <w:rPr>
          <w:rFonts w:ascii="Arial" w:hAnsi="Arial" w:cs="Arial"/>
          <w:sz w:val="22"/>
          <w:lang w:val="en-GB"/>
        </w:rPr>
        <w:t>Gilsdorf</w:t>
      </w:r>
      <w:bookmarkEnd w:id="22"/>
      <w:r w:rsidRPr="00185C43">
        <w:rPr>
          <w:rFonts w:ascii="Arial" w:hAnsi="Arial" w:cs="Arial"/>
          <w:sz w:val="22"/>
          <w:lang w:val="en-GB"/>
        </w:rPr>
        <w:t>, J. (2002). Standard Englishes and World Englishes: Living with a Polymorph Business Language. </w:t>
      </w:r>
      <w:r w:rsidRPr="00185C43">
        <w:rPr>
          <w:rFonts w:ascii="Arial" w:hAnsi="Arial" w:cs="Arial"/>
          <w:i/>
          <w:iCs/>
          <w:sz w:val="22"/>
          <w:lang w:val="en-GB"/>
        </w:rPr>
        <w:t>Journal of Business Communication,</w:t>
      </w:r>
      <w:r w:rsidRPr="00185C43">
        <w:rPr>
          <w:rFonts w:ascii="Arial" w:hAnsi="Arial" w:cs="Arial"/>
          <w:sz w:val="22"/>
          <w:lang w:val="en-GB"/>
        </w:rPr>
        <w:t> </w:t>
      </w:r>
      <w:r w:rsidRPr="00185C43">
        <w:rPr>
          <w:rFonts w:ascii="Arial" w:hAnsi="Arial" w:cs="Arial"/>
          <w:i/>
          <w:iCs/>
          <w:sz w:val="22"/>
          <w:lang w:val="en-GB"/>
        </w:rPr>
        <w:t>39</w:t>
      </w:r>
      <w:r w:rsidRPr="00185C43">
        <w:rPr>
          <w:rFonts w:ascii="Arial" w:hAnsi="Arial" w:cs="Arial"/>
          <w:sz w:val="22"/>
          <w:lang w:val="en-GB"/>
        </w:rPr>
        <w:t>(3), pp.364-378.</w:t>
      </w:r>
    </w:p>
    <w:p w14:paraId="55FB7B80" w14:textId="77777777" w:rsidR="00C6480C" w:rsidRPr="00185C43" w:rsidRDefault="00C6480C" w:rsidP="00C6480C">
      <w:pPr>
        <w:spacing w:line="360" w:lineRule="auto"/>
        <w:rPr>
          <w:rFonts w:ascii="Arial" w:hAnsi="Arial" w:cs="Arial"/>
          <w:sz w:val="22"/>
          <w:lang w:val="en-GB"/>
        </w:rPr>
      </w:pPr>
    </w:p>
    <w:p w14:paraId="2BBDB026"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Guo, Q., Liu, Z., Li, X., &amp; Qiao, X. (2018). Indulgence and Long Term Orientation Influence Prosocial Behavior at National Level. </w:t>
      </w:r>
      <w:r w:rsidRPr="00185C43">
        <w:rPr>
          <w:rFonts w:ascii="Arial" w:hAnsi="Arial" w:cs="Arial"/>
          <w:i/>
          <w:iCs/>
          <w:sz w:val="22"/>
          <w:lang w:val="en-GB"/>
        </w:rPr>
        <w:t>Frontiers in Psychology,</w:t>
      </w:r>
      <w:r w:rsidRPr="00185C43">
        <w:rPr>
          <w:rFonts w:ascii="Arial" w:hAnsi="Arial" w:cs="Arial"/>
          <w:sz w:val="22"/>
          <w:lang w:val="en-GB"/>
        </w:rPr>
        <w:t> </w:t>
      </w:r>
      <w:r w:rsidRPr="00185C43">
        <w:rPr>
          <w:rFonts w:ascii="Arial" w:hAnsi="Arial" w:cs="Arial"/>
          <w:i/>
          <w:iCs/>
          <w:sz w:val="22"/>
          <w:lang w:val="en-GB"/>
        </w:rPr>
        <w:t>9</w:t>
      </w:r>
      <w:r w:rsidRPr="00185C43">
        <w:rPr>
          <w:rFonts w:ascii="Arial" w:hAnsi="Arial" w:cs="Arial"/>
          <w:sz w:val="22"/>
          <w:lang w:val="en-GB"/>
        </w:rPr>
        <w:t>, pp.1798.</w:t>
      </w:r>
    </w:p>
    <w:p w14:paraId="271B62B2" w14:textId="77777777" w:rsidR="00C6480C" w:rsidRPr="00185C43" w:rsidRDefault="00C6480C" w:rsidP="00C6480C">
      <w:pPr>
        <w:spacing w:line="360" w:lineRule="auto"/>
        <w:rPr>
          <w:rFonts w:ascii="Arial" w:hAnsi="Arial" w:cs="Arial"/>
          <w:sz w:val="22"/>
          <w:lang w:val="en-GB"/>
        </w:rPr>
      </w:pPr>
    </w:p>
    <w:p w14:paraId="60A605AD"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Hall, E. T. (1976).</w:t>
      </w:r>
      <w:r w:rsidRPr="00185C43">
        <w:rPr>
          <w:rFonts w:ascii="Arial" w:hAnsi="Arial" w:cs="Arial"/>
          <w:i/>
          <w:iCs/>
          <w:sz w:val="22"/>
          <w:lang w:val="en-GB"/>
        </w:rPr>
        <w:t xml:space="preserve"> Beyond culture</w:t>
      </w:r>
      <w:r w:rsidRPr="00185C43">
        <w:rPr>
          <w:rFonts w:ascii="Arial" w:hAnsi="Arial" w:cs="Arial"/>
          <w:sz w:val="22"/>
          <w:lang w:val="en-GB"/>
        </w:rPr>
        <w:t>. Garden City, NY: Anchor Books.</w:t>
      </w:r>
    </w:p>
    <w:p w14:paraId="5C34B4D5" w14:textId="77777777" w:rsidR="00C6480C" w:rsidRPr="00185C43" w:rsidRDefault="00C6480C" w:rsidP="00C6480C">
      <w:pPr>
        <w:spacing w:line="360" w:lineRule="auto"/>
        <w:rPr>
          <w:rFonts w:ascii="Arial" w:hAnsi="Arial" w:cs="Arial"/>
          <w:sz w:val="22"/>
          <w:lang w:val="en-GB"/>
        </w:rPr>
      </w:pPr>
    </w:p>
    <w:p w14:paraId="6D0A3A4D"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Hofstede</w:t>
      </w:r>
      <w:bookmarkEnd w:id="18"/>
      <w:r w:rsidRPr="00185C43">
        <w:rPr>
          <w:rFonts w:ascii="Arial" w:hAnsi="Arial" w:cs="Arial"/>
          <w:sz w:val="22"/>
          <w:lang w:val="en-GB"/>
        </w:rPr>
        <w:t xml:space="preserve">, G. (2001). </w:t>
      </w:r>
      <w:r w:rsidRPr="00185C43">
        <w:rPr>
          <w:rFonts w:ascii="Arial" w:hAnsi="Arial" w:cs="Arial"/>
          <w:i/>
          <w:iCs/>
          <w:sz w:val="22"/>
          <w:lang w:val="en-GB"/>
        </w:rPr>
        <w:t>Culture consequences</w:t>
      </w:r>
      <w:r w:rsidRPr="00185C43">
        <w:rPr>
          <w:rFonts w:ascii="Arial" w:hAnsi="Arial" w:cs="Arial"/>
          <w:sz w:val="22"/>
          <w:lang w:val="en-GB"/>
        </w:rPr>
        <w:t>. Thousand Oaks, CA: Sage Publications.</w:t>
      </w:r>
    </w:p>
    <w:p w14:paraId="3C6B7D88" w14:textId="77777777" w:rsidR="00C6480C" w:rsidRPr="00185C43" w:rsidRDefault="00C6480C" w:rsidP="00C6480C">
      <w:pPr>
        <w:spacing w:line="360" w:lineRule="auto"/>
        <w:rPr>
          <w:rFonts w:ascii="Arial" w:hAnsi="Arial" w:cs="Arial"/>
          <w:sz w:val="22"/>
          <w:lang w:val="en-GB"/>
        </w:rPr>
      </w:pPr>
    </w:p>
    <w:p w14:paraId="02BB9111" w14:textId="77777777" w:rsidR="00C6480C" w:rsidRPr="00185C43" w:rsidRDefault="00C6480C" w:rsidP="00C6480C">
      <w:pPr>
        <w:spacing w:line="360" w:lineRule="auto"/>
        <w:rPr>
          <w:rFonts w:ascii="Arial" w:hAnsi="Arial" w:cs="Arial"/>
          <w:sz w:val="22"/>
          <w:lang w:val="en-GB"/>
        </w:rPr>
      </w:pPr>
      <w:bookmarkStart w:id="23" w:name="_Hlk28360938"/>
      <w:r w:rsidRPr="00185C43">
        <w:rPr>
          <w:rFonts w:ascii="Arial" w:hAnsi="Arial" w:cs="Arial"/>
          <w:sz w:val="22"/>
          <w:lang w:val="en-GB"/>
        </w:rPr>
        <w:t>Hofstede</w:t>
      </w:r>
      <w:bookmarkEnd w:id="23"/>
      <w:r w:rsidRPr="00185C43">
        <w:rPr>
          <w:rFonts w:ascii="Arial" w:hAnsi="Arial" w:cs="Arial"/>
          <w:sz w:val="22"/>
          <w:lang w:val="en-GB"/>
        </w:rPr>
        <w:t>, G. (2010). </w:t>
      </w:r>
      <w:r w:rsidRPr="00185C43">
        <w:rPr>
          <w:rFonts w:ascii="Arial" w:hAnsi="Arial" w:cs="Arial"/>
          <w:i/>
          <w:iCs/>
          <w:sz w:val="22"/>
          <w:lang w:val="en-GB"/>
        </w:rPr>
        <w:t>Cultures and organizations: Software of the mind : International cooperation and its importance for survival.</w:t>
      </w:r>
      <w:r w:rsidRPr="00185C43">
        <w:rPr>
          <w:rFonts w:ascii="Arial" w:hAnsi="Arial" w:cs="Arial"/>
          <w:sz w:val="22"/>
          <w:lang w:val="en-GB"/>
        </w:rPr>
        <w:t> (Rev. and expanded 3rd ed.). McGraw-Hill USA.</w:t>
      </w:r>
    </w:p>
    <w:p w14:paraId="70B8F7AA" w14:textId="77777777" w:rsidR="00C6480C" w:rsidRPr="00185C43" w:rsidRDefault="00C6480C" w:rsidP="00C6480C">
      <w:pPr>
        <w:spacing w:line="360" w:lineRule="auto"/>
        <w:rPr>
          <w:rFonts w:ascii="Arial" w:hAnsi="Arial" w:cs="Arial"/>
          <w:sz w:val="22"/>
          <w:lang w:val="en-GB"/>
        </w:rPr>
      </w:pPr>
    </w:p>
    <w:p w14:paraId="03022156"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Hymes, D. (1989). Dimensions of sociolinguistics: an international handbook of the science of language and society. </w:t>
      </w:r>
      <w:r w:rsidRPr="00185C43">
        <w:rPr>
          <w:rFonts w:ascii="Arial" w:hAnsi="Arial" w:cs="Arial"/>
          <w:i/>
          <w:iCs/>
          <w:sz w:val="22"/>
          <w:lang w:val="en-GB"/>
        </w:rPr>
        <w:t>Language in Society,</w:t>
      </w:r>
      <w:r w:rsidRPr="00185C43">
        <w:rPr>
          <w:rFonts w:ascii="Arial" w:hAnsi="Arial" w:cs="Arial"/>
          <w:sz w:val="22"/>
          <w:lang w:val="en-GB"/>
        </w:rPr>
        <w:t> </w:t>
      </w:r>
      <w:r w:rsidRPr="00185C43">
        <w:rPr>
          <w:rFonts w:ascii="Arial" w:hAnsi="Arial" w:cs="Arial"/>
          <w:i/>
          <w:iCs/>
          <w:sz w:val="22"/>
          <w:lang w:val="en-GB"/>
        </w:rPr>
        <w:t>18</w:t>
      </w:r>
      <w:r w:rsidRPr="00185C43">
        <w:rPr>
          <w:rFonts w:ascii="Arial" w:hAnsi="Arial" w:cs="Arial"/>
          <w:sz w:val="22"/>
          <w:lang w:val="en-GB"/>
        </w:rPr>
        <w:t>(2), pp.257.</w:t>
      </w:r>
    </w:p>
    <w:p w14:paraId="03C58BEE" w14:textId="77777777" w:rsidR="00C6480C" w:rsidRPr="00185C43" w:rsidRDefault="00C6480C" w:rsidP="00C6480C">
      <w:pPr>
        <w:spacing w:line="360" w:lineRule="auto"/>
        <w:rPr>
          <w:rFonts w:ascii="Arial" w:hAnsi="Arial" w:cs="Arial"/>
          <w:sz w:val="22"/>
          <w:lang w:val="en-GB"/>
        </w:rPr>
      </w:pPr>
    </w:p>
    <w:p w14:paraId="4C95D8F8"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Kameda, N. (2013). Future prospects of BELF: Diversion or conversion.</w:t>
      </w:r>
      <w:r w:rsidRPr="00185C43">
        <w:rPr>
          <w:rFonts w:ascii="Arial" w:hAnsi="Arial" w:cs="Arial"/>
          <w:i/>
          <w:iCs/>
          <w:sz w:val="22"/>
          <w:lang w:val="en-GB"/>
        </w:rPr>
        <w:t xml:space="preserve"> Doshisha Business Review</w:t>
      </w:r>
      <w:r w:rsidRPr="00185C43">
        <w:rPr>
          <w:rFonts w:ascii="Arial" w:hAnsi="Arial" w:cs="Arial"/>
          <w:sz w:val="22"/>
          <w:lang w:val="en-GB"/>
        </w:rPr>
        <w:t>, 64(6), pp.343-357.</w:t>
      </w:r>
    </w:p>
    <w:p w14:paraId="2BB172B5" w14:textId="77777777" w:rsidR="00C6480C" w:rsidRPr="00185C43" w:rsidRDefault="00C6480C" w:rsidP="00C6480C">
      <w:pPr>
        <w:spacing w:line="360" w:lineRule="auto"/>
        <w:rPr>
          <w:rFonts w:ascii="Arial" w:hAnsi="Arial" w:cs="Arial"/>
          <w:sz w:val="22"/>
          <w:lang w:val="en-GB"/>
        </w:rPr>
      </w:pPr>
    </w:p>
    <w:p w14:paraId="518A6564"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Lu, H. (2007). Empirical Research on Cross-cultural Communication Leads in Enterprises. </w:t>
      </w:r>
      <w:r w:rsidRPr="00185C43">
        <w:rPr>
          <w:rFonts w:ascii="Arial" w:hAnsi="Arial" w:cs="Arial"/>
          <w:i/>
          <w:iCs/>
          <w:sz w:val="22"/>
          <w:lang w:val="en-GB"/>
        </w:rPr>
        <w:t>Soft Science</w:t>
      </w:r>
      <w:r w:rsidRPr="00185C43">
        <w:rPr>
          <w:rFonts w:ascii="Arial" w:hAnsi="Arial" w:cs="Arial"/>
          <w:sz w:val="22"/>
          <w:lang w:val="en-GB"/>
        </w:rPr>
        <w:t>, 5, pp.131-134.</w:t>
      </w:r>
    </w:p>
    <w:p w14:paraId="45608CC9" w14:textId="77777777" w:rsidR="00C6480C" w:rsidRPr="00185C43" w:rsidRDefault="00C6480C" w:rsidP="00C6480C">
      <w:pPr>
        <w:spacing w:line="360" w:lineRule="auto"/>
        <w:rPr>
          <w:rFonts w:ascii="Arial" w:hAnsi="Arial" w:cs="Arial"/>
          <w:sz w:val="22"/>
          <w:lang w:val="en-GB"/>
        </w:rPr>
      </w:pPr>
    </w:p>
    <w:p w14:paraId="2405E498" w14:textId="56644EA1" w:rsidR="00C6480C" w:rsidRPr="00185C43" w:rsidRDefault="00C6480C" w:rsidP="00C6480C">
      <w:pPr>
        <w:spacing w:line="360" w:lineRule="auto"/>
        <w:rPr>
          <w:rFonts w:ascii="Arial" w:hAnsi="Arial" w:cs="Arial"/>
          <w:sz w:val="22"/>
          <w:lang w:val="en-GB"/>
        </w:rPr>
      </w:pPr>
      <w:bookmarkStart w:id="24" w:name="_Hlk28361836"/>
      <w:r w:rsidRPr="00185C43">
        <w:rPr>
          <w:rFonts w:ascii="Arial" w:hAnsi="Arial" w:cs="Arial"/>
          <w:sz w:val="22"/>
          <w:lang w:val="en-GB"/>
        </w:rPr>
        <w:t>Meyer</w:t>
      </w:r>
      <w:bookmarkEnd w:id="24"/>
      <w:r w:rsidRPr="00185C43">
        <w:rPr>
          <w:rFonts w:ascii="Arial" w:hAnsi="Arial" w:cs="Arial"/>
          <w:sz w:val="22"/>
          <w:lang w:val="en-GB"/>
        </w:rPr>
        <w:t xml:space="preserve">, E. (2017) Being the boss in Brussels, Boston and Beijing. </w:t>
      </w:r>
      <w:r w:rsidR="00D45A8A" w:rsidRPr="00D45A8A">
        <w:rPr>
          <w:rFonts w:ascii="Arial" w:hAnsi="Arial" w:cs="Arial"/>
          <w:sz w:val="22"/>
          <w:lang w:val="en-GB"/>
        </w:rPr>
        <w:t>[Online] at:</w:t>
      </w:r>
    </w:p>
    <w:p w14:paraId="111F7270" w14:textId="77777777" w:rsidR="00C6480C" w:rsidRPr="00185C43" w:rsidRDefault="00812435" w:rsidP="00C6480C">
      <w:pPr>
        <w:spacing w:line="360" w:lineRule="auto"/>
        <w:rPr>
          <w:rFonts w:ascii="Arial" w:hAnsi="Arial" w:cs="Arial"/>
          <w:sz w:val="22"/>
          <w:lang w:val="en-GB"/>
        </w:rPr>
      </w:pPr>
      <w:hyperlink r:id="rId11" w:history="1">
        <w:r w:rsidR="00C6480C" w:rsidRPr="00185C43">
          <w:rPr>
            <w:rStyle w:val="a4"/>
            <w:rFonts w:ascii="Arial" w:hAnsi="Arial" w:cs="Arial"/>
            <w:sz w:val="22"/>
            <w:lang w:val="en-GB"/>
          </w:rPr>
          <w:t>https://hbr.org/2017/07/being-the-boss-in-brussels-boston-and-beijing</w:t>
        </w:r>
      </w:hyperlink>
    </w:p>
    <w:p w14:paraId="7E75F6A5" w14:textId="77777777" w:rsidR="00C6480C" w:rsidRPr="00185C43" w:rsidRDefault="00C6480C" w:rsidP="00C6480C">
      <w:pPr>
        <w:spacing w:line="360" w:lineRule="auto"/>
        <w:rPr>
          <w:rFonts w:ascii="Arial" w:hAnsi="Arial" w:cs="Arial"/>
          <w:sz w:val="22"/>
          <w:lang w:val="en-GB"/>
        </w:rPr>
      </w:pPr>
    </w:p>
    <w:p w14:paraId="0E840E7B" w14:textId="77777777" w:rsidR="00C6480C" w:rsidRPr="00185C43" w:rsidRDefault="00C6480C" w:rsidP="00C6480C">
      <w:pPr>
        <w:spacing w:line="360" w:lineRule="auto"/>
        <w:rPr>
          <w:rFonts w:ascii="Arial" w:hAnsi="Arial" w:cs="Arial"/>
          <w:sz w:val="22"/>
          <w:lang w:val="en-GB"/>
        </w:rPr>
      </w:pPr>
      <w:bookmarkStart w:id="25" w:name="_Hlk28361270"/>
      <w:r w:rsidRPr="00185C43">
        <w:rPr>
          <w:rFonts w:ascii="Arial" w:hAnsi="Arial" w:cs="Arial"/>
          <w:sz w:val="22"/>
          <w:lang w:val="en-GB"/>
        </w:rPr>
        <w:t>Minkov</w:t>
      </w:r>
      <w:bookmarkEnd w:id="25"/>
      <w:r w:rsidRPr="00185C43">
        <w:rPr>
          <w:rFonts w:ascii="Arial" w:hAnsi="Arial" w:cs="Arial"/>
          <w:sz w:val="22"/>
          <w:lang w:val="en-GB"/>
        </w:rPr>
        <w:t>, M., Blagoev, V., &amp; Hofstede, G. (2013). The Boundaries of Culture: Do Questions About Societal Norms Reveal Cultural Differences? </w:t>
      </w:r>
      <w:r w:rsidRPr="00185C43">
        <w:rPr>
          <w:rFonts w:ascii="Arial" w:hAnsi="Arial" w:cs="Arial"/>
          <w:i/>
          <w:iCs/>
          <w:sz w:val="22"/>
          <w:lang w:val="en-GB"/>
        </w:rPr>
        <w:t>Journal of Cross-Cultural Psychology,</w:t>
      </w:r>
      <w:r w:rsidRPr="00185C43">
        <w:rPr>
          <w:rFonts w:ascii="Arial" w:hAnsi="Arial" w:cs="Arial"/>
          <w:sz w:val="22"/>
          <w:lang w:val="en-GB"/>
        </w:rPr>
        <w:t> </w:t>
      </w:r>
      <w:r w:rsidRPr="00185C43">
        <w:rPr>
          <w:rFonts w:ascii="Arial" w:hAnsi="Arial" w:cs="Arial"/>
          <w:i/>
          <w:iCs/>
          <w:sz w:val="22"/>
          <w:lang w:val="en-GB"/>
        </w:rPr>
        <w:t>44</w:t>
      </w:r>
      <w:r w:rsidRPr="00185C43">
        <w:rPr>
          <w:rFonts w:ascii="Arial" w:hAnsi="Arial" w:cs="Arial"/>
          <w:sz w:val="22"/>
          <w:lang w:val="en-GB"/>
        </w:rPr>
        <w:t>(7), pp.1094-1106.</w:t>
      </w:r>
    </w:p>
    <w:p w14:paraId="7B2C45F1" w14:textId="77777777" w:rsidR="00C6480C" w:rsidRPr="00185C43" w:rsidRDefault="00C6480C" w:rsidP="00C6480C">
      <w:pPr>
        <w:spacing w:line="360" w:lineRule="auto"/>
        <w:rPr>
          <w:rFonts w:ascii="Arial" w:hAnsi="Arial" w:cs="Arial"/>
          <w:sz w:val="22"/>
          <w:lang w:val="en-GB"/>
        </w:rPr>
      </w:pPr>
    </w:p>
    <w:p w14:paraId="6C8436C5" w14:textId="77777777" w:rsidR="00C6480C" w:rsidRPr="00185C43" w:rsidRDefault="00C6480C" w:rsidP="00C6480C">
      <w:pPr>
        <w:spacing w:line="360" w:lineRule="auto"/>
        <w:rPr>
          <w:rFonts w:ascii="Arial" w:hAnsi="Arial" w:cs="Arial"/>
          <w:sz w:val="22"/>
          <w:lang w:val="en-GB"/>
        </w:rPr>
      </w:pPr>
      <w:bookmarkStart w:id="26" w:name="_Hlk28359243"/>
      <w:r w:rsidRPr="00185C43">
        <w:rPr>
          <w:rFonts w:ascii="Arial" w:hAnsi="Arial" w:cs="Arial"/>
          <w:sz w:val="22"/>
          <w:lang w:val="en-GB"/>
        </w:rPr>
        <w:t>Natalia</w:t>
      </w:r>
      <w:bookmarkEnd w:id="26"/>
      <w:r w:rsidRPr="00185C43">
        <w:rPr>
          <w:rFonts w:ascii="Arial" w:hAnsi="Arial" w:cs="Arial"/>
          <w:sz w:val="22"/>
          <w:lang w:val="en-GB"/>
        </w:rPr>
        <w:t>, S. (2010). Cross-cultural communication. </w:t>
      </w:r>
      <w:r w:rsidRPr="00185C43">
        <w:rPr>
          <w:rFonts w:ascii="Arial" w:hAnsi="Arial" w:cs="Arial"/>
          <w:i/>
          <w:iCs/>
          <w:sz w:val="22"/>
          <w:lang w:val="en-GB"/>
        </w:rPr>
        <w:t>Evropejskij Issledovatelʹ,</w:t>
      </w:r>
      <w:r w:rsidRPr="00185C43">
        <w:rPr>
          <w:rFonts w:ascii="Arial" w:hAnsi="Arial" w:cs="Arial"/>
          <w:sz w:val="22"/>
          <w:lang w:val="en-GB"/>
        </w:rPr>
        <w:t> </w:t>
      </w:r>
      <w:r w:rsidRPr="00185C43">
        <w:rPr>
          <w:rFonts w:ascii="Arial" w:hAnsi="Arial" w:cs="Arial"/>
          <w:i/>
          <w:iCs/>
          <w:sz w:val="22"/>
          <w:lang w:val="en-GB"/>
        </w:rPr>
        <w:t>1</w:t>
      </w:r>
      <w:r w:rsidRPr="00185C43">
        <w:rPr>
          <w:rFonts w:ascii="Arial" w:hAnsi="Arial" w:cs="Arial"/>
          <w:sz w:val="22"/>
          <w:lang w:val="en-GB"/>
        </w:rPr>
        <w:t>(1), pp.74-77.</w:t>
      </w:r>
    </w:p>
    <w:p w14:paraId="27360619" w14:textId="77777777" w:rsidR="00C6480C" w:rsidRPr="00185C43" w:rsidRDefault="00C6480C" w:rsidP="00C6480C">
      <w:pPr>
        <w:spacing w:line="360" w:lineRule="auto"/>
        <w:rPr>
          <w:rFonts w:ascii="Arial" w:hAnsi="Arial" w:cs="Arial"/>
          <w:sz w:val="22"/>
          <w:lang w:val="en-GB"/>
        </w:rPr>
      </w:pPr>
    </w:p>
    <w:p w14:paraId="5E94C186"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br/>
      </w:r>
      <w:bookmarkStart w:id="27" w:name="_Hlk28360812"/>
      <w:r w:rsidRPr="00185C43">
        <w:rPr>
          <w:rFonts w:ascii="Arial" w:hAnsi="Arial" w:cs="Arial"/>
          <w:sz w:val="22"/>
          <w:lang w:val="en-GB"/>
        </w:rPr>
        <w:t>Nickerson</w:t>
      </w:r>
      <w:bookmarkEnd w:id="27"/>
      <w:r w:rsidRPr="00185C43">
        <w:rPr>
          <w:rFonts w:ascii="Arial" w:hAnsi="Arial" w:cs="Arial"/>
          <w:sz w:val="22"/>
          <w:lang w:val="en-GB"/>
        </w:rPr>
        <w:t xml:space="preserve">, C. (2014). Business communication. </w:t>
      </w:r>
      <w:r w:rsidRPr="00185C43">
        <w:rPr>
          <w:rFonts w:ascii="Arial" w:hAnsi="Arial" w:cs="Arial"/>
          <w:i/>
          <w:iCs/>
          <w:sz w:val="22"/>
          <w:lang w:val="en-GB"/>
        </w:rPr>
        <w:t>In V. Bhatia., &amp; S. Bremner (Eds.), The Routledge handbook of professional communication</w:t>
      </w:r>
      <w:r w:rsidRPr="00185C43">
        <w:rPr>
          <w:rFonts w:ascii="Arial" w:hAnsi="Arial" w:cs="Arial"/>
          <w:sz w:val="22"/>
          <w:lang w:val="en-GB"/>
        </w:rPr>
        <w:t xml:space="preserve"> (pp. 50-67). New York, NY: Routledge.</w:t>
      </w:r>
    </w:p>
    <w:p w14:paraId="0BD126B9" w14:textId="77777777" w:rsidR="00C6480C" w:rsidRPr="00185C43" w:rsidRDefault="00C6480C" w:rsidP="00C6480C">
      <w:pPr>
        <w:spacing w:line="360" w:lineRule="auto"/>
        <w:rPr>
          <w:rFonts w:ascii="Arial" w:hAnsi="Arial" w:cs="Arial"/>
          <w:sz w:val="22"/>
          <w:lang w:val="en-GB"/>
        </w:rPr>
      </w:pPr>
    </w:p>
    <w:p w14:paraId="71C7300A" w14:textId="00C6540F"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OECD. (2019). Competition law and policy in </w:t>
      </w:r>
      <w:r w:rsidR="00185C43" w:rsidRPr="00185C43">
        <w:rPr>
          <w:rFonts w:ascii="Arial" w:hAnsi="Arial" w:cs="Arial"/>
          <w:sz w:val="22"/>
          <w:lang w:val="en-GB"/>
        </w:rPr>
        <w:t>Estonia</w:t>
      </w:r>
      <w:r w:rsidRPr="00185C43">
        <w:rPr>
          <w:rFonts w:ascii="Arial" w:hAnsi="Arial" w:cs="Arial"/>
          <w:sz w:val="22"/>
          <w:lang w:val="en-GB"/>
        </w:rPr>
        <w:t xml:space="preserve">. </w:t>
      </w:r>
      <w:r w:rsidR="00D45A8A" w:rsidRPr="00D45A8A">
        <w:rPr>
          <w:rFonts w:ascii="Arial" w:hAnsi="Arial" w:cs="Arial"/>
          <w:sz w:val="22"/>
          <w:lang w:val="en-GB"/>
        </w:rPr>
        <w:t>[Online] at:</w:t>
      </w:r>
    </w:p>
    <w:p w14:paraId="018AEF9D" w14:textId="77777777" w:rsidR="00C6480C" w:rsidRPr="00185C43" w:rsidRDefault="00812435" w:rsidP="00C6480C">
      <w:pPr>
        <w:spacing w:line="360" w:lineRule="auto"/>
        <w:rPr>
          <w:rFonts w:ascii="Arial" w:hAnsi="Arial" w:cs="Arial"/>
          <w:sz w:val="22"/>
          <w:lang w:val="en-GB"/>
        </w:rPr>
      </w:pPr>
      <w:hyperlink r:id="rId12" w:history="1">
        <w:r w:rsidR="00C6480C" w:rsidRPr="00185C43">
          <w:rPr>
            <w:rStyle w:val="a4"/>
            <w:rFonts w:ascii="Arial" w:hAnsi="Arial" w:cs="Arial"/>
            <w:sz w:val="22"/>
            <w:lang w:val="en-GB"/>
          </w:rPr>
          <w:t>http://www.oecd.org/daf/competition/prosecutionandlawenforcement/2491891.pdf</w:t>
        </w:r>
      </w:hyperlink>
      <w:r w:rsidR="00C6480C" w:rsidRPr="00185C43">
        <w:rPr>
          <w:rFonts w:ascii="Arial" w:hAnsi="Arial" w:cs="Arial"/>
          <w:sz w:val="22"/>
          <w:lang w:val="en-GB"/>
        </w:rPr>
        <w:t xml:space="preserve">. </w:t>
      </w:r>
    </w:p>
    <w:p w14:paraId="4A1716CD" w14:textId="77777777" w:rsidR="00C6480C" w:rsidRPr="00185C43" w:rsidRDefault="00C6480C" w:rsidP="00C6480C">
      <w:pPr>
        <w:spacing w:line="360" w:lineRule="auto"/>
        <w:rPr>
          <w:rFonts w:ascii="Arial" w:hAnsi="Arial" w:cs="Arial"/>
          <w:sz w:val="22"/>
          <w:lang w:val="en-GB"/>
        </w:rPr>
      </w:pPr>
    </w:p>
    <w:p w14:paraId="72D29C39" w14:textId="77777777" w:rsidR="00C6480C" w:rsidRPr="00185C43" w:rsidRDefault="00C6480C" w:rsidP="00C6480C">
      <w:pPr>
        <w:spacing w:line="360" w:lineRule="auto"/>
        <w:rPr>
          <w:rFonts w:ascii="Arial" w:hAnsi="Arial" w:cs="Arial"/>
          <w:sz w:val="22"/>
          <w:lang w:val="en-GB"/>
        </w:rPr>
      </w:pPr>
      <w:bookmarkStart w:id="28" w:name="_Hlk28359420"/>
      <w:r w:rsidRPr="00185C43">
        <w:rPr>
          <w:rFonts w:ascii="Arial" w:hAnsi="Arial" w:cs="Arial"/>
          <w:sz w:val="22"/>
          <w:lang w:val="en-GB"/>
        </w:rPr>
        <w:t>Olga</w:t>
      </w:r>
      <w:bookmarkEnd w:id="28"/>
      <w:r w:rsidRPr="00185C43">
        <w:rPr>
          <w:rFonts w:ascii="Arial" w:hAnsi="Arial" w:cs="Arial"/>
          <w:sz w:val="22"/>
          <w:lang w:val="en-GB"/>
        </w:rPr>
        <w:t>, A. (2015). Cross-cultural Communication as a Way of Achievement of Cross-cultural Communicative Competence. </w:t>
      </w:r>
      <w:r w:rsidRPr="00185C43">
        <w:rPr>
          <w:rFonts w:ascii="Arial" w:hAnsi="Arial" w:cs="Arial"/>
          <w:i/>
          <w:iCs/>
          <w:sz w:val="22"/>
          <w:lang w:val="en-GB"/>
        </w:rPr>
        <w:t>Evropejskij Issledovatelʹ,</w:t>
      </w:r>
      <w:r w:rsidRPr="00185C43">
        <w:rPr>
          <w:rFonts w:ascii="Arial" w:hAnsi="Arial" w:cs="Arial"/>
          <w:sz w:val="22"/>
          <w:lang w:val="en-GB"/>
        </w:rPr>
        <w:t> </w:t>
      </w:r>
      <w:r w:rsidRPr="00185C43">
        <w:rPr>
          <w:rFonts w:ascii="Arial" w:hAnsi="Arial" w:cs="Arial"/>
          <w:i/>
          <w:iCs/>
          <w:sz w:val="22"/>
          <w:lang w:val="en-GB"/>
        </w:rPr>
        <w:t>92</w:t>
      </w:r>
      <w:r w:rsidRPr="00185C43">
        <w:rPr>
          <w:rFonts w:ascii="Arial" w:hAnsi="Arial" w:cs="Arial"/>
          <w:sz w:val="22"/>
          <w:lang w:val="en-GB"/>
        </w:rPr>
        <w:t>(3), pp.208-213.</w:t>
      </w:r>
    </w:p>
    <w:p w14:paraId="14C035A3" w14:textId="77777777" w:rsidR="00C6480C" w:rsidRPr="00185C43" w:rsidRDefault="00C6480C" w:rsidP="00C6480C">
      <w:pPr>
        <w:spacing w:line="360" w:lineRule="auto"/>
        <w:rPr>
          <w:rFonts w:ascii="Arial" w:hAnsi="Arial" w:cs="Arial"/>
          <w:sz w:val="22"/>
          <w:lang w:val="en-GB"/>
        </w:rPr>
      </w:pPr>
    </w:p>
    <w:p w14:paraId="2CD67CAB" w14:textId="77777777" w:rsidR="00C6480C" w:rsidRPr="00185C43" w:rsidRDefault="00C6480C" w:rsidP="00C6480C">
      <w:pPr>
        <w:spacing w:line="360" w:lineRule="auto"/>
        <w:rPr>
          <w:rFonts w:ascii="Arial" w:hAnsi="Arial" w:cs="Arial"/>
          <w:sz w:val="22"/>
          <w:lang w:val="en-GB"/>
        </w:rPr>
      </w:pPr>
      <w:bookmarkStart w:id="29" w:name="_Hlk28362537"/>
      <w:r w:rsidRPr="00185C43">
        <w:rPr>
          <w:rFonts w:ascii="Arial" w:hAnsi="Arial" w:cs="Arial"/>
          <w:sz w:val="22"/>
          <w:lang w:val="en-GB"/>
        </w:rPr>
        <w:t>Peltokorpi</w:t>
      </w:r>
      <w:bookmarkEnd w:id="29"/>
      <w:r w:rsidRPr="00185C43">
        <w:rPr>
          <w:rFonts w:ascii="Arial" w:hAnsi="Arial" w:cs="Arial"/>
          <w:sz w:val="22"/>
          <w:lang w:val="en-GB"/>
        </w:rPr>
        <w:t xml:space="preserve">, V. (2010). Intercultural communication in foreign subsidiaries: The influence of expatriates' language and cultural competencies. </w:t>
      </w:r>
      <w:r w:rsidRPr="00185C43">
        <w:rPr>
          <w:rFonts w:ascii="Arial" w:hAnsi="Arial" w:cs="Arial"/>
          <w:i/>
          <w:iCs/>
          <w:sz w:val="22"/>
          <w:lang w:val="en-GB"/>
        </w:rPr>
        <w:t>Scandinavian Journal of Management</w:t>
      </w:r>
      <w:r w:rsidRPr="00185C43">
        <w:rPr>
          <w:rFonts w:ascii="Arial" w:hAnsi="Arial" w:cs="Arial"/>
          <w:sz w:val="22"/>
          <w:lang w:val="en-GB"/>
        </w:rPr>
        <w:t>, 26(2), pp.176-188.</w:t>
      </w:r>
    </w:p>
    <w:p w14:paraId="3B79666A" w14:textId="77777777" w:rsidR="00C6480C" w:rsidRPr="00185C43" w:rsidRDefault="00C6480C" w:rsidP="00C6480C">
      <w:pPr>
        <w:spacing w:line="360" w:lineRule="auto"/>
        <w:rPr>
          <w:rFonts w:ascii="Arial" w:hAnsi="Arial" w:cs="Arial"/>
          <w:sz w:val="22"/>
          <w:lang w:val="en-GB"/>
        </w:rPr>
      </w:pPr>
    </w:p>
    <w:p w14:paraId="3B5AD67C"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Rogerson-Revell, P. (1999). Meeting talk: A stylistic approach to teaching meeting skills. </w:t>
      </w:r>
      <w:r w:rsidRPr="00185C43">
        <w:rPr>
          <w:rFonts w:ascii="Arial" w:hAnsi="Arial" w:cs="Arial"/>
          <w:i/>
          <w:iCs/>
          <w:sz w:val="22"/>
          <w:lang w:val="en-GB"/>
        </w:rPr>
        <w:t>In M. Hewings, &amp; C. Nickerson (Eds.), Business English: Research into Practice</w:t>
      </w:r>
      <w:r w:rsidRPr="00185C43">
        <w:rPr>
          <w:rFonts w:ascii="Arial" w:hAnsi="Arial" w:cs="Arial"/>
          <w:sz w:val="22"/>
          <w:lang w:val="en-GB"/>
        </w:rPr>
        <w:t xml:space="preserve"> (pp. 55-72). Harlow, UK: Longman.</w:t>
      </w:r>
    </w:p>
    <w:p w14:paraId="26E3350E" w14:textId="77777777" w:rsidR="00C6480C" w:rsidRPr="00185C43" w:rsidRDefault="00C6480C" w:rsidP="00C6480C">
      <w:pPr>
        <w:spacing w:line="360" w:lineRule="auto"/>
        <w:rPr>
          <w:rFonts w:ascii="Arial" w:hAnsi="Arial" w:cs="Arial"/>
          <w:sz w:val="22"/>
          <w:lang w:val="en-GB"/>
        </w:rPr>
      </w:pPr>
    </w:p>
    <w:p w14:paraId="7577240A" w14:textId="77777777" w:rsidR="00C6480C" w:rsidRPr="00185C43" w:rsidRDefault="00C6480C" w:rsidP="00C6480C">
      <w:pPr>
        <w:spacing w:line="360" w:lineRule="auto"/>
        <w:rPr>
          <w:rFonts w:ascii="Arial" w:hAnsi="Arial" w:cs="Arial"/>
          <w:sz w:val="22"/>
          <w:lang w:val="en-GB"/>
        </w:rPr>
      </w:pPr>
      <w:bookmarkStart w:id="30" w:name="_Hlk28362394"/>
      <w:r w:rsidRPr="00185C43">
        <w:rPr>
          <w:rFonts w:ascii="Arial" w:hAnsi="Arial" w:cs="Arial"/>
          <w:sz w:val="22"/>
          <w:lang w:val="en-GB"/>
        </w:rPr>
        <w:t>Soll</w:t>
      </w:r>
      <w:bookmarkEnd w:id="30"/>
      <w:r w:rsidRPr="00185C43">
        <w:rPr>
          <w:rFonts w:ascii="Arial" w:hAnsi="Arial" w:cs="Arial"/>
          <w:sz w:val="22"/>
          <w:lang w:val="en-GB"/>
        </w:rPr>
        <w:t>, M., Salvet, S., &amp; Masso, A. (2015). CHANGES IN LANGUAGE POLICY IN ESTONIA: SELF-DESCRIPTIONS OF RUSSIAN-SPEAKING STUDENTS. </w:t>
      </w:r>
      <w:r w:rsidRPr="00185C43">
        <w:rPr>
          <w:rFonts w:ascii="Arial" w:hAnsi="Arial" w:cs="Arial"/>
          <w:i/>
          <w:iCs/>
          <w:sz w:val="22"/>
          <w:lang w:val="en-GB"/>
        </w:rPr>
        <w:t xml:space="preserve">Trames : A </w:t>
      </w:r>
      <w:r w:rsidRPr="00185C43">
        <w:rPr>
          <w:rFonts w:ascii="Arial" w:hAnsi="Arial" w:cs="Arial"/>
          <w:i/>
          <w:iCs/>
          <w:sz w:val="22"/>
          <w:lang w:val="en-GB"/>
        </w:rPr>
        <w:lastRenderedPageBreak/>
        <w:t>Journal of the Humanities and Social Sciences,</w:t>
      </w:r>
      <w:r w:rsidRPr="00185C43">
        <w:rPr>
          <w:rFonts w:ascii="Arial" w:hAnsi="Arial" w:cs="Arial"/>
          <w:sz w:val="22"/>
          <w:lang w:val="en-GB"/>
        </w:rPr>
        <w:t> </w:t>
      </w:r>
      <w:r w:rsidRPr="00185C43">
        <w:rPr>
          <w:rFonts w:ascii="Arial" w:hAnsi="Arial" w:cs="Arial"/>
          <w:i/>
          <w:iCs/>
          <w:sz w:val="22"/>
          <w:lang w:val="en-GB"/>
        </w:rPr>
        <w:t>19</w:t>
      </w:r>
      <w:r w:rsidRPr="00185C43">
        <w:rPr>
          <w:rFonts w:ascii="Arial" w:hAnsi="Arial" w:cs="Arial"/>
          <w:sz w:val="22"/>
          <w:lang w:val="en-GB"/>
        </w:rPr>
        <w:t>(3), pp.221-247.</w:t>
      </w:r>
    </w:p>
    <w:p w14:paraId="76AE782F" w14:textId="77777777" w:rsidR="00C6480C" w:rsidRPr="00185C43" w:rsidRDefault="00C6480C" w:rsidP="00C6480C">
      <w:pPr>
        <w:spacing w:line="360" w:lineRule="auto"/>
        <w:rPr>
          <w:rFonts w:ascii="Arial" w:hAnsi="Arial" w:cs="Arial"/>
          <w:sz w:val="22"/>
          <w:lang w:val="en-GB"/>
        </w:rPr>
      </w:pPr>
    </w:p>
    <w:p w14:paraId="1E459A4A" w14:textId="7A5E1951" w:rsidR="00C6480C" w:rsidRPr="00185C43" w:rsidRDefault="00C6480C" w:rsidP="00C6480C">
      <w:pPr>
        <w:spacing w:line="360" w:lineRule="auto"/>
        <w:rPr>
          <w:rFonts w:ascii="Arial" w:hAnsi="Arial" w:cs="Arial"/>
          <w:sz w:val="22"/>
          <w:lang w:val="en-GB"/>
        </w:rPr>
      </w:pPr>
      <w:bookmarkStart w:id="31" w:name="_Hlk28359620"/>
      <w:r w:rsidRPr="00185C43">
        <w:rPr>
          <w:rFonts w:ascii="Arial" w:hAnsi="Arial" w:cs="Arial"/>
          <w:sz w:val="22"/>
          <w:lang w:val="en-GB"/>
        </w:rPr>
        <w:t>Toegel, G. and Barsoux</w:t>
      </w:r>
      <w:bookmarkEnd w:id="31"/>
      <w:r w:rsidRPr="00185C43">
        <w:rPr>
          <w:rFonts w:ascii="Arial" w:hAnsi="Arial" w:cs="Arial"/>
          <w:sz w:val="22"/>
          <w:lang w:val="en-GB"/>
        </w:rPr>
        <w:t xml:space="preserve">, J. L. (2016). Conflict management in cross cultural communications. </w:t>
      </w:r>
      <w:r w:rsidR="00D45A8A" w:rsidRPr="00D45A8A">
        <w:rPr>
          <w:rFonts w:ascii="Arial" w:hAnsi="Arial" w:cs="Arial"/>
          <w:sz w:val="22"/>
          <w:lang w:val="en-GB"/>
        </w:rPr>
        <w:t>[Online] at:</w:t>
      </w:r>
    </w:p>
    <w:p w14:paraId="6F3CBC0E" w14:textId="77777777" w:rsidR="00C6480C" w:rsidRPr="00185C43" w:rsidRDefault="00812435" w:rsidP="00C6480C">
      <w:pPr>
        <w:spacing w:line="360" w:lineRule="auto"/>
        <w:rPr>
          <w:rFonts w:ascii="Arial" w:hAnsi="Arial" w:cs="Arial"/>
          <w:sz w:val="22"/>
          <w:lang w:val="en-GB"/>
        </w:rPr>
      </w:pPr>
      <w:hyperlink r:id="rId13" w:history="1">
        <w:r w:rsidR="00C6480C" w:rsidRPr="00185C43">
          <w:rPr>
            <w:rStyle w:val="a4"/>
            <w:rFonts w:ascii="Arial" w:hAnsi="Arial" w:cs="Arial"/>
            <w:sz w:val="22"/>
            <w:lang w:val="en-GB"/>
          </w:rPr>
          <w:t>https://hbr.org/2016/06/3-situations-where-cross-cultural-communication-breaks-down</w:t>
        </w:r>
      </w:hyperlink>
      <w:r w:rsidR="00C6480C" w:rsidRPr="00185C43">
        <w:rPr>
          <w:rFonts w:ascii="Arial" w:hAnsi="Arial" w:cs="Arial"/>
          <w:sz w:val="22"/>
          <w:lang w:val="en-GB"/>
        </w:rPr>
        <w:t>.</w:t>
      </w:r>
    </w:p>
    <w:p w14:paraId="0807679D" w14:textId="77777777" w:rsidR="00C6480C" w:rsidRPr="00185C43" w:rsidRDefault="00C6480C" w:rsidP="00C6480C">
      <w:pPr>
        <w:spacing w:line="360" w:lineRule="auto"/>
        <w:rPr>
          <w:rFonts w:ascii="Arial" w:hAnsi="Arial" w:cs="Arial"/>
          <w:sz w:val="22"/>
          <w:lang w:val="en-GB"/>
        </w:rPr>
      </w:pPr>
    </w:p>
    <w:p w14:paraId="1F1EB5B3" w14:textId="77777777" w:rsidR="00C6480C" w:rsidRPr="00185C43" w:rsidRDefault="00C6480C" w:rsidP="00C6480C">
      <w:pPr>
        <w:spacing w:line="360" w:lineRule="auto"/>
        <w:rPr>
          <w:rFonts w:ascii="Arial" w:hAnsi="Arial" w:cs="Arial"/>
          <w:sz w:val="22"/>
          <w:lang w:val="en-GB"/>
        </w:rPr>
      </w:pPr>
      <w:bookmarkStart w:id="32" w:name="_Hlk28359565"/>
      <w:r w:rsidRPr="00185C43">
        <w:rPr>
          <w:rFonts w:ascii="Arial" w:hAnsi="Arial" w:cs="Arial"/>
          <w:sz w:val="22"/>
          <w:lang w:val="en-GB"/>
        </w:rPr>
        <w:t>Tombleson, B., &amp; Wolf</w:t>
      </w:r>
      <w:bookmarkEnd w:id="32"/>
      <w:r w:rsidRPr="00185C43">
        <w:rPr>
          <w:rFonts w:ascii="Arial" w:hAnsi="Arial" w:cs="Arial"/>
          <w:sz w:val="22"/>
          <w:lang w:val="en-GB"/>
        </w:rPr>
        <w:t>, K. (2017). Rethinking the circuit of culture: How participatory culture has transformed cross-cultural communication. </w:t>
      </w:r>
      <w:r w:rsidRPr="00185C43">
        <w:rPr>
          <w:rFonts w:ascii="Arial" w:hAnsi="Arial" w:cs="Arial"/>
          <w:i/>
          <w:iCs/>
          <w:sz w:val="22"/>
          <w:lang w:val="en-GB"/>
        </w:rPr>
        <w:t>Public Relations Review,</w:t>
      </w:r>
      <w:r w:rsidRPr="00185C43">
        <w:rPr>
          <w:rFonts w:ascii="Arial" w:hAnsi="Arial" w:cs="Arial"/>
          <w:sz w:val="22"/>
          <w:lang w:val="en-GB"/>
        </w:rPr>
        <w:t> </w:t>
      </w:r>
      <w:r w:rsidRPr="00185C43">
        <w:rPr>
          <w:rFonts w:ascii="Arial" w:hAnsi="Arial" w:cs="Arial"/>
          <w:i/>
          <w:iCs/>
          <w:sz w:val="22"/>
          <w:lang w:val="en-GB"/>
        </w:rPr>
        <w:t>43</w:t>
      </w:r>
      <w:r w:rsidRPr="00185C43">
        <w:rPr>
          <w:rFonts w:ascii="Arial" w:hAnsi="Arial" w:cs="Arial"/>
          <w:sz w:val="22"/>
          <w:lang w:val="en-GB"/>
        </w:rPr>
        <w:t>(1), pp.14-25.</w:t>
      </w:r>
    </w:p>
    <w:p w14:paraId="782D4853" w14:textId="77777777" w:rsidR="00C6480C" w:rsidRPr="00185C43" w:rsidRDefault="00C6480C" w:rsidP="00C6480C">
      <w:pPr>
        <w:spacing w:line="360" w:lineRule="auto"/>
        <w:rPr>
          <w:rFonts w:ascii="Arial" w:hAnsi="Arial" w:cs="Arial"/>
          <w:sz w:val="22"/>
          <w:lang w:val="en-GB"/>
        </w:rPr>
      </w:pPr>
    </w:p>
    <w:p w14:paraId="7C3C901C" w14:textId="18BFFBBC" w:rsidR="00C6480C" w:rsidRPr="00185C43" w:rsidRDefault="00C6480C" w:rsidP="00C6480C">
      <w:pPr>
        <w:spacing w:line="360" w:lineRule="auto"/>
        <w:rPr>
          <w:rFonts w:ascii="Arial" w:hAnsi="Arial" w:cs="Arial"/>
          <w:sz w:val="22"/>
          <w:lang w:val="en-GB"/>
        </w:rPr>
      </w:pPr>
      <w:bookmarkStart w:id="33" w:name="_Hlk28358207"/>
      <w:r w:rsidRPr="00185C43">
        <w:rPr>
          <w:rFonts w:ascii="Arial" w:hAnsi="Arial" w:cs="Arial"/>
          <w:sz w:val="22"/>
          <w:lang w:val="en-GB"/>
        </w:rPr>
        <w:t>Vivekanad</w:t>
      </w:r>
      <w:bookmarkEnd w:id="33"/>
      <w:r w:rsidRPr="00185C43">
        <w:rPr>
          <w:rFonts w:ascii="Arial" w:hAnsi="Arial" w:cs="Arial"/>
          <w:sz w:val="22"/>
          <w:lang w:val="en-GB"/>
        </w:rPr>
        <w:t xml:space="preserve"> (2011) Cross Cultural Communications.</w:t>
      </w:r>
      <w:r w:rsidR="00D45A8A" w:rsidRPr="00D45A8A">
        <w:t xml:space="preserve"> </w:t>
      </w:r>
      <w:r w:rsidR="00D45A8A" w:rsidRPr="00D45A8A">
        <w:rPr>
          <w:rFonts w:ascii="Arial" w:hAnsi="Arial" w:cs="Arial"/>
          <w:sz w:val="22"/>
          <w:lang w:val="en-GB"/>
        </w:rPr>
        <w:t>[Online] at:</w:t>
      </w:r>
    </w:p>
    <w:p w14:paraId="3A717B08" w14:textId="77777777" w:rsidR="00C6480C" w:rsidRPr="00185C43" w:rsidRDefault="00812435" w:rsidP="00C6480C">
      <w:pPr>
        <w:spacing w:line="360" w:lineRule="auto"/>
        <w:rPr>
          <w:rFonts w:ascii="Arial" w:hAnsi="Arial" w:cs="Arial"/>
          <w:sz w:val="22"/>
          <w:lang w:val="en-GB"/>
        </w:rPr>
      </w:pPr>
      <w:hyperlink r:id="rId14" w:history="1">
        <w:r w:rsidR="00C6480C" w:rsidRPr="00185C43">
          <w:rPr>
            <w:rStyle w:val="a4"/>
            <w:rFonts w:ascii="Arial" w:hAnsi="Arial" w:cs="Arial"/>
            <w:sz w:val="22"/>
            <w:lang w:val="en-GB"/>
          </w:rPr>
          <w:t>https://www.slideshare.net/onlyvvek/cross-cultural-communication-in-business-world</w:t>
        </w:r>
      </w:hyperlink>
      <w:r w:rsidR="00C6480C" w:rsidRPr="00185C43">
        <w:rPr>
          <w:rFonts w:ascii="Arial" w:hAnsi="Arial" w:cs="Arial"/>
          <w:sz w:val="22"/>
          <w:lang w:val="en-GB"/>
        </w:rPr>
        <w:t>. </w:t>
      </w:r>
    </w:p>
    <w:p w14:paraId="2E89BB4C" w14:textId="77777777" w:rsidR="00C6480C" w:rsidRPr="00185C43" w:rsidRDefault="00C6480C" w:rsidP="00C6480C">
      <w:pPr>
        <w:spacing w:line="360" w:lineRule="auto"/>
        <w:rPr>
          <w:rFonts w:ascii="Arial" w:hAnsi="Arial" w:cs="Arial"/>
          <w:sz w:val="22"/>
          <w:lang w:val="en-GB"/>
        </w:rPr>
      </w:pPr>
    </w:p>
    <w:p w14:paraId="74E320D5" w14:textId="23E41135"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Unesco. (2016). Estonia 2016 report of Diversity of Cultural Expressions. </w:t>
      </w:r>
      <w:r w:rsidR="00D45A8A" w:rsidRPr="00D45A8A">
        <w:rPr>
          <w:rFonts w:ascii="Arial" w:hAnsi="Arial" w:cs="Arial"/>
          <w:sz w:val="22"/>
          <w:lang w:val="en-GB"/>
        </w:rPr>
        <w:t>[Online] at:</w:t>
      </w:r>
    </w:p>
    <w:p w14:paraId="486F7D7F" w14:textId="77777777" w:rsidR="00C6480C" w:rsidRPr="00185C43" w:rsidRDefault="00812435" w:rsidP="00C6480C">
      <w:pPr>
        <w:spacing w:line="360" w:lineRule="auto"/>
        <w:rPr>
          <w:rFonts w:ascii="Arial" w:hAnsi="Arial" w:cs="Arial"/>
          <w:sz w:val="22"/>
          <w:lang w:val="en-GB"/>
        </w:rPr>
      </w:pPr>
      <w:hyperlink r:id="rId15" w:history="1">
        <w:r w:rsidR="00C6480C" w:rsidRPr="00185C43">
          <w:rPr>
            <w:rStyle w:val="a4"/>
            <w:rFonts w:ascii="Arial" w:hAnsi="Arial" w:cs="Arial"/>
            <w:sz w:val="22"/>
            <w:lang w:val="en-GB"/>
          </w:rPr>
          <w:t>https://en.unesco.org/creativity/governance/periodic-reports/2016/estonia</w:t>
        </w:r>
      </w:hyperlink>
      <w:r w:rsidR="00C6480C" w:rsidRPr="00185C43">
        <w:rPr>
          <w:rFonts w:ascii="Arial" w:hAnsi="Arial" w:cs="Arial"/>
          <w:sz w:val="22"/>
          <w:lang w:val="en-GB"/>
        </w:rPr>
        <w:t xml:space="preserve">. </w:t>
      </w:r>
    </w:p>
    <w:p w14:paraId="782E3D30" w14:textId="77777777" w:rsidR="00C6480C" w:rsidRPr="00185C43" w:rsidRDefault="00C6480C" w:rsidP="00C6480C">
      <w:pPr>
        <w:spacing w:line="360" w:lineRule="auto"/>
        <w:rPr>
          <w:rFonts w:ascii="Arial" w:hAnsi="Arial" w:cs="Arial"/>
          <w:sz w:val="22"/>
          <w:lang w:val="en-GB"/>
        </w:rPr>
      </w:pPr>
    </w:p>
    <w:p w14:paraId="20EE424A" w14:textId="77777777" w:rsidR="00C6480C" w:rsidRPr="00185C43" w:rsidRDefault="00C6480C" w:rsidP="00C6480C">
      <w:pPr>
        <w:spacing w:line="360" w:lineRule="auto"/>
        <w:rPr>
          <w:rFonts w:ascii="Arial" w:hAnsi="Arial" w:cs="Arial"/>
          <w:sz w:val="22"/>
          <w:lang w:val="en-GB"/>
        </w:rPr>
      </w:pPr>
      <w:bookmarkStart w:id="34" w:name="_Hlk28362443"/>
      <w:r w:rsidRPr="00185C43">
        <w:rPr>
          <w:rFonts w:ascii="Arial" w:hAnsi="Arial" w:cs="Arial"/>
          <w:sz w:val="22"/>
          <w:lang w:val="en-GB"/>
        </w:rPr>
        <w:t>Verschik</w:t>
      </w:r>
      <w:bookmarkEnd w:id="34"/>
      <w:r w:rsidRPr="00185C43">
        <w:rPr>
          <w:rFonts w:ascii="Arial" w:hAnsi="Arial" w:cs="Arial"/>
          <w:sz w:val="22"/>
          <w:lang w:val="en-GB"/>
        </w:rPr>
        <w:t>, A. (2005). The language situation in Estonia. </w:t>
      </w:r>
      <w:r w:rsidRPr="00185C43">
        <w:rPr>
          <w:rFonts w:ascii="Arial" w:hAnsi="Arial" w:cs="Arial"/>
          <w:i/>
          <w:iCs/>
          <w:sz w:val="22"/>
          <w:lang w:val="en-GB"/>
        </w:rPr>
        <w:t>Journal of Baltic Studies,</w:t>
      </w:r>
      <w:r w:rsidRPr="00185C43">
        <w:rPr>
          <w:rFonts w:ascii="Arial" w:hAnsi="Arial" w:cs="Arial"/>
          <w:sz w:val="22"/>
          <w:lang w:val="en-GB"/>
        </w:rPr>
        <w:t> </w:t>
      </w:r>
      <w:r w:rsidRPr="00185C43">
        <w:rPr>
          <w:rFonts w:ascii="Arial" w:hAnsi="Arial" w:cs="Arial"/>
          <w:i/>
          <w:iCs/>
          <w:sz w:val="22"/>
          <w:lang w:val="en-GB"/>
        </w:rPr>
        <w:t>36</w:t>
      </w:r>
      <w:r w:rsidRPr="00185C43">
        <w:rPr>
          <w:rFonts w:ascii="Arial" w:hAnsi="Arial" w:cs="Arial"/>
          <w:sz w:val="22"/>
          <w:lang w:val="en-GB"/>
        </w:rPr>
        <w:t>(3), pp.283-316.</w:t>
      </w:r>
    </w:p>
    <w:p w14:paraId="6F71E16E" w14:textId="77777777" w:rsidR="00C6480C" w:rsidRPr="00185C43" w:rsidRDefault="00C6480C" w:rsidP="00C6480C">
      <w:pPr>
        <w:spacing w:line="360" w:lineRule="auto"/>
        <w:rPr>
          <w:rFonts w:ascii="Arial" w:hAnsi="Arial" w:cs="Arial"/>
          <w:sz w:val="22"/>
          <w:lang w:val="en-GB"/>
        </w:rPr>
      </w:pPr>
    </w:p>
    <w:p w14:paraId="7EE21CE9"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xml:space="preserve">Wang, Y. (2013). Talking about cross-cultural communication in international engineering contracting. </w:t>
      </w:r>
      <w:r w:rsidRPr="00185C43">
        <w:rPr>
          <w:rFonts w:ascii="Arial" w:hAnsi="Arial" w:cs="Arial"/>
          <w:i/>
          <w:iCs/>
          <w:sz w:val="22"/>
          <w:lang w:val="en-GB"/>
        </w:rPr>
        <w:t>China Economics and Trade</w:t>
      </w:r>
      <w:r w:rsidRPr="00185C43">
        <w:rPr>
          <w:rFonts w:ascii="Arial" w:hAnsi="Arial" w:cs="Arial"/>
          <w:sz w:val="22"/>
          <w:lang w:val="en-GB"/>
        </w:rPr>
        <w:t>, 12, pp.1-3.</w:t>
      </w:r>
    </w:p>
    <w:p w14:paraId="437C22D6" w14:textId="77777777" w:rsidR="00C6480C" w:rsidRPr="00185C43" w:rsidRDefault="00C6480C" w:rsidP="00C6480C">
      <w:pPr>
        <w:spacing w:line="360" w:lineRule="auto"/>
        <w:rPr>
          <w:rFonts w:ascii="Arial" w:hAnsi="Arial" w:cs="Arial"/>
          <w:sz w:val="22"/>
          <w:lang w:val="en-GB"/>
        </w:rPr>
      </w:pPr>
    </w:p>
    <w:p w14:paraId="0C513FE4" w14:textId="425B6F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Würtz, E. (2005). Intercultural Communication on Web sites: A Cross-Cultural Analysis of Web sites from High-Context Cultures and Low-Context Cultures.</w:t>
      </w:r>
      <w:r w:rsidR="00D45A8A" w:rsidRPr="00D45A8A">
        <w:t xml:space="preserve"> </w:t>
      </w:r>
      <w:r w:rsidR="00D45A8A" w:rsidRPr="00D45A8A">
        <w:rPr>
          <w:rFonts w:ascii="Arial" w:hAnsi="Arial" w:cs="Arial"/>
          <w:sz w:val="22"/>
          <w:lang w:val="en-GB"/>
        </w:rPr>
        <w:t>[Online] at:</w:t>
      </w:r>
    </w:p>
    <w:p w14:paraId="240CC0A2"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w:t>
      </w:r>
      <w:hyperlink r:id="rId16" w:history="1">
        <w:r w:rsidRPr="00185C43">
          <w:rPr>
            <w:rStyle w:val="a4"/>
            <w:rFonts w:ascii="Arial" w:hAnsi="Arial" w:cs="Arial"/>
            <w:sz w:val="22"/>
            <w:lang w:val="en-GB"/>
          </w:rPr>
          <w:t>http://onlinelibrary.wiley.com/doi/10.1111/j.1083-6101.2006.tb00313.x/full</w:t>
        </w:r>
      </w:hyperlink>
      <w:r w:rsidRPr="00185C43">
        <w:rPr>
          <w:rFonts w:ascii="Arial" w:hAnsi="Arial" w:cs="Arial"/>
          <w:sz w:val="22"/>
          <w:lang w:val="en-GB"/>
        </w:rPr>
        <w:t>.</w:t>
      </w:r>
    </w:p>
    <w:p w14:paraId="1846C02D" w14:textId="77777777" w:rsidR="00C6480C" w:rsidRPr="00185C43" w:rsidRDefault="00C6480C" w:rsidP="00C6480C">
      <w:pPr>
        <w:spacing w:line="360" w:lineRule="auto"/>
        <w:rPr>
          <w:rFonts w:ascii="Arial" w:hAnsi="Arial" w:cs="Arial"/>
          <w:sz w:val="22"/>
          <w:lang w:val="en-GB"/>
        </w:rPr>
      </w:pPr>
      <w:r w:rsidRPr="00185C43">
        <w:rPr>
          <w:rFonts w:ascii="Arial" w:hAnsi="Arial" w:cs="Arial"/>
          <w:sz w:val="22"/>
          <w:lang w:val="en-GB"/>
        </w:rPr>
        <w:t> </w:t>
      </w:r>
    </w:p>
    <w:p w14:paraId="717E63D1" w14:textId="77777777" w:rsidR="00C6480C" w:rsidRPr="00185C43" w:rsidRDefault="00C6480C" w:rsidP="00C6480C">
      <w:pPr>
        <w:spacing w:line="360" w:lineRule="auto"/>
        <w:rPr>
          <w:rFonts w:ascii="Arial" w:hAnsi="Arial" w:cs="Arial"/>
          <w:sz w:val="22"/>
          <w:lang w:val="en-GB"/>
        </w:rPr>
      </w:pPr>
    </w:p>
    <w:sectPr w:rsidR="00C6480C" w:rsidRPr="00185C43">
      <w:footerReference w:type="even" r:id="rId17"/>
      <w:footerReference w:type="defaul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D92100" w14:textId="77777777" w:rsidR="00812435" w:rsidRDefault="00812435" w:rsidP="00AC2DDD">
      <w:r>
        <w:separator/>
      </w:r>
    </w:p>
  </w:endnote>
  <w:endnote w:type="continuationSeparator" w:id="0">
    <w:p w14:paraId="30EF6C74" w14:textId="77777777" w:rsidR="00812435" w:rsidRDefault="00812435" w:rsidP="00AC2D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等线">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等线 Light">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8"/>
      </w:rPr>
      <w:id w:val="-3212950"/>
      <w:docPartObj>
        <w:docPartGallery w:val="Page Numbers (Bottom of Page)"/>
        <w:docPartUnique/>
      </w:docPartObj>
    </w:sdtPr>
    <w:sdtEndPr>
      <w:rPr>
        <w:rStyle w:val="a8"/>
      </w:rPr>
    </w:sdtEndPr>
    <w:sdtContent>
      <w:p w14:paraId="58498F64" w14:textId="6A956245" w:rsidR="00AC2DDD" w:rsidRDefault="00AC2DDD" w:rsidP="006F5263">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end"/>
        </w:r>
      </w:p>
    </w:sdtContent>
  </w:sdt>
  <w:p w14:paraId="26C7C126" w14:textId="77777777" w:rsidR="00AC2DDD" w:rsidRDefault="00AC2DDD">
    <w:pPr>
      <w:pStyle w:val="a6"/>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8"/>
      </w:rPr>
      <w:id w:val="527842670"/>
      <w:docPartObj>
        <w:docPartGallery w:val="Page Numbers (Bottom of Page)"/>
        <w:docPartUnique/>
      </w:docPartObj>
    </w:sdtPr>
    <w:sdtEndPr>
      <w:rPr>
        <w:rStyle w:val="a8"/>
      </w:rPr>
    </w:sdtEndPr>
    <w:sdtContent>
      <w:p w14:paraId="1F72FE82" w14:textId="7F9185C9" w:rsidR="00AC2DDD" w:rsidRDefault="00AC2DDD" w:rsidP="006F5263">
        <w:pPr>
          <w:pStyle w:val="a6"/>
          <w:framePr w:wrap="none" w:vAnchor="text" w:hAnchor="margin" w:xAlign="center" w:y="1"/>
          <w:rPr>
            <w:rStyle w:val="a8"/>
          </w:rPr>
        </w:pPr>
        <w:r>
          <w:rPr>
            <w:rStyle w:val="a8"/>
          </w:rPr>
          <w:fldChar w:fldCharType="begin"/>
        </w:r>
        <w:r>
          <w:rPr>
            <w:rStyle w:val="a8"/>
          </w:rPr>
          <w:instrText xml:space="preserve"> PAGE </w:instrText>
        </w:r>
        <w:r>
          <w:rPr>
            <w:rStyle w:val="a8"/>
          </w:rPr>
          <w:fldChar w:fldCharType="separate"/>
        </w:r>
        <w:r w:rsidR="007D08D2">
          <w:rPr>
            <w:rStyle w:val="a8"/>
            <w:noProof/>
          </w:rPr>
          <w:t>1</w:t>
        </w:r>
        <w:r>
          <w:rPr>
            <w:rStyle w:val="a8"/>
          </w:rPr>
          <w:fldChar w:fldCharType="end"/>
        </w:r>
      </w:p>
    </w:sdtContent>
  </w:sdt>
  <w:p w14:paraId="37785C20" w14:textId="77777777" w:rsidR="00AC2DDD" w:rsidRDefault="00AC2DDD">
    <w:pPr>
      <w:pStyle w:val="a6"/>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9CF05E" w14:textId="77777777" w:rsidR="00812435" w:rsidRDefault="00812435" w:rsidP="00AC2DDD">
      <w:r>
        <w:separator/>
      </w:r>
    </w:p>
  </w:footnote>
  <w:footnote w:type="continuationSeparator" w:id="0">
    <w:p w14:paraId="7473CEE0" w14:textId="77777777" w:rsidR="00812435" w:rsidRDefault="00812435" w:rsidP="00AC2DD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bordersDoNotSurroundHeader/>
  <w:bordersDoNotSurroundFooter/>
  <w:hideSpellingErrors/>
  <w:hideGrammaticalErrors/>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BD6"/>
    <w:rsid w:val="00030B3F"/>
    <w:rsid w:val="0007305C"/>
    <w:rsid w:val="000B578B"/>
    <w:rsid w:val="000D7E69"/>
    <w:rsid w:val="000F04BA"/>
    <w:rsid w:val="00153845"/>
    <w:rsid w:val="00185C43"/>
    <w:rsid w:val="001B6E0A"/>
    <w:rsid w:val="001D658E"/>
    <w:rsid w:val="002053D2"/>
    <w:rsid w:val="00263262"/>
    <w:rsid w:val="00302F03"/>
    <w:rsid w:val="003328CF"/>
    <w:rsid w:val="00344C29"/>
    <w:rsid w:val="003522E7"/>
    <w:rsid w:val="003554F6"/>
    <w:rsid w:val="003766C6"/>
    <w:rsid w:val="00394DD2"/>
    <w:rsid w:val="003A714C"/>
    <w:rsid w:val="003B54B4"/>
    <w:rsid w:val="003D7462"/>
    <w:rsid w:val="00416E5A"/>
    <w:rsid w:val="00472584"/>
    <w:rsid w:val="0048481E"/>
    <w:rsid w:val="004E5E3F"/>
    <w:rsid w:val="00534C50"/>
    <w:rsid w:val="00587CBC"/>
    <w:rsid w:val="0059375B"/>
    <w:rsid w:val="005C50AE"/>
    <w:rsid w:val="005F6D60"/>
    <w:rsid w:val="00665DF4"/>
    <w:rsid w:val="006D4C7A"/>
    <w:rsid w:val="006F54FF"/>
    <w:rsid w:val="0073659B"/>
    <w:rsid w:val="007628FA"/>
    <w:rsid w:val="007D08D2"/>
    <w:rsid w:val="00812435"/>
    <w:rsid w:val="00881419"/>
    <w:rsid w:val="00945531"/>
    <w:rsid w:val="00951679"/>
    <w:rsid w:val="009549A8"/>
    <w:rsid w:val="0098748F"/>
    <w:rsid w:val="009A6AC7"/>
    <w:rsid w:val="009F1381"/>
    <w:rsid w:val="00AA5B94"/>
    <w:rsid w:val="00AC2DDD"/>
    <w:rsid w:val="00AE1BD5"/>
    <w:rsid w:val="00B4726A"/>
    <w:rsid w:val="00BE35D7"/>
    <w:rsid w:val="00C14A37"/>
    <w:rsid w:val="00C3182A"/>
    <w:rsid w:val="00C6480C"/>
    <w:rsid w:val="00CC2EF2"/>
    <w:rsid w:val="00CD7D04"/>
    <w:rsid w:val="00CE229B"/>
    <w:rsid w:val="00D14BD6"/>
    <w:rsid w:val="00D45A8A"/>
    <w:rsid w:val="00DB1A4D"/>
    <w:rsid w:val="00DC5C69"/>
    <w:rsid w:val="00E42C5A"/>
    <w:rsid w:val="00E434FF"/>
    <w:rsid w:val="00E60505"/>
    <w:rsid w:val="00E67C73"/>
    <w:rsid w:val="00F0777E"/>
    <w:rsid w:val="00FE2F18"/>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C3916"/>
  <w15:chartTrackingRefBased/>
  <w15:docId w15:val="{4C9E45B3-A2AF-400E-9CBC-4FC923BD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6480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6480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6480C"/>
    <w:pPr>
      <w:ind w:firstLineChars="200" w:firstLine="420"/>
    </w:pPr>
  </w:style>
  <w:style w:type="character" w:styleId="a4">
    <w:name w:val="Hyperlink"/>
    <w:basedOn w:val="a0"/>
    <w:uiPriority w:val="99"/>
    <w:unhideWhenUsed/>
    <w:rsid w:val="00C6480C"/>
    <w:rPr>
      <w:color w:val="0563C1" w:themeColor="hyperlink"/>
      <w:u w:val="single"/>
    </w:rPr>
  </w:style>
  <w:style w:type="character" w:customStyle="1" w:styleId="UnresolvedMention">
    <w:name w:val="Unresolved Mention"/>
    <w:basedOn w:val="a0"/>
    <w:uiPriority w:val="99"/>
    <w:semiHidden/>
    <w:unhideWhenUsed/>
    <w:rsid w:val="00C6480C"/>
    <w:rPr>
      <w:color w:val="605E5C"/>
      <w:shd w:val="clear" w:color="auto" w:fill="E1DFDD"/>
    </w:rPr>
  </w:style>
  <w:style w:type="character" w:customStyle="1" w:styleId="10">
    <w:name w:val="标题 1字符"/>
    <w:basedOn w:val="a0"/>
    <w:link w:val="1"/>
    <w:uiPriority w:val="9"/>
    <w:rsid w:val="00C6480C"/>
    <w:rPr>
      <w:b/>
      <w:bCs/>
      <w:kern w:val="44"/>
      <w:sz w:val="44"/>
      <w:szCs w:val="44"/>
    </w:rPr>
  </w:style>
  <w:style w:type="character" w:customStyle="1" w:styleId="20">
    <w:name w:val="标题 2字符"/>
    <w:basedOn w:val="a0"/>
    <w:link w:val="2"/>
    <w:uiPriority w:val="9"/>
    <w:rsid w:val="00C6480C"/>
    <w:rPr>
      <w:rFonts w:asciiTheme="majorHAnsi" w:eastAsiaTheme="majorEastAsia" w:hAnsiTheme="majorHAnsi" w:cstheme="majorBidi"/>
      <w:b/>
      <w:bCs/>
      <w:sz w:val="32"/>
      <w:szCs w:val="32"/>
    </w:rPr>
  </w:style>
  <w:style w:type="paragraph" w:styleId="a5">
    <w:name w:val="TOC Heading"/>
    <w:basedOn w:val="1"/>
    <w:next w:val="a"/>
    <w:uiPriority w:val="39"/>
    <w:unhideWhenUsed/>
    <w:qFormat/>
    <w:rsid w:val="00C6480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11">
    <w:name w:val="toc 1"/>
    <w:basedOn w:val="a"/>
    <w:next w:val="a"/>
    <w:autoRedefine/>
    <w:uiPriority w:val="39"/>
    <w:unhideWhenUsed/>
    <w:rsid w:val="00C6480C"/>
  </w:style>
  <w:style w:type="paragraph" w:styleId="21">
    <w:name w:val="toc 2"/>
    <w:basedOn w:val="a"/>
    <w:next w:val="a"/>
    <w:autoRedefine/>
    <w:uiPriority w:val="39"/>
    <w:unhideWhenUsed/>
    <w:rsid w:val="00C6480C"/>
    <w:pPr>
      <w:ind w:leftChars="200" w:left="420"/>
    </w:pPr>
  </w:style>
  <w:style w:type="paragraph" w:styleId="a6">
    <w:name w:val="footer"/>
    <w:basedOn w:val="a"/>
    <w:link w:val="a7"/>
    <w:uiPriority w:val="99"/>
    <w:unhideWhenUsed/>
    <w:rsid w:val="00AC2DDD"/>
    <w:pPr>
      <w:tabs>
        <w:tab w:val="center" w:pos="4153"/>
        <w:tab w:val="right" w:pos="8306"/>
      </w:tabs>
      <w:snapToGrid w:val="0"/>
      <w:jc w:val="left"/>
    </w:pPr>
    <w:rPr>
      <w:sz w:val="18"/>
      <w:szCs w:val="18"/>
    </w:rPr>
  </w:style>
  <w:style w:type="character" w:customStyle="1" w:styleId="a7">
    <w:name w:val="页脚字符"/>
    <w:basedOn w:val="a0"/>
    <w:link w:val="a6"/>
    <w:uiPriority w:val="99"/>
    <w:rsid w:val="00AC2DDD"/>
    <w:rPr>
      <w:sz w:val="18"/>
      <w:szCs w:val="18"/>
    </w:rPr>
  </w:style>
  <w:style w:type="character" w:styleId="a8">
    <w:name w:val="page number"/>
    <w:basedOn w:val="a0"/>
    <w:uiPriority w:val="99"/>
    <w:semiHidden/>
    <w:unhideWhenUsed/>
    <w:rsid w:val="00AC2D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dawsonera-com.ezproxy.uwtsd.ac.uk/readonline/9780749454975" TargetMode="External"/><Relationship Id="rId20" Type="http://schemas.openxmlformats.org/officeDocument/2006/relationships/theme" Target="theme/theme1.xml"/><Relationship Id="rId10" Type="http://schemas.openxmlformats.org/officeDocument/2006/relationships/hyperlink" Target="https://hbr.org/2012/08/cross-cultural-communication-takes-more" TargetMode="External"/><Relationship Id="rId11" Type="http://schemas.openxmlformats.org/officeDocument/2006/relationships/hyperlink" Target="https://hbr.org/2017/07/being-the-boss-in-brussels-boston-and-beijing" TargetMode="External"/><Relationship Id="rId12" Type="http://schemas.openxmlformats.org/officeDocument/2006/relationships/hyperlink" Target="http://www.oecd.org/daf/competition/prosecutionandlawenforcement/2491891.pdf" TargetMode="External"/><Relationship Id="rId13" Type="http://schemas.openxmlformats.org/officeDocument/2006/relationships/hyperlink" Target="https://hbr.org/2016/06/3-situations-where-cross-cultural-communication-breaks-down" TargetMode="External"/><Relationship Id="rId14" Type="http://schemas.openxmlformats.org/officeDocument/2006/relationships/hyperlink" Target="https://www.slideshare.net/onlyvvek/cross-cultural-communication-in-business-world" TargetMode="External"/><Relationship Id="rId15" Type="http://schemas.openxmlformats.org/officeDocument/2006/relationships/hyperlink" Target="https://en.unesco.org/creativity/governance/periodic-reports/2016/estonia" TargetMode="External"/><Relationship Id="rId16" Type="http://schemas.openxmlformats.org/officeDocument/2006/relationships/hyperlink" Target="http://onlinelibrary.wiley.com/doi/10.1111/j.1083-6101.2006.tb00313.x/full" TargetMode="Externa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estinst.ee/wp-content/uploads/2017/03/589_Estonian_Language_2015_WEB.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52859-43FC-8940-B9F5-AEF520C0E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3918</Words>
  <Characters>22339</Characters>
  <Application>Microsoft Macintosh Word</Application>
  <DocSecurity>0</DocSecurity>
  <Lines>186</Lines>
  <Paragraphs>52</Paragraphs>
  <ScaleCrop>false</ScaleCrop>
  <Company/>
  <LinksUpToDate>false</LinksUpToDate>
  <CharactersWithSpaces>26205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格</dc:creator>
  <cp:keywords/>
  <dc:description/>
  <cp:lastModifiedBy>Microsoft Office 用户</cp:lastModifiedBy>
  <cp:revision>2</cp:revision>
  <dcterms:created xsi:type="dcterms:W3CDTF">2020-01-19T07:47:00Z</dcterms:created>
  <dcterms:modified xsi:type="dcterms:W3CDTF">2020-01-19T07:47:00Z</dcterms:modified>
</cp:coreProperties>
</file>