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27D15" w14:textId="28E99A32" w:rsidR="00000000" w:rsidRDefault="002C2FC3" w:rsidP="00354483">
      <w:pPr>
        <w:jc w:val="center"/>
        <w:rPr>
          <w:sz w:val="28"/>
          <w:szCs w:val="28"/>
        </w:rPr>
      </w:pPr>
      <w:r w:rsidRPr="00354483">
        <w:rPr>
          <w:sz w:val="28"/>
          <w:szCs w:val="28"/>
        </w:rPr>
        <w:t>Examining the Griffin Warrior grave in Pylos and how it shows that the surrounding cultural areas depended on each other.</w:t>
      </w:r>
    </w:p>
    <w:p w14:paraId="3E421A96" w14:textId="77777777" w:rsidR="00354483" w:rsidRDefault="00354483" w:rsidP="00354483">
      <w:pPr>
        <w:jc w:val="center"/>
        <w:rPr>
          <w:sz w:val="28"/>
          <w:szCs w:val="28"/>
        </w:rPr>
      </w:pPr>
    </w:p>
    <w:p w14:paraId="62BB8F31" w14:textId="0A4B7B8F" w:rsidR="00D33A46" w:rsidRPr="000607B3" w:rsidRDefault="00580E43" w:rsidP="00DA41D3">
      <w:pPr>
        <w:jc w:val="both"/>
      </w:pPr>
      <w:r>
        <w:t xml:space="preserve">The Griffin Warrior grave has several artefacts that have come from different places across Greece. This grave alone </w:t>
      </w:r>
      <w:r w:rsidR="00EC24C7">
        <w:t>contains artefacts that spread over the wider Greek world and parallel with other wealthy graves. The different artefacts in this grave showcase different techniques and art styles. The inclusion of solely bronze, silver and gold vessels are an example of how wealthier graves favoured metals over ceramics in the Early Mycenaean period.</w:t>
      </w:r>
      <w:r w:rsidR="00EC24C7" w:rsidRPr="00EC24C7">
        <w:t xml:space="preserve"> (Stocker and Davis 2016 page 63</w:t>
      </w:r>
      <w:r w:rsidR="00EC24C7">
        <w:t>5</w:t>
      </w:r>
      <w:r w:rsidR="00EC24C7" w:rsidRPr="00EC24C7">
        <w:t>)</w:t>
      </w:r>
      <w:r w:rsidR="00EC24C7">
        <w:t xml:space="preserve"> There were over 2000 finds issued since this grave has been excavated, however some of these might have been broken parts of the same artefact issued separately. for </w:t>
      </w:r>
      <w:r w:rsidR="00467B6C">
        <w:t>instance,</w:t>
      </w:r>
      <w:r w:rsidR="00EC24C7">
        <w:t xml:space="preserve"> there were hundreds of amber, amethyst, agate, carnelian, </w:t>
      </w:r>
      <w:r w:rsidR="00467B6C">
        <w:t>glass,</w:t>
      </w:r>
      <w:r w:rsidR="00EC24C7">
        <w:t xml:space="preserve"> and gold bead found that would have likely been on a bracelet or necklace rather than separate objects. </w:t>
      </w:r>
      <w:r w:rsidR="00467B6C">
        <w:t xml:space="preserve">A gold necklace was found in this grave as well as, over 50 sealstones; carved ivories, several combs, a carved plaque with a griffin, bronze tools and weapons and a unique bronze finial for a staff in the form of a bull’s head. There were also cloth fibres found where they had been preserved against bronze or silver, it is thought that this is probably the remains of the Griffin Warriors burial shroud. </w:t>
      </w:r>
      <w:r w:rsidR="007456D4">
        <w:t xml:space="preserve">By using the world systems theory </w:t>
      </w:r>
      <w:r w:rsidR="00617F2B">
        <w:t>after</w:t>
      </w:r>
      <w:r w:rsidR="007456D4">
        <w:t xml:space="preserve"> analys</w:t>
      </w:r>
      <w:r w:rsidR="00617F2B">
        <w:t>ing</w:t>
      </w:r>
      <w:r w:rsidR="007456D4">
        <w:t xml:space="preserve"> where these artefacts came from</w:t>
      </w:r>
      <w:r w:rsidR="00617F2B">
        <w:t xml:space="preserve"> I can approach the question of how these surrounding cultural areas depended on each other. </w:t>
      </w:r>
      <w:r w:rsidR="004D383A">
        <w:t xml:space="preserve"> While world systems theory usually focuses more on long distance trade or “large-scale interregional exchange systems” (Wallerstein 1998 page 223) </w:t>
      </w:r>
      <w:r w:rsidR="00617F2B">
        <w:t xml:space="preserve">A lot of the artefacts found </w:t>
      </w:r>
      <w:r w:rsidR="005567CF">
        <w:t xml:space="preserve">in the Griffin Warrior grave </w:t>
      </w:r>
      <w:r w:rsidR="00617F2B">
        <w:t xml:space="preserve">would have </w:t>
      </w:r>
      <w:r w:rsidR="005567CF">
        <w:t xml:space="preserve">most likely </w:t>
      </w:r>
      <w:r w:rsidR="00617F2B">
        <w:t xml:space="preserve">been a gift rather than a commodity due to their </w:t>
      </w:r>
      <w:r w:rsidR="005567CF">
        <w:t xml:space="preserve">intricate nature. </w:t>
      </w:r>
    </w:p>
    <w:p w14:paraId="2B8D2DC2" w14:textId="74FF849B" w:rsidR="00C210CD" w:rsidRDefault="00394A22" w:rsidP="00847D06">
      <w:pPr>
        <w:jc w:val="both"/>
      </w:pPr>
      <w:r>
        <w:t xml:space="preserve">The combat agate is an </w:t>
      </w:r>
      <w:r w:rsidR="005567CF">
        <w:t xml:space="preserve">amazing </w:t>
      </w:r>
      <w:r>
        <w:t xml:space="preserve">piece of art </w:t>
      </w:r>
      <w:r w:rsidR="005567CF">
        <w:t>with an extraordinary amount of detail</w:t>
      </w:r>
      <w:r w:rsidR="00E933A0">
        <w:t xml:space="preserve"> and with a Mohs scale of 6.5-7 this is a stone that would have been difficult to engrave. </w:t>
      </w:r>
      <w:r w:rsidR="005567CF">
        <w:t xml:space="preserve"> A lot of the details measure at a few millimetres at their biggest point, the victor depicted has a sealstone shown on his wrist that measures at 0.45mm. Taking</w:t>
      </w:r>
      <w:r w:rsidR="00E933A0">
        <w:t xml:space="preserve"> this</w:t>
      </w:r>
      <w:r w:rsidR="005567CF">
        <w:t xml:space="preserve"> into consideration the amount of time </w:t>
      </w:r>
      <w:r w:rsidR="00275A4F">
        <w:t xml:space="preserve">and skill that would have gone </w:t>
      </w:r>
      <w:r w:rsidR="00E933A0">
        <w:t>into</w:t>
      </w:r>
      <w:r w:rsidR="00275A4F">
        <w:t xml:space="preserve"> this artefact</w:t>
      </w:r>
      <w:r w:rsidR="00E933A0">
        <w:t xml:space="preserve"> it is safe to assume that it would have been a gift. The fact that it was also designed to be worn as jewellery which we can tell from the holes drilled into the sides of the combat agate gives another pointer to why it would have been traded to Pylos.</w:t>
      </w:r>
      <w:r w:rsidR="0060488D">
        <w:t xml:space="preserve"> </w:t>
      </w:r>
      <w:r w:rsidR="0060488D" w:rsidRPr="0060488D">
        <w:t xml:space="preserve">(Stocker and Davis 2016 page </w:t>
      </w:r>
      <w:r w:rsidR="0060488D">
        <w:t>589</w:t>
      </w:r>
      <w:r w:rsidR="0060488D" w:rsidRPr="0060488D">
        <w:t xml:space="preserve">) </w:t>
      </w:r>
      <w:r w:rsidR="00E933A0">
        <w:t xml:space="preserve">It was perhaps a gift for the Griffin Warrior that he wore throughout his life or to battle, or maybe it was a gift meant specifically for his grave. With mixtures of styles from both Minoa and Mycenae, but being found in Pylos, Peloponnese we can assume that this sealstone had quite a journey from where it was originally made. Looking at the victors weapons of choice and style it can be assumed that he is meant to represent a Minoan fighter, with his Creten dress and weapons. This often shocks people as </w:t>
      </w:r>
      <w:r w:rsidR="00847D06">
        <w:t xml:space="preserve">the Minoans were usually seen as a peaceful. The scene depicted shows them in a completely different light with one Mycenaean warrior vanquished on the ground and one being killed with a sword to the throat. Perhaps this was meant to show how the Minoans could easily beat the Mycenaeans in a fight but chose not to, </w:t>
      </w:r>
      <w:r w:rsidR="00507EB9">
        <w:t>or to intimidate them</w:t>
      </w:r>
      <w:r w:rsidR="0060488D">
        <w:t xml:space="preserve">. Over 50 sealstones were found in this grave with varying different engraving on them, but it is safe to say that this is the most impressive one. It had been regarded as “the most exquisite rendering of combat ever bought to light in the Minoan-Mycenaean world.” </w:t>
      </w:r>
      <w:r w:rsidR="0060488D" w:rsidRPr="0060488D">
        <w:t>(Stocker and Davis 201</w:t>
      </w:r>
      <w:r w:rsidR="0060488D">
        <w:t xml:space="preserve">7 </w:t>
      </w:r>
      <w:r w:rsidR="0060488D" w:rsidRPr="0060488D">
        <w:t xml:space="preserve">page </w:t>
      </w:r>
      <w:r w:rsidR="0060488D">
        <w:t>584</w:t>
      </w:r>
      <w:r w:rsidR="0060488D" w:rsidRPr="0060488D">
        <w:t>)</w:t>
      </w:r>
      <w:r w:rsidR="0060488D">
        <w:t xml:space="preserve"> Some of the other sealstones depicted griffins and bulls but not to the same intricate detail as the combat agate. However, this sealstone was not the first official focus of the excavation of the Griffin Warrior grave, rather it was the gold signet rings and this artefact wasn’t properly looked at until two weeks later when Alexander Zokos cleaned it of limestone and the design was revealed. </w:t>
      </w:r>
    </w:p>
    <w:p w14:paraId="39E9F9F2" w14:textId="77777777" w:rsidR="001253A5" w:rsidRDefault="001253A5" w:rsidP="00847D06">
      <w:pPr>
        <w:jc w:val="both"/>
      </w:pPr>
    </w:p>
    <w:p w14:paraId="406BE3B8" w14:textId="0630FCB1" w:rsidR="001253A5" w:rsidRDefault="001253A5" w:rsidP="00847D06">
      <w:pPr>
        <w:jc w:val="both"/>
      </w:pPr>
      <w:r>
        <w:rPr>
          <w:noProof/>
        </w:rPr>
        <w:lastRenderedPageBreak/>
        <w:drawing>
          <wp:anchor distT="0" distB="0" distL="114300" distR="114300" simplePos="0" relativeHeight="251658240" behindDoc="0" locked="0" layoutInCell="1" allowOverlap="1" wp14:anchorId="6AF514F6" wp14:editId="4BB752D0">
            <wp:simplePos x="914400" y="914400"/>
            <wp:positionH relativeFrom="margin">
              <wp:align>center</wp:align>
            </wp:positionH>
            <wp:positionV relativeFrom="margin">
              <wp:align>top</wp:align>
            </wp:positionV>
            <wp:extent cx="4514850" cy="1644650"/>
            <wp:effectExtent l="0" t="0" r="0" b="0"/>
            <wp:wrapSquare wrapText="bothSides"/>
            <wp:docPr id="1592253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a:extLst>
                        <a:ext uri="{28A0092B-C50C-407E-A947-70E740481C1C}">
                          <a14:useLocalDpi xmlns:a14="http://schemas.microsoft.com/office/drawing/2010/main" val="0"/>
                        </a:ext>
                      </a:extLst>
                    </a:blip>
                    <a:srcRect t="24789" b="26573"/>
                    <a:stretch/>
                  </pic:blipFill>
                  <pic:spPr bwMode="auto">
                    <a:xfrm>
                      <a:off x="0" y="0"/>
                      <a:ext cx="4514850" cy="1644650"/>
                    </a:xfrm>
                    <a:prstGeom prst="rect">
                      <a:avLst/>
                    </a:prstGeom>
                    <a:noFill/>
                    <a:ln>
                      <a:noFill/>
                    </a:ln>
                    <a:extLst>
                      <a:ext uri="{53640926-AAD7-44D8-BBD7-CCE9431645EC}">
                        <a14:shadowObscured xmlns:a14="http://schemas.microsoft.com/office/drawing/2010/main"/>
                      </a:ext>
                    </a:extLst>
                  </pic:spPr>
                </pic:pic>
              </a:graphicData>
            </a:graphic>
          </wp:anchor>
        </w:drawing>
      </w:r>
    </w:p>
    <w:p w14:paraId="12443593" w14:textId="77777777" w:rsidR="001253A5" w:rsidRDefault="001253A5" w:rsidP="00847D06">
      <w:pPr>
        <w:jc w:val="both"/>
      </w:pPr>
    </w:p>
    <w:p w14:paraId="5EBD19E3" w14:textId="77777777" w:rsidR="001253A5" w:rsidRDefault="001253A5" w:rsidP="00847D06">
      <w:pPr>
        <w:jc w:val="both"/>
      </w:pPr>
    </w:p>
    <w:p w14:paraId="18A9DEDA" w14:textId="77777777" w:rsidR="001253A5" w:rsidRDefault="001253A5" w:rsidP="00847D06">
      <w:pPr>
        <w:jc w:val="both"/>
      </w:pPr>
    </w:p>
    <w:p w14:paraId="1EAD0E3A" w14:textId="77777777" w:rsidR="001253A5" w:rsidRDefault="001253A5" w:rsidP="00847D06">
      <w:pPr>
        <w:jc w:val="both"/>
      </w:pPr>
    </w:p>
    <w:p w14:paraId="6E05AFB6" w14:textId="77777777" w:rsidR="001253A5" w:rsidRDefault="001253A5" w:rsidP="00847D06">
      <w:pPr>
        <w:jc w:val="both"/>
      </w:pPr>
    </w:p>
    <w:p w14:paraId="195D69D0" w14:textId="77777777" w:rsidR="001253A5" w:rsidRDefault="001253A5" w:rsidP="00847D06">
      <w:pPr>
        <w:jc w:val="both"/>
      </w:pPr>
    </w:p>
    <w:p w14:paraId="29B48864" w14:textId="5BD7253D" w:rsidR="00731B65" w:rsidRDefault="00637BB9" w:rsidP="00847D06">
      <w:pPr>
        <w:jc w:val="both"/>
      </w:pPr>
      <w:r>
        <w:t xml:space="preserve">The gold signet rings where one of the first things that were excavated at this sight and was found on the warriors right side near his ribs </w:t>
      </w:r>
      <w:r w:rsidR="00EA22E4">
        <w:t>alongside</w:t>
      </w:r>
      <w:r>
        <w:t xml:space="preserve"> </w:t>
      </w:r>
      <w:r w:rsidR="00EA22E4">
        <w:t>most</w:t>
      </w:r>
      <w:r>
        <w:t xml:space="preserve"> of the sealstones. The amount of gold rings found at this sight was “unexpected and unprecedented for the Greek mainland”, </w:t>
      </w:r>
      <w:r w:rsidRPr="00637BB9">
        <w:t>(Stocker and Davis 2016 page 6</w:t>
      </w:r>
      <w:r>
        <w:t>27</w:t>
      </w:r>
      <w:r w:rsidRPr="00637BB9">
        <w:t xml:space="preserve">) </w:t>
      </w:r>
      <w:r>
        <w:t>especially considering it was for one person</w:t>
      </w:r>
      <w:r w:rsidR="00742C92">
        <w:t xml:space="preserve"> and that gold signet rings were rare in the Aegean world</w:t>
      </w:r>
      <w:r>
        <w:t xml:space="preserve">. </w:t>
      </w:r>
      <w:r w:rsidR="0037107C">
        <w:t xml:space="preserve">The signet rings were “decorated with Minoan ritual scenes.” </w:t>
      </w:r>
      <w:r w:rsidR="0037107C" w:rsidRPr="0037107C">
        <w:t>(Stocker and Davis 2016 page 6</w:t>
      </w:r>
      <w:r w:rsidR="0037107C">
        <w:t>27</w:t>
      </w:r>
      <w:r w:rsidR="0037107C" w:rsidRPr="0037107C">
        <w:t>)</w:t>
      </w:r>
      <w:r w:rsidR="0037107C">
        <w:t xml:space="preserve"> As well as many of the other artefacts found in this grave, the signet rings are thought to be manufactured in the Minoan world. It is important to consider the significance of the rings’ iconography and the significance of them being buried on the mainland with this warrior. </w:t>
      </w:r>
      <w:r w:rsidR="00EA22E4">
        <w:t xml:space="preserve">Three of the rings depicted woman in different scenes, however most of them were speculated to have a goddess or show the woman worshipping a goddess. On one of the rings there are 5 woman that are shown surrounding a shrine on a beach or perhaps an island. One of the woman on the right side is larger than the others and it is thought that she was meant to represent a Minoan goddess. This large central figure was detailed in her hair and facial features, more so than her counterparts. In this scene it shows her joining the other 4 woman in a possible ritual, this has been assumed due to the similarities with other well-known pieces of Minoan art. The three women on the right of the shrine are similar to </w:t>
      </w:r>
      <w:r w:rsidR="00A95717">
        <w:t xml:space="preserve">a metal signet ring </w:t>
      </w:r>
      <w:r w:rsidR="00EA22E4">
        <w:t>from Ayia Triada</w:t>
      </w:r>
      <w:r w:rsidR="00A95717">
        <w:t>. On the left two of the women are wearing conical hats</w:t>
      </w:r>
      <w:r w:rsidR="00BB30BA">
        <w:t xml:space="preserve"> which have also been found on the faience figures from the Temple of Repositories of Knossos and on a seal from Gournia. </w:t>
      </w:r>
      <w:bookmarkStart w:id="0" w:name="_Hlk151818182"/>
      <w:r w:rsidR="00BB30BA" w:rsidRPr="00BB30BA">
        <w:t xml:space="preserve">(Stocker and Davis 2016 page </w:t>
      </w:r>
      <w:r w:rsidR="00BB30BA">
        <w:t>640-643</w:t>
      </w:r>
      <w:r w:rsidR="00BB30BA" w:rsidRPr="00BB30BA">
        <w:t>)</w:t>
      </w:r>
      <w:r w:rsidR="00BB30BA">
        <w:t xml:space="preserve"> </w:t>
      </w:r>
      <w:bookmarkEnd w:id="0"/>
      <w:r w:rsidR="00BB30BA">
        <w:t xml:space="preserve">The composition on this signet ring is an incredible show of Minoan cult imagery. It focuses on the ideas of ritual and worship in small detail and is comparable to other arts over the mainland and Crete. The next signet ring also is likely to depict a Goddess “flanked by two antithetical birds.” </w:t>
      </w:r>
      <w:r w:rsidR="00254D17" w:rsidRPr="00254D17">
        <w:t>(Stocker and Davis 2016 page 6</w:t>
      </w:r>
      <w:r w:rsidR="00254D17">
        <w:t>43</w:t>
      </w:r>
      <w:r w:rsidR="00254D17" w:rsidRPr="00254D17">
        <w:t>)</w:t>
      </w:r>
      <w:r w:rsidR="00254D17">
        <w:t xml:space="preserve"> With how the female figure has been rendered it is clear that she isn’t standing, more like she is floating. This gives the impression that she is descending onto the rocky peaks which is why she is interpreted as a Goddess coming down to earth. The other signet ring also has two woman depicted one sat on a high-backed throne while the other smaller female figure approaches with what appears to be a bull’s horn, which is a “unique object in such a presentation scene.”  </w:t>
      </w:r>
      <w:r w:rsidR="00254D17" w:rsidRPr="00254D17">
        <w:t>(Stocker and Davis 2016 page 6</w:t>
      </w:r>
      <w:r w:rsidR="00254D17">
        <w:t>43</w:t>
      </w:r>
      <w:r w:rsidR="00254D17" w:rsidRPr="00254D17">
        <w:t>)</w:t>
      </w:r>
      <w:r w:rsidR="00731B65">
        <w:t xml:space="preserve"> </w:t>
      </w:r>
      <w:r w:rsidR="0029632E">
        <w:t xml:space="preserve">The last gold signet ring is that of a bull and the bull leaper, it depicts a bull leaping through the air and a man jumping off the back of the bull. The details on this ring vary depending on where you look. For instance, the bull has </w:t>
      </w:r>
      <w:r w:rsidR="00D31592">
        <w:t>considerably</w:t>
      </w:r>
      <w:r w:rsidR="0029632E">
        <w:t xml:space="preserve"> more detail than the man. The bulls horns and</w:t>
      </w:r>
      <w:r w:rsidR="00D31592">
        <w:t xml:space="preserve"> the hump on the bull’s neck is defined, compared to the bull leaper who is seen dismounting with his arms outstretched the bull has been given more attention in the process of making this ring. This ring is similar to gold </w:t>
      </w:r>
      <w:r w:rsidR="00D31592" w:rsidRPr="00946016">
        <w:t xml:space="preserve">rings found on both the mainland and on Crete, some examples were found at Asine, Sklavokambos, Gournia, Kato Zakros, and at Ayia Triada. </w:t>
      </w:r>
      <w:r w:rsidR="00731B65" w:rsidRPr="00946016">
        <w:t xml:space="preserve">Gold signet rings such as these are rare in the Aegean world in fact there was only 53 found </w:t>
      </w:r>
      <w:r w:rsidR="00D1106E" w:rsidRPr="00946016">
        <w:t xml:space="preserve">on the mainland </w:t>
      </w:r>
      <w:r w:rsidR="00731B65" w:rsidRPr="00946016">
        <w:t>by 2000</w:t>
      </w:r>
      <w:r w:rsidR="00D1106E" w:rsidRPr="00946016">
        <w:t xml:space="preserve"> according to Vasilikou. Despite this there is little to no evidence that these rings would have been manufactured on the mainland or at Pylos, this being said it is more than likely that the origin of these artefacts would lead to Crete or more specifically Knossos. Seeing as many of the artwork on the rings are similar to that found at the Temple </w:t>
      </w:r>
      <w:r w:rsidR="00D1106E" w:rsidRPr="00946016">
        <w:lastRenderedPageBreak/>
        <w:t xml:space="preserve">Repositories of Knossos. However, this is just an idea about the origins and the manufacture of these </w:t>
      </w:r>
      <w:r w:rsidR="001253A5">
        <w:rPr>
          <w:noProof/>
        </w:rPr>
        <w:drawing>
          <wp:anchor distT="0" distB="0" distL="114300" distR="114300" simplePos="0" relativeHeight="251660288" behindDoc="0" locked="0" layoutInCell="1" allowOverlap="1" wp14:anchorId="39B23D0E" wp14:editId="351440C5">
            <wp:simplePos x="0" y="0"/>
            <wp:positionH relativeFrom="margin">
              <wp:posOffset>3388360</wp:posOffset>
            </wp:positionH>
            <wp:positionV relativeFrom="margin">
              <wp:posOffset>269875</wp:posOffset>
            </wp:positionV>
            <wp:extent cx="2565400" cy="2110740"/>
            <wp:effectExtent l="0" t="0" r="6350" b="3810"/>
            <wp:wrapSquare wrapText="bothSides"/>
            <wp:docPr id="1842228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65400" cy="2110740"/>
                    </a:xfrm>
                    <a:prstGeom prst="rect">
                      <a:avLst/>
                    </a:prstGeom>
                    <a:noFill/>
                  </pic:spPr>
                </pic:pic>
              </a:graphicData>
            </a:graphic>
            <wp14:sizeRelH relativeFrom="margin">
              <wp14:pctWidth>0</wp14:pctWidth>
            </wp14:sizeRelH>
            <wp14:sizeRelV relativeFrom="margin">
              <wp14:pctHeight>0</wp14:pctHeight>
            </wp14:sizeRelV>
          </wp:anchor>
        </w:drawing>
      </w:r>
      <w:r w:rsidR="00D1106E" w:rsidRPr="00946016">
        <w:t xml:space="preserve">objects. </w:t>
      </w:r>
    </w:p>
    <w:p w14:paraId="797A094C" w14:textId="69782E48" w:rsidR="001253A5" w:rsidRDefault="001253A5" w:rsidP="00847D06">
      <w:pPr>
        <w:jc w:val="both"/>
      </w:pPr>
      <w:r>
        <w:rPr>
          <w:noProof/>
        </w:rPr>
        <w:drawing>
          <wp:anchor distT="0" distB="0" distL="114300" distR="114300" simplePos="0" relativeHeight="251659264" behindDoc="0" locked="0" layoutInCell="1" allowOverlap="1" wp14:anchorId="055EA887" wp14:editId="15D6F9F7">
            <wp:simplePos x="0" y="0"/>
            <wp:positionH relativeFrom="margin">
              <wp:posOffset>12700</wp:posOffset>
            </wp:positionH>
            <wp:positionV relativeFrom="margin">
              <wp:posOffset>476250</wp:posOffset>
            </wp:positionV>
            <wp:extent cx="2851785" cy="1492250"/>
            <wp:effectExtent l="0" t="0" r="5715" b="0"/>
            <wp:wrapSquare wrapText="bothSides"/>
            <wp:docPr id="2930060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1785" cy="1492250"/>
                    </a:xfrm>
                    <a:prstGeom prst="rect">
                      <a:avLst/>
                    </a:prstGeom>
                    <a:noFill/>
                  </pic:spPr>
                </pic:pic>
              </a:graphicData>
            </a:graphic>
            <wp14:sizeRelH relativeFrom="margin">
              <wp14:pctWidth>0</wp14:pctWidth>
            </wp14:sizeRelH>
            <wp14:sizeRelV relativeFrom="margin">
              <wp14:pctHeight>0</wp14:pctHeight>
            </wp14:sizeRelV>
          </wp:anchor>
        </w:drawing>
      </w:r>
    </w:p>
    <w:p w14:paraId="3FEB5F6F" w14:textId="110FA8D7" w:rsidR="001253A5" w:rsidRDefault="001253A5" w:rsidP="00847D06">
      <w:pPr>
        <w:jc w:val="both"/>
      </w:pPr>
    </w:p>
    <w:p w14:paraId="2A612899" w14:textId="7AD570C5" w:rsidR="001253A5" w:rsidRDefault="001253A5" w:rsidP="00847D06">
      <w:pPr>
        <w:jc w:val="both"/>
      </w:pPr>
    </w:p>
    <w:p w14:paraId="1AC809D6" w14:textId="61F05419" w:rsidR="001253A5" w:rsidRDefault="001253A5" w:rsidP="00847D06">
      <w:pPr>
        <w:jc w:val="both"/>
      </w:pPr>
    </w:p>
    <w:p w14:paraId="10CE6408" w14:textId="77777777" w:rsidR="001253A5" w:rsidRDefault="001253A5" w:rsidP="00847D06">
      <w:pPr>
        <w:jc w:val="both"/>
      </w:pPr>
    </w:p>
    <w:p w14:paraId="2C0D2035" w14:textId="65CF0851" w:rsidR="001253A5" w:rsidRDefault="002E340A" w:rsidP="00847D06">
      <w:pPr>
        <w:jc w:val="both"/>
      </w:pPr>
      <w:r>
        <w:rPr>
          <w:noProof/>
        </w:rPr>
        <w:drawing>
          <wp:anchor distT="0" distB="0" distL="114300" distR="114300" simplePos="0" relativeHeight="251662336" behindDoc="0" locked="0" layoutInCell="1" allowOverlap="1" wp14:anchorId="6C88050B" wp14:editId="5CFEE21F">
            <wp:simplePos x="0" y="0"/>
            <wp:positionH relativeFrom="margin">
              <wp:posOffset>463550</wp:posOffset>
            </wp:positionH>
            <wp:positionV relativeFrom="margin">
              <wp:posOffset>2040890</wp:posOffset>
            </wp:positionV>
            <wp:extent cx="2136825" cy="1997075"/>
            <wp:effectExtent l="0" t="0" r="0" b="3175"/>
            <wp:wrapSquare wrapText="bothSides"/>
            <wp:docPr id="2019504283" name="Picture 5" descr="A close-up of a gold 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04283" name="Picture 5" descr="A close-up of a gold r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6825" cy="1997075"/>
                    </a:xfrm>
                    <a:prstGeom prst="rect">
                      <a:avLst/>
                    </a:prstGeom>
                    <a:noFill/>
                  </pic:spPr>
                </pic:pic>
              </a:graphicData>
            </a:graphic>
          </wp:anchor>
        </w:drawing>
      </w:r>
    </w:p>
    <w:p w14:paraId="2D219B3D" w14:textId="38E6E9D8" w:rsidR="001253A5" w:rsidRDefault="001253A5" w:rsidP="00847D06">
      <w:pPr>
        <w:jc w:val="both"/>
      </w:pPr>
      <w:r>
        <w:rPr>
          <w:noProof/>
        </w:rPr>
        <w:drawing>
          <wp:anchor distT="0" distB="0" distL="114300" distR="114300" simplePos="0" relativeHeight="251661312" behindDoc="0" locked="0" layoutInCell="1" allowOverlap="1" wp14:anchorId="3312C7AE" wp14:editId="4A0106CB">
            <wp:simplePos x="0" y="0"/>
            <wp:positionH relativeFrom="margin">
              <wp:posOffset>3458210</wp:posOffset>
            </wp:positionH>
            <wp:positionV relativeFrom="margin">
              <wp:posOffset>2282190</wp:posOffset>
            </wp:positionV>
            <wp:extent cx="2508250" cy="1841500"/>
            <wp:effectExtent l="0" t="0" r="6350" b="6350"/>
            <wp:wrapSquare wrapText="bothSides"/>
            <wp:docPr id="12568744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8250" cy="1841500"/>
                    </a:xfrm>
                    <a:prstGeom prst="rect">
                      <a:avLst/>
                    </a:prstGeom>
                    <a:noFill/>
                  </pic:spPr>
                </pic:pic>
              </a:graphicData>
            </a:graphic>
          </wp:anchor>
        </w:drawing>
      </w:r>
    </w:p>
    <w:p w14:paraId="187BD717" w14:textId="0AC940FE" w:rsidR="001253A5" w:rsidRDefault="001253A5" w:rsidP="00847D06">
      <w:pPr>
        <w:jc w:val="both"/>
      </w:pPr>
    </w:p>
    <w:p w14:paraId="673F68E0" w14:textId="12C5DCA0" w:rsidR="001253A5" w:rsidRDefault="001253A5" w:rsidP="00847D06">
      <w:pPr>
        <w:jc w:val="both"/>
      </w:pPr>
    </w:p>
    <w:p w14:paraId="58B7C764" w14:textId="7A3E2824" w:rsidR="001253A5" w:rsidRDefault="001253A5" w:rsidP="00847D06">
      <w:pPr>
        <w:jc w:val="both"/>
      </w:pPr>
    </w:p>
    <w:p w14:paraId="66F62B99" w14:textId="29353D6E" w:rsidR="001253A5" w:rsidRDefault="001253A5" w:rsidP="00847D06">
      <w:pPr>
        <w:jc w:val="both"/>
      </w:pPr>
    </w:p>
    <w:p w14:paraId="754799E1" w14:textId="77777777" w:rsidR="001253A5" w:rsidRDefault="001253A5" w:rsidP="00847D06">
      <w:pPr>
        <w:jc w:val="both"/>
      </w:pPr>
    </w:p>
    <w:p w14:paraId="022F0EEC" w14:textId="77777777" w:rsidR="001253A5" w:rsidRPr="00946016" w:rsidRDefault="001253A5" w:rsidP="00847D06">
      <w:pPr>
        <w:jc w:val="both"/>
      </w:pPr>
    </w:p>
    <w:p w14:paraId="757161EE" w14:textId="2C53380B" w:rsidR="004D602B" w:rsidRDefault="004D602B" w:rsidP="00847D06">
      <w:pPr>
        <w:jc w:val="both"/>
      </w:pPr>
      <w:r>
        <w:t xml:space="preserve">The gold necklace was found at the Griffin Warriors right shoulder on the same side of the skeleton as the majority of the sealstones and the gold signet rings. This necklace is made up of an intricate gold chain of small loops all connected to each other, with two agate beads and a faience bead as the made focus of the necklace. This piece of jewellery is a unique piece in it method of manufacture, however it is parallel with some pieces found at Mycenae, Prosymna in the Argolid and Crete. The loops of thin gold connected together creates an elaborate chain for the time it was made. It is believed that the chain would have been made on Crete, however the faience bead was imported from Egypt. </w:t>
      </w:r>
      <w:r w:rsidR="006B4949">
        <w:t>Due to the intricacies and elaborate nature of this necklace it is likely that it would have been worn into battle as a badge of honour</w:t>
      </w:r>
      <w:r w:rsidR="008D6C33">
        <w:t xml:space="preserve">. Considering how elaborate this necklaces is and the unique manufacture you would think that the Griffin Warrior would have worn it on his death bed, however instead he is wearing a necklace of amethyst beads. </w:t>
      </w:r>
      <w:r w:rsidR="002A6C6A">
        <w:t xml:space="preserve">Along with the necklace thousands of other beads in various sizes were found of amethyst, carnelian, gold, faience, ivory and amber, these could have been a part of other necklaces although it is unsure of how many. Some of the smaller beads (which includes gold, </w:t>
      </w:r>
      <w:r w:rsidR="00EE37AD">
        <w:t>faience,</w:t>
      </w:r>
      <w:r w:rsidR="002A6C6A">
        <w:t xml:space="preserve"> and carnelian) were thought to have been woven into a cloth cape which could have been an additional miliary role or it could have been used for a </w:t>
      </w:r>
      <w:r w:rsidR="007E7B02">
        <w:t>ritual but</w:t>
      </w:r>
      <w:r w:rsidR="002A6C6A">
        <w:t xml:space="preserve"> cannot be said for certain that there was a cloth cape or what its purpose was truly for. </w:t>
      </w:r>
      <w:r w:rsidR="007E7B02">
        <w:t xml:space="preserve">We know that the faience beads were most likely imported from Egypt and that the chain of looped gold was made on Crete, this just tells us that another artefact in the Griffin Warrior grave had ties to Crete, although the faience bead being imported from Egypt brings in a new trader. Most other objects found and analysed in this grave have had strong connections to Crete and the Minoan world and while this is a small connection to Egypt it widens the thought process while thinking about how this area depended on surround cultural areas for their materials and goods. </w:t>
      </w:r>
      <w:r w:rsidR="00EE37AD">
        <w:t>“The construction of the chain has an old Aegean pedigree, one that is most likely Minoan in origin.”</w:t>
      </w:r>
      <w:r w:rsidR="00EE37AD" w:rsidRPr="00EE37AD">
        <w:t xml:space="preserve"> </w:t>
      </w:r>
      <w:r w:rsidR="00EE37AD" w:rsidRPr="00EE37AD">
        <w:t>(Stocker and Davis 201</w:t>
      </w:r>
      <w:r w:rsidR="00EE37AD">
        <w:t>8</w:t>
      </w:r>
      <w:r w:rsidR="00EE37AD" w:rsidRPr="00EE37AD">
        <w:t xml:space="preserve"> page 6</w:t>
      </w:r>
      <w:r w:rsidR="00EE37AD">
        <w:t>620-621</w:t>
      </w:r>
      <w:r w:rsidR="00EE37AD" w:rsidRPr="00EE37AD">
        <w:t>)</w:t>
      </w:r>
      <w:r w:rsidR="00576547">
        <w:t xml:space="preserve"> </w:t>
      </w:r>
      <w:r w:rsidR="00F52D50">
        <w:t xml:space="preserve">There is no evidence of a palatial workshop in </w:t>
      </w:r>
      <w:r w:rsidR="000E7679">
        <w:t>the E</w:t>
      </w:r>
      <w:r w:rsidR="00F52D50">
        <w:t>arly Mycenaean</w:t>
      </w:r>
      <w:r w:rsidR="000E7679">
        <w:t xml:space="preserve"> period at Pylos or anywhere on the mainland. There are several parts of the necklace that are compatible with Minoan manufacture, which leads us to believe that </w:t>
      </w:r>
      <w:r w:rsidR="000E7679">
        <w:lastRenderedPageBreak/>
        <w:t xml:space="preserve">the necklace was made on Crete. </w:t>
      </w:r>
      <w:r w:rsidR="000E7679" w:rsidRPr="000E7679">
        <w:t>(Stocker and Davis 201</w:t>
      </w:r>
      <w:r w:rsidR="000E7679">
        <w:t>8</w:t>
      </w:r>
      <w:r w:rsidR="000E7679" w:rsidRPr="000E7679">
        <w:t xml:space="preserve"> page 6</w:t>
      </w:r>
      <w:r w:rsidR="000E7679">
        <w:t>22</w:t>
      </w:r>
      <w:r w:rsidR="000E7679" w:rsidRPr="000E7679">
        <w:t>)</w:t>
      </w:r>
      <w:r w:rsidR="000E7679">
        <w:t xml:space="preserve"> the techniques used to weld together parts of the necklace, such as the clasp, was a repouss</w:t>
      </w:r>
      <w:r w:rsidR="000E7679">
        <w:rPr>
          <w:rFonts w:cstheme="minorHAnsi"/>
        </w:rPr>
        <w:t>é</w:t>
      </w:r>
      <w:r w:rsidR="000E7679">
        <w:t xml:space="preserve"> method which is known from Crete. Repouss</w:t>
      </w:r>
      <w:r w:rsidR="000E7679">
        <w:rPr>
          <w:rFonts w:cstheme="minorHAnsi"/>
        </w:rPr>
        <w:t>é</w:t>
      </w:r>
      <w:r w:rsidR="000E7679">
        <w:t xml:space="preserve"> is a metal working technique that shapes malleable metals by hammering the metal from the reverse side to create a design.</w:t>
      </w:r>
      <w:r w:rsidR="00DC1A42">
        <w:t xml:space="preserve"> As Stocker and Davis </w:t>
      </w:r>
      <w:r w:rsidR="00D33A46">
        <w:t>said,</w:t>
      </w:r>
      <w:r w:rsidR="00DC1A42">
        <w:t xml:space="preserve"> “the absence of close parallels from Crete itself is to be explained by the scarcity of published Neopalatial graves.” </w:t>
      </w:r>
      <w:r w:rsidR="00DC1A42" w:rsidRPr="00DC1A42">
        <w:t>(Stocker and Davis 201</w:t>
      </w:r>
      <w:r w:rsidR="00DC1A42">
        <w:t>8</w:t>
      </w:r>
      <w:r w:rsidR="00DC1A42" w:rsidRPr="00DC1A42">
        <w:t xml:space="preserve"> page 6</w:t>
      </w:r>
      <w:r w:rsidR="00DC1A42">
        <w:t>22</w:t>
      </w:r>
      <w:r w:rsidR="00DC1A42" w:rsidRPr="00DC1A42">
        <w:t>)</w:t>
      </w:r>
      <w:r w:rsidR="00D33A46">
        <w:t xml:space="preserve"> There is a lot of evidence pointing to Crete being the place this necklace was manufactured, due to the metal working technique on the chain and that both faience and agate beads were consistently used in the Neopalatial period. While there isn’t many examples of necklaces similar to this one excavated and published related to Neopalatial graves that doesn’t counteract the rest of the </w:t>
      </w:r>
      <w:r w:rsidR="002E340A">
        <w:rPr>
          <w:noProof/>
        </w:rPr>
        <w:drawing>
          <wp:anchor distT="0" distB="0" distL="114300" distR="114300" simplePos="0" relativeHeight="251663360" behindDoc="0" locked="0" layoutInCell="1" allowOverlap="1" wp14:anchorId="3572C067" wp14:editId="462A6E78">
            <wp:simplePos x="0" y="0"/>
            <wp:positionH relativeFrom="margin">
              <wp:posOffset>895350</wp:posOffset>
            </wp:positionH>
            <wp:positionV relativeFrom="margin">
              <wp:posOffset>1746250</wp:posOffset>
            </wp:positionV>
            <wp:extent cx="3632200" cy="2413635"/>
            <wp:effectExtent l="0" t="0" r="6350" b="5715"/>
            <wp:wrapSquare wrapText="bothSides"/>
            <wp:docPr id="18233149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2200" cy="2413635"/>
                    </a:xfrm>
                    <a:prstGeom prst="rect">
                      <a:avLst/>
                    </a:prstGeom>
                    <a:noFill/>
                  </pic:spPr>
                </pic:pic>
              </a:graphicData>
            </a:graphic>
            <wp14:sizeRelH relativeFrom="margin">
              <wp14:pctWidth>0</wp14:pctWidth>
            </wp14:sizeRelH>
            <wp14:sizeRelV relativeFrom="margin">
              <wp14:pctHeight>0</wp14:pctHeight>
            </wp14:sizeRelV>
          </wp:anchor>
        </w:drawing>
      </w:r>
      <w:r w:rsidR="00D33A46">
        <w:t xml:space="preserve">evidence. </w:t>
      </w:r>
    </w:p>
    <w:p w14:paraId="6E2A79F4" w14:textId="0EBAE30D" w:rsidR="002E340A" w:rsidRDefault="002E340A" w:rsidP="00847D06">
      <w:pPr>
        <w:jc w:val="both"/>
      </w:pPr>
    </w:p>
    <w:p w14:paraId="747C734D" w14:textId="7CF39F09" w:rsidR="002E340A" w:rsidRDefault="002E340A" w:rsidP="00847D06">
      <w:pPr>
        <w:jc w:val="both"/>
      </w:pPr>
    </w:p>
    <w:p w14:paraId="3A73248B" w14:textId="1A9277B7" w:rsidR="002E340A" w:rsidRDefault="002E340A" w:rsidP="00847D06">
      <w:pPr>
        <w:jc w:val="both"/>
      </w:pPr>
    </w:p>
    <w:p w14:paraId="351FF1B4" w14:textId="77777777" w:rsidR="002E340A" w:rsidRDefault="002E340A" w:rsidP="00847D06">
      <w:pPr>
        <w:jc w:val="both"/>
      </w:pPr>
    </w:p>
    <w:p w14:paraId="7B39D09A" w14:textId="77777777" w:rsidR="002E340A" w:rsidRDefault="002E340A" w:rsidP="00847D06">
      <w:pPr>
        <w:jc w:val="both"/>
      </w:pPr>
    </w:p>
    <w:p w14:paraId="725C0910" w14:textId="77777777" w:rsidR="002E340A" w:rsidRDefault="002E340A" w:rsidP="00847D06">
      <w:pPr>
        <w:jc w:val="both"/>
      </w:pPr>
    </w:p>
    <w:p w14:paraId="2D8080E4" w14:textId="77777777" w:rsidR="002E340A" w:rsidRDefault="002E340A" w:rsidP="00847D06">
      <w:pPr>
        <w:jc w:val="both"/>
      </w:pPr>
    </w:p>
    <w:p w14:paraId="0AF8AB2C" w14:textId="77777777" w:rsidR="002E340A" w:rsidRPr="004D602B" w:rsidRDefault="002E340A" w:rsidP="00847D06">
      <w:pPr>
        <w:jc w:val="both"/>
      </w:pPr>
    </w:p>
    <w:p w14:paraId="31560722" w14:textId="0019B1B9" w:rsidR="00C210CD" w:rsidRDefault="000607B3" w:rsidP="00693A69">
      <w:pPr>
        <w:jc w:val="both"/>
      </w:pPr>
      <w:r>
        <w:t xml:space="preserve">World systems theory is a means to explore long distance trade, in this essay I have used it to analyse a closer network of trade. However, I found that this theory had a great impact due to the fact that it helped me to showcase how these neighbouring cultures continue to depend on each other and trade several different materials and good. Its not just the materials and objects that have been traded here, but rather skills and means of manufacture. </w:t>
      </w:r>
      <w:r w:rsidR="00EB2539">
        <w:t xml:space="preserve">World systems theory allows me to examine the role of traded goods, commodities, and materials at different levels, so I can look at where the different objects found in this grave would have been manufactured and where the materials came from as well. To us all of these artefacts are valuable, and they each give us a new understanding the ancient world so to speak, however the value of each of these objects would have changed through out time. The value given to a material object is based on the relationship between material goods and social relations. This reflects the different needs and aspirations of certain social groups. Looking at each of these artefacts we can see that a lot of skill and effort went it to making them and it is unlikely that would have been a commodity for that reason. While these objects might not have been as exotic as some </w:t>
      </w:r>
      <w:r w:rsidR="004C07FB">
        <w:t xml:space="preserve">objects that could have been imported for elsewhere in the world they clearly still had a lot of value to the Griffin warrior. </w:t>
      </w:r>
    </w:p>
    <w:p w14:paraId="15C82874" w14:textId="50C87055" w:rsidR="00693A69" w:rsidRPr="00693A69" w:rsidRDefault="00693A69" w:rsidP="00693A69">
      <w:pPr>
        <w:jc w:val="both"/>
      </w:pPr>
      <w:r>
        <w:t xml:space="preserve">In conclusion, the grave of the Griffin warrior </w:t>
      </w:r>
      <w:r w:rsidR="00C82DC8">
        <w:t xml:space="preserve">had many artefacts with a rich history, they also are informative of mythology and military at the time. With the intricate details of the combat agate, we can see how different soldiers dressed and weapons used. The gold signet rings had amazing scenes of different worship and rituals to various Goddesses. </w:t>
      </w:r>
      <w:r w:rsidR="006F0925">
        <w:t xml:space="preserve">Each of these artefacts have different manufacturing techniques and methods, the gold necklace with the looped chain had a specific method of metal work used that was a Cretan technique, the combat agate, other sealstones and the gold signet rings did not have a specific technique or method used to create the end result. </w:t>
      </w:r>
      <w:proofErr w:type="gramStart"/>
      <w:r w:rsidR="006F0925">
        <w:t>Instead</w:t>
      </w:r>
      <w:proofErr w:type="gramEnd"/>
      <w:r w:rsidR="006F0925">
        <w:t xml:space="preserve"> we had to look at where the materials would have come from and where other artefacts similar to them came from or ended up. Looking into th</w:t>
      </w:r>
      <w:r w:rsidR="001253A5">
        <w:t xml:space="preserve">e differences of these objects made it more obvious how many </w:t>
      </w:r>
      <w:r w:rsidR="001253A5">
        <w:lastRenderedPageBreak/>
        <w:t>of the trade networks would have overlapped. Most of the trade networks were developed in the Near East in the 3</w:t>
      </w:r>
      <w:r w:rsidR="001253A5" w:rsidRPr="001253A5">
        <w:rPr>
          <w:vertAlign w:val="superscript"/>
        </w:rPr>
        <w:t>rd</w:t>
      </w:r>
      <w:r w:rsidR="001253A5">
        <w:t xml:space="preserve"> millennium. </w:t>
      </w:r>
    </w:p>
    <w:p w14:paraId="125B5C90" w14:textId="77777777" w:rsidR="00C210CD" w:rsidRDefault="00C210CD" w:rsidP="00354483">
      <w:pPr>
        <w:jc w:val="center"/>
        <w:rPr>
          <w:sz w:val="28"/>
          <w:szCs w:val="28"/>
        </w:rPr>
      </w:pPr>
    </w:p>
    <w:p w14:paraId="0FEC85BF" w14:textId="77777777" w:rsidR="00C210CD" w:rsidRDefault="00C210CD" w:rsidP="00354483">
      <w:pPr>
        <w:jc w:val="center"/>
        <w:rPr>
          <w:sz w:val="28"/>
          <w:szCs w:val="28"/>
        </w:rPr>
      </w:pPr>
    </w:p>
    <w:p w14:paraId="3F4DFFB4" w14:textId="40344B53" w:rsidR="00C210CD" w:rsidRDefault="00C210CD" w:rsidP="00C210CD">
      <w:pPr>
        <w:rPr>
          <w:b/>
          <w:bCs/>
          <w:sz w:val="24"/>
          <w:szCs w:val="24"/>
        </w:rPr>
      </w:pPr>
      <w:r w:rsidRPr="00C210CD">
        <w:rPr>
          <w:b/>
          <w:bCs/>
          <w:sz w:val="24"/>
          <w:szCs w:val="24"/>
        </w:rPr>
        <w:t>Bibliography:</w:t>
      </w:r>
    </w:p>
    <w:p w14:paraId="6132D025" w14:textId="77777777" w:rsidR="00C210CD" w:rsidRPr="00604833" w:rsidRDefault="00C210CD" w:rsidP="00C210CD">
      <w:pPr>
        <w:rPr>
          <w:i/>
          <w:iCs/>
        </w:rPr>
      </w:pPr>
      <w:r>
        <w:t xml:space="preserve">Stocker, S.R and Davis, J.L (2017) ‘The Combat Agate from the Grave of the Griffin Warrior at Pylos </w:t>
      </w:r>
      <w:r w:rsidRPr="00604833">
        <w:rPr>
          <w:i/>
          <w:iCs/>
        </w:rPr>
        <w:t>The American School of Classical Studies at Athens</w:t>
      </w:r>
    </w:p>
    <w:p w14:paraId="7567F893" w14:textId="77777777" w:rsidR="00C210CD" w:rsidRDefault="00C210CD" w:rsidP="00C210CD">
      <w:r>
        <w:t xml:space="preserve">Stocker, S.R and Davis, J.L (2018) ‘The Gold necklace from the Grave of the Griffin Warrior at Pylos </w:t>
      </w:r>
      <w:r w:rsidRPr="00604833">
        <w:rPr>
          <w:i/>
          <w:iCs/>
        </w:rPr>
        <w:t>The American School of Classical Studies at Athens</w:t>
      </w:r>
    </w:p>
    <w:p w14:paraId="30B81724" w14:textId="77777777" w:rsidR="00C210CD" w:rsidRDefault="00C210CD" w:rsidP="00C210CD">
      <w:r>
        <w:t xml:space="preserve">Stocker, S.R and Davis, J.L (2016) ‘The Lord of the Gold Rings: The Griffin Warrior of Pylos </w:t>
      </w:r>
      <w:r w:rsidRPr="00604833">
        <w:rPr>
          <w:i/>
          <w:iCs/>
        </w:rPr>
        <w:t>The American School of Classical Studies at Athens</w:t>
      </w:r>
    </w:p>
    <w:p w14:paraId="2F35D7F8" w14:textId="599D9BEF" w:rsidR="00C210CD" w:rsidRDefault="00C210CD" w:rsidP="00C210CD">
      <w:bookmarkStart w:id="1" w:name="_Hlk151152808"/>
      <w:bookmarkStart w:id="2" w:name="_Hlk151152996"/>
      <w:r>
        <w:t xml:space="preserve">Stocker, S.R and Davis, J.L (2022) </w:t>
      </w:r>
      <w:bookmarkEnd w:id="1"/>
      <w:r>
        <w:t>‘Minoan Missionaries in Pylos, A Greek State in Formation</w:t>
      </w:r>
      <w:r>
        <w:t xml:space="preserve">’ </w:t>
      </w:r>
      <w:r w:rsidRPr="00604833">
        <w:rPr>
          <w:i/>
          <w:iCs/>
        </w:rPr>
        <w:t>University of California Press</w:t>
      </w:r>
    </w:p>
    <w:bookmarkEnd w:id="2"/>
    <w:p w14:paraId="5DD70906" w14:textId="2B91BFF1" w:rsidR="00C210CD" w:rsidRDefault="00C210CD" w:rsidP="00C210CD">
      <w:pPr>
        <w:rPr>
          <w:i/>
          <w:iCs/>
        </w:rPr>
      </w:pPr>
      <w:r w:rsidRPr="00C210CD">
        <w:t>Stocker, S.R and Davis, J.L (2022) ‘</w:t>
      </w:r>
      <w:r>
        <w:t>PROLOGUE</w:t>
      </w:r>
      <w:r w:rsidRPr="00C210CD">
        <w:t>, A Greek State in Formation</w:t>
      </w:r>
      <w:r>
        <w:t xml:space="preserve">’ </w:t>
      </w:r>
      <w:r w:rsidRPr="00604833">
        <w:rPr>
          <w:i/>
          <w:iCs/>
        </w:rPr>
        <w:t>University of California Press</w:t>
      </w:r>
    </w:p>
    <w:p w14:paraId="6000EFBA" w14:textId="23845565" w:rsidR="0013215B" w:rsidRDefault="0013215B" w:rsidP="00C210CD">
      <w:pPr>
        <w:rPr>
          <w:i/>
          <w:iCs/>
        </w:rPr>
      </w:pPr>
      <w:r>
        <w:t xml:space="preserve">Stocker, S.R and Davis, J.L (2022) ‘Science and the Mortuary Landscape of Pylos’ </w:t>
      </w:r>
      <w:r>
        <w:rPr>
          <w:i/>
          <w:iCs/>
        </w:rPr>
        <w:t xml:space="preserve">University of California Press </w:t>
      </w:r>
    </w:p>
    <w:p w14:paraId="762FB54D" w14:textId="1C05E430" w:rsidR="0013215B" w:rsidRPr="0013215B" w:rsidRDefault="0013215B" w:rsidP="00C210CD">
      <w:pPr>
        <w:rPr>
          <w:i/>
          <w:iCs/>
        </w:rPr>
      </w:pPr>
      <w:r w:rsidRPr="0013215B">
        <w:t>Stocker, S.R and Davis, J.L (2022) ‘</w:t>
      </w:r>
      <w:r>
        <w:t>Mycenaean Origins and the Greek Nation State</w:t>
      </w:r>
      <w:r w:rsidRPr="0013215B">
        <w:t>’</w:t>
      </w:r>
      <w:r w:rsidRPr="0013215B">
        <w:rPr>
          <w:i/>
          <w:iCs/>
        </w:rPr>
        <w:t xml:space="preserve"> University of California Press</w:t>
      </w:r>
    </w:p>
    <w:p w14:paraId="0CA35250" w14:textId="5AC1E503" w:rsidR="00C210CD" w:rsidRDefault="00604833" w:rsidP="00C210CD">
      <w:pPr>
        <w:rPr>
          <w:i/>
          <w:iCs/>
        </w:rPr>
      </w:pPr>
      <w:r>
        <w:t xml:space="preserve">Chirot, D and Hall, T. D (1982) ‘World system theory’ </w:t>
      </w:r>
      <w:r>
        <w:rPr>
          <w:i/>
          <w:iCs/>
        </w:rPr>
        <w:t>Annual Reviews</w:t>
      </w:r>
    </w:p>
    <w:p w14:paraId="2DAEAD35" w14:textId="043E9C0D" w:rsidR="00604833" w:rsidRDefault="00604833" w:rsidP="00C210CD">
      <w:pPr>
        <w:rPr>
          <w:i/>
          <w:iCs/>
        </w:rPr>
      </w:pPr>
      <w:r>
        <w:t xml:space="preserve">Duplessis, R. S (1988) ‘Wallerstein, World System Analysis and Early Modern European History’ </w:t>
      </w:r>
      <w:r>
        <w:rPr>
          <w:i/>
          <w:iCs/>
        </w:rPr>
        <w:t xml:space="preserve">Society for History Education </w:t>
      </w:r>
    </w:p>
    <w:p w14:paraId="2A5CABE7" w14:textId="511811AF" w:rsidR="00604833" w:rsidRDefault="00604833" w:rsidP="00C210CD">
      <w:pPr>
        <w:rPr>
          <w:i/>
          <w:iCs/>
        </w:rPr>
      </w:pPr>
      <w:r>
        <w:t xml:space="preserve">Wallerstein, I (1974) ‘The Rise and Future Demise of the World Capitalist System: Concepts for Comparative Analysis’ </w:t>
      </w:r>
      <w:r>
        <w:rPr>
          <w:i/>
          <w:iCs/>
        </w:rPr>
        <w:t>Cambridge University Press</w:t>
      </w:r>
    </w:p>
    <w:p w14:paraId="13F1AA63" w14:textId="0A1940DE" w:rsidR="004C07FB" w:rsidRDefault="0013215B" w:rsidP="00C210CD">
      <w:pPr>
        <w:rPr>
          <w:i/>
          <w:iCs/>
        </w:rPr>
      </w:pPr>
      <w:r>
        <w:t xml:space="preserve">Colburn, C.S (2008) ‘Exotica and the Early Minoan Elite: Eastern Imports in Prepalatial Crete’ </w:t>
      </w:r>
      <w:r>
        <w:rPr>
          <w:i/>
          <w:iCs/>
        </w:rPr>
        <w:t xml:space="preserve">Archaeological Institute of America </w:t>
      </w:r>
    </w:p>
    <w:p w14:paraId="1DA28C94" w14:textId="77777777" w:rsidR="0013215B" w:rsidRPr="0013215B" w:rsidRDefault="0013215B" w:rsidP="00C210CD"/>
    <w:sectPr w:rsidR="0013215B" w:rsidRPr="001321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C3"/>
    <w:rsid w:val="000607B3"/>
    <w:rsid w:val="000917AC"/>
    <w:rsid w:val="000E7679"/>
    <w:rsid w:val="001253A5"/>
    <w:rsid w:val="0013215B"/>
    <w:rsid w:val="00254D17"/>
    <w:rsid w:val="00275A4F"/>
    <w:rsid w:val="0029632E"/>
    <w:rsid w:val="002A6C6A"/>
    <w:rsid w:val="002B01EE"/>
    <w:rsid w:val="002C2FC3"/>
    <w:rsid w:val="002E340A"/>
    <w:rsid w:val="00354483"/>
    <w:rsid w:val="0037107C"/>
    <w:rsid w:val="00394A22"/>
    <w:rsid w:val="00467B6C"/>
    <w:rsid w:val="004C07FB"/>
    <w:rsid w:val="004D383A"/>
    <w:rsid w:val="004D602B"/>
    <w:rsid w:val="004E1DA5"/>
    <w:rsid w:val="00507EB9"/>
    <w:rsid w:val="00527B0E"/>
    <w:rsid w:val="00546874"/>
    <w:rsid w:val="005567CF"/>
    <w:rsid w:val="00576547"/>
    <w:rsid w:val="00580E43"/>
    <w:rsid w:val="00604833"/>
    <w:rsid w:val="0060488D"/>
    <w:rsid w:val="006158F8"/>
    <w:rsid w:val="00617F2B"/>
    <w:rsid w:val="00637BB9"/>
    <w:rsid w:val="006444BB"/>
    <w:rsid w:val="00693A69"/>
    <w:rsid w:val="006B4949"/>
    <w:rsid w:val="006F0925"/>
    <w:rsid w:val="00731B65"/>
    <w:rsid w:val="00742C92"/>
    <w:rsid w:val="007456D4"/>
    <w:rsid w:val="007E7B02"/>
    <w:rsid w:val="00847D06"/>
    <w:rsid w:val="008D6C33"/>
    <w:rsid w:val="00946016"/>
    <w:rsid w:val="00A40BAD"/>
    <w:rsid w:val="00A54368"/>
    <w:rsid w:val="00A95717"/>
    <w:rsid w:val="00B222CF"/>
    <w:rsid w:val="00BB30BA"/>
    <w:rsid w:val="00C210CD"/>
    <w:rsid w:val="00C82DC8"/>
    <w:rsid w:val="00D1106E"/>
    <w:rsid w:val="00D233B1"/>
    <w:rsid w:val="00D31592"/>
    <w:rsid w:val="00D33A46"/>
    <w:rsid w:val="00DA41D3"/>
    <w:rsid w:val="00DB1425"/>
    <w:rsid w:val="00DC1A42"/>
    <w:rsid w:val="00E933A0"/>
    <w:rsid w:val="00EA22E4"/>
    <w:rsid w:val="00EB2539"/>
    <w:rsid w:val="00EC24C7"/>
    <w:rsid w:val="00EE0EF0"/>
    <w:rsid w:val="00EE35F5"/>
    <w:rsid w:val="00EE37AD"/>
    <w:rsid w:val="00F52D50"/>
    <w:rsid w:val="00F8305C"/>
    <w:rsid w:val="00FB0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31887"/>
  <w15:chartTrackingRefBased/>
  <w15:docId w15:val="{F3440960-6A18-442C-8227-273558AF1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11221</TotalTime>
  <Pages>5</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13</cp:revision>
  <dcterms:created xsi:type="dcterms:W3CDTF">2023-11-17T22:02:00Z</dcterms:created>
  <dcterms:modified xsi:type="dcterms:W3CDTF">2023-11-25T17:14:00Z</dcterms:modified>
</cp:coreProperties>
</file>