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770EC" w14:textId="4F0BFFEF" w:rsidR="00B74560" w:rsidRPr="0099333E" w:rsidRDefault="00525BE3" w:rsidP="00B7456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9333E">
        <w:rPr>
          <w:rFonts w:ascii="Arial" w:hAnsi="Arial" w:cs="Arial"/>
          <w:b/>
          <w:sz w:val="24"/>
          <w:szCs w:val="24"/>
          <w:u w:val="single"/>
        </w:rPr>
        <w:t>Question 2</w:t>
      </w:r>
      <w:r w:rsidR="00945B05">
        <w:rPr>
          <w:rFonts w:ascii="Arial" w:hAnsi="Arial" w:cs="Arial"/>
          <w:b/>
          <w:sz w:val="24"/>
          <w:szCs w:val="24"/>
          <w:u w:val="single"/>
        </w:rPr>
        <w:t>6</w:t>
      </w:r>
      <w:r w:rsidR="00B74560" w:rsidRPr="0099333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5150B" w:rsidRPr="0099333E">
        <w:rPr>
          <w:rFonts w:ascii="Arial" w:hAnsi="Arial" w:cs="Arial"/>
          <w:b/>
          <w:sz w:val="24"/>
          <w:szCs w:val="24"/>
          <w:u w:val="single"/>
        </w:rPr>
        <w:t>–</w:t>
      </w:r>
      <w:r w:rsidR="000462DF" w:rsidRPr="0099333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72ACE" w:rsidRPr="0099333E">
        <w:rPr>
          <w:rFonts w:ascii="Arial" w:hAnsi="Arial" w:cs="Arial"/>
          <w:b/>
          <w:sz w:val="24"/>
          <w:szCs w:val="24"/>
          <w:u w:val="single"/>
        </w:rPr>
        <w:t>Cash forecasts</w:t>
      </w:r>
    </w:p>
    <w:p w14:paraId="3EBB2493" w14:textId="77777777" w:rsidR="001837F7" w:rsidRPr="00EA154A" w:rsidRDefault="001837F7" w:rsidP="001837F7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C76FC96" w14:textId="39DE145D" w:rsidR="001837F7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At 31 December 20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21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, 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Delta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="0066439A">
        <w:rPr>
          <w:rFonts w:ascii="Arial" w:hAnsi="Arial" w:cs="Arial"/>
          <w:color w:val="0D0D0D" w:themeColor="text1" w:themeTint="F2"/>
          <w:sz w:val="20"/>
          <w:szCs w:val="20"/>
        </w:rPr>
        <w:t xml:space="preserve">Limited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has produced the following actual data for October to December 20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21</w:t>
      </w:r>
      <w:r>
        <w:rPr>
          <w:rFonts w:ascii="Arial" w:hAnsi="Arial" w:cs="Arial"/>
          <w:color w:val="0D0D0D" w:themeColor="text1" w:themeTint="F2"/>
          <w:sz w:val="20"/>
          <w:szCs w:val="20"/>
        </w:rPr>
        <w:t>,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and forecast data for the next 3 months</w:t>
      </w:r>
      <w:r>
        <w:rPr>
          <w:rFonts w:ascii="Arial" w:hAnsi="Arial" w:cs="Arial"/>
          <w:color w:val="0D0D0D" w:themeColor="text1" w:themeTint="F2"/>
          <w:sz w:val="20"/>
          <w:szCs w:val="20"/>
        </w:rPr>
        <w:t>: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07D2F18A" w14:textId="6D2F2071" w:rsidR="00A978D1" w:rsidRDefault="00A978D1" w:rsidP="00A978D1">
      <w:pPr>
        <w:autoSpaceDE w:val="0"/>
        <w:autoSpaceDN w:val="0"/>
        <w:adjustRightInd w:val="0"/>
        <w:spacing w:after="40"/>
        <w:ind w:left="288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78D1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ACTUAL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78D1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FORECAST</w:t>
      </w:r>
    </w:p>
    <w:p w14:paraId="6BC4D085" w14:textId="29E8A4F2" w:rsidR="001837F7" w:rsidRPr="00F63F62" w:rsidRDefault="001837F7" w:rsidP="001837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E87BCF">
        <w:rPr>
          <w:rFonts w:ascii="Arial" w:hAnsi="Arial" w:cs="Arial"/>
          <w:color w:val="0D0D0D" w:themeColor="text1" w:themeTint="F2"/>
          <w:sz w:val="20"/>
          <w:szCs w:val="20"/>
        </w:rPr>
        <w:t>(x £1,000)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>Oct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Nov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Dec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Jan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Feb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March</w:t>
      </w:r>
    </w:p>
    <w:p w14:paraId="788069D6" w14:textId="20307F74" w:rsidR="001837F7" w:rsidRPr="002D4397" w:rsidRDefault="001837F7" w:rsidP="001837F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6A4237">
        <w:rPr>
          <w:rFonts w:ascii="Arial" w:hAnsi="Arial" w:cs="Arial"/>
          <w:b/>
          <w:color w:val="0D0D0D" w:themeColor="text1" w:themeTint="F2"/>
          <w:sz w:val="20"/>
          <w:szCs w:val="20"/>
        </w:rPr>
        <w:t>21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6A4237">
        <w:rPr>
          <w:rFonts w:ascii="Arial" w:hAnsi="Arial" w:cs="Arial"/>
          <w:b/>
          <w:color w:val="0D0D0D" w:themeColor="text1" w:themeTint="F2"/>
          <w:sz w:val="20"/>
          <w:szCs w:val="20"/>
        </w:rPr>
        <w:t>21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6A4237">
        <w:rPr>
          <w:rFonts w:ascii="Arial" w:hAnsi="Arial" w:cs="Arial"/>
          <w:b/>
          <w:color w:val="0D0D0D" w:themeColor="text1" w:themeTint="F2"/>
          <w:sz w:val="20"/>
          <w:szCs w:val="20"/>
        </w:rPr>
        <w:t>21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>20</w:t>
      </w:r>
      <w:r w:rsidR="006A4237">
        <w:rPr>
          <w:rFonts w:ascii="Arial" w:hAnsi="Arial" w:cs="Arial"/>
          <w:b/>
          <w:color w:val="0D0D0D" w:themeColor="text1" w:themeTint="F2"/>
          <w:sz w:val="20"/>
          <w:szCs w:val="20"/>
        </w:rPr>
        <w:t>22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6A4237">
        <w:rPr>
          <w:rFonts w:ascii="Arial" w:hAnsi="Arial" w:cs="Arial"/>
          <w:b/>
          <w:color w:val="0D0D0D" w:themeColor="text1" w:themeTint="F2"/>
          <w:sz w:val="20"/>
          <w:szCs w:val="20"/>
        </w:rPr>
        <w:t>22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6A4237">
        <w:rPr>
          <w:rFonts w:ascii="Arial" w:hAnsi="Arial" w:cs="Arial"/>
          <w:b/>
          <w:color w:val="0D0D0D" w:themeColor="text1" w:themeTint="F2"/>
          <w:sz w:val="20"/>
          <w:szCs w:val="20"/>
        </w:rPr>
        <w:t>22</w:t>
      </w:r>
    </w:p>
    <w:p w14:paraId="716929C1" w14:textId="13108E62" w:rsidR="001837F7" w:rsidRPr="004D7C39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>
        <w:rPr>
          <w:rFonts w:ascii="Arial" w:hAnsi="Arial" w:cs="Arial"/>
          <w:color w:val="0D0D0D" w:themeColor="text1" w:themeTint="F2"/>
          <w:sz w:val="20"/>
          <w:szCs w:val="20"/>
        </w:rPr>
        <w:t>perating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expenses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3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5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5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4</w:t>
      </w:r>
      <w:r>
        <w:rPr>
          <w:rFonts w:ascii="Arial" w:hAnsi="Arial" w:cs="Arial"/>
          <w:color w:val="0D0D0D" w:themeColor="text1" w:themeTint="F2"/>
          <w:sz w:val="20"/>
          <w:szCs w:val="20"/>
        </w:rPr>
        <w:t>6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2</w:t>
      </w:r>
      <w:r>
        <w:rPr>
          <w:rFonts w:ascii="Arial" w:hAnsi="Arial" w:cs="Arial"/>
          <w:color w:val="0D0D0D" w:themeColor="text1" w:themeTint="F2"/>
          <w:sz w:val="20"/>
          <w:szCs w:val="20"/>
        </w:rPr>
        <w:t>7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3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5</w:t>
      </w:r>
      <w:r>
        <w:rPr>
          <w:rFonts w:ascii="Arial" w:hAnsi="Arial" w:cs="Arial"/>
          <w:color w:val="0D0D0D" w:themeColor="text1" w:themeTint="F2"/>
          <w:sz w:val="20"/>
          <w:szCs w:val="20"/>
        </w:rPr>
        <w:t>6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4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359</w:t>
      </w:r>
    </w:p>
    <w:p w14:paraId="6A73CA6C" w14:textId="2A7E43ED" w:rsidR="001837F7" w:rsidRPr="004D7C39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>
        <w:rPr>
          <w:rFonts w:ascii="Arial" w:hAnsi="Arial" w:cs="Arial"/>
          <w:color w:val="0D0D0D" w:themeColor="text1" w:themeTint="F2"/>
          <w:sz w:val="20"/>
          <w:szCs w:val="20"/>
        </w:rPr>
        <w:t>ther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expenses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2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45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79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5</w:t>
      </w:r>
      <w:r>
        <w:rPr>
          <w:rFonts w:ascii="Arial" w:hAnsi="Arial" w:cs="Arial"/>
          <w:color w:val="0D0D0D" w:themeColor="text1" w:themeTint="F2"/>
          <w:sz w:val="20"/>
          <w:szCs w:val="20"/>
        </w:rPr>
        <w:t>3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241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  <w:t>2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7</w:t>
      </w:r>
      <w:r>
        <w:rPr>
          <w:rFonts w:ascii="Arial" w:hAnsi="Arial" w:cs="Arial"/>
          <w:color w:val="0D0D0D" w:themeColor="text1" w:themeTint="F2"/>
          <w:sz w:val="20"/>
          <w:szCs w:val="20"/>
        </w:rPr>
        <w:t>4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66</w:t>
      </w:r>
    </w:p>
    <w:p w14:paraId="77296E11" w14:textId="5CAE79AD" w:rsidR="001837F7" w:rsidRPr="007E0EB2" w:rsidRDefault="001837F7" w:rsidP="001837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175"/>
        </w:tabs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E0EB2">
        <w:rPr>
          <w:rFonts w:ascii="Arial" w:hAnsi="Arial" w:cs="Arial"/>
          <w:color w:val="000000" w:themeColor="text1"/>
          <w:sz w:val="20"/>
          <w:szCs w:val="20"/>
        </w:rPr>
        <w:t>Trade Debtors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>1,3</w:t>
      </w:r>
      <w:r w:rsidR="006A4237">
        <w:rPr>
          <w:rFonts w:ascii="Arial" w:hAnsi="Arial" w:cs="Arial"/>
          <w:color w:val="000000" w:themeColor="text1"/>
          <w:sz w:val="20"/>
          <w:szCs w:val="20"/>
        </w:rPr>
        <w:t>00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1,</w:t>
      </w:r>
      <w:r w:rsidR="006A4237">
        <w:rPr>
          <w:rFonts w:ascii="Arial" w:hAnsi="Arial" w:cs="Arial"/>
          <w:color w:val="000000" w:themeColor="text1"/>
          <w:sz w:val="20"/>
          <w:szCs w:val="20"/>
        </w:rPr>
        <w:t>7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>85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1,</w:t>
      </w:r>
      <w:r w:rsidR="006A4237">
        <w:rPr>
          <w:rFonts w:ascii="Arial" w:hAnsi="Arial" w:cs="Arial"/>
          <w:color w:val="000000" w:themeColor="text1"/>
          <w:sz w:val="20"/>
          <w:szCs w:val="20"/>
        </w:rPr>
        <w:t>8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15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>1,8</w:t>
      </w:r>
      <w:r w:rsidR="006A4237">
        <w:rPr>
          <w:rFonts w:ascii="Arial" w:hAnsi="Arial" w:cs="Arial"/>
          <w:color w:val="000000" w:themeColor="text1"/>
          <w:sz w:val="20"/>
          <w:szCs w:val="20"/>
        </w:rPr>
        <w:t>88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2,1</w:t>
      </w:r>
      <w:r w:rsidR="006A4237">
        <w:rPr>
          <w:rFonts w:ascii="Arial" w:hAnsi="Arial" w:cs="Arial"/>
          <w:color w:val="000000" w:themeColor="text1"/>
          <w:sz w:val="20"/>
          <w:szCs w:val="20"/>
        </w:rPr>
        <w:t>00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A4237">
        <w:rPr>
          <w:rFonts w:ascii="Arial" w:hAnsi="Arial" w:cs="Arial"/>
          <w:color w:val="000000" w:themeColor="text1"/>
          <w:sz w:val="20"/>
          <w:szCs w:val="20"/>
        </w:rPr>
        <w:t xml:space="preserve">  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>2,3</w:t>
      </w:r>
      <w:r w:rsidR="006A4237">
        <w:rPr>
          <w:rFonts w:ascii="Arial" w:hAnsi="Arial" w:cs="Arial"/>
          <w:color w:val="000000" w:themeColor="text1"/>
          <w:sz w:val="20"/>
          <w:szCs w:val="20"/>
        </w:rPr>
        <w:t>00</w:t>
      </w:r>
    </w:p>
    <w:p w14:paraId="0B708468" w14:textId="541B2558" w:rsidR="001837F7" w:rsidRPr="007E0EB2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E0EB2">
        <w:rPr>
          <w:rFonts w:ascii="Arial" w:hAnsi="Arial" w:cs="Arial"/>
          <w:color w:val="000000" w:themeColor="text1"/>
          <w:sz w:val="20"/>
          <w:szCs w:val="20"/>
        </w:rPr>
        <w:t>Trade Creditors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="006A4237">
        <w:rPr>
          <w:rFonts w:ascii="Arial" w:hAnsi="Arial" w:cs="Arial"/>
          <w:color w:val="000000" w:themeColor="text1"/>
          <w:sz w:val="20"/>
          <w:szCs w:val="20"/>
        </w:rPr>
        <w:t>8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>10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6A4237">
        <w:rPr>
          <w:rFonts w:ascii="Arial" w:hAnsi="Arial" w:cs="Arial"/>
          <w:color w:val="000000" w:themeColor="text1"/>
          <w:sz w:val="20"/>
          <w:szCs w:val="20"/>
        </w:rPr>
        <w:t>955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6A4237">
        <w:rPr>
          <w:rFonts w:ascii="Arial" w:hAnsi="Arial" w:cs="Arial"/>
          <w:color w:val="000000" w:themeColor="text1"/>
          <w:sz w:val="20"/>
          <w:szCs w:val="20"/>
        </w:rPr>
        <w:t>990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1,345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 xml:space="preserve">1,542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1,720</w:t>
      </w:r>
    </w:p>
    <w:p w14:paraId="76943191" w14:textId="19348F99" w:rsidR="001837F7" w:rsidRPr="007E0EB2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Purchase of n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>ew machinery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 w:rsidR="006A4237">
        <w:rPr>
          <w:rFonts w:ascii="Arial" w:hAnsi="Arial" w:cs="Arial"/>
          <w:color w:val="000000" w:themeColor="text1"/>
          <w:sz w:val="20"/>
          <w:szCs w:val="20"/>
        </w:rPr>
        <w:t>8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00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E3E72D3" w14:textId="10759EA0" w:rsidR="001837F7" w:rsidRPr="007E0EB2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E0EB2">
        <w:rPr>
          <w:rFonts w:ascii="Arial" w:hAnsi="Arial" w:cs="Arial"/>
          <w:color w:val="000000" w:themeColor="text1"/>
          <w:sz w:val="20"/>
          <w:szCs w:val="20"/>
        </w:rPr>
        <w:t>Sale of scrap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 w:rsidR="006A4237">
        <w:rPr>
          <w:rFonts w:ascii="Arial" w:hAnsi="Arial" w:cs="Arial"/>
          <w:color w:val="000000" w:themeColor="text1"/>
          <w:sz w:val="20"/>
          <w:szCs w:val="20"/>
        </w:rPr>
        <w:t>1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50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CC7D8E7" w14:textId="77777777" w:rsidR="001837F7" w:rsidRPr="00237416" w:rsidRDefault="001837F7" w:rsidP="001837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9D8DE01" w14:textId="79D38390" w:rsidR="001837F7" w:rsidRPr="002B36D3" w:rsidRDefault="006A423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Delta</w:t>
      </w:r>
      <w:r w:rsidR="001837F7" w:rsidRPr="002B36D3">
        <w:rPr>
          <w:rFonts w:ascii="Arial" w:hAnsi="Arial" w:cs="Arial"/>
          <w:color w:val="0D0D0D" w:themeColor="text1" w:themeTint="F2"/>
          <w:sz w:val="20"/>
          <w:szCs w:val="20"/>
        </w:rPr>
        <w:t xml:space="preserve"> expects on average, to pay all trade suppliers after 3 months, and to receive payments from customers after 2 months.  Operating expenses will be paid immediately, and other expenses will be paid 2 months later.</w:t>
      </w:r>
    </w:p>
    <w:p w14:paraId="5FC975CC" w14:textId="77777777" w:rsidR="001837F7" w:rsidRPr="002B36D3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The purchase of the new machinery will be on 2 months credit, and the old machinery will be sold for scrap with 1 month credit.</w:t>
      </w:r>
    </w:p>
    <w:p w14:paraId="4EB8FE1B" w14:textId="24982930" w:rsidR="001837F7" w:rsidRPr="002B36D3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On 1</w:t>
      </w:r>
      <w:r w:rsidRPr="002B36D3">
        <w:rPr>
          <w:rFonts w:ascii="Arial" w:hAnsi="Arial" w:cs="Arial"/>
          <w:color w:val="0D0D0D" w:themeColor="text1" w:themeTint="F2"/>
          <w:sz w:val="20"/>
          <w:szCs w:val="20"/>
          <w:vertAlign w:val="superscript"/>
        </w:rPr>
        <w:t>st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 xml:space="preserve"> January 20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22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, the bank accounts are overdrawn by £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6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 xml:space="preserve">1,000.  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Delta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 xml:space="preserve"> proposes to pay a dividend of £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50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,000 in March 20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22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.  A tax instalment of £25,000 is due in March 20</w:t>
      </w:r>
      <w:r w:rsidR="006A4237">
        <w:rPr>
          <w:rFonts w:ascii="Arial" w:hAnsi="Arial" w:cs="Arial"/>
          <w:color w:val="0D0D0D" w:themeColor="text1" w:themeTint="F2"/>
          <w:sz w:val="20"/>
          <w:szCs w:val="20"/>
        </w:rPr>
        <w:t>22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.</w:t>
      </w:r>
    </w:p>
    <w:p w14:paraId="29F93A56" w14:textId="77777777" w:rsidR="001837F7" w:rsidRPr="00883737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88373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Required:</w:t>
      </w:r>
    </w:p>
    <w:p w14:paraId="7C7472C7" w14:textId="5E493BB9" w:rsidR="001837F7" w:rsidRPr="00DB0314" w:rsidRDefault="000462DF" w:rsidP="001837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(a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) Prepare a cash forecast for each month from January 20</w:t>
      </w:r>
      <w:r w:rsidR="006A423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22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 to </w:t>
      </w:r>
      <w:r w:rsidR="001837F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March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 20</w:t>
      </w:r>
      <w:r w:rsidR="006A423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22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,</w:t>
      </w:r>
      <w:r w:rsidR="00E607A0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 </w:t>
      </w:r>
      <w:r w:rsidR="00E607A0" w:rsidRPr="00E607A0">
        <w:rPr>
          <w:rFonts w:ascii="Arial" w:hAnsi="Arial" w:cs="Arial"/>
          <w:b/>
          <w:bCs/>
          <w:color w:val="0D0D0D" w:themeColor="text1" w:themeTint="F2"/>
          <w:sz w:val="20"/>
          <w:szCs w:val="20"/>
          <w:u w:val="single"/>
        </w:rPr>
        <w:t>and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 identify any areas of concern and discuss management actions needed to address those concerns</w:t>
      </w:r>
      <w:r w:rsidR="001837F7" w:rsidRPr="00CE638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. </w:t>
      </w:r>
    </w:p>
    <w:p w14:paraId="10359F8C" w14:textId="77777777" w:rsidR="001837F7" w:rsidRDefault="001837F7" w:rsidP="00646D0D">
      <w:pPr>
        <w:rPr>
          <w:rFonts w:ascii="Arial" w:hAnsi="Arial" w:cs="Arial"/>
          <w:color w:val="0D0D0D" w:themeColor="text1" w:themeTint="F2"/>
          <w:sz w:val="20"/>
          <w:szCs w:val="20"/>
        </w:rPr>
      </w:pPr>
    </w:p>
    <w:sectPr w:rsidR="001837F7" w:rsidSect="0035150B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80FC3"/>
    <w:multiLevelType w:val="hybridMultilevel"/>
    <w:tmpl w:val="A2704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F57BE"/>
    <w:multiLevelType w:val="hybridMultilevel"/>
    <w:tmpl w:val="A7F0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490605">
    <w:abstractNumId w:val="0"/>
  </w:num>
  <w:num w:numId="2" w16cid:durableId="1379889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560"/>
    <w:rsid w:val="000462DF"/>
    <w:rsid w:val="001837F7"/>
    <w:rsid w:val="0026362E"/>
    <w:rsid w:val="003030F8"/>
    <w:rsid w:val="0035150B"/>
    <w:rsid w:val="00375064"/>
    <w:rsid w:val="003A3D5E"/>
    <w:rsid w:val="00525BE3"/>
    <w:rsid w:val="00646D0D"/>
    <w:rsid w:val="0066439A"/>
    <w:rsid w:val="006A4237"/>
    <w:rsid w:val="006E1BE8"/>
    <w:rsid w:val="00772ACE"/>
    <w:rsid w:val="00945B05"/>
    <w:rsid w:val="0099333E"/>
    <w:rsid w:val="00A978D1"/>
    <w:rsid w:val="00AD1793"/>
    <w:rsid w:val="00B74560"/>
    <w:rsid w:val="00E217EA"/>
    <w:rsid w:val="00E6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049BA"/>
  <w15:docId w15:val="{62CE4605-87C8-4C22-B637-97E6A1DC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5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5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5402E-D7E2-4304-9E36-68B0606EF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</dc:creator>
  <cp:lastModifiedBy>Marie Pitson</cp:lastModifiedBy>
  <cp:revision>2</cp:revision>
  <cp:lastPrinted>2022-10-10T07:36:00Z</cp:lastPrinted>
  <dcterms:created xsi:type="dcterms:W3CDTF">2022-10-10T07:37:00Z</dcterms:created>
  <dcterms:modified xsi:type="dcterms:W3CDTF">2022-10-10T07:37:00Z</dcterms:modified>
</cp:coreProperties>
</file>