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A8F13" w14:textId="623CDF7A" w:rsidR="00D44F3F" w:rsidRDefault="00D44F3F" w:rsidP="008C7E02">
      <w:pPr>
        <w:jc w:val="center"/>
      </w:pPr>
    </w:p>
    <w:p w14:paraId="308C054E" w14:textId="206316AD" w:rsidR="001732A2" w:rsidRPr="003B676F" w:rsidRDefault="001732A2" w:rsidP="00AB1482">
      <w:pPr>
        <w:rPr>
          <w:sz w:val="40"/>
        </w:rPr>
      </w:pPr>
    </w:p>
    <w:p w14:paraId="1585B099" w14:textId="77777777" w:rsidR="00AD7E1A" w:rsidRDefault="00AD7E1A" w:rsidP="006C3F44">
      <w:pPr>
        <w:jc w:val="center"/>
        <w:rPr>
          <w:b/>
          <w:bCs/>
          <w:sz w:val="28"/>
          <w:szCs w:val="24"/>
        </w:rPr>
      </w:pPr>
    </w:p>
    <w:p w14:paraId="2A85B5D9" w14:textId="77777777" w:rsidR="00AD7E1A" w:rsidRDefault="00AD7E1A" w:rsidP="006C3F44">
      <w:pPr>
        <w:jc w:val="center"/>
        <w:rPr>
          <w:b/>
          <w:bCs/>
          <w:sz w:val="28"/>
          <w:szCs w:val="24"/>
        </w:rPr>
      </w:pPr>
    </w:p>
    <w:p w14:paraId="5690CCB4" w14:textId="77777777" w:rsidR="003B676F" w:rsidRPr="003B676F" w:rsidRDefault="003B676F" w:rsidP="003B676F">
      <w:pPr>
        <w:jc w:val="center"/>
        <w:rPr>
          <w:b/>
          <w:bCs/>
          <w:sz w:val="28"/>
          <w:szCs w:val="24"/>
        </w:rPr>
      </w:pPr>
      <w:r w:rsidRPr="003B676F">
        <w:rPr>
          <w:b/>
          <w:bCs/>
          <w:sz w:val="28"/>
          <w:szCs w:val="24"/>
        </w:rPr>
        <w:t>BMSW4003</w:t>
      </w:r>
    </w:p>
    <w:p w14:paraId="0C0A08A3" w14:textId="77777777" w:rsidR="003B676F" w:rsidRPr="003B676F" w:rsidRDefault="003B676F" w:rsidP="003B676F">
      <w:pPr>
        <w:jc w:val="center"/>
        <w:rPr>
          <w:b/>
          <w:bCs/>
          <w:sz w:val="28"/>
          <w:szCs w:val="24"/>
        </w:rPr>
      </w:pPr>
    </w:p>
    <w:p w14:paraId="77FA0744" w14:textId="77777777" w:rsidR="003B676F" w:rsidRPr="003B676F" w:rsidRDefault="003B676F" w:rsidP="003B676F">
      <w:pPr>
        <w:jc w:val="center"/>
        <w:rPr>
          <w:b/>
          <w:bCs/>
          <w:sz w:val="28"/>
          <w:szCs w:val="24"/>
        </w:rPr>
      </w:pPr>
      <w:r w:rsidRPr="003B676F">
        <w:rPr>
          <w:b/>
          <w:bCs/>
          <w:sz w:val="28"/>
          <w:szCs w:val="24"/>
        </w:rPr>
        <w:t>Digital Skills and Research Methods</w:t>
      </w:r>
    </w:p>
    <w:p w14:paraId="4DF5A26E" w14:textId="77777777" w:rsidR="003B676F" w:rsidRPr="003B676F" w:rsidRDefault="003B676F" w:rsidP="003B676F">
      <w:pPr>
        <w:jc w:val="center"/>
        <w:rPr>
          <w:b/>
          <w:bCs/>
          <w:sz w:val="28"/>
          <w:szCs w:val="24"/>
        </w:rPr>
      </w:pPr>
    </w:p>
    <w:p w14:paraId="636530FF" w14:textId="77777777" w:rsidR="003B676F" w:rsidRPr="003B676F" w:rsidRDefault="003B676F" w:rsidP="003B676F">
      <w:pPr>
        <w:jc w:val="center"/>
        <w:rPr>
          <w:b/>
          <w:bCs/>
          <w:sz w:val="28"/>
          <w:szCs w:val="24"/>
        </w:rPr>
      </w:pPr>
      <w:r w:rsidRPr="003B676F">
        <w:rPr>
          <w:b/>
          <w:bCs/>
          <w:sz w:val="28"/>
          <w:szCs w:val="24"/>
        </w:rPr>
        <w:t>DSR Assessment 2</w:t>
      </w:r>
    </w:p>
    <w:p w14:paraId="3C159B13" w14:textId="1469C06B" w:rsidR="003B676F" w:rsidRDefault="003B676F" w:rsidP="003B676F">
      <w:pPr>
        <w:jc w:val="center"/>
        <w:rPr>
          <w:b/>
          <w:bCs/>
          <w:sz w:val="28"/>
          <w:szCs w:val="24"/>
        </w:rPr>
      </w:pPr>
      <w:r w:rsidRPr="003B676F">
        <w:rPr>
          <w:b/>
          <w:bCs/>
          <w:sz w:val="28"/>
          <w:szCs w:val="24"/>
        </w:rPr>
        <w:t>Individual Report</w:t>
      </w:r>
    </w:p>
    <w:p w14:paraId="38078CFB" w14:textId="14B8574C" w:rsidR="003B676F" w:rsidRDefault="003B676F" w:rsidP="003B676F">
      <w:pPr>
        <w:jc w:val="center"/>
        <w:rPr>
          <w:b/>
          <w:bCs/>
          <w:sz w:val="28"/>
          <w:szCs w:val="24"/>
        </w:rPr>
      </w:pPr>
    </w:p>
    <w:p w14:paraId="7EF9B77A" w14:textId="77777777" w:rsidR="003B676F" w:rsidRPr="003B676F" w:rsidRDefault="003B676F" w:rsidP="003B676F">
      <w:pPr>
        <w:jc w:val="center"/>
        <w:rPr>
          <w:b/>
          <w:bCs/>
          <w:sz w:val="28"/>
          <w:szCs w:val="24"/>
        </w:rPr>
      </w:pPr>
    </w:p>
    <w:p w14:paraId="23EB0C15" w14:textId="77777777" w:rsidR="003B676F" w:rsidRPr="003B676F" w:rsidRDefault="003B676F" w:rsidP="003B676F">
      <w:pPr>
        <w:jc w:val="center"/>
        <w:rPr>
          <w:b/>
          <w:bCs/>
          <w:sz w:val="28"/>
          <w:szCs w:val="24"/>
        </w:rPr>
      </w:pPr>
    </w:p>
    <w:p w14:paraId="0B3B55DA" w14:textId="77777777" w:rsidR="003B676F" w:rsidRPr="003B676F" w:rsidRDefault="003B676F" w:rsidP="003B676F">
      <w:pPr>
        <w:jc w:val="center"/>
        <w:rPr>
          <w:b/>
          <w:bCs/>
          <w:sz w:val="28"/>
          <w:szCs w:val="24"/>
        </w:rPr>
      </w:pPr>
      <w:r w:rsidRPr="003B676F">
        <w:rPr>
          <w:b/>
          <w:bCs/>
          <w:sz w:val="28"/>
          <w:szCs w:val="24"/>
        </w:rPr>
        <w:t>Student’s Name: Oliver Tabala</w:t>
      </w:r>
    </w:p>
    <w:p w14:paraId="42ECF1CF" w14:textId="7A5845E2" w:rsidR="000B7A7D" w:rsidRPr="003B676F" w:rsidRDefault="003B676F" w:rsidP="003B676F">
      <w:pPr>
        <w:jc w:val="center"/>
        <w:rPr>
          <w:b/>
          <w:bCs/>
          <w:sz w:val="28"/>
          <w:szCs w:val="24"/>
        </w:rPr>
      </w:pPr>
      <w:r w:rsidRPr="003B676F">
        <w:rPr>
          <w:b/>
          <w:bCs/>
          <w:sz w:val="28"/>
          <w:szCs w:val="24"/>
        </w:rPr>
        <w:t>Student ID: 2111307</w:t>
      </w:r>
    </w:p>
    <w:p w14:paraId="6CBB3DE5" w14:textId="74013CC9" w:rsidR="00DA0400" w:rsidRDefault="00C41CA6" w:rsidP="00F92C81">
      <w:r w:rsidRPr="00F92C81">
        <w:t xml:space="preserve"> </w:t>
      </w:r>
    </w:p>
    <w:p w14:paraId="6E85E0BB" w14:textId="77777777" w:rsidR="00DA0400" w:rsidRDefault="00DA0400">
      <w:pPr>
        <w:spacing w:line="259" w:lineRule="auto"/>
        <w:jc w:val="left"/>
      </w:pPr>
      <w:r>
        <w:br w:type="page"/>
      </w:r>
    </w:p>
    <w:sdt>
      <w:sdtPr>
        <w:rPr>
          <w:rFonts w:ascii="Calibri" w:eastAsia="Calibri" w:hAnsi="Calibri" w:cs="Calibri"/>
          <w:b w:val="0"/>
          <w:color w:val="000000"/>
          <w:sz w:val="22"/>
          <w:szCs w:val="22"/>
          <w:lang w:val="en-GB" w:eastAsia="en-GB"/>
        </w:rPr>
        <w:id w:val="1209768134"/>
        <w:docPartObj>
          <w:docPartGallery w:val="Table of Contents"/>
          <w:docPartUnique/>
        </w:docPartObj>
      </w:sdtPr>
      <w:sdtEndPr>
        <w:rPr>
          <w:rFonts w:ascii="Arial" w:hAnsi="Arial"/>
          <w:bCs/>
          <w:noProof/>
          <w:sz w:val="24"/>
        </w:rPr>
      </w:sdtEndPr>
      <w:sdtContent>
        <w:p w14:paraId="051F329F" w14:textId="2BC3B464" w:rsidR="00C70A26" w:rsidRDefault="00C70A26" w:rsidP="006A63BD">
          <w:pPr>
            <w:pStyle w:val="TOCHeading"/>
          </w:pPr>
          <w:r>
            <w:t>Table of Contents</w:t>
          </w:r>
        </w:p>
        <w:p w14:paraId="03D19BE5" w14:textId="4496CA54" w:rsidR="00826E48" w:rsidRDefault="00C70A26">
          <w:pPr>
            <w:pStyle w:val="TOC1"/>
            <w:tabs>
              <w:tab w:val="right" w:leader="dot" w:pos="9016"/>
            </w:tabs>
            <w:rPr>
              <w:rFonts w:asciiTheme="minorHAnsi" w:eastAsiaTheme="minorEastAsia" w:hAnsiTheme="minorHAnsi" w:cstheme="minorBidi"/>
              <w:noProof/>
              <w:color w:val="auto"/>
              <w:sz w:val="22"/>
              <w:lang w:val="en-US" w:eastAsia="en-US"/>
            </w:rPr>
          </w:pPr>
          <w:r w:rsidRPr="00F92C81">
            <w:fldChar w:fldCharType="begin"/>
          </w:r>
          <w:r w:rsidRPr="00F92C81">
            <w:instrText xml:space="preserve"> TOC \o "1-3" \h \z \u </w:instrText>
          </w:r>
          <w:r w:rsidRPr="00F92C81">
            <w:fldChar w:fldCharType="separate"/>
          </w:r>
          <w:hyperlink w:anchor="_Toc122816872" w:history="1">
            <w:r w:rsidR="00826E48" w:rsidRPr="001E5465">
              <w:rPr>
                <w:rStyle w:val="Hyperlink"/>
                <w:noProof/>
              </w:rPr>
              <w:t>Introduction</w:t>
            </w:r>
            <w:r w:rsidR="00826E48">
              <w:rPr>
                <w:noProof/>
                <w:webHidden/>
              </w:rPr>
              <w:tab/>
            </w:r>
            <w:r w:rsidR="00826E48">
              <w:rPr>
                <w:noProof/>
                <w:webHidden/>
              </w:rPr>
              <w:fldChar w:fldCharType="begin"/>
            </w:r>
            <w:r w:rsidR="00826E48">
              <w:rPr>
                <w:noProof/>
                <w:webHidden/>
              </w:rPr>
              <w:instrText xml:space="preserve"> PAGEREF _Toc122816872 \h </w:instrText>
            </w:r>
            <w:r w:rsidR="00826E48">
              <w:rPr>
                <w:noProof/>
                <w:webHidden/>
              </w:rPr>
            </w:r>
            <w:r w:rsidR="00826E48">
              <w:rPr>
                <w:noProof/>
                <w:webHidden/>
              </w:rPr>
              <w:fldChar w:fldCharType="separate"/>
            </w:r>
            <w:r w:rsidR="00826E48">
              <w:rPr>
                <w:noProof/>
                <w:webHidden/>
              </w:rPr>
              <w:t>1</w:t>
            </w:r>
            <w:r w:rsidR="00826E48">
              <w:rPr>
                <w:noProof/>
                <w:webHidden/>
              </w:rPr>
              <w:fldChar w:fldCharType="end"/>
            </w:r>
          </w:hyperlink>
        </w:p>
        <w:p w14:paraId="1B5648F4" w14:textId="481F4CED" w:rsidR="00826E48" w:rsidRDefault="00000000">
          <w:pPr>
            <w:pStyle w:val="TOC1"/>
            <w:tabs>
              <w:tab w:val="right" w:leader="dot" w:pos="9016"/>
            </w:tabs>
            <w:rPr>
              <w:rFonts w:asciiTheme="minorHAnsi" w:eastAsiaTheme="minorEastAsia" w:hAnsiTheme="minorHAnsi" w:cstheme="minorBidi"/>
              <w:noProof/>
              <w:color w:val="auto"/>
              <w:sz w:val="22"/>
              <w:lang w:val="en-US" w:eastAsia="en-US"/>
            </w:rPr>
          </w:pPr>
          <w:hyperlink w:anchor="_Toc122816873" w:history="1">
            <w:r w:rsidR="00826E48" w:rsidRPr="001E5465">
              <w:rPr>
                <w:rStyle w:val="Hyperlink"/>
                <w:noProof/>
              </w:rPr>
              <w:t>Objectives</w:t>
            </w:r>
            <w:r w:rsidR="00826E48">
              <w:rPr>
                <w:noProof/>
                <w:webHidden/>
              </w:rPr>
              <w:tab/>
            </w:r>
            <w:r w:rsidR="00826E48">
              <w:rPr>
                <w:noProof/>
                <w:webHidden/>
              </w:rPr>
              <w:fldChar w:fldCharType="begin"/>
            </w:r>
            <w:r w:rsidR="00826E48">
              <w:rPr>
                <w:noProof/>
                <w:webHidden/>
              </w:rPr>
              <w:instrText xml:space="preserve"> PAGEREF _Toc122816873 \h </w:instrText>
            </w:r>
            <w:r w:rsidR="00826E48">
              <w:rPr>
                <w:noProof/>
                <w:webHidden/>
              </w:rPr>
            </w:r>
            <w:r w:rsidR="00826E48">
              <w:rPr>
                <w:noProof/>
                <w:webHidden/>
              </w:rPr>
              <w:fldChar w:fldCharType="separate"/>
            </w:r>
            <w:r w:rsidR="00826E48">
              <w:rPr>
                <w:noProof/>
                <w:webHidden/>
              </w:rPr>
              <w:t>2</w:t>
            </w:r>
            <w:r w:rsidR="00826E48">
              <w:rPr>
                <w:noProof/>
                <w:webHidden/>
              </w:rPr>
              <w:fldChar w:fldCharType="end"/>
            </w:r>
          </w:hyperlink>
        </w:p>
        <w:p w14:paraId="58398B49" w14:textId="3BCF7377" w:rsidR="00826E48" w:rsidRDefault="00000000">
          <w:pPr>
            <w:pStyle w:val="TOC1"/>
            <w:tabs>
              <w:tab w:val="right" w:leader="dot" w:pos="9016"/>
            </w:tabs>
            <w:rPr>
              <w:rFonts w:asciiTheme="minorHAnsi" w:eastAsiaTheme="minorEastAsia" w:hAnsiTheme="minorHAnsi" w:cstheme="minorBidi"/>
              <w:noProof/>
              <w:color w:val="auto"/>
              <w:sz w:val="22"/>
              <w:lang w:val="en-US" w:eastAsia="en-US"/>
            </w:rPr>
          </w:pPr>
          <w:hyperlink w:anchor="_Toc122816874" w:history="1">
            <w:r w:rsidR="00826E48" w:rsidRPr="001E5465">
              <w:rPr>
                <w:rStyle w:val="Hyperlink"/>
                <w:noProof/>
              </w:rPr>
              <w:t>Methodology</w:t>
            </w:r>
            <w:r w:rsidR="00826E48">
              <w:rPr>
                <w:noProof/>
                <w:webHidden/>
              </w:rPr>
              <w:tab/>
            </w:r>
            <w:r w:rsidR="00826E48">
              <w:rPr>
                <w:noProof/>
                <w:webHidden/>
              </w:rPr>
              <w:fldChar w:fldCharType="begin"/>
            </w:r>
            <w:r w:rsidR="00826E48">
              <w:rPr>
                <w:noProof/>
                <w:webHidden/>
              </w:rPr>
              <w:instrText xml:space="preserve"> PAGEREF _Toc122816874 \h </w:instrText>
            </w:r>
            <w:r w:rsidR="00826E48">
              <w:rPr>
                <w:noProof/>
                <w:webHidden/>
              </w:rPr>
            </w:r>
            <w:r w:rsidR="00826E48">
              <w:rPr>
                <w:noProof/>
                <w:webHidden/>
              </w:rPr>
              <w:fldChar w:fldCharType="separate"/>
            </w:r>
            <w:r w:rsidR="00826E48">
              <w:rPr>
                <w:noProof/>
                <w:webHidden/>
              </w:rPr>
              <w:t>3</w:t>
            </w:r>
            <w:r w:rsidR="00826E48">
              <w:rPr>
                <w:noProof/>
                <w:webHidden/>
              </w:rPr>
              <w:fldChar w:fldCharType="end"/>
            </w:r>
          </w:hyperlink>
        </w:p>
        <w:p w14:paraId="32A156C6" w14:textId="6C36F29C" w:rsidR="00826E48" w:rsidRDefault="00000000">
          <w:pPr>
            <w:pStyle w:val="TOC1"/>
            <w:tabs>
              <w:tab w:val="right" w:leader="dot" w:pos="9016"/>
            </w:tabs>
            <w:rPr>
              <w:rFonts w:asciiTheme="minorHAnsi" w:eastAsiaTheme="minorEastAsia" w:hAnsiTheme="minorHAnsi" w:cstheme="minorBidi"/>
              <w:noProof/>
              <w:color w:val="auto"/>
              <w:sz w:val="22"/>
              <w:lang w:val="en-US" w:eastAsia="en-US"/>
            </w:rPr>
          </w:pPr>
          <w:hyperlink w:anchor="_Toc122816875" w:history="1">
            <w:r w:rsidR="00826E48" w:rsidRPr="001E5465">
              <w:rPr>
                <w:rStyle w:val="Hyperlink"/>
                <w:noProof/>
              </w:rPr>
              <w:t>Results of Primary Research</w:t>
            </w:r>
            <w:r w:rsidR="00826E48">
              <w:rPr>
                <w:noProof/>
                <w:webHidden/>
              </w:rPr>
              <w:tab/>
            </w:r>
            <w:r w:rsidR="00826E48">
              <w:rPr>
                <w:noProof/>
                <w:webHidden/>
              </w:rPr>
              <w:fldChar w:fldCharType="begin"/>
            </w:r>
            <w:r w:rsidR="00826E48">
              <w:rPr>
                <w:noProof/>
                <w:webHidden/>
              </w:rPr>
              <w:instrText xml:space="preserve"> PAGEREF _Toc122816875 \h </w:instrText>
            </w:r>
            <w:r w:rsidR="00826E48">
              <w:rPr>
                <w:noProof/>
                <w:webHidden/>
              </w:rPr>
            </w:r>
            <w:r w:rsidR="00826E48">
              <w:rPr>
                <w:noProof/>
                <w:webHidden/>
              </w:rPr>
              <w:fldChar w:fldCharType="separate"/>
            </w:r>
            <w:r w:rsidR="00826E48">
              <w:rPr>
                <w:noProof/>
                <w:webHidden/>
              </w:rPr>
              <w:t>4</w:t>
            </w:r>
            <w:r w:rsidR="00826E48">
              <w:rPr>
                <w:noProof/>
                <w:webHidden/>
              </w:rPr>
              <w:fldChar w:fldCharType="end"/>
            </w:r>
          </w:hyperlink>
        </w:p>
        <w:p w14:paraId="728AA8F1" w14:textId="2CF6479B" w:rsidR="00826E48" w:rsidRDefault="00000000">
          <w:pPr>
            <w:pStyle w:val="TOC1"/>
            <w:tabs>
              <w:tab w:val="right" w:leader="dot" w:pos="9016"/>
            </w:tabs>
            <w:rPr>
              <w:rFonts w:asciiTheme="minorHAnsi" w:eastAsiaTheme="minorEastAsia" w:hAnsiTheme="minorHAnsi" w:cstheme="minorBidi"/>
              <w:noProof/>
              <w:color w:val="auto"/>
              <w:sz w:val="22"/>
              <w:lang w:val="en-US" w:eastAsia="en-US"/>
            </w:rPr>
          </w:pPr>
          <w:hyperlink w:anchor="_Toc122816876" w:history="1">
            <w:r w:rsidR="00826E48" w:rsidRPr="001E5465">
              <w:rPr>
                <w:rStyle w:val="Hyperlink"/>
                <w:noProof/>
              </w:rPr>
              <w:t>Secondary Research</w:t>
            </w:r>
            <w:r w:rsidR="00826E48">
              <w:rPr>
                <w:noProof/>
                <w:webHidden/>
              </w:rPr>
              <w:tab/>
            </w:r>
            <w:r w:rsidR="00826E48">
              <w:rPr>
                <w:noProof/>
                <w:webHidden/>
              </w:rPr>
              <w:fldChar w:fldCharType="begin"/>
            </w:r>
            <w:r w:rsidR="00826E48">
              <w:rPr>
                <w:noProof/>
                <w:webHidden/>
              </w:rPr>
              <w:instrText xml:space="preserve"> PAGEREF _Toc122816876 \h </w:instrText>
            </w:r>
            <w:r w:rsidR="00826E48">
              <w:rPr>
                <w:noProof/>
                <w:webHidden/>
              </w:rPr>
            </w:r>
            <w:r w:rsidR="00826E48">
              <w:rPr>
                <w:noProof/>
                <w:webHidden/>
              </w:rPr>
              <w:fldChar w:fldCharType="separate"/>
            </w:r>
            <w:r w:rsidR="00826E48">
              <w:rPr>
                <w:noProof/>
                <w:webHidden/>
              </w:rPr>
              <w:t>6</w:t>
            </w:r>
            <w:r w:rsidR="00826E48">
              <w:rPr>
                <w:noProof/>
                <w:webHidden/>
              </w:rPr>
              <w:fldChar w:fldCharType="end"/>
            </w:r>
          </w:hyperlink>
        </w:p>
        <w:p w14:paraId="4C801C89" w14:textId="0DA45B99" w:rsidR="00826E48" w:rsidRDefault="00000000">
          <w:pPr>
            <w:pStyle w:val="TOC1"/>
            <w:tabs>
              <w:tab w:val="right" w:leader="dot" w:pos="9016"/>
            </w:tabs>
            <w:rPr>
              <w:rFonts w:asciiTheme="minorHAnsi" w:eastAsiaTheme="minorEastAsia" w:hAnsiTheme="minorHAnsi" w:cstheme="minorBidi"/>
              <w:noProof/>
              <w:color w:val="auto"/>
              <w:sz w:val="22"/>
              <w:lang w:val="en-US" w:eastAsia="en-US"/>
            </w:rPr>
          </w:pPr>
          <w:hyperlink w:anchor="_Toc122816877" w:history="1">
            <w:r w:rsidR="00826E48" w:rsidRPr="001E5465">
              <w:rPr>
                <w:rStyle w:val="Hyperlink"/>
                <w:noProof/>
              </w:rPr>
              <w:t>Results of Secondary Research</w:t>
            </w:r>
            <w:r w:rsidR="00826E48">
              <w:rPr>
                <w:noProof/>
                <w:webHidden/>
              </w:rPr>
              <w:tab/>
            </w:r>
            <w:r w:rsidR="00826E48">
              <w:rPr>
                <w:noProof/>
                <w:webHidden/>
              </w:rPr>
              <w:fldChar w:fldCharType="begin"/>
            </w:r>
            <w:r w:rsidR="00826E48">
              <w:rPr>
                <w:noProof/>
                <w:webHidden/>
              </w:rPr>
              <w:instrText xml:space="preserve"> PAGEREF _Toc122816877 \h </w:instrText>
            </w:r>
            <w:r w:rsidR="00826E48">
              <w:rPr>
                <w:noProof/>
                <w:webHidden/>
              </w:rPr>
            </w:r>
            <w:r w:rsidR="00826E48">
              <w:rPr>
                <w:noProof/>
                <w:webHidden/>
              </w:rPr>
              <w:fldChar w:fldCharType="separate"/>
            </w:r>
            <w:r w:rsidR="00826E48">
              <w:rPr>
                <w:noProof/>
                <w:webHidden/>
              </w:rPr>
              <w:t>6</w:t>
            </w:r>
            <w:r w:rsidR="00826E48">
              <w:rPr>
                <w:noProof/>
                <w:webHidden/>
              </w:rPr>
              <w:fldChar w:fldCharType="end"/>
            </w:r>
          </w:hyperlink>
        </w:p>
        <w:p w14:paraId="69D39EB1" w14:textId="1BEF8917" w:rsidR="00826E48" w:rsidRDefault="00000000">
          <w:pPr>
            <w:pStyle w:val="TOC1"/>
            <w:tabs>
              <w:tab w:val="right" w:leader="dot" w:pos="9016"/>
            </w:tabs>
            <w:rPr>
              <w:rFonts w:asciiTheme="minorHAnsi" w:eastAsiaTheme="minorEastAsia" w:hAnsiTheme="minorHAnsi" w:cstheme="minorBidi"/>
              <w:noProof/>
              <w:color w:val="auto"/>
              <w:sz w:val="22"/>
              <w:lang w:val="en-US" w:eastAsia="en-US"/>
            </w:rPr>
          </w:pPr>
          <w:hyperlink w:anchor="_Toc122816878" w:history="1">
            <w:r w:rsidR="00826E48" w:rsidRPr="001E5465">
              <w:rPr>
                <w:rStyle w:val="Hyperlink"/>
                <w:noProof/>
              </w:rPr>
              <w:t>Conclusion</w:t>
            </w:r>
            <w:r w:rsidR="00826E48">
              <w:rPr>
                <w:noProof/>
                <w:webHidden/>
              </w:rPr>
              <w:tab/>
            </w:r>
            <w:r w:rsidR="00826E48">
              <w:rPr>
                <w:noProof/>
                <w:webHidden/>
              </w:rPr>
              <w:fldChar w:fldCharType="begin"/>
            </w:r>
            <w:r w:rsidR="00826E48">
              <w:rPr>
                <w:noProof/>
                <w:webHidden/>
              </w:rPr>
              <w:instrText xml:space="preserve"> PAGEREF _Toc122816878 \h </w:instrText>
            </w:r>
            <w:r w:rsidR="00826E48">
              <w:rPr>
                <w:noProof/>
                <w:webHidden/>
              </w:rPr>
            </w:r>
            <w:r w:rsidR="00826E48">
              <w:rPr>
                <w:noProof/>
                <w:webHidden/>
              </w:rPr>
              <w:fldChar w:fldCharType="separate"/>
            </w:r>
            <w:r w:rsidR="00826E48">
              <w:rPr>
                <w:noProof/>
                <w:webHidden/>
              </w:rPr>
              <w:t>9</w:t>
            </w:r>
            <w:r w:rsidR="00826E48">
              <w:rPr>
                <w:noProof/>
                <w:webHidden/>
              </w:rPr>
              <w:fldChar w:fldCharType="end"/>
            </w:r>
          </w:hyperlink>
        </w:p>
        <w:p w14:paraId="767BCDDB" w14:textId="6FA8ECB3" w:rsidR="00826E48" w:rsidRDefault="00000000">
          <w:pPr>
            <w:pStyle w:val="TOC1"/>
            <w:tabs>
              <w:tab w:val="right" w:leader="dot" w:pos="9016"/>
            </w:tabs>
            <w:rPr>
              <w:rFonts w:asciiTheme="minorHAnsi" w:eastAsiaTheme="minorEastAsia" w:hAnsiTheme="minorHAnsi" w:cstheme="minorBidi"/>
              <w:noProof/>
              <w:color w:val="auto"/>
              <w:sz w:val="22"/>
              <w:lang w:val="en-US" w:eastAsia="en-US"/>
            </w:rPr>
          </w:pPr>
          <w:hyperlink w:anchor="_Toc122816879" w:history="1">
            <w:r w:rsidR="00826E48" w:rsidRPr="001E5465">
              <w:rPr>
                <w:rStyle w:val="Hyperlink"/>
                <w:noProof/>
              </w:rPr>
              <w:t>References</w:t>
            </w:r>
            <w:r w:rsidR="00826E48">
              <w:rPr>
                <w:noProof/>
                <w:webHidden/>
              </w:rPr>
              <w:tab/>
            </w:r>
            <w:r w:rsidR="00826E48">
              <w:rPr>
                <w:noProof/>
                <w:webHidden/>
              </w:rPr>
              <w:fldChar w:fldCharType="begin"/>
            </w:r>
            <w:r w:rsidR="00826E48">
              <w:rPr>
                <w:noProof/>
                <w:webHidden/>
              </w:rPr>
              <w:instrText xml:space="preserve"> PAGEREF _Toc122816879 \h </w:instrText>
            </w:r>
            <w:r w:rsidR="00826E48">
              <w:rPr>
                <w:noProof/>
                <w:webHidden/>
              </w:rPr>
            </w:r>
            <w:r w:rsidR="00826E48">
              <w:rPr>
                <w:noProof/>
                <w:webHidden/>
              </w:rPr>
              <w:fldChar w:fldCharType="separate"/>
            </w:r>
            <w:r w:rsidR="00826E48">
              <w:rPr>
                <w:noProof/>
                <w:webHidden/>
              </w:rPr>
              <w:t>10</w:t>
            </w:r>
            <w:r w:rsidR="00826E48">
              <w:rPr>
                <w:noProof/>
                <w:webHidden/>
              </w:rPr>
              <w:fldChar w:fldCharType="end"/>
            </w:r>
          </w:hyperlink>
        </w:p>
        <w:p w14:paraId="6378B93D" w14:textId="0695376F" w:rsidR="006A63BD" w:rsidRDefault="00C70A26" w:rsidP="00F92C81">
          <w:pPr>
            <w:rPr>
              <w:b/>
              <w:bCs/>
              <w:noProof/>
            </w:rPr>
          </w:pPr>
          <w:r w:rsidRPr="00F92C81">
            <w:rPr>
              <w:b/>
              <w:bCs/>
              <w:noProof/>
            </w:rPr>
            <w:fldChar w:fldCharType="end"/>
          </w:r>
        </w:p>
        <w:p w14:paraId="1786B47D" w14:textId="66078324" w:rsidR="006A63BD" w:rsidRPr="006A63BD" w:rsidRDefault="006A63BD" w:rsidP="006A63BD">
          <w:pPr>
            <w:pStyle w:val="TOCHeading"/>
          </w:pPr>
          <w:r>
            <w:t>Table of Figures</w:t>
          </w:r>
        </w:p>
        <w:p w14:paraId="7763EC0A" w14:textId="38DD96A8" w:rsidR="006A63BD" w:rsidRDefault="006A63BD">
          <w:pPr>
            <w:pStyle w:val="TableofFigures"/>
            <w:tabs>
              <w:tab w:val="right" w:leader="dot" w:pos="9016"/>
            </w:tabs>
            <w:rPr>
              <w:noProof/>
            </w:rPr>
          </w:pPr>
          <w:r>
            <w:fldChar w:fldCharType="begin"/>
          </w:r>
          <w:r>
            <w:instrText xml:space="preserve"> TOC \h \z \c "Figure" </w:instrText>
          </w:r>
          <w:r>
            <w:fldChar w:fldCharType="separate"/>
          </w:r>
          <w:hyperlink w:anchor="_Toc121944770" w:history="1">
            <w:r w:rsidRPr="008D2E4F">
              <w:rPr>
                <w:rStyle w:val="Hyperlink"/>
                <w:noProof/>
              </w:rPr>
              <w:t>Figure 1: Analysis of Assessed Dimensions in the Survey Questionnaire Source:</w:t>
            </w:r>
            <w:r w:rsidRPr="008D2E4F">
              <w:rPr>
                <w:rStyle w:val="Hyperlink"/>
                <w:noProof/>
                <w:lang w:val="en-US"/>
              </w:rPr>
              <w:t xml:space="preserve"> (Herrera, 2017)</w:t>
            </w:r>
            <w:r>
              <w:rPr>
                <w:noProof/>
                <w:webHidden/>
              </w:rPr>
              <w:tab/>
            </w:r>
            <w:r>
              <w:rPr>
                <w:noProof/>
                <w:webHidden/>
              </w:rPr>
              <w:fldChar w:fldCharType="begin"/>
            </w:r>
            <w:r>
              <w:rPr>
                <w:noProof/>
                <w:webHidden/>
              </w:rPr>
              <w:instrText xml:space="preserve"> PAGEREF _Toc121944770 \h </w:instrText>
            </w:r>
            <w:r>
              <w:rPr>
                <w:noProof/>
                <w:webHidden/>
              </w:rPr>
            </w:r>
            <w:r>
              <w:rPr>
                <w:noProof/>
                <w:webHidden/>
              </w:rPr>
              <w:fldChar w:fldCharType="separate"/>
            </w:r>
            <w:r>
              <w:rPr>
                <w:noProof/>
                <w:webHidden/>
              </w:rPr>
              <w:t>5</w:t>
            </w:r>
            <w:r>
              <w:rPr>
                <w:noProof/>
                <w:webHidden/>
              </w:rPr>
              <w:fldChar w:fldCharType="end"/>
            </w:r>
          </w:hyperlink>
        </w:p>
        <w:p w14:paraId="4F6342E1" w14:textId="63D0FF88" w:rsidR="006A63BD" w:rsidRDefault="00000000">
          <w:pPr>
            <w:pStyle w:val="TableofFigures"/>
            <w:tabs>
              <w:tab w:val="right" w:leader="dot" w:pos="9016"/>
            </w:tabs>
            <w:rPr>
              <w:noProof/>
            </w:rPr>
          </w:pPr>
          <w:hyperlink w:anchor="_Toc121944771" w:history="1">
            <w:r w:rsidR="006A63BD" w:rsidRPr="008D2E4F">
              <w:rPr>
                <w:rStyle w:val="Hyperlink"/>
                <w:noProof/>
              </w:rPr>
              <w:t>Figure 2:  Demographic Data for Module Source:</w:t>
            </w:r>
            <w:r w:rsidR="006A63BD" w:rsidRPr="008D2E4F">
              <w:rPr>
                <w:rStyle w:val="Hyperlink"/>
                <w:noProof/>
                <w:lang w:val="en-US"/>
              </w:rPr>
              <w:t xml:space="preserve"> (Barari et al., 2020)</w:t>
            </w:r>
            <w:r w:rsidR="006A63BD">
              <w:rPr>
                <w:noProof/>
                <w:webHidden/>
              </w:rPr>
              <w:tab/>
            </w:r>
            <w:r w:rsidR="006A63BD">
              <w:rPr>
                <w:noProof/>
                <w:webHidden/>
              </w:rPr>
              <w:fldChar w:fldCharType="begin"/>
            </w:r>
            <w:r w:rsidR="006A63BD">
              <w:rPr>
                <w:noProof/>
                <w:webHidden/>
              </w:rPr>
              <w:instrText xml:space="preserve"> PAGEREF _Toc121944771 \h </w:instrText>
            </w:r>
            <w:r w:rsidR="006A63BD">
              <w:rPr>
                <w:noProof/>
                <w:webHidden/>
              </w:rPr>
            </w:r>
            <w:r w:rsidR="006A63BD">
              <w:rPr>
                <w:noProof/>
                <w:webHidden/>
              </w:rPr>
              <w:fldChar w:fldCharType="separate"/>
            </w:r>
            <w:r w:rsidR="006A63BD">
              <w:rPr>
                <w:noProof/>
                <w:webHidden/>
              </w:rPr>
              <w:t>6</w:t>
            </w:r>
            <w:r w:rsidR="006A63BD">
              <w:rPr>
                <w:noProof/>
                <w:webHidden/>
              </w:rPr>
              <w:fldChar w:fldCharType="end"/>
            </w:r>
          </w:hyperlink>
        </w:p>
        <w:p w14:paraId="2E098655" w14:textId="03A03931" w:rsidR="006A63BD" w:rsidRDefault="00000000">
          <w:pPr>
            <w:pStyle w:val="TableofFigures"/>
            <w:tabs>
              <w:tab w:val="right" w:leader="dot" w:pos="9016"/>
            </w:tabs>
            <w:rPr>
              <w:noProof/>
            </w:rPr>
          </w:pPr>
          <w:hyperlink w:anchor="_Toc121944772" w:history="1">
            <w:r w:rsidR="006A63BD" w:rsidRPr="008D2E4F">
              <w:rPr>
                <w:rStyle w:val="Hyperlink"/>
                <w:noProof/>
              </w:rPr>
              <w:t>Figure 3: Page Views for Five Key Resources Source: (Alves et al., 2017)</w:t>
            </w:r>
            <w:r w:rsidR="006A63BD">
              <w:rPr>
                <w:noProof/>
                <w:webHidden/>
              </w:rPr>
              <w:tab/>
            </w:r>
            <w:r w:rsidR="006A63BD">
              <w:rPr>
                <w:noProof/>
                <w:webHidden/>
              </w:rPr>
              <w:fldChar w:fldCharType="begin"/>
            </w:r>
            <w:r w:rsidR="006A63BD">
              <w:rPr>
                <w:noProof/>
                <w:webHidden/>
              </w:rPr>
              <w:instrText xml:space="preserve"> PAGEREF _Toc121944772 \h </w:instrText>
            </w:r>
            <w:r w:rsidR="006A63BD">
              <w:rPr>
                <w:noProof/>
                <w:webHidden/>
              </w:rPr>
            </w:r>
            <w:r w:rsidR="006A63BD">
              <w:rPr>
                <w:noProof/>
                <w:webHidden/>
              </w:rPr>
              <w:fldChar w:fldCharType="separate"/>
            </w:r>
            <w:r w:rsidR="006A63BD">
              <w:rPr>
                <w:noProof/>
                <w:webHidden/>
              </w:rPr>
              <w:t>7</w:t>
            </w:r>
            <w:r w:rsidR="006A63BD">
              <w:rPr>
                <w:noProof/>
                <w:webHidden/>
              </w:rPr>
              <w:fldChar w:fldCharType="end"/>
            </w:r>
          </w:hyperlink>
        </w:p>
        <w:p w14:paraId="18E5BBBB" w14:textId="3E73477E" w:rsidR="00C70A26" w:rsidRPr="00F92C81" w:rsidRDefault="006A63BD" w:rsidP="00F92C81">
          <w:r>
            <w:fldChar w:fldCharType="end"/>
          </w:r>
        </w:p>
      </w:sdtContent>
    </w:sdt>
    <w:p w14:paraId="361EEDA2" w14:textId="77777777" w:rsidR="00F92C81" w:rsidRPr="00F92C81" w:rsidRDefault="00F92C81" w:rsidP="00F92C81">
      <w:pPr>
        <w:rPr>
          <w:rFonts w:eastAsiaTheme="majorEastAsia"/>
          <w:color w:val="2E74B5" w:themeColor="accent1" w:themeShade="BF"/>
          <w:sz w:val="32"/>
          <w:szCs w:val="32"/>
        </w:rPr>
      </w:pPr>
      <w:r w:rsidRPr="00F92C81">
        <w:br w:type="page"/>
      </w:r>
    </w:p>
    <w:p w14:paraId="59851F81" w14:textId="77777777" w:rsidR="009555BF" w:rsidRDefault="009555BF" w:rsidP="006A63BD">
      <w:pPr>
        <w:pStyle w:val="Heading1"/>
        <w:sectPr w:rsidR="009555BF" w:rsidSect="00F21D77">
          <w:footerReference w:type="default" r:id="rId8"/>
          <w:pgSz w:w="11906" w:h="16838"/>
          <w:pgMar w:top="1440" w:right="1440" w:bottom="1440" w:left="1440" w:header="720" w:footer="720" w:gutter="0"/>
          <w:pgNumType w:fmt="lowerRoman"/>
          <w:cols w:space="720"/>
          <w:docGrid w:linePitch="326"/>
        </w:sectPr>
      </w:pPr>
    </w:p>
    <w:p w14:paraId="219932A4" w14:textId="546D829A" w:rsidR="000B7A7D" w:rsidRDefault="00CB3D1A" w:rsidP="006A63BD">
      <w:pPr>
        <w:pStyle w:val="Heading1"/>
      </w:pPr>
      <w:bookmarkStart w:id="0" w:name="_Toc122816872"/>
      <w:r>
        <w:lastRenderedPageBreak/>
        <w:t>Introduction</w:t>
      </w:r>
      <w:bookmarkEnd w:id="0"/>
    </w:p>
    <w:p w14:paraId="2F1B536A" w14:textId="76BEF424" w:rsidR="00274584" w:rsidRPr="001941D9" w:rsidRDefault="00AB1482" w:rsidP="006A63BD">
      <w:pPr>
        <w:rPr>
          <w:rStyle w:val="Heading1Char"/>
          <w:rFonts w:eastAsia="Calibri" w:cs="Calibri"/>
          <w:b w:val="0"/>
          <w:color w:val="000000"/>
          <w:sz w:val="22"/>
          <w:szCs w:val="22"/>
        </w:rPr>
      </w:pPr>
      <w:r w:rsidRPr="001941D9">
        <w:t xml:space="preserve">Virtual learning environments (VLEs) are still used by part-time, distant students in blended learning contexts, and a well-designed VLE can be an excellent learning tool. The five essential elements of an effective virtual learning environment are comprehensive content, regularly updated information, easily accessible content, simple access, and active teachers. Pre-planned, </w:t>
      </w:r>
      <w:proofErr w:type="gramStart"/>
      <w:r w:rsidRPr="001941D9">
        <w:t>synchronous</w:t>
      </w:r>
      <w:proofErr w:type="gramEnd"/>
      <w:r w:rsidRPr="001941D9">
        <w:t xml:space="preserve"> and asynchronous VLE exercises with related feedback benefit students and improve the possibility that they will use VLEs</w:t>
      </w:r>
      <w:sdt>
        <w:sdtPr>
          <w:id w:val="-1988629073"/>
          <w:citation/>
        </w:sdtPr>
        <w:sdtContent>
          <w:r w:rsidR="00813992">
            <w:fldChar w:fldCharType="begin"/>
          </w:r>
          <w:r w:rsidR="00813992">
            <w:rPr>
              <w:lang w:val="en-US"/>
            </w:rPr>
            <w:instrText xml:space="preserve"> CITATION Phu17 \l 1033 </w:instrText>
          </w:r>
          <w:r w:rsidR="00813992">
            <w:fldChar w:fldCharType="separate"/>
          </w:r>
          <w:r w:rsidR="00813992">
            <w:rPr>
              <w:noProof/>
              <w:lang w:val="en-US"/>
            </w:rPr>
            <w:t xml:space="preserve"> </w:t>
          </w:r>
          <w:r w:rsidR="00813992" w:rsidRPr="00813992">
            <w:rPr>
              <w:noProof/>
              <w:lang w:val="en-US"/>
            </w:rPr>
            <w:t>(Phungsuk et al., 2017)</w:t>
          </w:r>
          <w:r w:rsidR="00813992">
            <w:fldChar w:fldCharType="end"/>
          </w:r>
        </w:sdtContent>
      </w:sdt>
      <w:r w:rsidRPr="001941D9">
        <w:t xml:space="preserve">. This </w:t>
      </w:r>
      <w:r w:rsidR="00813992">
        <w:t>report</w:t>
      </w:r>
      <w:r w:rsidRPr="001941D9">
        <w:t xml:space="preserve"> aims to evaluate the engagement of a subset of distant, part-time students with different parts of their institution's virtual learning environment (VLE). Student page views are analysed to reveal patterns in interest, and contributors to those trends are probed for insight. Solutions for boosting participation are presented, along with recommendations for future study.</w:t>
      </w:r>
      <w:r w:rsidR="00811B41" w:rsidRPr="001941D9">
        <w:rPr>
          <w:rStyle w:val="Heading1Char"/>
          <w:sz w:val="22"/>
          <w:szCs w:val="22"/>
        </w:rPr>
        <w:br w:type="page"/>
      </w:r>
    </w:p>
    <w:p w14:paraId="7824299C" w14:textId="24409208" w:rsidR="00D90ADC" w:rsidRDefault="00775635" w:rsidP="006A63BD">
      <w:pPr>
        <w:pStyle w:val="Heading1"/>
      </w:pPr>
      <w:bookmarkStart w:id="1" w:name="_Toc122816873"/>
      <w:r>
        <w:lastRenderedPageBreak/>
        <w:t>Objectives</w:t>
      </w:r>
      <w:bookmarkEnd w:id="1"/>
    </w:p>
    <w:p w14:paraId="77E09D14" w14:textId="6E2F8FF9" w:rsidR="00325EE5" w:rsidRPr="001941D9" w:rsidRDefault="00325EE5" w:rsidP="006A63BD">
      <w:proofErr w:type="gramStart"/>
      <w:r w:rsidRPr="001941D9">
        <w:t>In order to</w:t>
      </w:r>
      <w:proofErr w:type="gramEnd"/>
      <w:r w:rsidRPr="001941D9">
        <w:t xml:space="preserve"> determine how the Virtual Learning Environment (VLE) can be adapted and validated across cultural contexts, we will examine a number of questionnaires and instruments created for the evaluation of learning environments. The research focuses on the following </w:t>
      </w:r>
      <w:r w:rsidR="00616DA7" w:rsidRPr="00616DA7">
        <w:rPr>
          <w:color w:val="2F5496" w:themeColor="accent5" w:themeShade="BF"/>
        </w:rPr>
        <w:t>questions answered through the primary research</w:t>
      </w:r>
      <w:r w:rsidRPr="001941D9">
        <w:t>:</w:t>
      </w:r>
    </w:p>
    <w:p w14:paraId="7EF6EE17" w14:textId="2B54F851" w:rsidR="00325EE5" w:rsidRPr="006A63BD" w:rsidRDefault="00325EE5" w:rsidP="00AD7E1A">
      <w:pPr>
        <w:pStyle w:val="ListParagraph"/>
        <w:numPr>
          <w:ilvl w:val="0"/>
          <w:numId w:val="2"/>
        </w:numPr>
        <w:rPr>
          <w:szCs w:val="24"/>
        </w:rPr>
      </w:pPr>
      <w:r w:rsidRPr="006A63BD">
        <w:rPr>
          <w:szCs w:val="24"/>
        </w:rPr>
        <w:t>What makes for a successful digital classroom setting?</w:t>
      </w:r>
    </w:p>
    <w:p w14:paraId="6218E2DD" w14:textId="524B8D94" w:rsidR="00325EE5" w:rsidRPr="006A63BD" w:rsidRDefault="00325EE5" w:rsidP="00AD7E1A">
      <w:pPr>
        <w:pStyle w:val="ListParagraph"/>
        <w:numPr>
          <w:ilvl w:val="0"/>
          <w:numId w:val="2"/>
        </w:numPr>
        <w:rPr>
          <w:szCs w:val="24"/>
        </w:rPr>
      </w:pPr>
      <w:r w:rsidRPr="006A63BD">
        <w:rPr>
          <w:szCs w:val="24"/>
        </w:rPr>
        <w:t xml:space="preserve">Do current surveys of the virtual classroom </w:t>
      </w:r>
      <w:proofErr w:type="gramStart"/>
      <w:r w:rsidRPr="006A63BD">
        <w:rPr>
          <w:szCs w:val="24"/>
        </w:rPr>
        <w:t>take into account</w:t>
      </w:r>
      <w:proofErr w:type="gramEnd"/>
      <w:r w:rsidRPr="006A63BD">
        <w:rPr>
          <w:szCs w:val="24"/>
        </w:rPr>
        <w:t xml:space="preserve"> these vital elements? Which statistical methods are employed to evaluate surveys?</w:t>
      </w:r>
    </w:p>
    <w:p w14:paraId="0BD51907" w14:textId="18802166" w:rsidR="00325EE5" w:rsidRPr="006A63BD" w:rsidRDefault="00325EE5" w:rsidP="00AD7E1A">
      <w:pPr>
        <w:pStyle w:val="ListParagraph"/>
        <w:numPr>
          <w:ilvl w:val="0"/>
          <w:numId w:val="2"/>
        </w:numPr>
        <w:rPr>
          <w:szCs w:val="24"/>
        </w:rPr>
      </w:pPr>
      <w:r w:rsidRPr="006A63BD">
        <w:rPr>
          <w:szCs w:val="24"/>
        </w:rPr>
        <w:t>Have the surveys about the virtual classroom been field-tested and fine-tuned for usage in various settings?</w:t>
      </w:r>
    </w:p>
    <w:p w14:paraId="223F246C" w14:textId="627437C3" w:rsidR="00325EE5" w:rsidRPr="006A63BD" w:rsidRDefault="00325EE5" w:rsidP="00AD7E1A">
      <w:pPr>
        <w:pStyle w:val="ListParagraph"/>
        <w:numPr>
          <w:ilvl w:val="0"/>
          <w:numId w:val="2"/>
        </w:numPr>
        <w:rPr>
          <w:szCs w:val="24"/>
        </w:rPr>
      </w:pPr>
      <w:r w:rsidRPr="006A63BD">
        <w:rPr>
          <w:szCs w:val="24"/>
        </w:rPr>
        <w:t>How peaceful is your study space when you get down to business?</w:t>
      </w:r>
    </w:p>
    <w:p w14:paraId="6B64FD60" w14:textId="4016B475" w:rsidR="00325EE5" w:rsidRPr="006A63BD" w:rsidRDefault="00325EE5" w:rsidP="00AD7E1A">
      <w:pPr>
        <w:pStyle w:val="ListParagraph"/>
        <w:numPr>
          <w:ilvl w:val="0"/>
          <w:numId w:val="2"/>
        </w:numPr>
        <w:rPr>
          <w:szCs w:val="24"/>
        </w:rPr>
      </w:pPr>
      <w:r w:rsidRPr="006A63BD">
        <w:rPr>
          <w:szCs w:val="24"/>
        </w:rPr>
        <w:t>Do you feel you have sufficient access to the necessary resources for online learning?</w:t>
      </w:r>
    </w:p>
    <w:p w14:paraId="1C594A48" w14:textId="770371AE" w:rsidR="00325EE5" w:rsidRPr="006A63BD" w:rsidRDefault="00325EE5" w:rsidP="00AD7E1A">
      <w:pPr>
        <w:pStyle w:val="ListParagraph"/>
        <w:numPr>
          <w:ilvl w:val="0"/>
          <w:numId w:val="2"/>
        </w:numPr>
        <w:rPr>
          <w:szCs w:val="24"/>
        </w:rPr>
      </w:pPr>
      <w:r w:rsidRPr="006A63BD">
        <w:rPr>
          <w:szCs w:val="24"/>
        </w:rPr>
        <w:t>How crucial is in-person contact for distant education?</w:t>
      </w:r>
    </w:p>
    <w:p w14:paraId="2883701E" w14:textId="7430FACA" w:rsidR="00325EE5" w:rsidRPr="006A63BD" w:rsidRDefault="00325EE5" w:rsidP="00AD7E1A">
      <w:pPr>
        <w:pStyle w:val="ListParagraph"/>
        <w:numPr>
          <w:ilvl w:val="0"/>
          <w:numId w:val="2"/>
        </w:numPr>
        <w:rPr>
          <w:szCs w:val="24"/>
        </w:rPr>
      </w:pPr>
      <w:r w:rsidRPr="006A63BD">
        <w:rPr>
          <w:szCs w:val="24"/>
        </w:rPr>
        <w:t>When you're not in class, do you hang out with your [high school/college] friends often?</w:t>
      </w:r>
    </w:p>
    <w:p w14:paraId="6B5A210B" w14:textId="1A0DE1BA" w:rsidR="00325EE5" w:rsidRPr="006A63BD" w:rsidRDefault="00325EE5" w:rsidP="00AD7E1A">
      <w:pPr>
        <w:pStyle w:val="ListParagraph"/>
        <w:numPr>
          <w:ilvl w:val="0"/>
          <w:numId w:val="2"/>
        </w:numPr>
        <w:rPr>
          <w:szCs w:val="24"/>
        </w:rPr>
      </w:pPr>
      <w:r w:rsidRPr="006A63BD">
        <w:rPr>
          <w:szCs w:val="24"/>
        </w:rPr>
        <w:t>Exactly how frequently do you get extra help from your instructors?</w:t>
      </w:r>
    </w:p>
    <w:p w14:paraId="06CE33CB" w14:textId="4E841FEC" w:rsidR="00DA0400" w:rsidRPr="001941D9" w:rsidRDefault="00DA0400" w:rsidP="00325EE5">
      <w:pPr>
        <w:rPr>
          <w:rFonts w:eastAsiaTheme="majorEastAsia" w:cstheme="majorBidi"/>
          <w:b/>
          <w:color w:val="2E74B5" w:themeColor="accent1" w:themeShade="BF"/>
          <w:sz w:val="22"/>
        </w:rPr>
      </w:pPr>
      <w:r w:rsidRPr="001941D9">
        <w:rPr>
          <w:sz w:val="22"/>
        </w:rPr>
        <w:br w:type="page"/>
      </w:r>
    </w:p>
    <w:p w14:paraId="28E2AAB0" w14:textId="2D46B3AD" w:rsidR="00104DE5" w:rsidRDefault="00325EE5" w:rsidP="006A63BD">
      <w:pPr>
        <w:pStyle w:val="Heading1"/>
      </w:pPr>
      <w:bookmarkStart w:id="2" w:name="_Toc122816874"/>
      <w:r>
        <w:lastRenderedPageBreak/>
        <w:t>Method</w:t>
      </w:r>
      <w:r w:rsidR="00284DCF">
        <w:t>ology</w:t>
      </w:r>
      <w:bookmarkEnd w:id="2"/>
    </w:p>
    <w:p w14:paraId="6A517FC9" w14:textId="0C8B3CC3" w:rsidR="00325EE5" w:rsidRPr="00616DA7" w:rsidRDefault="00325EE5" w:rsidP="006A63BD">
      <w:pPr>
        <w:rPr>
          <w:color w:val="2F5496" w:themeColor="accent5" w:themeShade="BF"/>
        </w:rPr>
      </w:pPr>
      <w:r w:rsidRPr="001941D9">
        <w:t xml:space="preserve">The study followed a descriptive approach that was reminiscent of an integrative review because its </w:t>
      </w:r>
      <w:proofErr w:type="gramStart"/>
      <w:r w:rsidRPr="001941D9">
        <w:t>ultimate goal</w:t>
      </w:r>
      <w:proofErr w:type="gramEnd"/>
      <w:r w:rsidRPr="001941D9">
        <w:t xml:space="preserve"> was to synthesise the results of prior research (a secondary analysis) in order to tackle unanticipated issues, put forth novel ideas, and identify previously unnoticed associations.</w:t>
      </w:r>
      <w:r w:rsidR="001941D9">
        <w:t xml:space="preserve"> Primary Research was also surveyed according to the questionnaires that was passed on to the students </w:t>
      </w:r>
      <w:proofErr w:type="gramStart"/>
      <w:r w:rsidR="001941D9">
        <w:t>of</w:t>
      </w:r>
      <w:proofErr w:type="gramEnd"/>
      <w:r w:rsidR="001941D9">
        <w:t xml:space="preserve"> </w:t>
      </w:r>
      <w:r w:rsidR="001941D9" w:rsidRPr="001941D9">
        <w:t>University of Wales Trinity Saint David</w:t>
      </w:r>
      <w:r w:rsidR="001941D9">
        <w:t xml:space="preserve"> London Campus and analysed properly. The discussion of both the primary and secondary research is given in this report. </w:t>
      </w:r>
      <w:r w:rsidR="001F27E0" w:rsidRPr="001F27E0">
        <w:t xml:space="preserve">Journal articles published between 2000 and 2010 on surveys of online learning environments in higher education were culled from the ERIC database. Online learning, survey, questionnaire, computers in education, online learning environment, perceptual measures, evaluation, and students' perception were among the terms used in the search. </w:t>
      </w:r>
      <w:r w:rsidR="001F27E0" w:rsidRPr="003B676F">
        <w:rPr>
          <w:color w:val="auto"/>
        </w:rPr>
        <w:t xml:space="preserve">Finally, </w:t>
      </w:r>
      <w:r w:rsidR="00616DA7" w:rsidRPr="003B676F">
        <w:rPr>
          <w:color w:val="auto"/>
        </w:rPr>
        <w:t>the cited leads were followed from the publications of secondary research. In the research conducted through primary and secondary data, learnings were collected on</w:t>
      </w:r>
      <w:r w:rsidR="001F27E0" w:rsidRPr="003B676F">
        <w:rPr>
          <w:color w:val="auto"/>
        </w:rPr>
        <w:t>: (1) how a scale or questionnaire was created and/or validated; (2) how it was used in higher education; and (3) how it was validated across cultures. Seven Online Learning Environment Surveys were located after careful consideration of all inclusion criteria.</w:t>
      </w:r>
      <w:r w:rsidR="00616DA7" w:rsidRPr="003B676F">
        <w:rPr>
          <w:color w:val="auto"/>
        </w:rPr>
        <w:t xml:space="preserve"> Out of these surveys, a specific article was selected to obtain information for secondary research. </w:t>
      </w:r>
    </w:p>
    <w:p w14:paraId="0832D49F" w14:textId="77777777" w:rsidR="006A63BD" w:rsidRDefault="006A63BD">
      <w:pPr>
        <w:spacing w:line="259" w:lineRule="auto"/>
        <w:jc w:val="left"/>
        <w:rPr>
          <w:rFonts w:eastAsiaTheme="majorEastAsia" w:cstheme="majorBidi"/>
          <w:b/>
          <w:color w:val="2E74B5" w:themeColor="accent1" w:themeShade="BF"/>
          <w:sz w:val="28"/>
          <w:szCs w:val="32"/>
        </w:rPr>
      </w:pPr>
      <w:r>
        <w:br w:type="page"/>
      </w:r>
    </w:p>
    <w:p w14:paraId="20547C5A" w14:textId="7CA605A0" w:rsidR="009E7E09" w:rsidRDefault="00325EE5" w:rsidP="006A63BD">
      <w:pPr>
        <w:pStyle w:val="Heading1"/>
      </w:pPr>
      <w:bookmarkStart w:id="3" w:name="_Toc122816875"/>
      <w:r>
        <w:lastRenderedPageBreak/>
        <w:t>Results of Primary Research</w:t>
      </w:r>
      <w:bookmarkEnd w:id="3"/>
    </w:p>
    <w:p w14:paraId="6491BF4F" w14:textId="06F4342E" w:rsidR="00325EE5" w:rsidRPr="001941D9" w:rsidRDefault="00325EE5" w:rsidP="006A63BD">
      <w:r w:rsidRPr="001941D9">
        <w:t>40 students were present for the lessons. There was no statistically significant difference between the VLE and didactic groups in terms of mean retention, but the VLE group did perform better. The utilisation of a virtual learning environment was connected to more happiness and involvement than the acquisition of pedagogical information (P =.003). There was no correlation between students' preferred learning styles and their levels of happiness or engagement. Three main themes emerged from the qualitative data: (1) the presentation was instructive; (2) the graphics were helpful; and (3) more information/visuals were needed.</w:t>
      </w:r>
    </w:p>
    <w:p w14:paraId="61828088" w14:textId="747CAE21" w:rsidR="00325EE5" w:rsidRDefault="001941D9" w:rsidP="006A63BD">
      <w:r w:rsidRPr="001941D9">
        <w:t>The primary findings of the research suggest that VLEs can be useful in education. Virtual reality (VR) programmes like Virtual Environment of Radiotherapy have been shown to increase student happiness, engagement, and retention; therefore, cutting-edge technology should be used into health care education. These preliminary results are intriguing, even if it remains unclear whether VLEs better qualify students than traditional didactic education.</w:t>
      </w:r>
    </w:p>
    <w:p w14:paraId="1ABF5B88" w14:textId="3765CE02" w:rsidR="0033247A" w:rsidRPr="0033247A" w:rsidRDefault="0033247A" w:rsidP="006A63BD">
      <w:r w:rsidRPr="0033247A">
        <w:t xml:space="preserve">The New Zealand version of the OLES was created by </w:t>
      </w:r>
      <w:sdt>
        <w:sdtPr>
          <w:id w:val="-31885318"/>
          <w:citation/>
        </w:sdtPr>
        <w:sdtContent>
          <w:r w:rsidR="00813992">
            <w:fldChar w:fldCharType="begin"/>
          </w:r>
          <w:r w:rsidR="00813992">
            <w:rPr>
              <w:lang w:val="en-US"/>
            </w:rPr>
            <w:instrText xml:space="preserve"> CITATION Ras21 \l 1033 </w:instrText>
          </w:r>
          <w:r w:rsidR="00813992">
            <w:fldChar w:fldCharType="separate"/>
          </w:r>
          <w:r w:rsidR="00813992" w:rsidRPr="00813992">
            <w:rPr>
              <w:noProof/>
              <w:lang w:val="en-US"/>
            </w:rPr>
            <w:t>(Rashid et al., 2021)</w:t>
          </w:r>
          <w:r w:rsidR="00813992">
            <w:fldChar w:fldCharType="end"/>
          </w:r>
        </w:sdtContent>
      </w:sdt>
      <w:r w:rsidR="00813992">
        <w:t xml:space="preserve">. </w:t>
      </w:r>
      <w:r w:rsidRPr="0033247A">
        <w:t>Information design and appeal (the degree to which course materials are understandable, engaging, and aesthetically appealing to the student), active learning (the extent to which reflective activities are promoted and how much students enjoyed studying and engaging in this setting are two measures taken into account by the OLLES), and pedagogical rigour (the extent to which computer activities support students in their learning and provide ongoing and relevant feedback)</w:t>
      </w:r>
      <w:sdt>
        <w:sdtPr>
          <w:id w:val="9270191"/>
          <w:citation/>
        </w:sdtPr>
        <w:sdtContent>
          <w:r w:rsidR="00813992">
            <w:fldChar w:fldCharType="begin"/>
          </w:r>
          <w:r w:rsidR="00813992">
            <w:rPr>
              <w:lang w:val="en-US"/>
            </w:rPr>
            <w:instrText xml:space="preserve"> CITATION Mol20 \l 1033 </w:instrText>
          </w:r>
          <w:r w:rsidR="00813992">
            <w:fldChar w:fldCharType="separate"/>
          </w:r>
          <w:r w:rsidR="00813992">
            <w:rPr>
              <w:noProof/>
              <w:lang w:val="en-US"/>
            </w:rPr>
            <w:t xml:space="preserve"> </w:t>
          </w:r>
          <w:r w:rsidR="00813992" w:rsidRPr="00813992">
            <w:rPr>
              <w:noProof/>
              <w:lang w:val="en-US"/>
            </w:rPr>
            <w:t>(Molotsi, 2020)</w:t>
          </w:r>
          <w:r w:rsidR="00813992">
            <w:fldChar w:fldCharType="end"/>
          </w:r>
        </w:sdtContent>
      </w:sdt>
      <w:r w:rsidRPr="0033247A">
        <w:t>. Students' preconceptions about and experiences with computers, their socioeconomic status, and other factors (extent to which the computer hardware and software are adequate and user friendly)</w:t>
      </w:r>
      <w:r w:rsidR="006759D3">
        <w:t xml:space="preserve">. </w:t>
      </w:r>
      <w:proofErr w:type="gramStart"/>
      <w:r w:rsidRPr="0033247A">
        <w:t>All of</w:t>
      </w:r>
      <w:proofErr w:type="gramEnd"/>
      <w:r w:rsidRPr="0033247A">
        <w:t xml:space="preserve"> these Core Dimensions are covered by the OLLES, and it has been easily verified for use in higher education.</w:t>
      </w:r>
    </w:p>
    <w:p w14:paraId="109633DF" w14:textId="77777777" w:rsidR="006A63BD" w:rsidRDefault="0033247A" w:rsidP="006A63BD">
      <w:r w:rsidRPr="0033247A">
        <w:t xml:space="preserve">The Distance Education Learning Environment Survey (DELES) is a relatively new addition to the literature on distance education learning environments, and it </w:t>
      </w:r>
      <w:proofErr w:type="gramStart"/>
      <w:r w:rsidRPr="0033247A">
        <w:t>takes into account</w:t>
      </w:r>
      <w:proofErr w:type="gramEnd"/>
      <w:r w:rsidRPr="0033247A">
        <w:t xml:space="preserve"> the perspectives of both students and teachers in higher education with regard to six psychosocial scales: 1) instructor support; 2) student interaction and collaboration; 3) personal relevance; 4) authentic learning; 5) active learning; and 6) student autonomy</w:t>
      </w:r>
      <w:r w:rsidR="006759D3">
        <w:t>.</w:t>
      </w:r>
      <w:r w:rsidRPr="0033247A">
        <w:t xml:space="preserve"> </w:t>
      </w:r>
    </w:p>
    <w:p w14:paraId="7E2E1FFE" w14:textId="118403E5" w:rsidR="0033247A" w:rsidRPr="0033247A" w:rsidRDefault="0033247A" w:rsidP="006A63BD">
      <w:r w:rsidRPr="0033247A">
        <w:lastRenderedPageBreak/>
        <w:t>However, the DELES improves upon its investigative capabilities by including a student happiness measure that places special emphasis on the pleasures of distant learning, hence facilitating the examination of correlations between student contentment and the surrounding psychosocial context. Recent changes to the DELES were informed by the responses of 680 college and university students from North America and Oceania</w:t>
      </w:r>
      <w:sdt>
        <w:sdtPr>
          <w:id w:val="-1634941119"/>
          <w:citation/>
        </w:sdtPr>
        <w:sdtContent>
          <w:r w:rsidR="00813992">
            <w:fldChar w:fldCharType="begin"/>
          </w:r>
          <w:r w:rsidR="00813992">
            <w:rPr>
              <w:lang w:val="en-US"/>
            </w:rPr>
            <w:instrText xml:space="preserve"> CITATION Jai15 \l 1033 </w:instrText>
          </w:r>
          <w:r w:rsidR="00813992">
            <w:fldChar w:fldCharType="separate"/>
          </w:r>
          <w:r w:rsidR="00813992">
            <w:rPr>
              <w:noProof/>
              <w:lang w:val="en-US"/>
            </w:rPr>
            <w:t xml:space="preserve"> </w:t>
          </w:r>
          <w:r w:rsidR="00813992" w:rsidRPr="00813992">
            <w:rPr>
              <w:noProof/>
              <w:lang w:val="en-US"/>
            </w:rPr>
            <w:t>(Jain, 2015)</w:t>
          </w:r>
          <w:r w:rsidR="00813992">
            <w:fldChar w:fldCharType="end"/>
          </w:r>
        </w:sdtContent>
      </w:sdt>
      <w:r w:rsidRPr="0033247A">
        <w:t>. Preliminary findings suggest that the Personal Relevance measure is most strongly linked to students' satisfaction with distance learning and the psychological and social context</w:t>
      </w:r>
      <w:r w:rsidR="006759D3">
        <w:t>.</w:t>
      </w:r>
    </w:p>
    <w:p w14:paraId="6E311C59" w14:textId="01FAA7CF" w:rsidR="0033247A" w:rsidRPr="001941D9" w:rsidRDefault="0033247A" w:rsidP="006A63BD">
      <w:r w:rsidRPr="0033247A">
        <w:t>The three-scale Constructivist Virtual Learning Environment Survey (CVLES) served as the basis for the five-scale Constructivist Online Learning Environment Survey (COLLES)</w:t>
      </w:r>
      <w:r w:rsidR="006759D3">
        <w:t xml:space="preserve">. </w:t>
      </w:r>
      <w:r w:rsidRPr="0033247A">
        <w:t>Relevance, reflection, interaction, tutor aid, peer assistance, and interpretative are the six dimensions into which the COLLES are divided</w:t>
      </w:r>
      <w:sdt>
        <w:sdtPr>
          <w:id w:val="-1877226890"/>
          <w:citation/>
        </w:sdtPr>
        <w:sdtContent>
          <w:r w:rsidR="00813992">
            <w:fldChar w:fldCharType="begin"/>
          </w:r>
          <w:r w:rsidR="00813992">
            <w:rPr>
              <w:lang w:val="en-US"/>
            </w:rPr>
            <w:instrText xml:space="preserve"> CITATION Tha16 \l 1033 </w:instrText>
          </w:r>
          <w:r w:rsidR="00813992">
            <w:fldChar w:fldCharType="separate"/>
          </w:r>
          <w:r w:rsidR="00813992">
            <w:rPr>
              <w:noProof/>
              <w:lang w:val="en-US"/>
            </w:rPr>
            <w:t xml:space="preserve"> </w:t>
          </w:r>
          <w:r w:rsidR="00813992" w:rsidRPr="00813992">
            <w:rPr>
              <w:noProof/>
              <w:lang w:val="en-US"/>
            </w:rPr>
            <w:t>(Thamarana, 2016)</w:t>
          </w:r>
          <w:r w:rsidR="00813992">
            <w:fldChar w:fldCharType="end"/>
          </w:r>
        </w:sdtContent>
      </w:sdt>
      <w:r w:rsidRPr="0033247A">
        <w:t>.</w:t>
      </w:r>
      <w:r w:rsidR="006759D3">
        <w:t xml:space="preserve"> </w:t>
      </w:r>
      <w:r w:rsidRPr="0033247A">
        <w:t>Statistical methods were used in the development of the COLLES, which was made with higher education in mind. By comparing the original scales to the Core Dimensions, we find that there is no correlation between student-interface contact and student-media interaction.</w:t>
      </w:r>
    </w:p>
    <w:p w14:paraId="07996592" w14:textId="3F883BA3" w:rsidR="001F27E0" w:rsidRDefault="006759D3" w:rsidP="00F47E8E">
      <w:pPr>
        <w:pStyle w:val="Quote"/>
      </w:pPr>
      <w:r>
        <w:rPr>
          <w:noProof/>
        </w:rPr>
        <w:drawing>
          <wp:inline distT="0" distB="0" distL="0" distR="0" wp14:anchorId="091663E2" wp14:editId="12C69355">
            <wp:extent cx="5019675" cy="2661662"/>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26456" cy="2665258"/>
                    </a:xfrm>
                    <a:prstGeom prst="rect">
                      <a:avLst/>
                    </a:prstGeom>
                  </pic:spPr>
                </pic:pic>
              </a:graphicData>
            </a:graphic>
          </wp:inline>
        </w:drawing>
      </w:r>
    </w:p>
    <w:p w14:paraId="76275603" w14:textId="1CCD5EC4" w:rsidR="00325EE5" w:rsidRPr="001F27E0" w:rsidRDefault="001F27E0" w:rsidP="00F47E8E">
      <w:pPr>
        <w:pStyle w:val="Quote"/>
        <w:rPr>
          <w:sz w:val="22"/>
        </w:rPr>
      </w:pPr>
      <w:bookmarkStart w:id="4" w:name="_Toc121944770"/>
      <w:r w:rsidRPr="001F27E0">
        <w:rPr>
          <w:sz w:val="22"/>
        </w:rPr>
        <w:t xml:space="preserve">Figure </w:t>
      </w:r>
      <w:r w:rsidRPr="001F27E0">
        <w:rPr>
          <w:sz w:val="22"/>
        </w:rPr>
        <w:fldChar w:fldCharType="begin"/>
      </w:r>
      <w:r w:rsidRPr="001F27E0">
        <w:rPr>
          <w:sz w:val="22"/>
        </w:rPr>
        <w:instrText xml:space="preserve"> SEQ Figure \* ARABIC </w:instrText>
      </w:r>
      <w:r w:rsidRPr="001F27E0">
        <w:rPr>
          <w:sz w:val="22"/>
        </w:rPr>
        <w:fldChar w:fldCharType="separate"/>
      </w:r>
      <w:r w:rsidRPr="001F27E0">
        <w:rPr>
          <w:noProof/>
          <w:sz w:val="22"/>
        </w:rPr>
        <w:t>1</w:t>
      </w:r>
      <w:r w:rsidRPr="001F27E0">
        <w:rPr>
          <w:sz w:val="22"/>
        </w:rPr>
        <w:fldChar w:fldCharType="end"/>
      </w:r>
      <w:r w:rsidRPr="001F27E0">
        <w:rPr>
          <w:sz w:val="22"/>
        </w:rPr>
        <w:t>: Analysis of Assessed Dimensions in the Survey Questionnaire</w:t>
      </w:r>
      <w:r w:rsidR="00F47E8E">
        <w:rPr>
          <w:sz w:val="22"/>
        </w:rPr>
        <w:br/>
        <w:t>Source:</w:t>
      </w:r>
      <w:sdt>
        <w:sdtPr>
          <w:rPr>
            <w:sz w:val="22"/>
          </w:rPr>
          <w:id w:val="-1034960921"/>
          <w:citation/>
        </w:sdtPr>
        <w:sdtContent>
          <w:r w:rsidR="00813992">
            <w:rPr>
              <w:sz w:val="22"/>
            </w:rPr>
            <w:fldChar w:fldCharType="begin"/>
          </w:r>
          <w:r w:rsidR="00813992">
            <w:rPr>
              <w:sz w:val="22"/>
              <w:lang w:val="en-US"/>
            </w:rPr>
            <w:instrText xml:space="preserve"> CITATION Her17 \l 1033 </w:instrText>
          </w:r>
          <w:r w:rsidR="00813992">
            <w:rPr>
              <w:sz w:val="22"/>
            </w:rPr>
            <w:fldChar w:fldCharType="separate"/>
          </w:r>
          <w:r w:rsidR="00813992">
            <w:rPr>
              <w:noProof/>
              <w:sz w:val="22"/>
              <w:lang w:val="en-US"/>
            </w:rPr>
            <w:t xml:space="preserve"> </w:t>
          </w:r>
          <w:r w:rsidR="00813992" w:rsidRPr="00813992">
            <w:rPr>
              <w:noProof/>
              <w:sz w:val="22"/>
              <w:lang w:val="en-US"/>
            </w:rPr>
            <w:t>(Herrera, 2017)</w:t>
          </w:r>
          <w:r w:rsidR="00813992">
            <w:rPr>
              <w:sz w:val="22"/>
            </w:rPr>
            <w:fldChar w:fldCharType="end"/>
          </w:r>
        </w:sdtContent>
      </w:sdt>
      <w:bookmarkEnd w:id="4"/>
    </w:p>
    <w:p w14:paraId="366AC5FD" w14:textId="5A2A6884" w:rsidR="00616DA7" w:rsidRDefault="001F27E0" w:rsidP="006A63BD">
      <w:r w:rsidRPr="001F27E0">
        <w:t>The development and distribution of pedagogically effective e-learning environments depends critically on clear, actionable instructions and suggestions. This is because e-learning (or online education) is becoming increasingly commonplace in today's higher education landscape.</w:t>
      </w:r>
    </w:p>
    <w:p w14:paraId="311D6A40" w14:textId="77777777" w:rsidR="00616DA7" w:rsidRDefault="00616DA7" w:rsidP="006A63BD"/>
    <w:p w14:paraId="0CB9D761" w14:textId="7DFEE48E" w:rsidR="0092617D" w:rsidRDefault="00325EE5" w:rsidP="006A63BD">
      <w:pPr>
        <w:pStyle w:val="Heading1"/>
      </w:pPr>
      <w:bookmarkStart w:id="5" w:name="_Toc122816876"/>
      <w:r>
        <w:t>Secondary Research</w:t>
      </w:r>
      <w:bookmarkEnd w:id="5"/>
    </w:p>
    <w:p w14:paraId="5EF65B94" w14:textId="2E3202FE" w:rsidR="00BF09C7" w:rsidRPr="00BF09C7" w:rsidRDefault="00BF09C7" w:rsidP="006A63BD">
      <w:r w:rsidRPr="00BF09C7">
        <w:t xml:space="preserve">The "Social Work Practice" course was chosen for this analysis because it includes a sizable number of participants and hence should yield reliable results. In Wales, social workers must spend 9 months at Level 6 studying this material as part of their </w:t>
      </w:r>
      <w:r w:rsidR="006A63BD" w:rsidRPr="00BF09C7">
        <w:t>post qualification</w:t>
      </w:r>
      <w:r w:rsidRPr="00BF09C7">
        <w:t xml:space="preserve"> requirements (i.e., year 3 undergraduate level). This module is provided through a series of in-person advising meetings led by faculty and staff of the delivering institution and the relevant hiring organisation</w:t>
      </w:r>
      <w:sdt>
        <w:sdtPr>
          <w:id w:val="-1856026531"/>
          <w:citation/>
        </w:sdtPr>
        <w:sdtContent>
          <w:r w:rsidR="00813992">
            <w:fldChar w:fldCharType="begin"/>
          </w:r>
          <w:r w:rsidR="00813992">
            <w:rPr>
              <w:lang w:val="en-US"/>
            </w:rPr>
            <w:instrText xml:space="preserve"> CITATION Ras21 \l 1033 </w:instrText>
          </w:r>
          <w:r w:rsidR="00813992">
            <w:fldChar w:fldCharType="separate"/>
          </w:r>
          <w:r w:rsidR="00813992">
            <w:rPr>
              <w:noProof/>
              <w:lang w:val="en-US"/>
            </w:rPr>
            <w:t xml:space="preserve"> </w:t>
          </w:r>
          <w:r w:rsidR="00813992" w:rsidRPr="00813992">
            <w:rPr>
              <w:noProof/>
              <w:lang w:val="en-US"/>
            </w:rPr>
            <w:t>(Rashid et al., 2021)</w:t>
          </w:r>
          <w:r w:rsidR="00813992">
            <w:fldChar w:fldCharType="end"/>
          </w:r>
        </w:sdtContent>
      </w:sdt>
      <w:r w:rsidRPr="00BF09C7">
        <w:t xml:space="preserve">. The UWTSD Moodle VLE provides resources, although most of the work for this module is independent. In Figure </w:t>
      </w:r>
      <w:r w:rsidR="001F27E0">
        <w:t>2</w:t>
      </w:r>
      <w:r w:rsidRPr="00BF09C7">
        <w:t xml:space="preserve"> below, a summary of demographic data for the case study population is given.</w:t>
      </w:r>
    </w:p>
    <w:p w14:paraId="361DFD8A" w14:textId="77777777" w:rsidR="00BF09C7" w:rsidRPr="00BF09C7" w:rsidRDefault="00BF09C7" w:rsidP="00F47E8E">
      <w:pPr>
        <w:pStyle w:val="Quote"/>
      </w:pPr>
      <w:r w:rsidRPr="00BF09C7">
        <w:rPr>
          <w:noProof/>
        </w:rPr>
        <w:drawing>
          <wp:inline distT="0" distB="0" distL="0" distR="0" wp14:anchorId="4383CF72" wp14:editId="02754C2C">
            <wp:extent cx="5743575" cy="90550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79653" cy="911195"/>
                    </a:xfrm>
                    <a:prstGeom prst="rect">
                      <a:avLst/>
                    </a:prstGeom>
                  </pic:spPr>
                </pic:pic>
              </a:graphicData>
            </a:graphic>
          </wp:inline>
        </w:drawing>
      </w:r>
    </w:p>
    <w:p w14:paraId="2D8E82BE" w14:textId="528DA3CC" w:rsidR="00BF09C7" w:rsidRPr="00BF09C7" w:rsidRDefault="00BF09C7" w:rsidP="00F47E8E">
      <w:pPr>
        <w:pStyle w:val="Quote"/>
      </w:pPr>
      <w:bookmarkStart w:id="6" w:name="_Toc121944771"/>
      <w:r w:rsidRPr="00BF09C7">
        <w:t xml:space="preserve">Figure </w:t>
      </w:r>
      <w:fldSimple w:instr=" SEQ Figure \* ARABIC ">
        <w:r w:rsidR="001F27E0">
          <w:rPr>
            <w:noProof/>
          </w:rPr>
          <w:t>2</w:t>
        </w:r>
      </w:fldSimple>
      <w:r w:rsidRPr="00BF09C7">
        <w:t>:  Demographic Data for Module</w:t>
      </w:r>
      <w:r w:rsidR="00F47E8E">
        <w:br/>
        <w:t>Source:</w:t>
      </w:r>
      <w:sdt>
        <w:sdtPr>
          <w:id w:val="895780443"/>
          <w:citation/>
        </w:sdtPr>
        <w:sdtContent>
          <w:r w:rsidR="00813992">
            <w:fldChar w:fldCharType="begin"/>
          </w:r>
          <w:r w:rsidR="00813992">
            <w:rPr>
              <w:lang w:val="en-US"/>
            </w:rPr>
            <w:instrText xml:space="preserve"> CITATION Bar20 \l 1033 </w:instrText>
          </w:r>
          <w:r w:rsidR="00813992">
            <w:fldChar w:fldCharType="separate"/>
          </w:r>
          <w:r w:rsidR="00813992">
            <w:rPr>
              <w:noProof/>
              <w:lang w:val="en-US"/>
            </w:rPr>
            <w:t xml:space="preserve"> </w:t>
          </w:r>
          <w:r w:rsidR="00813992" w:rsidRPr="00813992">
            <w:rPr>
              <w:noProof/>
              <w:lang w:val="en-US"/>
            </w:rPr>
            <w:t>(Barari et al., 2020)</w:t>
          </w:r>
          <w:r w:rsidR="00813992">
            <w:fldChar w:fldCharType="end"/>
          </w:r>
        </w:sdtContent>
      </w:sdt>
      <w:bookmarkEnd w:id="6"/>
    </w:p>
    <w:p w14:paraId="2C242272" w14:textId="27DFE4B6" w:rsidR="00BF09C7" w:rsidRPr="00BF09C7" w:rsidRDefault="00BF09C7" w:rsidP="006A63BD">
      <w:r w:rsidRPr="00BF09C7">
        <w:t>After the study time ended, "course participation reports" were generated in Moodle VLE for the relevant module. Information on how many students examined each module's resources and how often they did so was included in the reports (referred to as "page views" in the reports). Page views by staff and others were excluded, even though multiple views by the same learner were kept because any student views were considered as signs of VLE involvement. Students' ages and sexes could be determined, but all data collected has been anonymized to protect privacy</w:t>
      </w:r>
      <w:sdt>
        <w:sdtPr>
          <w:id w:val="-1598939391"/>
          <w:citation/>
        </w:sdtPr>
        <w:sdtContent>
          <w:r w:rsidR="00813992">
            <w:fldChar w:fldCharType="begin"/>
          </w:r>
          <w:r w:rsidR="00813992">
            <w:rPr>
              <w:lang w:val="en-US"/>
            </w:rPr>
            <w:instrText xml:space="preserve"> CITATION Fla21 \l 1033 </w:instrText>
          </w:r>
          <w:r w:rsidR="00813992">
            <w:fldChar w:fldCharType="separate"/>
          </w:r>
          <w:r w:rsidR="00813992">
            <w:rPr>
              <w:noProof/>
              <w:lang w:val="en-US"/>
            </w:rPr>
            <w:t xml:space="preserve"> </w:t>
          </w:r>
          <w:r w:rsidR="00813992" w:rsidRPr="00813992">
            <w:rPr>
              <w:noProof/>
              <w:lang w:val="en-US"/>
            </w:rPr>
            <w:t>(Flavin and Bhandari, 2021)</w:t>
          </w:r>
          <w:r w:rsidR="00813992">
            <w:fldChar w:fldCharType="end"/>
          </w:r>
        </w:sdtContent>
      </w:sdt>
      <w:r w:rsidRPr="00BF09C7">
        <w:t>.</w:t>
      </w:r>
    </w:p>
    <w:p w14:paraId="16F5164D" w14:textId="0F8BFDA3" w:rsidR="00BF09C7" w:rsidRPr="00BF09C7" w:rsidRDefault="00BF09C7" w:rsidP="006A63BD">
      <w:pPr>
        <w:pStyle w:val="Heading1"/>
        <w:rPr>
          <w:szCs w:val="22"/>
        </w:rPr>
      </w:pPr>
      <w:bookmarkStart w:id="7" w:name="_Toc122816877"/>
      <w:r w:rsidRPr="00BF09C7">
        <w:rPr>
          <w:szCs w:val="22"/>
        </w:rPr>
        <w:t>Results</w:t>
      </w:r>
      <w:r>
        <w:t xml:space="preserve"> of Secondary Research</w:t>
      </w:r>
      <w:bookmarkEnd w:id="7"/>
      <w:r>
        <w:t xml:space="preserve"> </w:t>
      </w:r>
    </w:p>
    <w:p w14:paraId="4236C1CE" w14:textId="3738359C" w:rsidR="00325EE5" w:rsidRDefault="00BF09C7" w:rsidP="006A63BD">
      <w:r w:rsidRPr="00BF09C7">
        <w:t>Seventy-two percent is the fraction obtained by dividing the number of students who accessed the module's online platform by the total number of students enrolled in the course. In Moodle, students saw 7.5 pages on average, with female students viewing 8.2 pages and male students viewing 3.1. Just 8 of the students in this sample were male, thus it's possible that this comparison isn't valid.</w:t>
      </w:r>
      <w:r>
        <w:t xml:space="preserve"> </w:t>
      </w:r>
    </w:p>
    <w:p w14:paraId="11D20B8F" w14:textId="77777777" w:rsidR="00BF09C7" w:rsidRDefault="00BF09C7" w:rsidP="006A63BD">
      <w:pPr>
        <w:pStyle w:val="Quote"/>
        <w:ind w:right="862"/>
        <w:rPr>
          <w:noProof/>
        </w:rPr>
      </w:pPr>
      <w:r>
        <w:rPr>
          <w:noProof/>
        </w:rPr>
        <w:lastRenderedPageBreak/>
        <w:drawing>
          <wp:inline distT="0" distB="0" distL="0" distR="0" wp14:anchorId="0AF78775" wp14:editId="69819783">
            <wp:extent cx="5001133" cy="28479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11511" cy="2853885"/>
                    </a:xfrm>
                    <a:prstGeom prst="rect">
                      <a:avLst/>
                    </a:prstGeom>
                  </pic:spPr>
                </pic:pic>
              </a:graphicData>
            </a:graphic>
          </wp:inline>
        </w:drawing>
      </w:r>
    </w:p>
    <w:p w14:paraId="026D71A0" w14:textId="18521500" w:rsidR="00BF09C7" w:rsidRPr="006A63BD" w:rsidRDefault="00BF09C7" w:rsidP="006A63BD">
      <w:pPr>
        <w:pStyle w:val="Quote"/>
        <w:ind w:right="862"/>
        <w:rPr>
          <w:noProof/>
        </w:rPr>
      </w:pPr>
      <w:bookmarkStart w:id="8" w:name="_Toc121944772"/>
      <w:r w:rsidRPr="006A63BD">
        <w:rPr>
          <w:noProof/>
        </w:rPr>
        <w:t xml:space="preserve">Figure </w:t>
      </w:r>
      <w:r w:rsidRPr="006A63BD">
        <w:rPr>
          <w:noProof/>
        </w:rPr>
        <w:fldChar w:fldCharType="begin"/>
      </w:r>
      <w:r w:rsidRPr="006A63BD">
        <w:rPr>
          <w:noProof/>
        </w:rPr>
        <w:instrText xml:space="preserve"> SEQ Figure \* ARABIC </w:instrText>
      </w:r>
      <w:r w:rsidRPr="006A63BD">
        <w:rPr>
          <w:noProof/>
        </w:rPr>
        <w:fldChar w:fldCharType="separate"/>
      </w:r>
      <w:r w:rsidR="001F27E0" w:rsidRPr="006A63BD">
        <w:rPr>
          <w:noProof/>
        </w:rPr>
        <w:t>3</w:t>
      </w:r>
      <w:r w:rsidRPr="006A63BD">
        <w:rPr>
          <w:noProof/>
        </w:rPr>
        <w:fldChar w:fldCharType="end"/>
      </w:r>
      <w:r w:rsidRPr="006A63BD">
        <w:rPr>
          <w:noProof/>
        </w:rPr>
        <w:t>: Page Views for Five Key Resources</w:t>
      </w:r>
      <w:r w:rsidR="00F47E8E" w:rsidRPr="006A63BD">
        <w:rPr>
          <w:noProof/>
        </w:rPr>
        <w:br/>
        <w:t>Source:</w:t>
      </w:r>
      <w:sdt>
        <w:sdtPr>
          <w:rPr>
            <w:noProof/>
          </w:rPr>
          <w:id w:val="104554727"/>
          <w:citation/>
        </w:sdtPr>
        <w:sdtContent>
          <w:r w:rsidR="00813992" w:rsidRPr="006A63BD">
            <w:rPr>
              <w:noProof/>
            </w:rPr>
            <w:fldChar w:fldCharType="begin"/>
          </w:r>
          <w:r w:rsidR="00813992" w:rsidRPr="006A63BD">
            <w:rPr>
              <w:noProof/>
            </w:rPr>
            <w:instrText xml:space="preserve"> CITATION Alv17 \l 1033 </w:instrText>
          </w:r>
          <w:r w:rsidR="00813992" w:rsidRPr="006A63BD">
            <w:rPr>
              <w:noProof/>
            </w:rPr>
            <w:fldChar w:fldCharType="separate"/>
          </w:r>
          <w:r w:rsidR="00813992" w:rsidRPr="006A63BD">
            <w:rPr>
              <w:noProof/>
            </w:rPr>
            <w:t xml:space="preserve"> (Alves et al., 2017)</w:t>
          </w:r>
          <w:r w:rsidR="00813992" w:rsidRPr="006A63BD">
            <w:rPr>
              <w:noProof/>
            </w:rPr>
            <w:fldChar w:fldCharType="end"/>
          </w:r>
        </w:sdtContent>
      </w:sdt>
      <w:bookmarkEnd w:id="8"/>
    </w:p>
    <w:p w14:paraId="5FB1C67B" w14:textId="5C0EF146" w:rsidR="00BF09C7" w:rsidRPr="00BF09C7" w:rsidRDefault="00BF09C7" w:rsidP="006A63BD">
      <w:r w:rsidRPr="00BF09C7">
        <w:t xml:space="preserve">Figure </w:t>
      </w:r>
      <w:r w:rsidR="001F27E0">
        <w:t>3</w:t>
      </w:r>
      <w:r w:rsidRPr="00BF09C7">
        <w:t xml:space="preserve"> shows how often students accessed five essential materials from the module's Moodle site. </w:t>
      </w:r>
      <w:proofErr w:type="gramStart"/>
      <w:r w:rsidRPr="00BF09C7">
        <w:t>All of</w:t>
      </w:r>
      <w:proofErr w:type="gramEnd"/>
      <w:r w:rsidRPr="00BF09C7">
        <w:t xml:space="preserve"> the views shown here are those of the students, even those presented more than once by the same person. Figure </w:t>
      </w:r>
      <w:r w:rsidR="001F27E0">
        <w:t>3</w:t>
      </w:r>
      <w:r w:rsidRPr="00BF09C7">
        <w:t xml:space="preserve"> shows that students spent the most time on the "helpful links" and "important papers" pages because they were included in the list of necessary readings for the course</w:t>
      </w:r>
      <w:sdt>
        <w:sdtPr>
          <w:id w:val="1059055787"/>
          <w:citation/>
        </w:sdtPr>
        <w:sdtContent>
          <w:r w:rsidR="00813992">
            <w:fldChar w:fldCharType="begin"/>
          </w:r>
          <w:r w:rsidR="00813992">
            <w:rPr>
              <w:lang w:val="en-US"/>
            </w:rPr>
            <w:instrText xml:space="preserve"> CITATION Bar20 \l 1033 </w:instrText>
          </w:r>
          <w:r w:rsidR="00813992">
            <w:fldChar w:fldCharType="separate"/>
          </w:r>
          <w:r w:rsidR="00813992">
            <w:rPr>
              <w:noProof/>
              <w:lang w:val="en-US"/>
            </w:rPr>
            <w:t xml:space="preserve"> </w:t>
          </w:r>
          <w:r w:rsidR="00813992" w:rsidRPr="00813992">
            <w:rPr>
              <w:noProof/>
              <w:lang w:val="en-US"/>
            </w:rPr>
            <w:t>(Barari et al., 2020)</w:t>
          </w:r>
          <w:r w:rsidR="00813992">
            <w:fldChar w:fldCharType="end"/>
          </w:r>
        </w:sdtContent>
      </w:sdt>
      <w:r w:rsidRPr="00BF09C7">
        <w:t>. The "reflection" post appeared to have the fewest visits, yet despite being extensively covered during, it still managed to get more than 30 page views.</w:t>
      </w:r>
    </w:p>
    <w:p w14:paraId="4814D36D" w14:textId="77777777" w:rsidR="006A63BD" w:rsidRDefault="001941D9" w:rsidP="006A63BD">
      <w:r w:rsidRPr="001941D9">
        <w:t xml:space="preserve">There are many approaches that teachers can take to boost student engagement. Work on learning design has highlighted the need of thoughtfully crafting the VLE's appearance and content, as well as the larger study plan, instructor interaction, and assistance. If you want to get the most out of your virtual learning environment (VLE), you should utilise the capabilities it offers rather than depending solely on documents. </w:t>
      </w:r>
    </w:p>
    <w:p w14:paraId="0483A9BD" w14:textId="2CEC8E38" w:rsidR="00BF09C7" w:rsidRDefault="001941D9" w:rsidP="006A63BD">
      <w:r w:rsidRPr="001941D9">
        <w:t>Audio and video are not only more engaging than text, but they also may be more conducive to the preferred learning styles of the audience. Quizzes and SCORM-compliant learning objects are two examples of the kinds of interactive elements that might encourage active learning</w:t>
      </w:r>
      <w:sdt>
        <w:sdtPr>
          <w:id w:val="-952863659"/>
          <w:citation/>
        </w:sdtPr>
        <w:sdtContent>
          <w:r w:rsidR="00813992">
            <w:fldChar w:fldCharType="begin"/>
          </w:r>
          <w:r w:rsidR="00813992">
            <w:rPr>
              <w:lang w:val="en-US"/>
            </w:rPr>
            <w:instrText xml:space="preserve"> CITATION Phu17 \l 1033 </w:instrText>
          </w:r>
          <w:r w:rsidR="00813992">
            <w:fldChar w:fldCharType="separate"/>
          </w:r>
          <w:r w:rsidR="00813992">
            <w:rPr>
              <w:noProof/>
              <w:lang w:val="en-US"/>
            </w:rPr>
            <w:t xml:space="preserve"> </w:t>
          </w:r>
          <w:r w:rsidR="00813992" w:rsidRPr="00813992">
            <w:rPr>
              <w:noProof/>
              <w:lang w:val="en-US"/>
            </w:rPr>
            <w:t>(Phungsuk et al., 2017)</w:t>
          </w:r>
          <w:r w:rsidR="00813992">
            <w:fldChar w:fldCharType="end"/>
          </w:r>
        </w:sdtContent>
      </w:sdt>
      <w:r w:rsidRPr="001941D9">
        <w:t>.</w:t>
      </w:r>
      <w:r w:rsidR="006A63BD">
        <w:t xml:space="preserve"> </w:t>
      </w:r>
      <w:r w:rsidRPr="001941D9">
        <w:t xml:space="preserve">There is also the possibility that making some materials available to students before class may encourage them to come prepared. It is a great benefit of having a virtual learning environment to be able to see lecture notes before the actual class. This might be a very basic application of the technique known as "flipping," in which course materials are sent in advance of </w:t>
      </w:r>
      <w:r w:rsidRPr="001941D9">
        <w:lastRenderedPageBreak/>
        <w:t>classroom lectures</w:t>
      </w:r>
      <w:sdt>
        <w:sdtPr>
          <w:id w:val="1800565120"/>
          <w:citation/>
        </w:sdtPr>
        <w:sdtContent>
          <w:r w:rsidR="006759D3">
            <w:fldChar w:fldCharType="begin"/>
          </w:r>
          <w:r w:rsidR="006759D3">
            <w:rPr>
              <w:lang w:val="en-US"/>
            </w:rPr>
            <w:instrText xml:space="preserve"> CITATION Alv17 \l 1033 </w:instrText>
          </w:r>
          <w:r w:rsidR="006759D3">
            <w:fldChar w:fldCharType="separate"/>
          </w:r>
          <w:r w:rsidR="006759D3">
            <w:rPr>
              <w:noProof/>
              <w:lang w:val="en-US"/>
            </w:rPr>
            <w:t xml:space="preserve"> </w:t>
          </w:r>
          <w:r w:rsidR="006759D3" w:rsidRPr="006759D3">
            <w:rPr>
              <w:noProof/>
              <w:lang w:val="en-US"/>
            </w:rPr>
            <w:t>(Alves et al., 2017)</w:t>
          </w:r>
          <w:r w:rsidR="006759D3">
            <w:fldChar w:fldCharType="end"/>
          </w:r>
        </w:sdtContent>
      </w:sdt>
      <w:r w:rsidRPr="001941D9">
        <w:t>. Even if there are no concrete, unbiased information on the topic at the time, it is believed that this method will improve learning.</w:t>
      </w:r>
    </w:p>
    <w:p w14:paraId="3F4BEE2F" w14:textId="66F5E49B" w:rsidR="00616DA7" w:rsidRPr="003B676F" w:rsidRDefault="00616DA7" w:rsidP="00616DA7">
      <w:pPr>
        <w:rPr>
          <w:color w:val="auto"/>
        </w:rPr>
      </w:pPr>
      <w:r w:rsidRPr="003B676F">
        <w:rPr>
          <w:color w:val="auto"/>
        </w:rPr>
        <w:t>The secondary research was in relation to the primary research conducted as it concluded that the e-learning environment, necessitates instructional practises that help students to draw connections between previously learned material, acquire relevant knowledge, and use metacognitive thinking skills</w:t>
      </w:r>
      <w:sdt>
        <w:sdtPr>
          <w:rPr>
            <w:color w:val="auto"/>
          </w:rPr>
          <w:id w:val="-1586292711"/>
          <w:citation/>
        </w:sdtPr>
        <w:sdtContent>
          <w:r w:rsidRPr="003B676F">
            <w:rPr>
              <w:color w:val="auto"/>
            </w:rPr>
            <w:fldChar w:fldCharType="begin"/>
          </w:r>
          <w:r w:rsidRPr="003B676F">
            <w:rPr>
              <w:color w:val="auto"/>
              <w:lang w:val="en-US"/>
            </w:rPr>
            <w:instrText xml:space="preserve"> CITATION Mol20 \l 1033 </w:instrText>
          </w:r>
          <w:r w:rsidRPr="003B676F">
            <w:rPr>
              <w:color w:val="auto"/>
            </w:rPr>
            <w:fldChar w:fldCharType="separate"/>
          </w:r>
          <w:r w:rsidRPr="003B676F">
            <w:rPr>
              <w:noProof/>
              <w:color w:val="auto"/>
              <w:lang w:val="en-US"/>
            </w:rPr>
            <w:t xml:space="preserve"> (Molotsi, 2020)</w:t>
          </w:r>
          <w:r w:rsidRPr="003B676F">
            <w:rPr>
              <w:color w:val="auto"/>
            </w:rPr>
            <w:fldChar w:fldCharType="end"/>
          </w:r>
        </w:sdtContent>
      </w:sdt>
      <w:r w:rsidRPr="003B676F">
        <w:rPr>
          <w:color w:val="auto"/>
        </w:rPr>
        <w:t xml:space="preserve">. It is necessary to analyse the learner, the learning environment, and the unique demands of the learners. When it comes to the success of the student and the online learning </w:t>
      </w:r>
      <w:proofErr w:type="gramStart"/>
      <w:r w:rsidRPr="003B676F">
        <w:rPr>
          <w:color w:val="auto"/>
        </w:rPr>
        <w:t>environment as a whole, different</w:t>
      </w:r>
      <w:proofErr w:type="gramEnd"/>
      <w:r w:rsidRPr="003B676F">
        <w:rPr>
          <w:color w:val="auto"/>
        </w:rPr>
        <w:t xml:space="preserve"> researchers have different ideas about what needs to be taken into account. </w:t>
      </w:r>
    </w:p>
    <w:p w14:paraId="5B8D1312" w14:textId="77777777" w:rsidR="006A63BD" w:rsidRDefault="006A63BD">
      <w:pPr>
        <w:spacing w:line="259" w:lineRule="auto"/>
        <w:jc w:val="left"/>
        <w:rPr>
          <w:rFonts w:eastAsiaTheme="majorEastAsia" w:cstheme="majorBidi"/>
          <w:b/>
          <w:color w:val="2E74B5" w:themeColor="accent1" w:themeShade="BF"/>
          <w:sz w:val="28"/>
          <w:szCs w:val="32"/>
        </w:rPr>
      </w:pPr>
      <w:r>
        <w:br w:type="page"/>
      </w:r>
    </w:p>
    <w:p w14:paraId="323093BE" w14:textId="6517C27D" w:rsidR="001941D9" w:rsidRDefault="0033247A" w:rsidP="006A63BD">
      <w:pPr>
        <w:pStyle w:val="Heading1"/>
      </w:pPr>
      <w:bookmarkStart w:id="9" w:name="_Toc122816878"/>
      <w:r>
        <w:lastRenderedPageBreak/>
        <w:t>Conclusion</w:t>
      </w:r>
      <w:bookmarkEnd w:id="9"/>
    </w:p>
    <w:p w14:paraId="0D71802D" w14:textId="616C3A4A" w:rsidR="001941D9" w:rsidRDefault="0033247A" w:rsidP="006A63BD">
      <w:r w:rsidRPr="0033247A">
        <w:t xml:space="preserve">This </w:t>
      </w:r>
      <w:r>
        <w:t>report</w:t>
      </w:r>
      <w:r w:rsidRPr="0033247A">
        <w:t xml:space="preserve"> concludes that the number of student page views per resource on VLE sites is an accurate measure of student engagement with VLEs. When it comes to promoting VLE resources, it appears that the quantity of tutor and programme assistance, and especially tutor direction, is vital for work-based learners. Therefore, instructors play a crucial role in the instructional strategy employed while utilising a VLE.</w:t>
      </w:r>
      <w:r>
        <w:t xml:space="preserve"> </w:t>
      </w:r>
      <w:r w:rsidRPr="0033247A">
        <w:t xml:space="preserve">Almost </w:t>
      </w:r>
      <w:proofErr w:type="gramStart"/>
      <w:r w:rsidRPr="0033247A">
        <w:t>all of</w:t>
      </w:r>
      <w:proofErr w:type="gramEnd"/>
      <w:r w:rsidRPr="0033247A">
        <w:t xml:space="preserve"> these studies found that students fared worse online than in-person, with the exception of one that found hybrid education students outperformed their in-person counterparts.</w:t>
      </w:r>
      <w:r>
        <w:t xml:space="preserve"> </w:t>
      </w:r>
      <w:r w:rsidRPr="0033247A">
        <w:t>Because there is no external pressure from a teacher, students may lack motivation when they aren't able to interact with their peers or teachers in person</w:t>
      </w:r>
      <w:sdt>
        <w:sdtPr>
          <w:id w:val="787244227"/>
          <w:citation/>
        </w:sdtPr>
        <w:sdtContent>
          <w:r w:rsidR="006759D3">
            <w:fldChar w:fldCharType="begin"/>
          </w:r>
          <w:r w:rsidR="006759D3">
            <w:rPr>
              <w:lang w:val="en-US"/>
            </w:rPr>
            <w:instrText xml:space="preserve"> CITATION AlA20 \l 1033 </w:instrText>
          </w:r>
          <w:r w:rsidR="006759D3">
            <w:fldChar w:fldCharType="separate"/>
          </w:r>
          <w:r w:rsidR="006759D3">
            <w:rPr>
              <w:noProof/>
              <w:lang w:val="en-US"/>
            </w:rPr>
            <w:t xml:space="preserve"> </w:t>
          </w:r>
          <w:r w:rsidR="006759D3" w:rsidRPr="006759D3">
            <w:rPr>
              <w:noProof/>
              <w:lang w:val="en-US"/>
            </w:rPr>
            <w:t>(Al-Azawei and Al-Masoudy, 2020)</w:t>
          </w:r>
          <w:r w:rsidR="006759D3">
            <w:fldChar w:fldCharType="end"/>
          </w:r>
        </w:sdtContent>
      </w:sdt>
      <w:r w:rsidRPr="0033247A">
        <w:t>.</w:t>
      </w:r>
    </w:p>
    <w:p w14:paraId="0D648A3B" w14:textId="77777777" w:rsidR="006A63BD" w:rsidRDefault="006A63BD">
      <w:pPr>
        <w:spacing w:line="259" w:lineRule="auto"/>
        <w:jc w:val="left"/>
        <w:rPr>
          <w:rFonts w:eastAsiaTheme="majorEastAsia" w:cstheme="majorBidi"/>
          <w:b/>
          <w:color w:val="2E74B5" w:themeColor="accent1" w:themeShade="BF"/>
          <w:sz w:val="28"/>
          <w:szCs w:val="32"/>
        </w:rPr>
      </w:pPr>
      <w:r>
        <w:br w:type="page"/>
      </w:r>
    </w:p>
    <w:p w14:paraId="189DF51E" w14:textId="493EE859" w:rsidR="00C70A26" w:rsidRDefault="00C70A26" w:rsidP="006A63BD">
      <w:pPr>
        <w:pStyle w:val="Heading1"/>
      </w:pPr>
      <w:bookmarkStart w:id="10" w:name="_Toc122816879"/>
      <w:r>
        <w:lastRenderedPageBreak/>
        <w:t>References</w:t>
      </w:r>
      <w:bookmarkEnd w:id="10"/>
    </w:p>
    <w:p w14:paraId="4BB99E42" w14:textId="77777777" w:rsidR="006759D3" w:rsidRPr="006759D3" w:rsidRDefault="006759D3" w:rsidP="006A63BD">
      <w:pPr>
        <w:ind w:left="720" w:hanging="720"/>
        <w:rPr>
          <w:shd w:val="clear" w:color="auto" w:fill="FFFFFF"/>
        </w:rPr>
      </w:pPr>
      <w:r w:rsidRPr="006759D3">
        <w:rPr>
          <w:shd w:val="clear" w:color="auto" w:fill="FFFFFF"/>
        </w:rPr>
        <w:t>Al-</w:t>
      </w:r>
      <w:proofErr w:type="spellStart"/>
      <w:r w:rsidRPr="006759D3">
        <w:rPr>
          <w:shd w:val="clear" w:color="auto" w:fill="FFFFFF"/>
        </w:rPr>
        <w:t>Azawei</w:t>
      </w:r>
      <w:proofErr w:type="spellEnd"/>
      <w:r w:rsidRPr="006759D3">
        <w:rPr>
          <w:shd w:val="clear" w:color="auto" w:fill="FFFFFF"/>
        </w:rPr>
        <w:t>, A. and Al-</w:t>
      </w:r>
      <w:proofErr w:type="spellStart"/>
      <w:r w:rsidRPr="006759D3">
        <w:rPr>
          <w:shd w:val="clear" w:color="auto" w:fill="FFFFFF"/>
        </w:rPr>
        <w:t>Masoudy</w:t>
      </w:r>
      <w:proofErr w:type="spellEnd"/>
      <w:r w:rsidRPr="006759D3">
        <w:rPr>
          <w:shd w:val="clear" w:color="auto" w:fill="FFFFFF"/>
        </w:rPr>
        <w:t xml:space="preserve">, M., 2020. Predicting Learners' Performance in Virtual Learning Environment (VLE) based on Demographic, </w:t>
      </w:r>
      <w:proofErr w:type="spellStart"/>
      <w:r w:rsidRPr="006759D3">
        <w:rPr>
          <w:shd w:val="clear" w:color="auto" w:fill="FFFFFF"/>
        </w:rPr>
        <w:t>Behavioral</w:t>
      </w:r>
      <w:proofErr w:type="spellEnd"/>
      <w:r w:rsidRPr="006759D3">
        <w:rPr>
          <w:shd w:val="clear" w:color="auto" w:fill="FFFFFF"/>
        </w:rPr>
        <w:t xml:space="preserve"> and Engagement Antecedents. </w:t>
      </w:r>
      <w:r w:rsidRPr="006759D3">
        <w:rPr>
          <w:i/>
          <w:iCs/>
          <w:shd w:val="clear" w:color="auto" w:fill="FFFFFF"/>
        </w:rPr>
        <w:t>International Journal of Emerging Technologies in Learning (IJET)</w:t>
      </w:r>
      <w:r w:rsidRPr="006759D3">
        <w:rPr>
          <w:shd w:val="clear" w:color="auto" w:fill="FFFFFF"/>
        </w:rPr>
        <w:t>, </w:t>
      </w:r>
      <w:r w:rsidRPr="006759D3">
        <w:rPr>
          <w:i/>
          <w:iCs/>
          <w:shd w:val="clear" w:color="auto" w:fill="FFFFFF"/>
        </w:rPr>
        <w:t>15</w:t>
      </w:r>
      <w:r w:rsidRPr="006759D3">
        <w:rPr>
          <w:shd w:val="clear" w:color="auto" w:fill="FFFFFF"/>
        </w:rPr>
        <w:t>(9), pp.60-75.</w:t>
      </w:r>
    </w:p>
    <w:p w14:paraId="2AF93400" w14:textId="77777777" w:rsidR="006759D3" w:rsidRPr="006759D3" w:rsidRDefault="006759D3" w:rsidP="006A63BD">
      <w:pPr>
        <w:ind w:left="720" w:hanging="720"/>
        <w:rPr>
          <w:shd w:val="clear" w:color="auto" w:fill="FFFFFF"/>
        </w:rPr>
      </w:pPr>
      <w:r w:rsidRPr="006759D3">
        <w:rPr>
          <w:shd w:val="clear" w:color="auto" w:fill="FFFFFF"/>
        </w:rPr>
        <w:t xml:space="preserve">Alves, P., Miranda, L. and </w:t>
      </w:r>
      <w:proofErr w:type="spellStart"/>
      <w:r w:rsidRPr="006759D3">
        <w:rPr>
          <w:shd w:val="clear" w:color="auto" w:fill="FFFFFF"/>
        </w:rPr>
        <w:t>Morais</w:t>
      </w:r>
      <w:proofErr w:type="spellEnd"/>
      <w:r w:rsidRPr="006759D3">
        <w:rPr>
          <w:shd w:val="clear" w:color="auto" w:fill="FFFFFF"/>
        </w:rPr>
        <w:t>, C., 2017. The influence of virtual learning environments in students’ performance. </w:t>
      </w:r>
      <w:r w:rsidRPr="006759D3">
        <w:rPr>
          <w:i/>
          <w:iCs/>
          <w:shd w:val="clear" w:color="auto" w:fill="FFFFFF"/>
        </w:rPr>
        <w:t>Universal Journal of Educational Research</w:t>
      </w:r>
      <w:r w:rsidRPr="006759D3">
        <w:rPr>
          <w:shd w:val="clear" w:color="auto" w:fill="FFFFFF"/>
        </w:rPr>
        <w:t>, </w:t>
      </w:r>
      <w:r w:rsidRPr="006759D3">
        <w:rPr>
          <w:i/>
          <w:iCs/>
          <w:shd w:val="clear" w:color="auto" w:fill="FFFFFF"/>
        </w:rPr>
        <w:t>5</w:t>
      </w:r>
      <w:r w:rsidRPr="006759D3">
        <w:rPr>
          <w:shd w:val="clear" w:color="auto" w:fill="FFFFFF"/>
        </w:rPr>
        <w:t>(3), pp.517-527.</w:t>
      </w:r>
    </w:p>
    <w:p w14:paraId="354CBEAA" w14:textId="2B9E6E1C" w:rsidR="006759D3" w:rsidRPr="006759D3" w:rsidRDefault="006759D3" w:rsidP="006A63BD">
      <w:pPr>
        <w:ind w:left="720" w:hanging="720"/>
        <w:rPr>
          <w:shd w:val="clear" w:color="auto" w:fill="FFFFFF"/>
        </w:rPr>
      </w:pPr>
      <w:proofErr w:type="spellStart"/>
      <w:r w:rsidRPr="006759D3">
        <w:rPr>
          <w:shd w:val="clear" w:color="auto" w:fill="FFFFFF"/>
        </w:rPr>
        <w:t>Barari</w:t>
      </w:r>
      <w:proofErr w:type="spellEnd"/>
      <w:r w:rsidRPr="006759D3">
        <w:rPr>
          <w:shd w:val="clear" w:color="auto" w:fill="FFFFFF"/>
        </w:rPr>
        <w:t xml:space="preserve">, N., </w:t>
      </w:r>
      <w:proofErr w:type="spellStart"/>
      <w:r w:rsidRPr="006759D3">
        <w:rPr>
          <w:shd w:val="clear" w:color="auto" w:fill="FFFFFF"/>
        </w:rPr>
        <w:t>RezaeiZadeh</w:t>
      </w:r>
      <w:proofErr w:type="spellEnd"/>
      <w:r w:rsidRPr="006759D3">
        <w:rPr>
          <w:shd w:val="clear" w:color="auto" w:fill="FFFFFF"/>
        </w:rPr>
        <w:t xml:space="preserve">, M. and </w:t>
      </w:r>
      <w:proofErr w:type="spellStart"/>
      <w:r w:rsidRPr="006759D3">
        <w:rPr>
          <w:shd w:val="clear" w:color="auto" w:fill="FFFFFF"/>
        </w:rPr>
        <w:t>Alami</w:t>
      </w:r>
      <w:proofErr w:type="spellEnd"/>
      <w:r w:rsidRPr="006759D3">
        <w:rPr>
          <w:shd w:val="clear" w:color="auto" w:fill="FFFFFF"/>
        </w:rPr>
        <w:t>, F., 2020. Designing and validating educational standards for E-teaching in virtual learning environments (VLEs), based on revised Bloom’s taxonomy. </w:t>
      </w:r>
      <w:r w:rsidRPr="006759D3">
        <w:rPr>
          <w:i/>
          <w:iCs/>
          <w:shd w:val="clear" w:color="auto" w:fill="FFFFFF"/>
        </w:rPr>
        <w:t>Interactive learning environments</w:t>
      </w:r>
      <w:r w:rsidRPr="006759D3">
        <w:rPr>
          <w:shd w:val="clear" w:color="auto" w:fill="FFFFFF"/>
        </w:rPr>
        <w:t>, pp.1-13.</w:t>
      </w:r>
    </w:p>
    <w:p w14:paraId="5C3B515A" w14:textId="77777777" w:rsidR="006759D3" w:rsidRPr="006759D3" w:rsidRDefault="006759D3" w:rsidP="006A63BD">
      <w:pPr>
        <w:ind w:left="720" w:hanging="720"/>
        <w:rPr>
          <w:shd w:val="clear" w:color="auto" w:fill="FFFFFF"/>
        </w:rPr>
      </w:pPr>
      <w:r w:rsidRPr="006759D3">
        <w:rPr>
          <w:shd w:val="clear" w:color="auto" w:fill="FFFFFF"/>
        </w:rPr>
        <w:t>Flavin, M. and Bhandari, A., 2021. What we talk about when we talk about virtual learning environments. </w:t>
      </w:r>
      <w:r w:rsidRPr="006759D3">
        <w:rPr>
          <w:i/>
          <w:iCs/>
          <w:shd w:val="clear" w:color="auto" w:fill="FFFFFF"/>
        </w:rPr>
        <w:t>International Review of Research in Open and Distributed Learning</w:t>
      </w:r>
      <w:r w:rsidRPr="006759D3">
        <w:rPr>
          <w:shd w:val="clear" w:color="auto" w:fill="FFFFFF"/>
        </w:rPr>
        <w:t>, </w:t>
      </w:r>
      <w:r w:rsidRPr="006759D3">
        <w:rPr>
          <w:i/>
          <w:iCs/>
          <w:shd w:val="clear" w:color="auto" w:fill="FFFFFF"/>
        </w:rPr>
        <w:t>22</w:t>
      </w:r>
      <w:r w:rsidRPr="006759D3">
        <w:rPr>
          <w:shd w:val="clear" w:color="auto" w:fill="FFFFFF"/>
        </w:rPr>
        <w:t>(4), pp.164-193.</w:t>
      </w:r>
    </w:p>
    <w:p w14:paraId="6AACE27A" w14:textId="77777777" w:rsidR="006759D3" w:rsidRPr="006759D3" w:rsidRDefault="006759D3" w:rsidP="006A63BD">
      <w:pPr>
        <w:ind w:left="720" w:hanging="720"/>
        <w:rPr>
          <w:shd w:val="clear" w:color="auto" w:fill="FFFFFF"/>
        </w:rPr>
      </w:pPr>
      <w:r w:rsidRPr="006759D3">
        <w:rPr>
          <w:shd w:val="clear" w:color="auto" w:fill="FFFFFF"/>
        </w:rPr>
        <w:t>Herrera, L., 2017. Impact of implementing a virtual learning environment (VLE) in the EFL classroom. </w:t>
      </w:r>
      <w:proofErr w:type="spellStart"/>
      <w:r w:rsidRPr="006759D3">
        <w:rPr>
          <w:i/>
          <w:iCs/>
          <w:shd w:val="clear" w:color="auto" w:fill="FFFFFF"/>
        </w:rPr>
        <w:t>Íkala</w:t>
      </w:r>
      <w:proofErr w:type="spellEnd"/>
      <w:r w:rsidRPr="006759D3">
        <w:rPr>
          <w:i/>
          <w:iCs/>
          <w:shd w:val="clear" w:color="auto" w:fill="FFFFFF"/>
        </w:rPr>
        <w:t xml:space="preserve">, </w:t>
      </w:r>
      <w:proofErr w:type="spellStart"/>
      <w:r w:rsidRPr="006759D3">
        <w:rPr>
          <w:i/>
          <w:iCs/>
          <w:shd w:val="clear" w:color="auto" w:fill="FFFFFF"/>
        </w:rPr>
        <w:t>revista</w:t>
      </w:r>
      <w:proofErr w:type="spellEnd"/>
      <w:r w:rsidRPr="006759D3">
        <w:rPr>
          <w:i/>
          <w:iCs/>
          <w:shd w:val="clear" w:color="auto" w:fill="FFFFFF"/>
        </w:rPr>
        <w:t xml:space="preserve"> de </w:t>
      </w:r>
      <w:proofErr w:type="spellStart"/>
      <w:r w:rsidRPr="006759D3">
        <w:rPr>
          <w:i/>
          <w:iCs/>
          <w:shd w:val="clear" w:color="auto" w:fill="FFFFFF"/>
        </w:rPr>
        <w:t>lenguaje</w:t>
      </w:r>
      <w:proofErr w:type="spellEnd"/>
      <w:r w:rsidRPr="006759D3">
        <w:rPr>
          <w:i/>
          <w:iCs/>
          <w:shd w:val="clear" w:color="auto" w:fill="FFFFFF"/>
        </w:rPr>
        <w:t xml:space="preserve"> y </w:t>
      </w:r>
      <w:proofErr w:type="spellStart"/>
      <w:r w:rsidRPr="006759D3">
        <w:rPr>
          <w:i/>
          <w:iCs/>
          <w:shd w:val="clear" w:color="auto" w:fill="FFFFFF"/>
        </w:rPr>
        <w:t>cultura</w:t>
      </w:r>
      <w:proofErr w:type="spellEnd"/>
      <w:r w:rsidRPr="006759D3">
        <w:rPr>
          <w:shd w:val="clear" w:color="auto" w:fill="FFFFFF"/>
        </w:rPr>
        <w:t>, </w:t>
      </w:r>
      <w:r w:rsidRPr="006759D3">
        <w:rPr>
          <w:i/>
          <w:iCs/>
          <w:shd w:val="clear" w:color="auto" w:fill="FFFFFF"/>
        </w:rPr>
        <w:t>22</w:t>
      </w:r>
      <w:r w:rsidRPr="006759D3">
        <w:rPr>
          <w:shd w:val="clear" w:color="auto" w:fill="FFFFFF"/>
        </w:rPr>
        <w:t>(3), pp.479-498.</w:t>
      </w:r>
    </w:p>
    <w:p w14:paraId="05795B09" w14:textId="77777777" w:rsidR="006759D3" w:rsidRPr="006759D3" w:rsidRDefault="006759D3" w:rsidP="006A63BD">
      <w:pPr>
        <w:ind w:left="720" w:hanging="720"/>
        <w:rPr>
          <w:shd w:val="clear" w:color="auto" w:fill="FFFFFF"/>
        </w:rPr>
      </w:pPr>
      <w:r w:rsidRPr="006759D3">
        <w:rPr>
          <w:shd w:val="clear" w:color="auto" w:fill="FFFFFF"/>
        </w:rPr>
        <w:t>Jain, P., 2015. Virtual learning environment. </w:t>
      </w:r>
      <w:r w:rsidRPr="006759D3">
        <w:rPr>
          <w:i/>
          <w:iCs/>
          <w:shd w:val="clear" w:color="auto" w:fill="FFFFFF"/>
        </w:rPr>
        <w:t>International Journal in IT &amp; Engineering</w:t>
      </w:r>
      <w:r w:rsidRPr="006759D3">
        <w:rPr>
          <w:shd w:val="clear" w:color="auto" w:fill="FFFFFF"/>
        </w:rPr>
        <w:t>, </w:t>
      </w:r>
      <w:r w:rsidRPr="006759D3">
        <w:rPr>
          <w:i/>
          <w:iCs/>
          <w:shd w:val="clear" w:color="auto" w:fill="FFFFFF"/>
        </w:rPr>
        <w:t>3</w:t>
      </w:r>
      <w:r w:rsidRPr="006759D3">
        <w:rPr>
          <w:shd w:val="clear" w:color="auto" w:fill="FFFFFF"/>
        </w:rPr>
        <w:t>(5), pp.75-84.</w:t>
      </w:r>
    </w:p>
    <w:p w14:paraId="1BA60D49" w14:textId="77777777" w:rsidR="006759D3" w:rsidRPr="006759D3" w:rsidRDefault="006759D3" w:rsidP="006A63BD">
      <w:pPr>
        <w:ind w:left="720" w:hanging="720"/>
        <w:rPr>
          <w:shd w:val="clear" w:color="auto" w:fill="FFFFFF"/>
        </w:rPr>
      </w:pPr>
      <w:proofErr w:type="spellStart"/>
      <w:r w:rsidRPr="006759D3">
        <w:rPr>
          <w:shd w:val="clear" w:color="auto" w:fill="FFFFFF"/>
        </w:rPr>
        <w:t>Molotsi</w:t>
      </w:r>
      <w:proofErr w:type="spellEnd"/>
      <w:r w:rsidRPr="006759D3">
        <w:rPr>
          <w:shd w:val="clear" w:color="auto" w:fill="FFFFFF"/>
        </w:rPr>
        <w:t>, A., 2020. The university staff experience of using a virtual learning environment as a platform for e-learning. </w:t>
      </w:r>
      <w:r w:rsidRPr="006759D3">
        <w:rPr>
          <w:i/>
          <w:iCs/>
          <w:shd w:val="clear" w:color="auto" w:fill="FFFFFF"/>
        </w:rPr>
        <w:t>Journal of Educational Technology and Online Learning</w:t>
      </w:r>
      <w:r w:rsidRPr="006759D3">
        <w:rPr>
          <w:shd w:val="clear" w:color="auto" w:fill="FFFFFF"/>
        </w:rPr>
        <w:t>, </w:t>
      </w:r>
      <w:r w:rsidRPr="006759D3">
        <w:rPr>
          <w:i/>
          <w:iCs/>
          <w:shd w:val="clear" w:color="auto" w:fill="FFFFFF"/>
        </w:rPr>
        <w:t>3</w:t>
      </w:r>
      <w:r w:rsidRPr="006759D3">
        <w:rPr>
          <w:shd w:val="clear" w:color="auto" w:fill="FFFFFF"/>
        </w:rPr>
        <w:t>(2), pp.133-151.</w:t>
      </w:r>
    </w:p>
    <w:p w14:paraId="4C587905" w14:textId="77777777" w:rsidR="006759D3" w:rsidRPr="006759D3" w:rsidRDefault="006759D3" w:rsidP="006A63BD">
      <w:pPr>
        <w:ind w:left="720" w:hanging="720"/>
        <w:rPr>
          <w:shd w:val="clear" w:color="auto" w:fill="FFFFFF"/>
        </w:rPr>
      </w:pPr>
      <w:proofErr w:type="spellStart"/>
      <w:r w:rsidRPr="006759D3">
        <w:rPr>
          <w:shd w:val="clear" w:color="auto" w:fill="FFFFFF"/>
        </w:rPr>
        <w:t>Phungsuk</w:t>
      </w:r>
      <w:proofErr w:type="spellEnd"/>
      <w:r w:rsidRPr="006759D3">
        <w:rPr>
          <w:shd w:val="clear" w:color="auto" w:fill="FFFFFF"/>
        </w:rPr>
        <w:t xml:space="preserve">, R., </w:t>
      </w:r>
      <w:proofErr w:type="spellStart"/>
      <w:r w:rsidRPr="006759D3">
        <w:rPr>
          <w:shd w:val="clear" w:color="auto" w:fill="FFFFFF"/>
        </w:rPr>
        <w:t>Viriyavejakul</w:t>
      </w:r>
      <w:proofErr w:type="spellEnd"/>
      <w:r w:rsidRPr="006759D3">
        <w:rPr>
          <w:shd w:val="clear" w:color="auto" w:fill="FFFFFF"/>
        </w:rPr>
        <w:t xml:space="preserve">, C. and </w:t>
      </w:r>
      <w:proofErr w:type="spellStart"/>
      <w:r w:rsidRPr="006759D3">
        <w:rPr>
          <w:shd w:val="clear" w:color="auto" w:fill="FFFFFF"/>
        </w:rPr>
        <w:t>Ratanaolarn</w:t>
      </w:r>
      <w:proofErr w:type="spellEnd"/>
      <w:r w:rsidRPr="006759D3">
        <w:rPr>
          <w:shd w:val="clear" w:color="auto" w:fill="FFFFFF"/>
        </w:rPr>
        <w:t>, T., 2017. Development of a problem-based learning model via a virtual learning environment. </w:t>
      </w:r>
      <w:proofErr w:type="spellStart"/>
      <w:r w:rsidRPr="006759D3">
        <w:rPr>
          <w:i/>
          <w:iCs/>
          <w:shd w:val="clear" w:color="auto" w:fill="FFFFFF"/>
        </w:rPr>
        <w:t>Kasetsart</w:t>
      </w:r>
      <w:proofErr w:type="spellEnd"/>
      <w:r w:rsidRPr="006759D3">
        <w:rPr>
          <w:i/>
          <w:iCs/>
          <w:shd w:val="clear" w:color="auto" w:fill="FFFFFF"/>
        </w:rPr>
        <w:t xml:space="preserve"> Journal of Social Sciences</w:t>
      </w:r>
      <w:r w:rsidRPr="006759D3">
        <w:rPr>
          <w:shd w:val="clear" w:color="auto" w:fill="FFFFFF"/>
        </w:rPr>
        <w:t>, </w:t>
      </w:r>
      <w:r w:rsidRPr="006759D3">
        <w:rPr>
          <w:i/>
          <w:iCs/>
          <w:shd w:val="clear" w:color="auto" w:fill="FFFFFF"/>
        </w:rPr>
        <w:t>38</w:t>
      </w:r>
      <w:r w:rsidRPr="006759D3">
        <w:rPr>
          <w:shd w:val="clear" w:color="auto" w:fill="FFFFFF"/>
        </w:rPr>
        <w:t>(3), pp.297-306.</w:t>
      </w:r>
    </w:p>
    <w:p w14:paraId="792783F0" w14:textId="34F1B8DE" w:rsidR="006759D3" w:rsidRPr="006759D3" w:rsidRDefault="006759D3" w:rsidP="006A63BD">
      <w:pPr>
        <w:ind w:left="720" w:hanging="720"/>
        <w:rPr>
          <w:shd w:val="clear" w:color="auto" w:fill="FFFFFF"/>
        </w:rPr>
      </w:pPr>
      <w:r w:rsidRPr="006759D3">
        <w:rPr>
          <w:shd w:val="clear" w:color="auto" w:fill="FFFFFF"/>
        </w:rPr>
        <w:t xml:space="preserve">Rashid, A., </w:t>
      </w:r>
      <w:proofErr w:type="spellStart"/>
      <w:r w:rsidRPr="006759D3">
        <w:rPr>
          <w:shd w:val="clear" w:color="auto" w:fill="FFFFFF"/>
        </w:rPr>
        <w:t>Shukor</w:t>
      </w:r>
      <w:proofErr w:type="spellEnd"/>
      <w:r w:rsidRPr="006759D3">
        <w:rPr>
          <w:shd w:val="clear" w:color="auto" w:fill="FFFFFF"/>
        </w:rPr>
        <w:t>, N. and Na, K., 2021. Teachers' Perceptions and Readiness toward the Implementation of Virtual Learning Environment. </w:t>
      </w:r>
      <w:r w:rsidRPr="006759D3">
        <w:rPr>
          <w:i/>
          <w:iCs/>
          <w:shd w:val="clear" w:color="auto" w:fill="FFFFFF"/>
        </w:rPr>
        <w:t>International journal of evaluation and research in education</w:t>
      </w:r>
      <w:r w:rsidRPr="006759D3">
        <w:rPr>
          <w:shd w:val="clear" w:color="auto" w:fill="FFFFFF"/>
        </w:rPr>
        <w:t>, </w:t>
      </w:r>
      <w:r w:rsidRPr="006759D3">
        <w:rPr>
          <w:i/>
          <w:iCs/>
          <w:shd w:val="clear" w:color="auto" w:fill="FFFFFF"/>
        </w:rPr>
        <w:t>10</w:t>
      </w:r>
      <w:r w:rsidRPr="006759D3">
        <w:rPr>
          <w:shd w:val="clear" w:color="auto" w:fill="FFFFFF"/>
        </w:rPr>
        <w:t>(1), pp.209-214.</w:t>
      </w:r>
    </w:p>
    <w:p w14:paraId="7BFD8732" w14:textId="77777777" w:rsidR="006759D3" w:rsidRPr="006759D3" w:rsidRDefault="006759D3" w:rsidP="006A63BD">
      <w:pPr>
        <w:ind w:left="720" w:hanging="720"/>
        <w:rPr>
          <w:shd w:val="clear" w:color="auto" w:fill="FFFFFF"/>
        </w:rPr>
      </w:pPr>
      <w:proofErr w:type="spellStart"/>
      <w:r w:rsidRPr="006759D3">
        <w:rPr>
          <w:shd w:val="clear" w:color="auto" w:fill="FFFFFF"/>
        </w:rPr>
        <w:t>Thamarana</w:t>
      </w:r>
      <w:proofErr w:type="spellEnd"/>
      <w:r w:rsidRPr="006759D3">
        <w:rPr>
          <w:shd w:val="clear" w:color="auto" w:fill="FFFFFF"/>
        </w:rPr>
        <w:t>, S., 2016. Role of E-learning and Virtual Learning Environment in English language learning. </w:t>
      </w:r>
      <w:r w:rsidRPr="006759D3">
        <w:rPr>
          <w:i/>
          <w:iCs/>
          <w:shd w:val="clear" w:color="auto" w:fill="FFFFFF"/>
        </w:rPr>
        <w:t>Teaching English Language and Literature: Innovative Methods and Practices, ELTAI Tirupati</w:t>
      </w:r>
      <w:r w:rsidRPr="006759D3">
        <w:rPr>
          <w:shd w:val="clear" w:color="auto" w:fill="FFFFFF"/>
        </w:rPr>
        <w:t>, pp.61-62.</w:t>
      </w:r>
    </w:p>
    <w:sectPr w:rsidR="006759D3" w:rsidRPr="006759D3" w:rsidSect="003B469D">
      <w:pgSz w:w="11906" w:h="16838"/>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8DB7D" w14:textId="77777777" w:rsidR="000243E5" w:rsidRDefault="000243E5" w:rsidP="00245995">
      <w:pPr>
        <w:spacing w:after="0" w:line="240" w:lineRule="auto"/>
      </w:pPr>
      <w:r>
        <w:separator/>
      </w:r>
    </w:p>
  </w:endnote>
  <w:endnote w:type="continuationSeparator" w:id="0">
    <w:p w14:paraId="0A02A641" w14:textId="77777777" w:rsidR="000243E5" w:rsidRDefault="000243E5" w:rsidP="00245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239063"/>
      <w:docPartObj>
        <w:docPartGallery w:val="Page Numbers (Bottom of Page)"/>
        <w:docPartUnique/>
      </w:docPartObj>
    </w:sdtPr>
    <w:sdtEndPr>
      <w:rPr>
        <w:noProof/>
      </w:rPr>
    </w:sdtEndPr>
    <w:sdtContent>
      <w:p w14:paraId="213BFE5E" w14:textId="55A638A5" w:rsidR="00245995" w:rsidRDefault="002459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6FBE26" w14:textId="77777777" w:rsidR="00245995" w:rsidRDefault="002459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76315" w14:textId="77777777" w:rsidR="000243E5" w:rsidRDefault="000243E5" w:rsidP="00245995">
      <w:pPr>
        <w:spacing w:after="0" w:line="240" w:lineRule="auto"/>
      </w:pPr>
      <w:r>
        <w:separator/>
      </w:r>
    </w:p>
  </w:footnote>
  <w:footnote w:type="continuationSeparator" w:id="0">
    <w:p w14:paraId="69FC39EB" w14:textId="77777777" w:rsidR="000243E5" w:rsidRDefault="000243E5" w:rsidP="00245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87B3D"/>
    <w:multiLevelType w:val="hybridMultilevel"/>
    <w:tmpl w:val="FD8C87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9E0B5C"/>
    <w:multiLevelType w:val="hybridMultilevel"/>
    <w:tmpl w:val="FD425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466424">
    <w:abstractNumId w:val="1"/>
  </w:num>
  <w:num w:numId="2" w16cid:durableId="1274434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BC7"/>
    <w:rsid w:val="000243E5"/>
    <w:rsid w:val="00027182"/>
    <w:rsid w:val="000458B0"/>
    <w:rsid w:val="000628B8"/>
    <w:rsid w:val="000651D1"/>
    <w:rsid w:val="00084E2C"/>
    <w:rsid w:val="00097ADF"/>
    <w:rsid w:val="000B3BF8"/>
    <w:rsid w:val="000B733D"/>
    <w:rsid w:val="000B7A7D"/>
    <w:rsid w:val="00104DE5"/>
    <w:rsid w:val="00105C06"/>
    <w:rsid w:val="00113D38"/>
    <w:rsid w:val="00171D2A"/>
    <w:rsid w:val="001732A2"/>
    <w:rsid w:val="00187DC4"/>
    <w:rsid w:val="001941D9"/>
    <w:rsid w:val="001C1B08"/>
    <w:rsid w:val="001C1C69"/>
    <w:rsid w:val="001D67B8"/>
    <w:rsid w:val="001E7445"/>
    <w:rsid w:val="001F27E0"/>
    <w:rsid w:val="001F6511"/>
    <w:rsid w:val="00231B77"/>
    <w:rsid w:val="00245995"/>
    <w:rsid w:val="002529C5"/>
    <w:rsid w:val="00266227"/>
    <w:rsid w:val="00267C15"/>
    <w:rsid w:val="00274584"/>
    <w:rsid w:val="00280406"/>
    <w:rsid w:val="00284DCF"/>
    <w:rsid w:val="002B14B7"/>
    <w:rsid w:val="002C72C7"/>
    <w:rsid w:val="002D6566"/>
    <w:rsid w:val="002F4DA8"/>
    <w:rsid w:val="0031053B"/>
    <w:rsid w:val="003248D8"/>
    <w:rsid w:val="00325EE5"/>
    <w:rsid w:val="0033247A"/>
    <w:rsid w:val="00363328"/>
    <w:rsid w:val="003959C4"/>
    <w:rsid w:val="003A421C"/>
    <w:rsid w:val="003A777F"/>
    <w:rsid w:val="003B2180"/>
    <w:rsid w:val="003B469D"/>
    <w:rsid w:val="003B676F"/>
    <w:rsid w:val="003C377C"/>
    <w:rsid w:val="003D3CEB"/>
    <w:rsid w:val="003F1DE5"/>
    <w:rsid w:val="0041227E"/>
    <w:rsid w:val="00417FBA"/>
    <w:rsid w:val="004333F3"/>
    <w:rsid w:val="00444804"/>
    <w:rsid w:val="004920B0"/>
    <w:rsid w:val="004A2F0F"/>
    <w:rsid w:val="004A5375"/>
    <w:rsid w:val="004E7E3D"/>
    <w:rsid w:val="005D5C8C"/>
    <w:rsid w:val="005E697C"/>
    <w:rsid w:val="00616DA7"/>
    <w:rsid w:val="00634483"/>
    <w:rsid w:val="006759D3"/>
    <w:rsid w:val="006A63BD"/>
    <w:rsid w:val="006C3F44"/>
    <w:rsid w:val="007309A7"/>
    <w:rsid w:val="0076245A"/>
    <w:rsid w:val="007741D1"/>
    <w:rsid w:val="00775635"/>
    <w:rsid w:val="007E0853"/>
    <w:rsid w:val="007F46CF"/>
    <w:rsid w:val="00811B41"/>
    <w:rsid w:val="00813992"/>
    <w:rsid w:val="00821358"/>
    <w:rsid w:val="0082487F"/>
    <w:rsid w:val="00826E48"/>
    <w:rsid w:val="00857955"/>
    <w:rsid w:val="008C70BF"/>
    <w:rsid w:val="008C7E02"/>
    <w:rsid w:val="008F7C4D"/>
    <w:rsid w:val="0090709B"/>
    <w:rsid w:val="0092617D"/>
    <w:rsid w:val="009555BF"/>
    <w:rsid w:val="00956422"/>
    <w:rsid w:val="009734C0"/>
    <w:rsid w:val="0099267A"/>
    <w:rsid w:val="009D5B77"/>
    <w:rsid w:val="009E7E09"/>
    <w:rsid w:val="00A37D94"/>
    <w:rsid w:val="00A513DA"/>
    <w:rsid w:val="00A8054E"/>
    <w:rsid w:val="00AB1482"/>
    <w:rsid w:val="00AD4349"/>
    <w:rsid w:val="00AD7E1A"/>
    <w:rsid w:val="00AF77B3"/>
    <w:rsid w:val="00B249E6"/>
    <w:rsid w:val="00B945E6"/>
    <w:rsid w:val="00BA2A8D"/>
    <w:rsid w:val="00BB2EC4"/>
    <w:rsid w:val="00BE2BBC"/>
    <w:rsid w:val="00BF09C7"/>
    <w:rsid w:val="00C41CA6"/>
    <w:rsid w:val="00C6042F"/>
    <w:rsid w:val="00C6236C"/>
    <w:rsid w:val="00C70A26"/>
    <w:rsid w:val="00C74AB8"/>
    <w:rsid w:val="00CB3D1A"/>
    <w:rsid w:val="00CE3C5D"/>
    <w:rsid w:val="00D07E7F"/>
    <w:rsid w:val="00D22B1F"/>
    <w:rsid w:val="00D3396D"/>
    <w:rsid w:val="00D4173A"/>
    <w:rsid w:val="00D44506"/>
    <w:rsid w:val="00D44F3F"/>
    <w:rsid w:val="00D522C2"/>
    <w:rsid w:val="00D766CE"/>
    <w:rsid w:val="00D90ADC"/>
    <w:rsid w:val="00DA0400"/>
    <w:rsid w:val="00DF1E4E"/>
    <w:rsid w:val="00E0475C"/>
    <w:rsid w:val="00E24A15"/>
    <w:rsid w:val="00E3107A"/>
    <w:rsid w:val="00E7354B"/>
    <w:rsid w:val="00E76FA0"/>
    <w:rsid w:val="00E77BC7"/>
    <w:rsid w:val="00EC47F2"/>
    <w:rsid w:val="00F21D77"/>
    <w:rsid w:val="00F376D9"/>
    <w:rsid w:val="00F41633"/>
    <w:rsid w:val="00F47E8E"/>
    <w:rsid w:val="00F71210"/>
    <w:rsid w:val="00F71B83"/>
    <w:rsid w:val="00F759F1"/>
    <w:rsid w:val="00F91627"/>
    <w:rsid w:val="00F92C81"/>
    <w:rsid w:val="00F94D4A"/>
    <w:rsid w:val="00F97409"/>
    <w:rsid w:val="00F97A16"/>
    <w:rsid w:val="00FD7B80"/>
    <w:rsid w:val="00FF0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A7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C81"/>
    <w:pPr>
      <w:spacing w:line="360" w:lineRule="auto"/>
      <w:jc w:val="both"/>
    </w:pPr>
    <w:rPr>
      <w:rFonts w:ascii="Arial" w:eastAsia="Calibri" w:hAnsi="Arial" w:cs="Calibri"/>
      <w:color w:val="000000"/>
      <w:sz w:val="24"/>
    </w:rPr>
  </w:style>
  <w:style w:type="paragraph" w:styleId="Heading1">
    <w:name w:val="heading 1"/>
    <w:basedOn w:val="Normal"/>
    <w:next w:val="Normal"/>
    <w:link w:val="Heading1Char"/>
    <w:autoRedefine/>
    <w:uiPriority w:val="9"/>
    <w:qFormat/>
    <w:rsid w:val="006A63BD"/>
    <w:pPr>
      <w:keepNext/>
      <w:keepLines/>
      <w:spacing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autoRedefine/>
    <w:uiPriority w:val="9"/>
    <w:unhideWhenUsed/>
    <w:qFormat/>
    <w:rsid w:val="004A5375"/>
    <w:pPr>
      <w:keepNext/>
      <w:keepLines/>
      <w:spacing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1CA6"/>
    <w:rPr>
      <w:color w:val="0563C1" w:themeColor="hyperlink"/>
      <w:u w:val="single"/>
    </w:rPr>
  </w:style>
  <w:style w:type="character" w:customStyle="1" w:styleId="Heading1Char">
    <w:name w:val="Heading 1 Char"/>
    <w:basedOn w:val="DefaultParagraphFont"/>
    <w:link w:val="Heading1"/>
    <w:uiPriority w:val="9"/>
    <w:rsid w:val="006A63BD"/>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4A5375"/>
    <w:rPr>
      <w:rFonts w:ascii="Arial" w:eastAsiaTheme="majorEastAsia" w:hAnsi="Arial" w:cstheme="majorBidi"/>
      <w:b/>
      <w:color w:val="2E74B5" w:themeColor="accent1" w:themeShade="BF"/>
      <w:sz w:val="26"/>
      <w:szCs w:val="26"/>
    </w:rPr>
  </w:style>
  <w:style w:type="paragraph" w:styleId="TOCHeading">
    <w:name w:val="TOC Heading"/>
    <w:basedOn w:val="Heading1"/>
    <w:next w:val="Normal"/>
    <w:autoRedefine/>
    <w:uiPriority w:val="39"/>
    <w:unhideWhenUsed/>
    <w:qFormat/>
    <w:rsid w:val="000458B0"/>
    <w:pPr>
      <w:spacing w:after="120"/>
      <w:jc w:val="center"/>
      <w:outlineLvl w:val="9"/>
    </w:pPr>
    <w:rPr>
      <w:lang w:val="en-US" w:eastAsia="en-US"/>
    </w:rPr>
  </w:style>
  <w:style w:type="paragraph" w:styleId="TOC1">
    <w:name w:val="toc 1"/>
    <w:basedOn w:val="Normal"/>
    <w:next w:val="Normal"/>
    <w:autoRedefine/>
    <w:uiPriority w:val="39"/>
    <w:unhideWhenUsed/>
    <w:rsid w:val="00C70A26"/>
    <w:pPr>
      <w:spacing w:after="100"/>
    </w:pPr>
  </w:style>
  <w:style w:type="paragraph" w:styleId="TOC2">
    <w:name w:val="toc 2"/>
    <w:basedOn w:val="Normal"/>
    <w:next w:val="Normal"/>
    <w:autoRedefine/>
    <w:uiPriority w:val="39"/>
    <w:unhideWhenUsed/>
    <w:rsid w:val="00634483"/>
    <w:pPr>
      <w:tabs>
        <w:tab w:val="right" w:leader="dot" w:pos="8687"/>
      </w:tabs>
      <w:spacing w:after="100"/>
      <w:ind w:left="220"/>
    </w:pPr>
    <w:rPr>
      <w:i/>
      <w:iCs/>
      <w:noProof/>
    </w:rPr>
  </w:style>
  <w:style w:type="paragraph" w:styleId="NoSpacing">
    <w:name w:val="No Spacing"/>
    <w:autoRedefine/>
    <w:uiPriority w:val="1"/>
    <w:qFormat/>
    <w:rsid w:val="007309A7"/>
    <w:pPr>
      <w:spacing w:after="0" w:line="360" w:lineRule="auto"/>
      <w:jc w:val="both"/>
    </w:pPr>
    <w:rPr>
      <w:rFonts w:ascii="Arial" w:eastAsia="Calibri" w:hAnsi="Arial" w:cs="Calibri"/>
      <w:b/>
      <w:bCs/>
      <w:color w:val="000000"/>
      <w:sz w:val="24"/>
    </w:rPr>
  </w:style>
  <w:style w:type="paragraph" w:styleId="Header">
    <w:name w:val="header"/>
    <w:basedOn w:val="Normal"/>
    <w:link w:val="HeaderChar"/>
    <w:uiPriority w:val="99"/>
    <w:unhideWhenUsed/>
    <w:rsid w:val="002459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995"/>
    <w:rPr>
      <w:rFonts w:ascii="Arial" w:eastAsia="Calibri" w:hAnsi="Arial" w:cs="Calibri"/>
      <w:color w:val="000000"/>
      <w:sz w:val="24"/>
    </w:rPr>
  </w:style>
  <w:style w:type="paragraph" w:styleId="Footer">
    <w:name w:val="footer"/>
    <w:basedOn w:val="Normal"/>
    <w:link w:val="FooterChar"/>
    <w:uiPriority w:val="99"/>
    <w:unhideWhenUsed/>
    <w:rsid w:val="002459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995"/>
    <w:rPr>
      <w:rFonts w:ascii="Arial" w:eastAsia="Calibri" w:hAnsi="Arial" w:cs="Calibri"/>
      <w:color w:val="000000"/>
      <w:sz w:val="24"/>
    </w:rPr>
  </w:style>
  <w:style w:type="character" w:styleId="Emphasis">
    <w:name w:val="Emphasis"/>
    <w:basedOn w:val="DefaultParagraphFont"/>
    <w:uiPriority w:val="20"/>
    <w:qFormat/>
    <w:rsid w:val="00AF77B3"/>
    <w:rPr>
      <w:i/>
      <w:iCs/>
    </w:rPr>
  </w:style>
  <w:style w:type="paragraph" w:styleId="Caption">
    <w:name w:val="caption"/>
    <w:basedOn w:val="Normal"/>
    <w:next w:val="Normal"/>
    <w:uiPriority w:val="35"/>
    <w:unhideWhenUsed/>
    <w:qFormat/>
    <w:rsid w:val="00AF77B3"/>
    <w:pPr>
      <w:spacing w:after="200" w:line="240" w:lineRule="auto"/>
    </w:pPr>
    <w:rPr>
      <w:i/>
      <w:iCs/>
      <w:color w:val="44546A" w:themeColor="text2"/>
      <w:sz w:val="18"/>
      <w:szCs w:val="18"/>
    </w:rPr>
  </w:style>
  <w:style w:type="paragraph" w:styleId="Quote">
    <w:name w:val="Quote"/>
    <w:basedOn w:val="Normal"/>
    <w:next w:val="Normal"/>
    <w:link w:val="QuoteChar"/>
    <w:autoRedefine/>
    <w:uiPriority w:val="29"/>
    <w:qFormat/>
    <w:rsid w:val="006A63BD"/>
    <w:pPr>
      <w:spacing w:after="0"/>
      <w:ind w:right="864"/>
      <w:jc w:val="center"/>
    </w:pPr>
    <w:rPr>
      <w:i/>
      <w:iCs/>
      <w:color w:val="404040" w:themeColor="text1" w:themeTint="BF"/>
    </w:rPr>
  </w:style>
  <w:style w:type="character" w:customStyle="1" w:styleId="QuoteChar">
    <w:name w:val="Quote Char"/>
    <w:basedOn w:val="DefaultParagraphFont"/>
    <w:link w:val="Quote"/>
    <w:uiPriority w:val="29"/>
    <w:rsid w:val="006A63BD"/>
    <w:rPr>
      <w:rFonts w:ascii="Arial" w:eastAsia="Calibri" w:hAnsi="Arial" w:cs="Calibri"/>
      <w:i/>
      <w:iCs/>
      <w:color w:val="404040" w:themeColor="text1" w:themeTint="BF"/>
      <w:sz w:val="24"/>
    </w:rPr>
  </w:style>
  <w:style w:type="table" w:styleId="TableGrid">
    <w:name w:val="Table Grid"/>
    <w:basedOn w:val="TableNormal"/>
    <w:uiPriority w:val="39"/>
    <w:rsid w:val="003C377C"/>
    <w:pPr>
      <w:spacing w:after="120" w:line="360" w:lineRule="auto"/>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7E1A"/>
    <w:pPr>
      <w:ind w:left="720"/>
      <w:contextualSpacing/>
    </w:pPr>
  </w:style>
  <w:style w:type="paragraph" w:styleId="TableofFigures">
    <w:name w:val="table of figures"/>
    <w:basedOn w:val="Normal"/>
    <w:next w:val="Normal"/>
    <w:uiPriority w:val="99"/>
    <w:unhideWhenUsed/>
    <w:rsid w:val="006A63B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60020">
      <w:bodyDiv w:val="1"/>
      <w:marLeft w:val="0"/>
      <w:marRight w:val="0"/>
      <w:marTop w:val="0"/>
      <w:marBottom w:val="0"/>
      <w:divBdr>
        <w:top w:val="none" w:sz="0" w:space="0" w:color="auto"/>
        <w:left w:val="none" w:sz="0" w:space="0" w:color="auto"/>
        <w:bottom w:val="none" w:sz="0" w:space="0" w:color="auto"/>
        <w:right w:val="none" w:sz="0" w:space="0" w:color="auto"/>
      </w:divBdr>
    </w:div>
    <w:div w:id="51394844">
      <w:bodyDiv w:val="1"/>
      <w:marLeft w:val="0"/>
      <w:marRight w:val="0"/>
      <w:marTop w:val="0"/>
      <w:marBottom w:val="0"/>
      <w:divBdr>
        <w:top w:val="none" w:sz="0" w:space="0" w:color="auto"/>
        <w:left w:val="none" w:sz="0" w:space="0" w:color="auto"/>
        <w:bottom w:val="none" w:sz="0" w:space="0" w:color="auto"/>
        <w:right w:val="none" w:sz="0" w:space="0" w:color="auto"/>
      </w:divBdr>
    </w:div>
    <w:div w:id="60253032">
      <w:bodyDiv w:val="1"/>
      <w:marLeft w:val="0"/>
      <w:marRight w:val="0"/>
      <w:marTop w:val="0"/>
      <w:marBottom w:val="0"/>
      <w:divBdr>
        <w:top w:val="none" w:sz="0" w:space="0" w:color="auto"/>
        <w:left w:val="none" w:sz="0" w:space="0" w:color="auto"/>
        <w:bottom w:val="none" w:sz="0" w:space="0" w:color="auto"/>
        <w:right w:val="none" w:sz="0" w:space="0" w:color="auto"/>
      </w:divBdr>
    </w:div>
    <w:div w:id="70275099">
      <w:bodyDiv w:val="1"/>
      <w:marLeft w:val="0"/>
      <w:marRight w:val="0"/>
      <w:marTop w:val="0"/>
      <w:marBottom w:val="0"/>
      <w:divBdr>
        <w:top w:val="none" w:sz="0" w:space="0" w:color="auto"/>
        <w:left w:val="none" w:sz="0" w:space="0" w:color="auto"/>
        <w:bottom w:val="none" w:sz="0" w:space="0" w:color="auto"/>
        <w:right w:val="none" w:sz="0" w:space="0" w:color="auto"/>
      </w:divBdr>
    </w:div>
    <w:div w:id="88350705">
      <w:bodyDiv w:val="1"/>
      <w:marLeft w:val="0"/>
      <w:marRight w:val="0"/>
      <w:marTop w:val="0"/>
      <w:marBottom w:val="0"/>
      <w:divBdr>
        <w:top w:val="none" w:sz="0" w:space="0" w:color="auto"/>
        <w:left w:val="none" w:sz="0" w:space="0" w:color="auto"/>
        <w:bottom w:val="none" w:sz="0" w:space="0" w:color="auto"/>
        <w:right w:val="none" w:sz="0" w:space="0" w:color="auto"/>
      </w:divBdr>
    </w:div>
    <w:div w:id="94717591">
      <w:bodyDiv w:val="1"/>
      <w:marLeft w:val="0"/>
      <w:marRight w:val="0"/>
      <w:marTop w:val="0"/>
      <w:marBottom w:val="0"/>
      <w:divBdr>
        <w:top w:val="none" w:sz="0" w:space="0" w:color="auto"/>
        <w:left w:val="none" w:sz="0" w:space="0" w:color="auto"/>
        <w:bottom w:val="none" w:sz="0" w:space="0" w:color="auto"/>
        <w:right w:val="none" w:sz="0" w:space="0" w:color="auto"/>
      </w:divBdr>
    </w:div>
    <w:div w:id="101733612">
      <w:bodyDiv w:val="1"/>
      <w:marLeft w:val="0"/>
      <w:marRight w:val="0"/>
      <w:marTop w:val="0"/>
      <w:marBottom w:val="0"/>
      <w:divBdr>
        <w:top w:val="none" w:sz="0" w:space="0" w:color="auto"/>
        <w:left w:val="none" w:sz="0" w:space="0" w:color="auto"/>
        <w:bottom w:val="none" w:sz="0" w:space="0" w:color="auto"/>
        <w:right w:val="none" w:sz="0" w:space="0" w:color="auto"/>
      </w:divBdr>
    </w:div>
    <w:div w:id="101844101">
      <w:bodyDiv w:val="1"/>
      <w:marLeft w:val="0"/>
      <w:marRight w:val="0"/>
      <w:marTop w:val="0"/>
      <w:marBottom w:val="0"/>
      <w:divBdr>
        <w:top w:val="none" w:sz="0" w:space="0" w:color="auto"/>
        <w:left w:val="none" w:sz="0" w:space="0" w:color="auto"/>
        <w:bottom w:val="none" w:sz="0" w:space="0" w:color="auto"/>
        <w:right w:val="none" w:sz="0" w:space="0" w:color="auto"/>
      </w:divBdr>
    </w:div>
    <w:div w:id="117260692">
      <w:bodyDiv w:val="1"/>
      <w:marLeft w:val="0"/>
      <w:marRight w:val="0"/>
      <w:marTop w:val="0"/>
      <w:marBottom w:val="0"/>
      <w:divBdr>
        <w:top w:val="none" w:sz="0" w:space="0" w:color="auto"/>
        <w:left w:val="none" w:sz="0" w:space="0" w:color="auto"/>
        <w:bottom w:val="none" w:sz="0" w:space="0" w:color="auto"/>
        <w:right w:val="none" w:sz="0" w:space="0" w:color="auto"/>
      </w:divBdr>
    </w:div>
    <w:div w:id="125588484">
      <w:bodyDiv w:val="1"/>
      <w:marLeft w:val="0"/>
      <w:marRight w:val="0"/>
      <w:marTop w:val="0"/>
      <w:marBottom w:val="0"/>
      <w:divBdr>
        <w:top w:val="none" w:sz="0" w:space="0" w:color="auto"/>
        <w:left w:val="none" w:sz="0" w:space="0" w:color="auto"/>
        <w:bottom w:val="none" w:sz="0" w:space="0" w:color="auto"/>
        <w:right w:val="none" w:sz="0" w:space="0" w:color="auto"/>
      </w:divBdr>
    </w:div>
    <w:div w:id="146869602">
      <w:bodyDiv w:val="1"/>
      <w:marLeft w:val="0"/>
      <w:marRight w:val="0"/>
      <w:marTop w:val="0"/>
      <w:marBottom w:val="0"/>
      <w:divBdr>
        <w:top w:val="none" w:sz="0" w:space="0" w:color="auto"/>
        <w:left w:val="none" w:sz="0" w:space="0" w:color="auto"/>
        <w:bottom w:val="none" w:sz="0" w:space="0" w:color="auto"/>
        <w:right w:val="none" w:sz="0" w:space="0" w:color="auto"/>
      </w:divBdr>
    </w:div>
    <w:div w:id="166675320">
      <w:bodyDiv w:val="1"/>
      <w:marLeft w:val="0"/>
      <w:marRight w:val="0"/>
      <w:marTop w:val="0"/>
      <w:marBottom w:val="0"/>
      <w:divBdr>
        <w:top w:val="none" w:sz="0" w:space="0" w:color="auto"/>
        <w:left w:val="none" w:sz="0" w:space="0" w:color="auto"/>
        <w:bottom w:val="none" w:sz="0" w:space="0" w:color="auto"/>
        <w:right w:val="none" w:sz="0" w:space="0" w:color="auto"/>
      </w:divBdr>
    </w:div>
    <w:div w:id="177039151">
      <w:bodyDiv w:val="1"/>
      <w:marLeft w:val="0"/>
      <w:marRight w:val="0"/>
      <w:marTop w:val="0"/>
      <w:marBottom w:val="0"/>
      <w:divBdr>
        <w:top w:val="none" w:sz="0" w:space="0" w:color="auto"/>
        <w:left w:val="none" w:sz="0" w:space="0" w:color="auto"/>
        <w:bottom w:val="none" w:sz="0" w:space="0" w:color="auto"/>
        <w:right w:val="none" w:sz="0" w:space="0" w:color="auto"/>
      </w:divBdr>
    </w:div>
    <w:div w:id="190261478">
      <w:bodyDiv w:val="1"/>
      <w:marLeft w:val="0"/>
      <w:marRight w:val="0"/>
      <w:marTop w:val="0"/>
      <w:marBottom w:val="0"/>
      <w:divBdr>
        <w:top w:val="none" w:sz="0" w:space="0" w:color="auto"/>
        <w:left w:val="none" w:sz="0" w:space="0" w:color="auto"/>
        <w:bottom w:val="none" w:sz="0" w:space="0" w:color="auto"/>
        <w:right w:val="none" w:sz="0" w:space="0" w:color="auto"/>
      </w:divBdr>
    </w:div>
    <w:div w:id="192500024">
      <w:bodyDiv w:val="1"/>
      <w:marLeft w:val="0"/>
      <w:marRight w:val="0"/>
      <w:marTop w:val="0"/>
      <w:marBottom w:val="0"/>
      <w:divBdr>
        <w:top w:val="none" w:sz="0" w:space="0" w:color="auto"/>
        <w:left w:val="none" w:sz="0" w:space="0" w:color="auto"/>
        <w:bottom w:val="none" w:sz="0" w:space="0" w:color="auto"/>
        <w:right w:val="none" w:sz="0" w:space="0" w:color="auto"/>
      </w:divBdr>
    </w:div>
    <w:div w:id="204567789">
      <w:bodyDiv w:val="1"/>
      <w:marLeft w:val="0"/>
      <w:marRight w:val="0"/>
      <w:marTop w:val="0"/>
      <w:marBottom w:val="0"/>
      <w:divBdr>
        <w:top w:val="none" w:sz="0" w:space="0" w:color="auto"/>
        <w:left w:val="none" w:sz="0" w:space="0" w:color="auto"/>
        <w:bottom w:val="none" w:sz="0" w:space="0" w:color="auto"/>
        <w:right w:val="none" w:sz="0" w:space="0" w:color="auto"/>
      </w:divBdr>
    </w:div>
    <w:div w:id="223612612">
      <w:bodyDiv w:val="1"/>
      <w:marLeft w:val="0"/>
      <w:marRight w:val="0"/>
      <w:marTop w:val="0"/>
      <w:marBottom w:val="0"/>
      <w:divBdr>
        <w:top w:val="none" w:sz="0" w:space="0" w:color="auto"/>
        <w:left w:val="none" w:sz="0" w:space="0" w:color="auto"/>
        <w:bottom w:val="none" w:sz="0" w:space="0" w:color="auto"/>
        <w:right w:val="none" w:sz="0" w:space="0" w:color="auto"/>
      </w:divBdr>
    </w:div>
    <w:div w:id="242185343">
      <w:bodyDiv w:val="1"/>
      <w:marLeft w:val="0"/>
      <w:marRight w:val="0"/>
      <w:marTop w:val="0"/>
      <w:marBottom w:val="0"/>
      <w:divBdr>
        <w:top w:val="none" w:sz="0" w:space="0" w:color="auto"/>
        <w:left w:val="none" w:sz="0" w:space="0" w:color="auto"/>
        <w:bottom w:val="none" w:sz="0" w:space="0" w:color="auto"/>
        <w:right w:val="none" w:sz="0" w:space="0" w:color="auto"/>
      </w:divBdr>
    </w:div>
    <w:div w:id="246428402">
      <w:bodyDiv w:val="1"/>
      <w:marLeft w:val="0"/>
      <w:marRight w:val="0"/>
      <w:marTop w:val="0"/>
      <w:marBottom w:val="0"/>
      <w:divBdr>
        <w:top w:val="none" w:sz="0" w:space="0" w:color="auto"/>
        <w:left w:val="none" w:sz="0" w:space="0" w:color="auto"/>
        <w:bottom w:val="none" w:sz="0" w:space="0" w:color="auto"/>
        <w:right w:val="none" w:sz="0" w:space="0" w:color="auto"/>
      </w:divBdr>
    </w:div>
    <w:div w:id="247156924">
      <w:bodyDiv w:val="1"/>
      <w:marLeft w:val="0"/>
      <w:marRight w:val="0"/>
      <w:marTop w:val="0"/>
      <w:marBottom w:val="0"/>
      <w:divBdr>
        <w:top w:val="none" w:sz="0" w:space="0" w:color="auto"/>
        <w:left w:val="none" w:sz="0" w:space="0" w:color="auto"/>
        <w:bottom w:val="none" w:sz="0" w:space="0" w:color="auto"/>
        <w:right w:val="none" w:sz="0" w:space="0" w:color="auto"/>
      </w:divBdr>
    </w:div>
    <w:div w:id="251666491">
      <w:bodyDiv w:val="1"/>
      <w:marLeft w:val="0"/>
      <w:marRight w:val="0"/>
      <w:marTop w:val="0"/>
      <w:marBottom w:val="0"/>
      <w:divBdr>
        <w:top w:val="none" w:sz="0" w:space="0" w:color="auto"/>
        <w:left w:val="none" w:sz="0" w:space="0" w:color="auto"/>
        <w:bottom w:val="none" w:sz="0" w:space="0" w:color="auto"/>
        <w:right w:val="none" w:sz="0" w:space="0" w:color="auto"/>
      </w:divBdr>
    </w:div>
    <w:div w:id="255409036">
      <w:bodyDiv w:val="1"/>
      <w:marLeft w:val="0"/>
      <w:marRight w:val="0"/>
      <w:marTop w:val="0"/>
      <w:marBottom w:val="0"/>
      <w:divBdr>
        <w:top w:val="none" w:sz="0" w:space="0" w:color="auto"/>
        <w:left w:val="none" w:sz="0" w:space="0" w:color="auto"/>
        <w:bottom w:val="none" w:sz="0" w:space="0" w:color="auto"/>
        <w:right w:val="none" w:sz="0" w:space="0" w:color="auto"/>
      </w:divBdr>
    </w:div>
    <w:div w:id="257182838">
      <w:bodyDiv w:val="1"/>
      <w:marLeft w:val="0"/>
      <w:marRight w:val="0"/>
      <w:marTop w:val="0"/>
      <w:marBottom w:val="0"/>
      <w:divBdr>
        <w:top w:val="none" w:sz="0" w:space="0" w:color="auto"/>
        <w:left w:val="none" w:sz="0" w:space="0" w:color="auto"/>
        <w:bottom w:val="none" w:sz="0" w:space="0" w:color="auto"/>
        <w:right w:val="none" w:sz="0" w:space="0" w:color="auto"/>
      </w:divBdr>
    </w:div>
    <w:div w:id="268898313">
      <w:bodyDiv w:val="1"/>
      <w:marLeft w:val="0"/>
      <w:marRight w:val="0"/>
      <w:marTop w:val="0"/>
      <w:marBottom w:val="0"/>
      <w:divBdr>
        <w:top w:val="none" w:sz="0" w:space="0" w:color="auto"/>
        <w:left w:val="none" w:sz="0" w:space="0" w:color="auto"/>
        <w:bottom w:val="none" w:sz="0" w:space="0" w:color="auto"/>
        <w:right w:val="none" w:sz="0" w:space="0" w:color="auto"/>
      </w:divBdr>
    </w:div>
    <w:div w:id="283081169">
      <w:bodyDiv w:val="1"/>
      <w:marLeft w:val="0"/>
      <w:marRight w:val="0"/>
      <w:marTop w:val="0"/>
      <w:marBottom w:val="0"/>
      <w:divBdr>
        <w:top w:val="none" w:sz="0" w:space="0" w:color="auto"/>
        <w:left w:val="none" w:sz="0" w:space="0" w:color="auto"/>
        <w:bottom w:val="none" w:sz="0" w:space="0" w:color="auto"/>
        <w:right w:val="none" w:sz="0" w:space="0" w:color="auto"/>
      </w:divBdr>
    </w:div>
    <w:div w:id="288632123">
      <w:bodyDiv w:val="1"/>
      <w:marLeft w:val="0"/>
      <w:marRight w:val="0"/>
      <w:marTop w:val="0"/>
      <w:marBottom w:val="0"/>
      <w:divBdr>
        <w:top w:val="none" w:sz="0" w:space="0" w:color="auto"/>
        <w:left w:val="none" w:sz="0" w:space="0" w:color="auto"/>
        <w:bottom w:val="none" w:sz="0" w:space="0" w:color="auto"/>
        <w:right w:val="none" w:sz="0" w:space="0" w:color="auto"/>
      </w:divBdr>
    </w:div>
    <w:div w:id="301473173">
      <w:bodyDiv w:val="1"/>
      <w:marLeft w:val="0"/>
      <w:marRight w:val="0"/>
      <w:marTop w:val="0"/>
      <w:marBottom w:val="0"/>
      <w:divBdr>
        <w:top w:val="none" w:sz="0" w:space="0" w:color="auto"/>
        <w:left w:val="none" w:sz="0" w:space="0" w:color="auto"/>
        <w:bottom w:val="none" w:sz="0" w:space="0" w:color="auto"/>
        <w:right w:val="none" w:sz="0" w:space="0" w:color="auto"/>
      </w:divBdr>
    </w:div>
    <w:div w:id="322319696">
      <w:bodyDiv w:val="1"/>
      <w:marLeft w:val="0"/>
      <w:marRight w:val="0"/>
      <w:marTop w:val="0"/>
      <w:marBottom w:val="0"/>
      <w:divBdr>
        <w:top w:val="none" w:sz="0" w:space="0" w:color="auto"/>
        <w:left w:val="none" w:sz="0" w:space="0" w:color="auto"/>
        <w:bottom w:val="none" w:sz="0" w:space="0" w:color="auto"/>
        <w:right w:val="none" w:sz="0" w:space="0" w:color="auto"/>
      </w:divBdr>
    </w:div>
    <w:div w:id="323363943">
      <w:bodyDiv w:val="1"/>
      <w:marLeft w:val="0"/>
      <w:marRight w:val="0"/>
      <w:marTop w:val="0"/>
      <w:marBottom w:val="0"/>
      <w:divBdr>
        <w:top w:val="none" w:sz="0" w:space="0" w:color="auto"/>
        <w:left w:val="none" w:sz="0" w:space="0" w:color="auto"/>
        <w:bottom w:val="none" w:sz="0" w:space="0" w:color="auto"/>
        <w:right w:val="none" w:sz="0" w:space="0" w:color="auto"/>
      </w:divBdr>
    </w:div>
    <w:div w:id="359864014">
      <w:bodyDiv w:val="1"/>
      <w:marLeft w:val="0"/>
      <w:marRight w:val="0"/>
      <w:marTop w:val="0"/>
      <w:marBottom w:val="0"/>
      <w:divBdr>
        <w:top w:val="none" w:sz="0" w:space="0" w:color="auto"/>
        <w:left w:val="none" w:sz="0" w:space="0" w:color="auto"/>
        <w:bottom w:val="none" w:sz="0" w:space="0" w:color="auto"/>
        <w:right w:val="none" w:sz="0" w:space="0" w:color="auto"/>
      </w:divBdr>
    </w:div>
    <w:div w:id="363403624">
      <w:bodyDiv w:val="1"/>
      <w:marLeft w:val="0"/>
      <w:marRight w:val="0"/>
      <w:marTop w:val="0"/>
      <w:marBottom w:val="0"/>
      <w:divBdr>
        <w:top w:val="none" w:sz="0" w:space="0" w:color="auto"/>
        <w:left w:val="none" w:sz="0" w:space="0" w:color="auto"/>
        <w:bottom w:val="none" w:sz="0" w:space="0" w:color="auto"/>
        <w:right w:val="none" w:sz="0" w:space="0" w:color="auto"/>
      </w:divBdr>
    </w:div>
    <w:div w:id="376393073">
      <w:bodyDiv w:val="1"/>
      <w:marLeft w:val="0"/>
      <w:marRight w:val="0"/>
      <w:marTop w:val="0"/>
      <w:marBottom w:val="0"/>
      <w:divBdr>
        <w:top w:val="none" w:sz="0" w:space="0" w:color="auto"/>
        <w:left w:val="none" w:sz="0" w:space="0" w:color="auto"/>
        <w:bottom w:val="none" w:sz="0" w:space="0" w:color="auto"/>
        <w:right w:val="none" w:sz="0" w:space="0" w:color="auto"/>
      </w:divBdr>
    </w:div>
    <w:div w:id="391856579">
      <w:bodyDiv w:val="1"/>
      <w:marLeft w:val="0"/>
      <w:marRight w:val="0"/>
      <w:marTop w:val="0"/>
      <w:marBottom w:val="0"/>
      <w:divBdr>
        <w:top w:val="none" w:sz="0" w:space="0" w:color="auto"/>
        <w:left w:val="none" w:sz="0" w:space="0" w:color="auto"/>
        <w:bottom w:val="none" w:sz="0" w:space="0" w:color="auto"/>
        <w:right w:val="none" w:sz="0" w:space="0" w:color="auto"/>
      </w:divBdr>
    </w:div>
    <w:div w:id="410398290">
      <w:bodyDiv w:val="1"/>
      <w:marLeft w:val="0"/>
      <w:marRight w:val="0"/>
      <w:marTop w:val="0"/>
      <w:marBottom w:val="0"/>
      <w:divBdr>
        <w:top w:val="none" w:sz="0" w:space="0" w:color="auto"/>
        <w:left w:val="none" w:sz="0" w:space="0" w:color="auto"/>
        <w:bottom w:val="none" w:sz="0" w:space="0" w:color="auto"/>
        <w:right w:val="none" w:sz="0" w:space="0" w:color="auto"/>
      </w:divBdr>
    </w:div>
    <w:div w:id="413551933">
      <w:bodyDiv w:val="1"/>
      <w:marLeft w:val="0"/>
      <w:marRight w:val="0"/>
      <w:marTop w:val="0"/>
      <w:marBottom w:val="0"/>
      <w:divBdr>
        <w:top w:val="none" w:sz="0" w:space="0" w:color="auto"/>
        <w:left w:val="none" w:sz="0" w:space="0" w:color="auto"/>
        <w:bottom w:val="none" w:sz="0" w:space="0" w:color="auto"/>
        <w:right w:val="none" w:sz="0" w:space="0" w:color="auto"/>
      </w:divBdr>
    </w:div>
    <w:div w:id="429786132">
      <w:bodyDiv w:val="1"/>
      <w:marLeft w:val="0"/>
      <w:marRight w:val="0"/>
      <w:marTop w:val="0"/>
      <w:marBottom w:val="0"/>
      <w:divBdr>
        <w:top w:val="none" w:sz="0" w:space="0" w:color="auto"/>
        <w:left w:val="none" w:sz="0" w:space="0" w:color="auto"/>
        <w:bottom w:val="none" w:sz="0" w:space="0" w:color="auto"/>
        <w:right w:val="none" w:sz="0" w:space="0" w:color="auto"/>
      </w:divBdr>
    </w:div>
    <w:div w:id="431631956">
      <w:bodyDiv w:val="1"/>
      <w:marLeft w:val="0"/>
      <w:marRight w:val="0"/>
      <w:marTop w:val="0"/>
      <w:marBottom w:val="0"/>
      <w:divBdr>
        <w:top w:val="none" w:sz="0" w:space="0" w:color="auto"/>
        <w:left w:val="none" w:sz="0" w:space="0" w:color="auto"/>
        <w:bottom w:val="none" w:sz="0" w:space="0" w:color="auto"/>
        <w:right w:val="none" w:sz="0" w:space="0" w:color="auto"/>
      </w:divBdr>
    </w:div>
    <w:div w:id="458112099">
      <w:bodyDiv w:val="1"/>
      <w:marLeft w:val="0"/>
      <w:marRight w:val="0"/>
      <w:marTop w:val="0"/>
      <w:marBottom w:val="0"/>
      <w:divBdr>
        <w:top w:val="none" w:sz="0" w:space="0" w:color="auto"/>
        <w:left w:val="none" w:sz="0" w:space="0" w:color="auto"/>
        <w:bottom w:val="none" w:sz="0" w:space="0" w:color="auto"/>
        <w:right w:val="none" w:sz="0" w:space="0" w:color="auto"/>
      </w:divBdr>
    </w:div>
    <w:div w:id="473106838">
      <w:bodyDiv w:val="1"/>
      <w:marLeft w:val="0"/>
      <w:marRight w:val="0"/>
      <w:marTop w:val="0"/>
      <w:marBottom w:val="0"/>
      <w:divBdr>
        <w:top w:val="none" w:sz="0" w:space="0" w:color="auto"/>
        <w:left w:val="none" w:sz="0" w:space="0" w:color="auto"/>
        <w:bottom w:val="none" w:sz="0" w:space="0" w:color="auto"/>
        <w:right w:val="none" w:sz="0" w:space="0" w:color="auto"/>
      </w:divBdr>
    </w:div>
    <w:div w:id="488599114">
      <w:bodyDiv w:val="1"/>
      <w:marLeft w:val="0"/>
      <w:marRight w:val="0"/>
      <w:marTop w:val="0"/>
      <w:marBottom w:val="0"/>
      <w:divBdr>
        <w:top w:val="none" w:sz="0" w:space="0" w:color="auto"/>
        <w:left w:val="none" w:sz="0" w:space="0" w:color="auto"/>
        <w:bottom w:val="none" w:sz="0" w:space="0" w:color="auto"/>
        <w:right w:val="none" w:sz="0" w:space="0" w:color="auto"/>
      </w:divBdr>
    </w:div>
    <w:div w:id="501243340">
      <w:bodyDiv w:val="1"/>
      <w:marLeft w:val="0"/>
      <w:marRight w:val="0"/>
      <w:marTop w:val="0"/>
      <w:marBottom w:val="0"/>
      <w:divBdr>
        <w:top w:val="none" w:sz="0" w:space="0" w:color="auto"/>
        <w:left w:val="none" w:sz="0" w:space="0" w:color="auto"/>
        <w:bottom w:val="none" w:sz="0" w:space="0" w:color="auto"/>
        <w:right w:val="none" w:sz="0" w:space="0" w:color="auto"/>
      </w:divBdr>
    </w:div>
    <w:div w:id="503740964">
      <w:bodyDiv w:val="1"/>
      <w:marLeft w:val="0"/>
      <w:marRight w:val="0"/>
      <w:marTop w:val="0"/>
      <w:marBottom w:val="0"/>
      <w:divBdr>
        <w:top w:val="none" w:sz="0" w:space="0" w:color="auto"/>
        <w:left w:val="none" w:sz="0" w:space="0" w:color="auto"/>
        <w:bottom w:val="none" w:sz="0" w:space="0" w:color="auto"/>
        <w:right w:val="none" w:sz="0" w:space="0" w:color="auto"/>
      </w:divBdr>
    </w:div>
    <w:div w:id="516427651">
      <w:bodyDiv w:val="1"/>
      <w:marLeft w:val="0"/>
      <w:marRight w:val="0"/>
      <w:marTop w:val="0"/>
      <w:marBottom w:val="0"/>
      <w:divBdr>
        <w:top w:val="none" w:sz="0" w:space="0" w:color="auto"/>
        <w:left w:val="none" w:sz="0" w:space="0" w:color="auto"/>
        <w:bottom w:val="none" w:sz="0" w:space="0" w:color="auto"/>
        <w:right w:val="none" w:sz="0" w:space="0" w:color="auto"/>
      </w:divBdr>
    </w:div>
    <w:div w:id="516429368">
      <w:bodyDiv w:val="1"/>
      <w:marLeft w:val="0"/>
      <w:marRight w:val="0"/>
      <w:marTop w:val="0"/>
      <w:marBottom w:val="0"/>
      <w:divBdr>
        <w:top w:val="none" w:sz="0" w:space="0" w:color="auto"/>
        <w:left w:val="none" w:sz="0" w:space="0" w:color="auto"/>
        <w:bottom w:val="none" w:sz="0" w:space="0" w:color="auto"/>
        <w:right w:val="none" w:sz="0" w:space="0" w:color="auto"/>
      </w:divBdr>
    </w:div>
    <w:div w:id="545801818">
      <w:bodyDiv w:val="1"/>
      <w:marLeft w:val="0"/>
      <w:marRight w:val="0"/>
      <w:marTop w:val="0"/>
      <w:marBottom w:val="0"/>
      <w:divBdr>
        <w:top w:val="none" w:sz="0" w:space="0" w:color="auto"/>
        <w:left w:val="none" w:sz="0" w:space="0" w:color="auto"/>
        <w:bottom w:val="none" w:sz="0" w:space="0" w:color="auto"/>
        <w:right w:val="none" w:sz="0" w:space="0" w:color="auto"/>
      </w:divBdr>
    </w:div>
    <w:div w:id="568853748">
      <w:bodyDiv w:val="1"/>
      <w:marLeft w:val="0"/>
      <w:marRight w:val="0"/>
      <w:marTop w:val="0"/>
      <w:marBottom w:val="0"/>
      <w:divBdr>
        <w:top w:val="none" w:sz="0" w:space="0" w:color="auto"/>
        <w:left w:val="none" w:sz="0" w:space="0" w:color="auto"/>
        <w:bottom w:val="none" w:sz="0" w:space="0" w:color="auto"/>
        <w:right w:val="none" w:sz="0" w:space="0" w:color="auto"/>
      </w:divBdr>
    </w:div>
    <w:div w:id="581523619">
      <w:bodyDiv w:val="1"/>
      <w:marLeft w:val="0"/>
      <w:marRight w:val="0"/>
      <w:marTop w:val="0"/>
      <w:marBottom w:val="0"/>
      <w:divBdr>
        <w:top w:val="none" w:sz="0" w:space="0" w:color="auto"/>
        <w:left w:val="none" w:sz="0" w:space="0" w:color="auto"/>
        <w:bottom w:val="none" w:sz="0" w:space="0" w:color="auto"/>
        <w:right w:val="none" w:sz="0" w:space="0" w:color="auto"/>
      </w:divBdr>
    </w:div>
    <w:div w:id="607541101">
      <w:bodyDiv w:val="1"/>
      <w:marLeft w:val="0"/>
      <w:marRight w:val="0"/>
      <w:marTop w:val="0"/>
      <w:marBottom w:val="0"/>
      <w:divBdr>
        <w:top w:val="none" w:sz="0" w:space="0" w:color="auto"/>
        <w:left w:val="none" w:sz="0" w:space="0" w:color="auto"/>
        <w:bottom w:val="none" w:sz="0" w:space="0" w:color="auto"/>
        <w:right w:val="none" w:sz="0" w:space="0" w:color="auto"/>
      </w:divBdr>
    </w:div>
    <w:div w:id="619529818">
      <w:bodyDiv w:val="1"/>
      <w:marLeft w:val="0"/>
      <w:marRight w:val="0"/>
      <w:marTop w:val="0"/>
      <w:marBottom w:val="0"/>
      <w:divBdr>
        <w:top w:val="none" w:sz="0" w:space="0" w:color="auto"/>
        <w:left w:val="none" w:sz="0" w:space="0" w:color="auto"/>
        <w:bottom w:val="none" w:sz="0" w:space="0" w:color="auto"/>
        <w:right w:val="none" w:sz="0" w:space="0" w:color="auto"/>
      </w:divBdr>
    </w:div>
    <w:div w:id="645398983">
      <w:bodyDiv w:val="1"/>
      <w:marLeft w:val="0"/>
      <w:marRight w:val="0"/>
      <w:marTop w:val="0"/>
      <w:marBottom w:val="0"/>
      <w:divBdr>
        <w:top w:val="none" w:sz="0" w:space="0" w:color="auto"/>
        <w:left w:val="none" w:sz="0" w:space="0" w:color="auto"/>
        <w:bottom w:val="none" w:sz="0" w:space="0" w:color="auto"/>
        <w:right w:val="none" w:sz="0" w:space="0" w:color="auto"/>
      </w:divBdr>
    </w:div>
    <w:div w:id="653680092">
      <w:bodyDiv w:val="1"/>
      <w:marLeft w:val="0"/>
      <w:marRight w:val="0"/>
      <w:marTop w:val="0"/>
      <w:marBottom w:val="0"/>
      <w:divBdr>
        <w:top w:val="none" w:sz="0" w:space="0" w:color="auto"/>
        <w:left w:val="none" w:sz="0" w:space="0" w:color="auto"/>
        <w:bottom w:val="none" w:sz="0" w:space="0" w:color="auto"/>
        <w:right w:val="none" w:sz="0" w:space="0" w:color="auto"/>
      </w:divBdr>
    </w:div>
    <w:div w:id="658388169">
      <w:bodyDiv w:val="1"/>
      <w:marLeft w:val="0"/>
      <w:marRight w:val="0"/>
      <w:marTop w:val="0"/>
      <w:marBottom w:val="0"/>
      <w:divBdr>
        <w:top w:val="none" w:sz="0" w:space="0" w:color="auto"/>
        <w:left w:val="none" w:sz="0" w:space="0" w:color="auto"/>
        <w:bottom w:val="none" w:sz="0" w:space="0" w:color="auto"/>
        <w:right w:val="none" w:sz="0" w:space="0" w:color="auto"/>
      </w:divBdr>
    </w:div>
    <w:div w:id="659501888">
      <w:bodyDiv w:val="1"/>
      <w:marLeft w:val="0"/>
      <w:marRight w:val="0"/>
      <w:marTop w:val="0"/>
      <w:marBottom w:val="0"/>
      <w:divBdr>
        <w:top w:val="none" w:sz="0" w:space="0" w:color="auto"/>
        <w:left w:val="none" w:sz="0" w:space="0" w:color="auto"/>
        <w:bottom w:val="none" w:sz="0" w:space="0" w:color="auto"/>
        <w:right w:val="none" w:sz="0" w:space="0" w:color="auto"/>
      </w:divBdr>
    </w:div>
    <w:div w:id="665792326">
      <w:bodyDiv w:val="1"/>
      <w:marLeft w:val="0"/>
      <w:marRight w:val="0"/>
      <w:marTop w:val="0"/>
      <w:marBottom w:val="0"/>
      <w:divBdr>
        <w:top w:val="none" w:sz="0" w:space="0" w:color="auto"/>
        <w:left w:val="none" w:sz="0" w:space="0" w:color="auto"/>
        <w:bottom w:val="none" w:sz="0" w:space="0" w:color="auto"/>
        <w:right w:val="none" w:sz="0" w:space="0" w:color="auto"/>
      </w:divBdr>
    </w:div>
    <w:div w:id="669604313">
      <w:bodyDiv w:val="1"/>
      <w:marLeft w:val="0"/>
      <w:marRight w:val="0"/>
      <w:marTop w:val="0"/>
      <w:marBottom w:val="0"/>
      <w:divBdr>
        <w:top w:val="none" w:sz="0" w:space="0" w:color="auto"/>
        <w:left w:val="none" w:sz="0" w:space="0" w:color="auto"/>
        <w:bottom w:val="none" w:sz="0" w:space="0" w:color="auto"/>
        <w:right w:val="none" w:sz="0" w:space="0" w:color="auto"/>
      </w:divBdr>
    </w:div>
    <w:div w:id="677805835">
      <w:bodyDiv w:val="1"/>
      <w:marLeft w:val="0"/>
      <w:marRight w:val="0"/>
      <w:marTop w:val="0"/>
      <w:marBottom w:val="0"/>
      <w:divBdr>
        <w:top w:val="none" w:sz="0" w:space="0" w:color="auto"/>
        <w:left w:val="none" w:sz="0" w:space="0" w:color="auto"/>
        <w:bottom w:val="none" w:sz="0" w:space="0" w:color="auto"/>
        <w:right w:val="none" w:sz="0" w:space="0" w:color="auto"/>
      </w:divBdr>
    </w:div>
    <w:div w:id="680933680">
      <w:bodyDiv w:val="1"/>
      <w:marLeft w:val="0"/>
      <w:marRight w:val="0"/>
      <w:marTop w:val="0"/>
      <w:marBottom w:val="0"/>
      <w:divBdr>
        <w:top w:val="none" w:sz="0" w:space="0" w:color="auto"/>
        <w:left w:val="none" w:sz="0" w:space="0" w:color="auto"/>
        <w:bottom w:val="none" w:sz="0" w:space="0" w:color="auto"/>
        <w:right w:val="none" w:sz="0" w:space="0" w:color="auto"/>
      </w:divBdr>
    </w:div>
    <w:div w:id="698967829">
      <w:bodyDiv w:val="1"/>
      <w:marLeft w:val="0"/>
      <w:marRight w:val="0"/>
      <w:marTop w:val="0"/>
      <w:marBottom w:val="0"/>
      <w:divBdr>
        <w:top w:val="none" w:sz="0" w:space="0" w:color="auto"/>
        <w:left w:val="none" w:sz="0" w:space="0" w:color="auto"/>
        <w:bottom w:val="none" w:sz="0" w:space="0" w:color="auto"/>
        <w:right w:val="none" w:sz="0" w:space="0" w:color="auto"/>
      </w:divBdr>
    </w:div>
    <w:div w:id="708530252">
      <w:bodyDiv w:val="1"/>
      <w:marLeft w:val="0"/>
      <w:marRight w:val="0"/>
      <w:marTop w:val="0"/>
      <w:marBottom w:val="0"/>
      <w:divBdr>
        <w:top w:val="none" w:sz="0" w:space="0" w:color="auto"/>
        <w:left w:val="none" w:sz="0" w:space="0" w:color="auto"/>
        <w:bottom w:val="none" w:sz="0" w:space="0" w:color="auto"/>
        <w:right w:val="none" w:sz="0" w:space="0" w:color="auto"/>
      </w:divBdr>
    </w:div>
    <w:div w:id="725563989">
      <w:bodyDiv w:val="1"/>
      <w:marLeft w:val="0"/>
      <w:marRight w:val="0"/>
      <w:marTop w:val="0"/>
      <w:marBottom w:val="0"/>
      <w:divBdr>
        <w:top w:val="none" w:sz="0" w:space="0" w:color="auto"/>
        <w:left w:val="none" w:sz="0" w:space="0" w:color="auto"/>
        <w:bottom w:val="none" w:sz="0" w:space="0" w:color="auto"/>
        <w:right w:val="none" w:sz="0" w:space="0" w:color="auto"/>
      </w:divBdr>
    </w:div>
    <w:div w:id="777141052">
      <w:bodyDiv w:val="1"/>
      <w:marLeft w:val="0"/>
      <w:marRight w:val="0"/>
      <w:marTop w:val="0"/>
      <w:marBottom w:val="0"/>
      <w:divBdr>
        <w:top w:val="none" w:sz="0" w:space="0" w:color="auto"/>
        <w:left w:val="none" w:sz="0" w:space="0" w:color="auto"/>
        <w:bottom w:val="none" w:sz="0" w:space="0" w:color="auto"/>
        <w:right w:val="none" w:sz="0" w:space="0" w:color="auto"/>
      </w:divBdr>
    </w:div>
    <w:div w:id="810708992">
      <w:bodyDiv w:val="1"/>
      <w:marLeft w:val="0"/>
      <w:marRight w:val="0"/>
      <w:marTop w:val="0"/>
      <w:marBottom w:val="0"/>
      <w:divBdr>
        <w:top w:val="none" w:sz="0" w:space="0" w:color="auto"/>
        <w:left w:val="none" w:sz="0" w:space="0" w:color="auto"/>
        <w:bottom w:val="none" w:sz="0" w:space="0" w:color="auto"/>
        <w:right w:val="none" w:sz="0" w:space="0" w:color="auto"/>
      </w:divBdr>
    </w:div>
    <w:div w:id="836193965">
      <w:bodyDiv w:val="1"/>
      <w:marLeft w:val="0"/>
      <w:marRight w:val="0"/>
      <w:marTop w:val="0"/>
      <w:marBottom w:val="0"/>
      <w:divBdr>
        <w:top w:val="none" w:sz="0" w:space="0" w:color="auto"/>
        <w:left w:val="none" w:sz="0" w:space="0" w:color="auto"/>
        <w:bottom w:val="none" w:sz="0" w:space="0" w:color="auto"/>
        <w:right w:val="none" w:sz="0" w:space="0" w:color="auto"/>
      </w:divBdr>
    </w:div>
    <w:div w:id="859703076">
      <w:bodyDiv w:val="1"/>
      <w:marLeft w:val="0"/>
      <w:marRight w:val="0"/>
      <w:marTop w:val="0"/>
      <w:marBottom w:val="0"/>
      <w:divBdr>
        <w:top w:val="none" w:sz="0" w:space="0" w:color="auto"/>
        <w:left w:val="none" w:sz="0" w:space="0" w:color="auto"/>
        <w:bottom w:val="none" w:sz="0" w:space="0" w:color="auto"/>
        <w:right w:val="none" w:sz="0" w:space="0" w:color="auto"/>
      </w:divBdr>
    </w:div>
    <w:div w:id="863635596">
      <w:bodyDiv w:val="1"/>
      <w:marLeft w:val="0"/>
      <w:marRight w:val="0"/>
      <w:marTop w:val="0"/>
      <w:marBottom w:val="0"/>
      <w:divBdr>
        <w:top w:val="none" w:sz="0" w:space="0" w:color="auto"/>
        <w:left w:val="none" w:sz="0" w:space="0" w:color="auto"/>
        <w:bottom w:val="none" w:sz="0" w:space="0" w:color="auto"/>
        <w:right w:val="none" w:sz="0" w:space="0" w:color="auto"/>
      </w:divBdr>
    </w:div>
    <w:div w:id="893811990">
      <w:bodyDiv w:val="1"/>
      <w:marLeft w:val="0"/>
      <w:marRight w:val="0"/>
      <w:marTop w:val="0"/>
      <w:marBottom w:val="0"/>
      <w:divBdr>
        <w:top w:val="none" w:sz="0" w:space="0" w:color="auto"/>
        <w:left w:val="none" w:sz="0" w:space="0" w:color="auto"/>
        <w:bottom w:val="none" w:sz="0" w:space="0" w:color="auto"/>
        <w:right w:val="none" w:sz="0" w:space="0" w:color="auto"/>
      </w:divBdr>
    </w:div>
    <w:div w:id="913778802">
      <w:bodyDiv w:val="1"/>
      <w:marLeft w:val="0"/>
      <w:marRight w:val="0"/>
      <w:marTop w:val="0"/>
      <w:marBottom w:val="0"/>
      <w:divBdr>
        <w:top w:val="none" w:sz="0" w:space="0" w:color="auto"/>
        <w:left w:val="none" w:sz="0" w:space="0" w:color="auto"/>
        <w:bottom w:val="none" w:sz="0" w:space="0" w:color="auto"/>
        <w:right w:val="none" w:sz="0" w:space="0" w:color="auto"/>
      </w:divBdr>
    </w:div>
    <w:div w:id="916091864">
      <w:bodyDiv w:val="1"/>
      <w:marLeft w:val="0"/>
      <w:marRight w:val="0"/>
      <w:marTop w:val="0"/>
      <w:marBottom w:val="0"/>
      <w:divBdr>
        <w:top w:val="none" w:sz="0" w:space="0" w:color="auto"/>
        <w:left w:val="none" w:sz="0" w:space="0" w:color="auto"/>
        <w:bottom w:val="none" w:sz="0" w:space="0" w:color="auto"/>
        <w:right w:val="none" w:sz="0" w:space="0" w:color="auto"/>
      </w:divBdr>
    </w:div>
    <w:div w:id="925531466">
      <w:bodyDiv w:val="1"/>
      <w:marLeft w:val="0"/>
      <w:marRight w:val="0"/>
      <w:marTop w:val="0"/>
      <w:marBottom w:val="0"/>
      <w:divBdr>
        <w:top w:val="none" w:sz="0" w:space="0" w:color="auto"/>
        <w:left w:val="none" w:sz="0" w:space="0" w:color="auto"/>
        <w:bottom w:val="none" w:sz="0" w:space="0" w:color="auto"/>
        <w:right w:val="none" w:sz="0" w:space="0" w:color="auto"/>
      </w:divBdr>
    </w:div>
    <w:div w:id="943072009">
      <w:bodyDiv w:val="1"/>
      <w:marLeft w:val="0"/>
      <w:marRight w:val="0"/>
      <w:marTop w:val="0"/>
      <w:marBottom w:val="0"/>
      <w:divBdr>
        <w:top w:val="none" w:sz="0" w:space="0" w:color="auto"/>
        <w:left w:val="none" w:sz="0" w:space="0" w:color="auto"/>
        <w:bottom w:val="none" w:sz="0" w:space="0" w:color="auto"/>
        <w:right w:val="none" w:sz="0" w:space="0" w:color="auto"/>
      </w:divBdr>
    </w:div>
    <w:div w:id="946158481">
      <w:bodyDiv w:val="1"/>
      <w:marLeft w:val="0"/>
      <w:marRight w:val="0"/>
      <w:marTop w:val="0"/>
      <w:marBottom w:val="0"/>
      <w:divBdr>
        <w:top w:val="none" w:sz="0" w:space="0" w:color="auto"/>
        <w:left w:val="none" w:sz="0" w:space="0" w:color="auto"/>
        <w:bottom w:val="none" w:sz="0" w:space="0" w:color="auto"/>
        <w:right w:val="none" w:sz="0" w:space="0" w:color="auto"/>
      </w:divBdr>
    </w:div>
    <w:div w:id="948048951">
      <w:bodyDiv w:val="1"/>
      <w:marLeft w:val="0"/>
      <w:marRight w:val="0"/>
      <w:marTop w:val="0"/>
      <w:marBottom w:val="0"/>
      <w:divBdr>
        <w:top w:val="none" w:sz="0" w:space="0" w:color="auto"/>
        <w:left w:val="none" w:sz="0" w:space="0" w:color="auto"/>
        <w:bottom w:val="none" w:sz="0" w:space="0" w:color="auto"/>
        <w:right w:val="none" w:sz="0" w:space="0" w:color="auto"/>
      </w:divBdr>
    </w:div>
    <w:div w:id="958758221">
      <w:bodyDiv w:val="1"/>
      <w:marLeft w:val="0"/>
      <w:marRight w:val="0"/>
      <w:marTop w:val="0"/>
      <w:marBottom w:val="0"/>
      <w:divBdr>
        <w:top w:val="none" w:sz="0" w:space="0" w:color="auto"/>
        <w:left w:val="none" w:sz="0" w:space="0" w:color="auto"/>
        <w:bottom w:val="none" w:sz="0" w:space="0" w:color="auto"/>
        <w:right w:val="none" w:sz="0" w:space="0" w:color="auto"/>
      </w:divBdr>
    </w:div>
    <w:div w:id="976685480">
      <w:bodyDiv w:val="1"/>
      <w:marLeft w:val="0"/>
      <w:marRight w:val="0"/>
      <w:marTop w:val="0"/>
      <w:marBottom w:val="0"/>
      <w:divBdr>
        <w:top w:val="none" w:sz="0" w:space="0" w:color="auto"/>
        <w:left w:val="none" w:sz="0" w:space="0" w:color="auto"/>
        <w:bottom w:val="none" w:sz="0" w:space="0" w:color="auto"/>
        <w:right w:val="none" w:sz="0" w:space="0" w:color="auto"/>
      </w:divBdr>
    </w:div>
    <w:div w:id="978414978">
      <w:bodyDiv w:val="1"/>
      <w:marLeft w:val="0"/>
      <w:marRight w:val="0"/>
      <w:marTop w:val="0"/>
      <w:marBottom w:val="0"/>
      <w:divBdr>
        <w:top w:val="none" w:sz="0" w:space="0" w:color="auto"/>
        <w:left w:val="none" w:sz="0" w:space="0" w:color="auto"/>
        <w:bottom w:val="none" w:sz="0" w:space="0" w:color="auto"/>
        <w:right w:val="none" w:sz="0" w:space="0" w:color="auto"/>
      </w:divBdr>
    </w:div>
    <w:div w:id="983121494">
      <w:bodyDiv w:val="1"/>
      <w:marLeft w:val="0"/>
      <w:marRight w:val="0"/>
      <w:marTop w:val="0"/>
      <w:marBottom w:val="0"/>
      <w:divBdr>
        <w:top w:val="none" w:sz="0" w:space="0" w:color="auto"/>
        <w:left w:val="none" w:sz="0" w:space="0" w:color="auto"/>
        <w:bottom w:val="none" w:sz="0" w:space="0" w:color="auto"/>
        <w:right w:val="none" w:sz="0" w:space="0" w:color="auto"/>
      </w:divBdr>
    </w:div>
    <w:div w:id="986740162">
      <w:bodyDiv w:val="1"/>
      <w:marLeft w:val="0"/>
      <w:marRight w:val="0"/>
      <w:marTop w:val="0"/>
      <w:marBottom w:val="0"/>
      <w:divBdr>
        <w:top w:val="none" w:sz="0" w:space="0" w:color="auto"/>
        <w:left w:val="none" w:sz="0" w:space="0" w:color="auto"/>
        <w:bottom w:val="none" w:sz="0" w:space="0" w:color="auto"/>
        <w:right w:val="none" w:sz="0" w:space="0" w:color="auto"/>
      </w:divBdr>
    </w:div>
    <w:div w:id="1004094447">
      <w:bodyDiv w:val="1"/>
      <w:marLeft w:val="0"/>
      <w:marRight w:val="0"/>
      <w:marTop w:val="0"/>
      <w:marBottom w:val="0"/>
      <w:divBdr>
        <w:top w:val="none" w:sz="0" w:space="0" w:color="auto"/>
        <w:left w:val="none" w:sz="0" w:space="0" w:color="auto"/>
        <w:bottom w:val="none" w:sz="0" w:space="0" w:color="auto"/>
        <w:right w:val="none" w:sz="0" w:space="0" w:color="auto"/>
      </w:divBdr>
    </w:div>
    <w:div w:id="1008867106">
      <w:bodyDiv w:val="1"/>
      <w:marLeft w:val="0"/>
      <w:marRight w:val="0"/>
      <w:marTop w:val="0"/>
      <w:marBottom w:val="0"/>
      <w:divBdr>
        <w:top w:val="none" w:sz="0" w:space="0" w:color="auto"/>
        <w:left w:val="none" w:sz="0" w:space="0" w:color="auto"/>
        <w:bottom w:val="none" w:sz="0" w:space="0" w:color="auto"/>
        <w:right w:val="none" w:sz="0" w:space="0" w:color="auto"/>
      </w:divBdr>
    </w:div>
    <w:div w:id="1027293676">
      <w:bodyDiv w:val="1"/>
      <w:marLeft w:val="0"/>
      <w:marRight w:val="0"/>
      <w:marTop w:val="0"/>
      <w:marBottom w:val="0"/>
      <w:divBdr>
        <w:top w:val="none" w:sz="0" w:space="0" w:color="auto"/>
        <w:left w:val="none" w:sz="0" w:space="0" w:color="auto"/>
        <w:bottom w:val="none" w:sz="0" w:space="0" w:color="auto"/>
        <w:right w:val="none" w:sz="0" w:space="0" w:color="auto"/>
      </w:divBdr>
    </w:div>
    <w:div w:id="1081754162">
      <w:bodyDiv w:val="1"/>
      <w:marLeft w:val="0"/>
      <w:marRight w:val="0"/>
      <w:marTop w:val="0"/>
      <w:marBottom w:val="0"/>
      <w:divBdr>
        <w:top w:val="none" w:sz="0" w:space="0" w:color="auto"/>
        <w:left w:val="none" w:sz="0" w:space="0" w:color="auto"/>
        <w:bottom w:val="none" w:sz="0" w:space="0" w:color="auto"/>
        <w:right w:val="none" w:sz="0" w:space="0" w:color="auto"/>
      </w:divBdr>
    </w:div>
    <w:div w:id="1092049380">
      <w:bodyDiv w:val="1"/>
      <w:marLeft w:val="0"/>
      <w:marRight w:val="0"/>
      <w:marTop w:val="0"/>
      <w:marBottom w:val="0"/>
      <w:divBdr>
        <w:top w:val="none" w:sz="0" w:space="0" w:color="auto"/>
        <w:left w:val="none" w:sz="0" w:space="0" w:color="auto"/>
        <w:bottom w:val="none" w:sz="0" w:space="0" w:color="auto"/>
        <w:right w:val="none" w:sz="0" w:space="0" w:color="auto"/>
      </w:divBdr>
    </w:div>
    <w:div w:id="1096824061">
      <w:bodyDiv w:val="1"/>
      <w:marLeft w:val="0"/>
      <w:marRight w:val="0"/>
      <w:marTop w:val="0"/>
      <w:marBottom w:val="0"/>
      <w:divBdr>
        <w:top w:val="none" w:sz="0" w:space="0" w:color="auto"/>
        <w:left w:val="none" w:sz="0" w:space="0" w:color="auto"/>
        <w:bottom w:val="none" w:sz="0" w:space="0" w:color="auto"/>
        <w:right w:val="none" w:sz="0" w:space="0" w:color="auto"/>
      </w:divBdr>
    </w:div>
    <w:div w:id="1105425007">
      <w:bodyDiv w:val="1"/>
      <w:marLeft w:val="0"/>
      <w:marRight w:val="0"/>
      <w:marTop w:val="0"/>
      <w:marBottom w:val="0"/>
      <w:divBdr>
        <w:top w:val="none" w:sz="0" w:space="0" w:color="auto"/>
        <w:left w:val="none" w:sz="0" w:space="0" w:color="auto"/>
        <w:bottom w:val="none" w:sz="0" w:space="0" w:color="auto"/>
        <w:right w:val="none" w:sz="0" w:space="0" w:color="auto"/>
      </w:divBdr>
    </w:div>
    <w:div w:id="1118064188">
      <w:bodyDiv w:val="1"/>
      <w:marLeft w:val="0"/>
      <w:marRight w:val="0"/>
      <w:marTop w:val="0"/>
      <w:marBottom w:val="0"/>
      <w:divBdr>
        <w:top w:val="none" w:sz="0" w:space="0" w:color="auto"/>
        <w:left w:val="none" w:sz="0" w:space="0" w:color="auto"/>
        <w:bottom w:val="none" w:sz="0" w:space="0" w:color="auto"/>
        <w:right w:val="none" w:sz="0" w:space="0" w:color="auto"/>
      </w:divBdr>
    </w:div>
    <w:div w:id="1122504392">
      <w:bodyDiv w:val="1"/>
      <w:marLeft w:val="0"/>
      <w:marRight w:val="0"/>
      <w:marTop w:val="0"/>
      <w:marBottom w:val="0"/>
      <w:divBdr>
        <w:top w:val="none" w:sz="0" w:space="0" w:color="auto"/>
        <w:left w:val="none" w:sz="0" w:space="0" w:color="auto"/>
        <w:bottom w:val="none" w:sz="0" w:space="0" w:color="auto"/>
        <w:right w:val="none" w:sz="0" w:space="0" w:color="auto"/>
      </w:divBdr>
    </w:div>
    <w:div w:id="1124276584">
      <w:bodyDiv w:val="1"/>
      <w:marLeft w:val="0"/>
      <w:marRight w:val="0"/>
      <w:marTop w:val="0"/>
      <w:marBottom w:val="0"/>
      <w:divBdr>
        <w:top w:val="none" w:sz="0" w:space="0" w:color="auto"/>
        <w:left w:val="none" w:sz="0" w:space="0" w:color="auto"/>
        <w:bottom w:val="none" w:sz="0" w:space="0" w:color="auto"/>
        <w:right w:val="none" w:sz="0" w:space="0" w:color="auto"/>
      </w:divBdr>
    </w:div>
    <w:div w:id="1133057820">
      <w:bodyDiv w:val="1"/>
      <w:marLeft w:val="0"/>
      <w:marRight w:val="0"/>
      <w:marTop w:val="0"/>
      <w:marBottom w:val="0"/>
      <w:divBdr>
        <w:top w:val="none" w:sz="0" w:space="0" w:color="auto"/>
        <w:left w:val="none" w:sz="0" w:space="0" w:color="auto"/>
        <w:bottom w:val="none" w:sz="0" w:space="0" w:color="auto"/>
        <w:right w:val="none" w:sz="0" w:space="0" w:color="auto"/>
      </w:divBdr>
    </w:div>
    <w:div w:id="1137408034">
      <w:bodyDiv w:val="1"/>
      <w:marLeft w:val="0"/>
      <w:marRight w:val="0"/>
      <w:marTop w:val="0"/>
      <w:marBottom w:val="0"/>
      <w:divBdr>
        <w:top w:val="none" w:sz="0" w:space="0" w:color="auto"/>
        <w:left w:val="none" w:sz="0" w:space="0" w:color="auto"/>
        <w:bottom w:val="none" w:sz="0" w:space="0" w:color="auto"/>
        <w:right w:val="none" w:sz="0" w:space="0" w:color="auto"/>
      </w:divBdr>
    </w:div>
    <w:div w:id="1151364365">
      <w:bodyDiv w:val="1"/>
      <w:marLeft w:val="0"/>
      <w:marRight w:val="0"/>
      <w:marTop w:val="0"/>
      <w:marBottom w:val="0"/>
      <w:divBdr>
        <w:top w:val="none" w:sz="0" w:space="0" w:color="auto"/>
        <w:left w:val="none" w:sz="0" w:space="0" w:color="auto"/>
        <w:bottom w:val="none" w:sz="0" w:space="0" w:color="auto"/>
        <w:right w:val="none" w:sz="0" w:space="0" w:color="auto"/>
      </w:divBdr>
    </w:div>
    <w:div w:id="1158375703">
      <w:bodyDiv w:val="1"/>
      <w:marLeft w:val="0"/>
      <w:marRight w:val="0"/>
      <w:marTop w:val="0"/>
      <w:marBottom w:val="0"/>
      <w:divBdr>
        <w:top w:val="none" w:sz="0" w:space="0" w:color="auto"/>
        <w:left w:val="none" w:sz="0" w:space="0" w:color="auto"/>
        <w:bottom w:val="none" w:sz="0" w:space="0" w:color="auto"/>
        <w:right w:val="none" w:sz="0" w:space="0" w:color="auto"/>
      </w:divBdr>
    </w:div>
    <w:div w:id="1176655697">
      <w:bodyDiv w:val="1"/>
      <w:marLeft w:val="0"/>
      <w:marRight w:val="0"/>
      <w:marTop w:val="0"/>
      <w:marBottom w:val="0"/>
      <w:divBdr>
        <w:top w:val="none" w:sz="0" w:space="0" w:color="auto"/>
        <w:left w:val="none" w:sz="0" w:space="0" w:color="auto"/>
        <w:bottom w:val="none" w:sz="0" w:space="0" w:color="auto"/>
        <w:right w:val="none" w:sz="0" w:space="0" w:color="auto"/>
      </w:divBdr>
    </w:div>
    <w:div w:id="1216235676">
      <w:bodyDiv w:val="1"/>
      <w:marLeft w:val="0"/>
      <w:marRight w:val="0"/>
      <w:marTop w:val="0"/>
      <w:marBottom w:val="0"/>
      <w:divBdr>
        <w:top w:val="none" w:sz="0" w:space="0" w:color="auto"/>
        <w:left w:val="none" w:sz="0" w:space="0" w:color="auto"/>
        <w:bottom w:val="none" w:sz="0" w:space="0" w:color="auto"/>
        <w:right w:val="none" w:sz="0" w:space="0" w:color="auto"/>
      </w:divBdr>
    </w:div>
    <w:div w:id="1218325347">
      <w:bodyDiv w:val="1"/>
      <w:marLeft w:val="0"/>
      <w:marRight w:val="0"/>
      <w:marTop w:val="0"/>
      <w:marBottom w:val="0"/>
      <w:divBdr>
        <w:top w:val="none" w:sz="0" w:space="0" w:color="auto"/>
        <w:left w:val="none" w:sz="0" w:space="0" w:color="auto"/>
        <w:bottom w:val="none" w:sz="0" w:space="0" w:color="auto"/>
        <w:right w:val="none" w:sz="0" w:space="0" w:color="auto"/>
      </w:divBdr>
    </w:div>
    <w:div w:id="1244489601">
      <w:bodyDiv w:val="1"/>
      <w:marLeft w:val="0"/>
      <w:marRight w:val="0"/>
      <w:marTop w:val="0"/>
      <w:marBottom w:val="0"/>
      <w:divBdr>
        <w:top w:val="none" w:sz="0" w:space="0" w:color="auto"/>
        <w:left w:val="none" w:sz="0" w:space="0" w:color="auto"/>
        <w:bottom w:val="none" w:sz="0" w:space="0" w:color="auto"/>
        <w:right w:val="none" w:sz="0" w:space="0" w:color="auto"/>
      </w:divBdr>
    </w:div>
    <w:div w:id="1248030820">
      <w:bodyDiv w:val="1"/>
      <w:marLeft w:val="0"/>
      <w:marRight w:val="0"/>
      <w:marTop w:val="0"/>
      <w:marBottom w:val="0"/>
      <w:divBdr>
        <w:top w:val="none" w:sz="0" w:space="0" w:color="auto"/>
        <w:left w:val="none" w:sz="0" w:space="0" w:color="auto"/>
        <w:bottom w:val="none" w:sz="0" w:space="0" w:color="auto"/>
        <w:right w:val="none" w:sz="0" w:space="0" w:color="auto"/>
      </w:divBdr>
    </w:div>
    <w:div w:id="1253397953">
      <w:bodyDiv w:val="1"/>
      <w:marLeft w:val="0"/>
      <w:marRight w:val="0"/>
      <w:marTop w:val="0"/>
      <w:marBottom w:val="0"/>
      <w:divBdr>
        <w:top w:val="none" w:sz="0" w:space="0" w:color="auto"/>
        <w:left w:val="none" w:sz="0" w:space="0" w:color="auto"/>
        <w:bottom w:val="none" w:sz="0" w:space="0" w:color="auto"/>
        <w:right w:val="none" w:sz="0" w:space="0" w:color="auto"/>
      </w:divBdr>
    </w:div>
    <w:div w:id="1258099697">
      <w:bodyDiv w:val="1"/>
      <w:marLeft w:val="0"/>
      <w:marRight w:val="0"/>
      <w:marTop w:val="0"/>
      <w:marBottom w:val="0"/>
      <w:divBdr>
        <w:top w:val="none" w:sz="0" w:space="0" w:color="auto"/>
        <w:left w:val="none" w:sz="0" w:space="0" w:color="auto"/>
        <w:bottom w:val="none" w:sz="0" w:space="0" w:color="auto"/>
        <w:right w:val="none" w:sz="0" w:space="0" w:color="auto"/>
      </w:divBdr>
    </w:div>
    <w:div w:id="1264142094">
      <w:bodyDiv w:val="1"/>
      <w:marLeft w:val="0"/>
      <w:marRight w:val="0"/>
      <w:marTop w:val="0"/>
      <w:marBottom w:val="0"/>
      <w:divBdr>
        <w:top w:val="none" w:sz="0" w:space="0" w:color="auto"/>
        <w:left w:val="none" w:sz="0" w:space="0" w:color="auto"/>
        <w:bottom w:val="none" w:sz="0" w:space="0" w:color="auto"/>
        <w:right w:val="none" w:sz="0" w:space="0" w:color="auto"/>
      </w:divBdr>
    </w:div>
    <w:div w:id="1269655300">
      <w:bodyDiv w:val="1"/>
      <w:marLeft w:val="0"/>
      <w:marRight w:val="0"/>
      <w:marTop w:val="0"/>
      <w:marBottom w:val="0"/>
      <w:divBdr>
        <w:top w:val="none" w:sz="0" w:space="0" w:color="auto"/>
        <w:left w:val="none" w:sz="0" w:space="0" w:color="auto"/>
        <w:bottom w:val="none" w:sz="0" w:space="0" w:color="auto"/>
        <w:right w:val="none" w:sz="0" w:space="0" w:color="auto"/>
      </w:divBdr>
    </w:div>
    <w:div w:id="1296715841">
      <w:bodyDiv w:val="1"/>
      <w:marLeft w:val="0"/>
      <w:marRight w:val="0"/>
      <w:marTop w:val="0"/>
      <w:marBottom w:val="0"/>
      <w:divBdr>
        <w:top w:val="none" w:sz="0" w:space="0" w:color="auto"/>
        <w:left w:val="none" w:sz="0" w:space="0" w:color="auto"/>
        <w:bottom w:val="none" w:sz="0" w:space="0" w:color="auto"/>
        <w:right w:val="none" w:sz="0" w:space="0" w:color="auto"/>
      </w:divBdr>
    </w:div>
    <w:div w:id="1328481090">
      <w:bodyDiv w:val="1"/>
      <w:marLeft w:val="0"/>
      <w:marRight w:val="0"/>
      <w:marTop w:val="0"/>
      <w:marBottom w:val="0"/>
      <w:divBdr>
        <w:top w:val="none" w:sz="0" w:space="0" w:color="auto"/>
        <w:left w:val="none" w:sz="0" w:space="0" w:color="auto"/>
        <w:bottom w:val="none" w:sz="0" w:space="0" w:color="auto"/>
        <w:right w:val="none" w:sz="0" w:space="0" w:color="auto"/>
      </w:divBdr>
    </w:div>
    <w:div w:id="1339775028">
      <w:bodyDiv w:val="1"/>
      <w:marLeft w:val="0"/>
      <w:marRight w:val="0"/>
      <w:marTop w:val="0"/>
      <w:marBottom w:val="0"/>
      <w:divBdr>
        <w:top w:val="none" w:sz="0" w:space="0" w:color="auto"/>
        <w:left w:val="none" w:sz="0" w:space="0" w:color="auto"/>
        <w:bottom w:val="none" w:sz="0" w:space="0" w:color="auto"/>
        <w:right w:val="none" w:sz="0" w:space="0" w:color="auto"/>
      </w:divBdr>
    </w:div>
    <w:div w:id="1355613243">
      <w:bodyDiv w:val="1"/>
      <w:marLeft w:val="0"/>
      <w:marRight w:val="0"/>
      <w:marTop w:val="0"/>
      <w:marBottom w:val="0"/>
      <w:divBdr>
        <w:top w:val="none" w:sz="0" w:space="0" w:color="auto"/>
        <w:left w:val="none" w:sz="0" w:space="0" w:color="auto"/>
        <w:bottom w:val="none" w:sz="0" w:space="0" w:color="auto"/>
        <w:right w:val="none" w:sz="0" w:space="0" w:color="auto"/>
      </w:divBdr>
    </w:div>
    <w:div w:id="1402219459">
      <w:bodyDiv w:val="1"/>
      <w:marLeft w:val="0"/>
      <w:marRight w:val="0"/>
      <w:marTop w:val="0"/>
      <w:marBottom w:val="0"/>
      <w:divBdr>
        <w:top w:val="none" w:sz="0" w:space="0" w:color="auto"/>
        <w:left w:val="none" w:sz="0" w:space="0" w:color="auto"/>
        <w:bottom w:val="none" w:sz="0" w:space="0" w:color="auto"/>
        <w:right w:val="none" w:sz="0" w:space="0" w:color="auto"/>
      </w:divBdr>
    </w:div>
    <w:div w:id="1456562645">
      <w:bodyDiv w:val="1"/>
      <w:marLeft w:val="0"/>
      <w:marRight w:val="0"/>
      <w:marTop w:val="0"/>
      <w:marBottom w:val="0"/>
      <w:divBdr>
        <w:top w:val="none" w:sz="0" w:space="0" w:color="auto"/>
        <w:left w:val="none" w:sz="0" w:space="0" w:color="auto"/>
        <w:bottom w:val="none" w:sz="0" w:space="0" w:color="auto"/>
        <w:right w:val="none" w:sz="0" w:space="0" w:color="auto"/>
      </w:divBdr>
    </w:div>
    <w:div w:id="1474909250">
      <w:bodyDiv w:val="1"/>
      <w:marLeft w:val="0"/>
      <w:marRight w:val="0"/>
      <w:marTop w:val="0"/>
      <w:marBottom w:val="0"/>
      <w:divBdr>
        <w:top w:val="none" w:sz="0" w:space="0" w:color="auto"/>
        <w:left w:val="none" w:sz="0" w:space="0" w:color="auto"/>
        <w:bottom w:val="none" w:sz="0" w:space="0" w:color="auto"/>
        <w:right w:val="none" w:sz="0" w:space="0" w:color="auto"/>
      </w:divBdr>
    </w:div>
    <w:div w:id="1481340122">
      <w:bodyDiv w:val="1"/>
      <w:marLeft w:val="0"/>
      <w:marRight w:val="0"/>
      <w:marTop w:val="0"/>
      <w:marBottom w:val="0"/>
      <w:divBdr>
        <w:top w:val="none" w:sz="0" w:space="0" w:color="auto"/>
        <w:left w:val="none" w:sz="0" w:space="0" w:color="auto"/>
        <w:bottom w:val="none" w:sz="0" w:space="0" w:color="auto"/>
        <w:right w:val="none" w:sz="0" w:space="0" w:color="auto"/>
      </w:divBdr>
    </w:div>
    <w:div w:id="1494371839">
      <w:bodyDiv w:val="1"/>
      <w:marLeft w:val="0"/>
      <w:marRight w:val="0"/>
      <w:marTop w:val="0"/>
      <w:marBottom w:val="0"/>
      <w:divBdr>
        <w:top w:val="none" w:sz="0" w:space="0" w:color="auto"/>
        <w:left w:val="none" w:sz="0" w:space="0" w:color="auto"/>
        <w:bottom w:val="none" w:sz="0" w:space="0" w:color="auto"/>
        <w:right w:val="none" w:sz="0" w:space="0" w:color="auto"/>
      </w:divBdr>
    </w:div>
    <w:div w:id="1506897996">
      <w:bodyDiv w:val="1"/>
      <w:marLeft w:val="0"/>
      <w:marRight w:val="0"/>
      <w:marTop w:val="0"/>
      <w:marBottom w:val="0"/>
      <w:divBdr>
        <w:top w:val="none" w:sz="0" w:space="0" w:color="auto"/>
        <w:left w:val="none" w:sz="0" w:space="0" w:color="auto"/>
        <w:bottom w:val="none" w:sz="0" w:space="0" w:color="auto"/>
        <w:right w:val="none" w:sz="0" w:space="0" w:color="auto"/>
      </w:divBdr>
    </w:div>
    <w:div w:id="1506900441">
      <w:bodyDiv w:val="1"/>
      <w:marLeft w:val="0"/>
      <w:marRight w:val="0"/>
      <w:marTop w:val="0"/>
      <w:marBottom w:val="0"/>
      <w:divBdr>
        <w:top w:val="none" w:sz="0" w:space="0" w:color="auto"/>
        <w:left w:val="none" w:sz="0" w:space="0" w:color="auto"/>
        <w:bottom w:val="none" w:sz="0" w:space="0" w:color="auto"/>
        <w:right w:val="none" w:sz="0" w:space="0" w:color="auto"/>
      </w:divBdr>
    </w:div>
    <w:div w:id="1531331773">
      <w:bodyDiv w:val="1"/>
      <w:marLeft w:val="0"/>
      <w:marRight w:val="0"/>
      <w:marTop w:val="0"/>
      <w:marBottom w:val="0"/>
      <w:divBdr>
        <w:top w:val="none" w:sz="0" w:space="0" w:color="auto"/>
        <w:left w:val="none" w:sz="0" w:space="0" w:color="auto"/>
        <w:bottom w:val="none" w:sz="0" w:space="0" w:color="auto"/>
        <w:right w:val="none" w:sz="0" w:space="0" w:color="auto"/>
      </w:divBdr>
    </w:div>
    <w:div w:id="1539315755">
      <w:bodyDiv w:val="1"/>
      <w:marLeft w:val="0"/>
      <w:marRight w:val="0"/>
      <w:marTop w:val="0"/>
      <w:marBottom w:val="0"/>
      <w:divBdr>
        <w:top w:val="none" w:sz="0" w:space="0" w:color="auto"/>
        <w:left w:val="none" w:sz="0" w:space="0" w:color="auto"/>
        <w:bottom w:val="none" w:sz="0" w:space="0" w:color="auto"/>
        <w:right w:val="none" w:sz="0" w:space="0" w:color="auto"/>
      </w:divBdr>
    </w:div>
    <w:div w:id="1547832419">
      <w:bodyDiv w:val="1"/>
      <w:marLeft w:val="0"/>
      <w:marRight w:val="0"/>
      <w:marTop w:val="0"/>
      <w:marBottom w:val="0"/>
      <w:divBdr>
        <w:top w:val="none" w:sz="0" w:space="0" w:color="auto"/>
        <w:left w:val="none" w:sz="0" w:space="0" w:color="auto"/>
        <w:bottom w:val="none" w:sz="0" w:space="0" w:color="auto"/>
        <w:right w:val="none" w:sz="0" w:space="0" w:color="auto"/>
      </w:divBdr>
    </w:div>
    <w:div w:id="1555578404">
      <w:bodyDiv w:val="1"/>
      <w:marLeft w:val="0"/>
      <w:marRight w:val="0"/>
      <w:marTop w:val="0"/>
      <w:marBottom w:val="0"/>
      <w:divBdr>
        <w:top w:val="none" w:sz="0" w:space="0" w:color="auto"/>
        <w:left w:val="none" w:sz="0" w:space="0" w:color="auto"/>
        <w:bottom w:val="none" w:sz="0" w:space="0" w:color="auto"/>
        <w:right w:val="none" w:sz="0" w:space="0" w:color="auto"/>
      </w:divBdr>
    </w:div>
    <w:div w:id="1569223522">
      <w:bodyDiv w:val="1"/>
      <w:marLeft w:val="0"/>
      <w:marRight w:val="0"/>
      <w:marTop w:val="0"/>
      <w:marBottom w:val="0"/>
      <w:divBdr>
        <w:top w:val="none" w:sz="0" w:space="0" w:color="auto"/>
        <w:left w:val="none" w:sz="0" w:space="0" w:color="auto"/>
        <w:bottom w:val="none" w:sz="0" w:space="0" w:color="auto"/>
        <w:right w:val="none" w:sz="0" w:space="0" w:color="auto"/>
      </w:divBdr>
    </w:div>
    <w:div w:id="1569343429">
      <w:bodyDiv w:val="1"/>
      <w:marLeft w:val="0"/>
      <w:marRight w:val="0"/>
      <w:marTop w:val="0"/>
      <w:marBottom w:val="0"/>
      <w:divBdr>
        <w:top w:val="none" w:sz="0" w:space="0" w:color="auto"/>
        <w:left w:val="none" w:sz="0" w:space="0" w:color="auto"/>
        <w:bottom w:val="none" w:sz="0" w:space="0" w:color="auto"/>
        <w:right w:val="none" w:sz="0" w:space="0" w:color="auto"/>
      </w:divBdr>
    </w:div>
    <w:div w:id="1581677349">
      <w:bodyDiv w:val="1"/>
      <w:marLeft w:val="0"/>
      <w:marRight w:val="0"/>
      <w:marTop w:val="0"/>
      <w:marBottom w:val="0"/>
      <w:divBdr>
        <w:top w:val="none" w:sz="0" w:space="0" w:color="auto"/>
        <w:left w:val="none" w:sz="0" w:space="0" w:color="auto"/>
        <w:bottom w:val="none" w:sz="0" w:space="0" w:color="auto"/>
        <w:right w:val="none" w:sz="0" w:space="0" w:color="auto"/>
      </w:divBdr>
    </w:div>
    <w:div w:id="1583758758">
      <w:bodyDiv w:val="1"/>
      <w:marLeft w:val="0"/>
      <w:marRight w:val="0"/>
      <w:marTop w:val="0"/>
      <w:marBottom w:val="0"/>
      <w:divBdr>
        <w:top w:val="none" w:sz="0" w:space="0" w:color="auto"/>
        <w:left w:val="none" w:sz="0" w:space="0" w:color="auto"/>
        <w:bottom w:val="none" w:sz="0" w:space="0" w:color="auto"/>
        <w:right w:val="none" w:sz="0" w:space="0" w:color="auto"/>
      </w:divBdr>
    </w:div>
    <w:div w:id="1588223366">
      <w:bodyDiv w:val="1"/>
      <w:marLeft w:val="0"/>
      <w:marRight w:val="0"/>
      <w:marTop w:val="0"/>
      <w:marBottom w:val="0"/>
      <w:divBdr>
        <w:top w:val="none" w:sz="0" w:space="0" w:color="auto"/>
        <w:left w:val="none" w:sz="0" w:space="0" w:color="auto"/>
        <w:bottom w:val="none" w:sz="0" w:space="0" w:color="auto"/>
        <w:right w:val="none" w:sz="0" w:space="0" w:color="auto"/>
      </w:divBdr>
    </w:div>
    <w:div w:id="1607467571">
      <w:bodyDiv w:val="1"/>
      <w:marLeft w:val="0"/>
      <w:marRight w:val="0"/>
      <w:marTop w:val="0"/>
      <w:marBottom w:val="0"/>
      <w:divBdr>
        <w:top w:val="none" w:sz="0" w:space="0" w:color="auto"/>
        <w:left w:val="none" w:sz="0" w:space="0" w:color="auto"/>
        <w:bottom w:val="none" w:sz="0" w:space="0" w:color="auto"/>
        <w:right w:val="none" w:sz="0" w:space="0" w:color="auto"/>
      </w:divBdr>
    </w:div>
    <w:div w:id="1634477229">
      <w:bodyDiv w:val="1"/>
      <w:marLeft w:val="0"/>
      <w:marRight w:val="0"/>
      <w:marTop w:val="0"/>
      <w:marBottom w:val="0"/>
      <w:divBdr>
        <w:top w:val="none" w:sz="0" w:space="0" w:color="auto"/>
        <w:left w:val="none" w:sz="0" w:space="0" w:color="auto"/>
        <w:bottom w:val="none" w:sz="0" w:space="0" w:color="auto"/>
        <w:right w:val="none" w:sz="0" w:space="0" w:color="auto"/>
      </w:divBdr>
    </w:div>
    <w:div w:id="1645428689">
      <w:bodyDiv w:val="1"/>
      <w:marLeft w:val="0"/>
      <w:marRight w:val="0"/>
      <w:marTop w:val="0"/>
      <w:marBottom w:val="0"/>
      <w:divBdr>
        <w:top w:val="none" w:sz="0" w:space="0" w:color="auto"/>
        <w:left w:val="none" w:sz="0" w:space="0" w:color="auto"/>
        <w:bottom w:val="none" w:sz="0" w:space="0" w:color="auto"/>
        <w:right w:val="none" w:sz="0" w:space="0" w:color="auto"/>
      </w:divBdr>
    </w:div>
    <w:div w:id="1677072772">
      <w:bodyDiv w:val="1"/>
      <w:marLeft w:val="0"/>
      <w:marRight w:val="0"/>
      <w:marTop w:val="0"/>
      <w:marBottom w:val="0"/>
      <w:divBdr>
        <w:top w:val="none" w:sz="0" w:space="0" w:color="auto"/>
        <w:left w:val="none" w:sz="0" w:space="0" w:color="auto"/>
        <w:bottom w:val="none" w:sz="0" w:space="0" w:color="auto"/>
        <w:right w:val="none" w:sz="0" w:space="0" w:color="auto"/>
      </w:divBdr>
    </w:div>
    <w:div w:id="1700159732">
      <w:bodyDiv w:val="1"/>
      <w:marLeft w:val="0"/>
      <w:marRight w:val="0"/>
      <w:marTop w:val="0"/>
      <w:marBottom w:val="0"/>
      <w:divBdr>
        <w:top w:val="none" w:sz="0" w:space="0" w:color="auto"/>
        <w:left w:val="none" w:sz="0" w:space="0" w:color="auto"/>
        <w:bottom w:val="none" w:sz="0" w:space="0" w:color="auto"/>
        <w:right w:val="none" w:sz="0" w:space="0" w:color="auto"/>
      </w:divBdr>
    </w:div>
    <w:div w:id="1711998134">
      <w:bodyDiv w:val="1"/>
      <w:marLeft w:val="0"/>
      <w:marRight w:val="0"/>
      <w:marTop w:val="0"/>
      <w:marBottom w:val="0"/>
      <w:divBdr>
        <w:top w:val="none" w:sz="0" w:space="0" w:color="auto"/>
        <w:left w:val="none" w:sz="0" w:space="0" w:color="auto"/>
        <w:bottom w:val="none" w:sz="0" w:space="0" w:color="auto"/>
        <w:right w:val="none" w:sz="0" w:space="0" w:color="auto"/>
      </w:divBdr>
    </w:div>
    <w:div w:id="1722630394">
      <w:bodyDiv w:val="1"/>
      <w:marLeft w:val="0"/>
      <w:marRight w:val="0"/>
      <w:marTop w:val="0"/>
      <w:marBottom w:val="0"/>
      <w:divBdr>
        <w:top w:val="none" w:sz="0" w:space="0" w:color="auto"/>
        <w:left w:val="none" w:sz="0" w:space="0" w:color="auto"/>
        <w:bottom w:val="none" w:sz="0" w:space="0" w:color="auto"/>
        <w:right w:val="none" w:sz="0" w:space="0" w:color="auto"/>
      </w:divBdr>
    </w:div>
    <w:div w:id="1730228278">
      <w:bodyDiv w:val="1"/>
      <w:marLeft w:val="0"/>
      <w:marRight w:val="0"/>
      <w:marTop w:val="0"/>
      <w:marBottom w:val="0"/>
      <w:divBdr>
        <w:top w:val="none" w:sz="0" w:space="0" w:color="auto"/>
        <w:left w:val="none" w:sz="0" w:space="0" w:color="auto"/>
        <w:bottom w:val="none" w:sz="0" w:space="0" w:color="auto"/>
        <w:right w:val="none" w:sz="0" w:space="0" w:color="auto"/>
      </w:divBdr>
    </w:div>
    <w:div w:id="1762607935">
      <w:bodyDiv w:val="1"/>
      <w:marLeft w:val="0"/>
      <w:marRight w:val="0"/>
      <w:marTop w:val="0"/>
      <w:marBottom w:val="0"/>
      <w:divBdr>
        <w:top w:val="none" w:sz="0" w:space="0" w:color="auto"/>
        <w:left w:val="none" w:sz="0" w:space="0" w:color="auto"/>
        <w:bottom w:val="none" w:sz="0" w:space="0" w:color="auto"/>
        <w:right w:val="none" w:sz="0" w:space="0" w:color="auto"/>
      </w:divBdr>
    </w:div>
    <w:div w:id="1773431211">
      <w:bodyDiv w:val="1"/>
      <w:marLeft w:val="0"/>
      <w:marRight w:val="0"/>
      <w:marTop w:val="0"/>
      <w:marBottom w:val="0"/>
      <w:divBdr>
        <w:top w:val="none" w:sz="0" w:space="0" w:color="auto"/>
        <w:left w:val="none" w:sz="0" w:space="0" w:color="auto"/>
        <w:bottom w:val="none" w:sz="0" w:space="0" w:color="auto"/>
        <w:right w:val="none" w:sz="0" w:space="0" w:color="auto"/>
      </w:divBdr>
    </w:div>
    <w:div w:id="1810903947">
      <w:bodyDiv w:val="1"/>
      <w:marLeft w:val="0"/>
      <w:marRight w:val="0"/>
      <w:marTop w:val="0"/>
      <w:marBottom w:val="0"/>
      <w:divBdr>
        <w:top w:val="none" w:sz="0" w:space="0" w:color="auto"/>
        <w:left w:val="none" w:sz="0" w:space="0" w:color="auto"/>
        <w:bottom w:val="none" w:sz="0" w:space="0" w:color="auto"/>
        <w:right w:val="none" w:sz="0" w:space="0" w:color="auto"/>
      </w:divBdr>
    </w:div>
    <w:div w:id="1821070136">
      <w:bodyDiv w:val="1"/>
      <w:marLeft w:val="0"/>
      <w:marRight w:val="0"/>
      <w:marTop w:val="0"/>
      <w:marBottom w:val="0"/>
      <w:divBdr>
        <w:top w:val="none" w:sz="0" w:space="0" w:color="auto"/>
        <w:left w:val="none" w:sz="0" w:space="0" w:color="auto"/>
        <w:bottom w:val="none" w:sz="0" w:space="0" w:color="auto"/>
        <w:right w:val="none" w:sz="0" w:space="0" w:color="auto"/>
      </w:divBdr>
    </w:div>
    <w:div w:id="1855339145">
      <w:bodyDiv w:val="1"/>
      <w:marLeft w:val="0"/>
      <w:marRight w:val="0"/>
      <w:marTop w:val="0"/>
      <w:marBottom w:val="0"/>
      <w:divBdr>
        <w:top w:val="none" w:sz="0" w:space="0" w:color="auto"/>
        <w:left w:val="none" w:sz="0" w:space="0" w:color="auto"/>
        <w:bottom w:val="none" w:sz="0" w:space="0" w:color="auto"/>
        <w:right w:val="none" w:sz="0" w:space="0" w:color="auto"/>
      </w:divBdr>
    </w:div>
    <w:div w:id="1872303847">
      <w:bodyDiv w:val="1"/>
      <w:marLeft w:val="0"/>
      <w:marRight w:val="0"/>
      <w:marTop w:val="0"/>
      <w:marBottom w:val="0"/>
      <w:divBdr>
        <w:top w:val="none" w:sz="0" w:space="0" w:color="auto"/>
        <w:left w:val="none" w:sz="0" w:space="0" w:color="auto"/>
        <w:bottom w:val="none" w:sz="0" w:space="0" w:color="auto"/>
        <w:right w:val="none" w:sz="0" w:space="0" w:color="auto"/>
      </w:divBdr>
    </w:div>
    <w:div w:id="1882858441">
      <w:bodyDiv w:val="1"/>
      <w:marLeft w:val="0"/>
      <w:marRight w:val="0"/>
      <w:marTop w:val="0"/>
      <w:marBottom w:val="0"/>
      <w:divBdr>
        <w:top w:val="none" w:sz="0" w:space="0" w:color="auto"/>
        <w:left w:val="none" w:sz="0" w:space="0" w:color="auto"/>
        <w:bottom w:val="none" w:sz="0" w:space="0" w:color="auto"/>
        <w:right w:val="none" w:sz="0" w:space="0" w:color="auto"/>
      </w:divBdr>
    </w:div>
    <w:div w:id="1886596642">
      <w:bodyDiv w:val="1"/>
      <w:marLeft w:val="0"/>
      <w:marRight w:val="0"/>
      <w:marTop w:val="0"/>
      <w:marBottom w:val="0"/>
      <w:divBdr>
        <w:top w:val="none" w:sz="0" w:space="0" w:color="auto"/>
        <w:left w:val="none" w:sz="0" w:space="0" w:color="auto"/>
        <w:bottom w:val="none" w:sz="0" w:space="0" w:color="auto"/>
        <w:right w:val="none" w:sz="0" w:space="0" w:color="auto"/>
      </w:divBdr>
    </w:div>
    <w:div w:id="1887137720">
      <w:bodyDiv w:val="1"/>
      <w:marLeft w:val="0"/>
      <w:marRight w:val="0"/>
      <w:marTop w:val="0"/>
      <w:marBottom w:val="0"/>
      <w:divBdr>
        <w:top w:val="none" w:sz="0" w:space="0" w:color="auto"/>
        <w:left w:val="none" w:sz="0" w:space="0" w:color="auto"/>
        <w:bottom w:val="none" w:sz="0" w:space="0" w:color="auto"/>
        <w:right w:val="none" w:sz="0" w:space="0" w:color="auto"/>
      </w:divBdr>
    </w:div>
    <w:div w:id="1888830382">
      <w:bodyDiv w:val="1"/>
      <w:marLeft w:val="0"/>
      <w:marRight w:val="0"/>
      <w:marTop w:val="0"/>
      <w:marBottom w:val="0"/>
      <w:divBdr>
        <w:top w:val="none" w:sz="0" w:space="0" w:color="auto"/>
        <w:left w:val="none" w:sz="0" w:space="0" w:color="auto"/>
        <w:bottom w:val="none" w:sz="0" w:space="0" w:color="auto"/>
        <w:right w:val="none" w:sz="0" w:space="0" w:color="auto"/>
      </w:divBdr>
    </w:div>
    <w:div w:id="1898972643">
      <w:bodyDiv w:val="1"/>
      <w:marLeft w:val="0"/>
      <w:marRight w:val="0"/>
      <w:marTop w:val="0"/>
      <w:marBottom w:val="0"/>
      <w:divBdr>
        <w:top w:val="none" w:sz="0" w:space="0" w:color="auto"/>
        <w:left w:val="none" w:sz="0" w:space="0" w:color="auto"/>
        <w:bottom w:val="none" w:sz="0" w:space="0" w:color="auto"/>
        <w:right w:val="none" w:sz="0" w:space="0" w:color="auto"/>
      </w:divBdr>
    </w:div>
    <w:div w:id="1941716224">
      <w:bodyDiv w:val="1"/>
      <w:marLeft w:val="0"/>
      <w:marRight w:val="0"/>
      <w:marTop w:val="0"/>
      <w:marBottom w:val="0"/>
      <w:divBdr>
        <w:top w:val="none" w:sz="0" w:space="0" w:color="auto"/>
        <w:left w:val="none" w:sz="0" w:space="0" w:color="auto"/>
        <w:bottom w:val="none" w:sz="0" w:space="0" w:color="auto"/>
        <w:right w:val="none" w:sz="0" w:space="0" w:color="auto"/>
      </w:divBdr>
    </w:div>
    <w:div w:id="1943679881">
      <w:bodyDiv w:val="1"/>
      <w:marLeft w:val="0"/>
      <w:marRight w:val="0"/>
      <w:marTop w:val="0"/>
      <w:marBottom w:val="0"/>
      <w:divBdr>
        <w:top w:val="none" w:sz="0" w:space="0" w:color="auto"/>
        <w:left w:val="none" w:sz="0" w:space="0" w:color="auto"/>
        <w:bottom w:val="none" w:sz="0" w:space="0" w:color="auto"/>
        <w:right w:val="none" w:sz="0" w:space="0" w:color="auto"/>
      </w:divBdr>
    </w:div>
    <w:div w:id="1954289611">
      <w:bodyDiv w:val="1"/>
      <w:marLeft w:val="0"/>
      <w:marRight w:val="0"/>
      <w:marTop w:val="0"/>
      <w:marBottom w:val="0"/>
      <w:divBdr>
        <w:top w:val="none" w:sz="0" w:space="0" w:color="auto"/>
        <w:left w:val="none" w:sz="0" w:space="0" w:color="auto"/>
        <w:bottom w:val="none" w:sz="0" w:space="0" w:color="auto"/>
        <w:right w:val="none" w:sz="0" w:space="0" w:color="auto"/>
      </w:divBdr>
    </w:div>
    <w:div w:id="1971285161">
      <w:bodyDiv w:val="1"/>
      <w:marLeft w:val="0"/>
      <w:marRight w:val="0"/>
      <w:marTop w:val="0"/>
      <w:marBottom w:val="0"/>
      <w:divBdr>
        <w:top w:val="none" w:sz="0" w:space="0" w:color="auto"/>
        <w:left w:val="none" w:sz="0" w:space="0" w:color="auto"/>
        <w:bottom w:val="none" w:sz="0" w:space="0" w:color="auto"/>
        <w:right w:val="none" w:sz="0" w:space="0" w:color="auto"/>
      </w:divBdr>
    </w:div>
    <w:div w:id="1987973419">
      <w:bodyDiv w:val="1"/>
      <w:marLeft w:val="0"/>
      <w:marRight w:val="0"/>
      <w:marTop w:val="0"/>
      <w:marBottom w:val="0"/>
      <w:divBdr>
        <w:top w:val="none" w:sz="0" w:space="0" w:color="auto"/>
        <w:left w:val="none" w:sz="0" w:space="0" w:color="auto"/>
        <w:bottom w:val="none" w:sz="0" w:space="0" w:color="auto"/>
        <w:right w:val="none" w:sz="0" w:space="0" w:color="auto"/>
      </w:divBdr>
    </w:div>
    <w:div w:id="1991515774">
      <w:bodyDiv w:val="1"/>
      <w:marLeft w:val="0"/>
      <w:marRight w:val="0"/>
      <w:marTop w:val="0"/>
      <w:marBottom w:val="0"/>
      <w:divBdr>
        <w:top w:val="none" w:sz="0" w:space="0" w:color="auto"/>
        <w:left w:val="none" w:sz="0" w:space="0" w:color="auto"/>
        <w:bottom w:val="none" w:sz="0" w:space="0" w:color="auto"/>
        <w:right w:val="none" w:sz="0" w:space="0" w:color="auto"/>
      </w:divBdr>
    </w:div>
    <w:div w:id="2008746620">
      <w:bodyDiv w:val="1"/>
      <w:marLeft w:val="0"/>
      <w:marRight w:val="0"/>
      <w:marTop w:val="0"/>
      <w:marBottom w:val="0"/>
      <w:divBdr>
        <w:top w:val="none" w:sz="0" w:space="0" w:color="auto"/>
        <w:left w:val="none" w:sz="0" w:space="0" w:color="auto"/>
        <w:bottom w:val="none" w:sz="0" w:space="0" w:color="auto"/>
        <w:right w:val="none" w:sz="0" w:space="0" w:color="auto"/>
      </w:divBdr>
    </w:div>
    <w:div w:id="2044406422">
      <w:bodyDiv w:val="1"/>
      <w:marLeft w:val="0"/>
      <w:marRight w:val="0"/>
      <w:marTop w:val="0"/>
      <w:marBottom w:val="0"/>
      <w:divBdr>
        <w:top w:val="none" w:sz="0" w:space="0" w:color="auto"/>
        <w:left w:val="none" w:sz="0" w:space="0" w:color="auto"/>
        <w:bottom w:val="none" w:sz="0" w:space="0" w:color="auto"/>
        <w:right w:val="none" w:sz="0" w:space="0" w:color="auto"/>
      </w:divBdr>
    </w:div>
    <w:div w:id="2076582989">
      <w:bodyDiv w:val="1"/>
      <w:marLeft w:val="0"/>
      <w:marRight w:val="0"/>
      <w:marTop w:val="0"/>
      <w:marBottom w:val="0"/>
      <w:divBdr>
        <w:top w:val="none" w:sz="0" w:space="0" w:color="auto"/>
        <w:left w:val="none" w:sz="0" w:space="0" w:color="auto"/>
        <w:bottom w:val="none" w:sz="0" w:space="0" w:color="auto"/>
        <w:right w:val="none" w:sz="0" w:space="0" w:color="auto"/>
      </w:divBdr>
    </w:div>
    <w:div w:id="2081365621">
      <w:bodyDiv w:val="1"/>
      <w:marLeft w:val="0"/>
      <w:marRight w:val="0"/>
      <w:marTop w:val="0"/>
      <w:marBottom w:val="0"/>
      <w:divBdr>
        <w:top w:val="none" w:sz="0" w:space="0" w:color="auto"/>
        <w:left w:val="none" w:sz="0" w:space="0" w:color="auto"/>
        <w:bottom w:val="none" w:sz="0" w:space="0" w:color="auto"/>
        <w:right w:val="none" w:sz="0" w:space="0" w:color="auto"/>
      </w:divBdr>
    </w:div>
    <w:div w:id="2084063520">
      <w:bodyDiv w:val="1"/>
      <w:marLeft w:val="0"/>
      <w:marRight w:val="0"/>
      <w:marTop w:val="0"/>
      <w:marBottom w:val="0"/>
      <w:divBdr>
        <w:top w:val="none" w:sz="0" w:space="0" w:color="auto"/>
        <w:left w:val="none" w:sz="0" w:space="0" w:color="auto"/>
        <w:bottom w:val="none" w:sz="0" w:space="0" w:color="auto"/>
        <w:right w:val="none" w:sz="0" w:space="0" w:color="auto"/>
      </w:divBdr>
    </w:div>
    <w:div w:id="2093890725">
      <w:bodyDiv w:val="1"/>
      <w:marLeft w:val="0"/>
      <w:marRight w:val="0"/>
      <w:marTop w:val="0"/>
      <w:marBottom w:val="0"/>
      <w:divBdr>
        <w:top w:val="none" w:sz="0" w:space="0" w:color="auto"/>
        <w:left w:val="none" w:sz="0" w:space="0" w:color="auto"/>
        <w:bottom w:val="none" w:sz="0" w:space="0" w:color="auto"/>
        <w:right w:val="none" w:sz="0" w:space="0" w:color="auto"/>
      </w:divBdr>
    </w:div>
    <w:div w:id="2094081404">
      <w:bodyDiv w:val="1"/>
      <w:marLeft w:val="0"/>
      <w:marRight w:val="0"/>
      <w:marTop w:val="0"/>
      <w:marBottom w:val="0"/>
      <w:divBdr>
        <w:top w:val="none" w:sz="0" w:space="0" w:color="auto"/>
        <w:left w:val="none" w:sz="0" w:space="0" w:color="auto"/>
        <w:bottom w:val="none" w:sz="0" w:space="0" w:color="auto"/>
        <w:right w:val="none" w:sz="0" w:space="0" w:color="auto"/>
      </w:divBdr>
    </w:div>
    <w:div w:id="2126193073">
      <w:bodyDiv w:val="1"/>
      <w:marLeft w:val="0"/>
      <w:marRight w:val="0"/>
      <w:marTop w:val="0"/>
      <w:marBottom w:val="0"/>
      <w:divBdr>
        <w:top w:val="none" w:sz="0" w:space="0" w:color="auto"/>
        <w:left w:val="none" w:sz="0" w:space="0" w:color="auto"/>
        <w:bottom w:val="none" w:sz="0" w:space="0" w:color="auto"/>
        <w:right w:val="none" w:sz="0" w:space="0" w:color="auto"/>
      </w:divBdr>
    </w:div>
    <w:div w:id="2128231402">
      <w:bodyDiv w:val="1"/>
      <w:marLeft w:val="0"/>
      <w:marRight w:val="0"/>
      <w:marTop w:val="0"/>
      <w:marBottom w:val="0"/>
      <w:divBdr>
        <w:top w:val="none" w:sz="0" w:space="0" w:color="auto"/>
        <w:left w:val="none" w:sz="0" w:space="0" w:color="auto"/>
        <w:bottom w:val="none" w:sz="0" w:space="0" w:color="auto"/>
        <w:right w:val="none" w:sz="0" w:space="0" w:color="auto"/>
      </w:divBdr>
    </w:div>
    <w:div w:id="2134977138">
      <w:bodyDiv w:val="1"/>
      <w:marLeft w:val="0"/>
      <w:marRight w:val="0"/>
      <w:marTop w:val="0"/>
      <w:marBottom w:val="0"/>
      <w:divBdr>
        <w:top w:val="none" w:sz="0" w:space="0" w:color="auto"/>
        <w:left w:val="none" w:sz="0" w:space="0" w:color="auto"/>
        <w:bottom w:val="none" w:sz="0" w:space="0" w:color="auto"/>
        <w:right w:val="none" w:sz="0" w:space="0" w:color="auto"/>
      </w:divBdr>
    </w:div>
    <w:div w:id="21472377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Her17</b:Tag>
    <b:SourceType>JournalArticle</b:SourceType>
    <b:Guid>{472BDF18-7F47-43B9-B03E-8FFEBC8E2896}</b:Guid>
    <b:Author>
      <b:Author>
        <b:NameList>
          <b:Person>
            <b:Last>Herrera</b:Last>
            <b:First>L.,</b:First>
          </b:Person>
        </b:NameList>
      </b:Author>
    </b:Author>
    <b:Year>2017</b:Year>
    <b:RefOrder>6</b:RefOrder>
  </b:Source>
  <b:Source>
    <b:Tag>Fla21</b:Tag>
    <b:SourceType>JournalArticle</b:SourceType>
    <b:Guid>{813ECB3F-F61B-48C9-A2F5-A928E9F81592}</b:Guid>
    <b:Author>
      <b:Author>
        <b:Corporate>Flavin and Bhandari</b:Corporate>
      </b:Author>
    </b:Author>
    <b:Year>2021</b:Year>
    <b:RefOrder>8</b:RefOrder>
  </b:Source>
  <b:Source>
    <b:Tag>Tha16</b:Tag>
    <b:SourceType>JournalArticle</b:SourceType>
    <b:Guid>{EEF60B56-FC97-4A79-8E88-18D7704E4EDA}</b:Guid>
    <b:Author>
      <b:Author>
        <b:NameList>
          <b:Person>
            <b:Last>Thamarana</b:Last>
            <b:First>S.,</b:First>
          </b:Person>
        </b:NameList>
      </b:Author>
    </b:Author>
    <b:Year>2016</b:Year>
    <b:RefOrder>5</b:RefOrder>
  </b:Source>
  <b:Source>
    <b:Tag>Alv17</b:Tag>
    <b:SourceType>JournalArticle</b:SourceType>
    <b:Guid>{2CADBC3F-7B44-481C-8F41-41A67F9B9DAF}</b:Guid>
    <b:Author>
      <b:Author>
        <b:Corporate>Alves et al.</b:Corporate>
      </b:Author>
    </b:Author>
    <b:Year>2017</b:Year>
    <b:RefOrder>9</b:RefOrder>
  </b:Source>
  <b:Source>
    <b:Tag>AlA20</b:Tag>
    <b:SourceType>JournalArticle</b:SourceType>
    <b:Guid>{34B76210-E449-4CAB-BA1C-F41E8BB9B7BC}</b:Guid>
    <b:Author>
      <b:Author>
        <b:Corporate>Al-Azawei and Al-Masoudy</b:Corporate>
      </b:Author>
    </b:Author>
    <b:Year>2020</b:Year>
    <b:RefOrder>10</b:RefOrder>
  </b:Source>
  <b:Source>
    <b:Tag>Phu17</b:Tag>
    <b:SourceType>JournalArticle</b:SourceType>
    <b:Guid>{F8165304-648D-439D-AD1F-35F422E742A2}</b:Guid>
    <b:Author>
      <b:Author>
        <b:Corporate>Phungsuk et al.</b:Corporate>
      </b:Author>
    </b:Author>
    <b:Year>2017</b:Year>
    <b:RefOrder>1</b:RefOrder>
  </b:Source>
  <b:Source>
    <b:Tag>Bar20</b:Tag>
    <b:SourceType>JournalArticle</b:SourceType>
    <b:Guid>{9E867EC0-E171-4523-81D6-7FE34D72D8FC}</b:Guid>
    <b:Author>
      <b:Author>
        <b:Corporate>Barari et al.</b:Corporate>
      </b:Author>
    </b:Author>
    <b:Year>2020</b:Year>
    <b:RefOrder>7</b:RefOrder>
  </b:Source>
  <b:Source>
    <b:Tag>Ras21</b:Tag>
    <b:SourceType>JournalArticle</b:SourceType>
    <b:Guid>{53F8BBA1-D5AB-4255-9A5E-FBB26A55A224}</b:Guid>
    <b:Author>
      <b:Author>
        <b:Corporate>Rashid et al.</b:Corporate>
      </b:Author>
    </b:Author>
    <b:Year>2021</b:Year>
    <b:RefOrder>2</b:RefOrder>
  </b:Source>
  <b:Source>
    <b:Tag>Jai15</b:Tag>
    <b:SourceType>JournalArticle</b:SourceType>
    <b:Guid>{4FB860B2-5810-464A-841B-20ED933A69B1}</b:Guid>
    <b:Author>
      <b:Author>
        <b:NameList>
          <b:Person>
            <b:Last>Jain</b:Last>
            <b:First>P.,</b:First>
          </b:Person>
        </b:NameList>
      </b:Author>
    </b:Author>
    <b:Year>2015</b:Year>
    <b:RefOrder>4</b:RefOrder>
  </b:Source>
  <b:Source>
    <b:Tag>Mol20</b:Tag>
    <b:SourceType>JournalArticle</b:SourceType>
    <b:Guid>{53DCB1E4-9292-46E2-B5BE-5099E26BFE3A}</b:Guid>
    <b:Author>
      <b:Author>
        <b:NameList>
          <b:Person>
            <b:Last>Molotsi</b:Last>
            <b:First>A.,</b:First>
          </b:Person>
        </b:NameList>
      </b:Author>
    </b:Author>
    <b:Year>2020</b:Year>
    <b:RefOrder>3</b:RefOrder>
  </b:Source>
</b:Sources>
</file>

<file path=customXml/itemProps1.xml><?xml version="1.0" encoding="utf-8"?>
<ds:datastoreItem xmlns:ds="http://schemas.openxmlformats.org/officeDocument/2006/customXml" ds:itemID="{E9199298-1BA3-4608-8387-1392708EF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2435</Words>
  <Characters>13884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2022-12-24T17:26:00Z</dcterms:created>
  <dcterms:modified xsi:type="dcterms:W3CDTF">2022-12-29T18:04:00Z</dcterms:modified>
</cp:coreProperties>
</file>