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E45EF" w14:textId="5DA22ED4" w:rsidR="008D5F4F" w:rsidRPr="00B55B85" w:rsidRDefault="00024C52" w:rsidP="005B409F">
      <w:pPr>
        <w:spacing w:line="276" w:lineRule="auto"/>
        <w:jc w:val="both"/>
        <w:rPr>
          <w:rFonts w:cs="Arial"/>
          <w:b/>
          <w:bCs/>
          <w:sz w:val="36"/>
          <w:szCs w:val="36"/>
        </w:rPr>
      </w:pPr>
      <w:r w:rsidRPr="00B55B85">
        <w:rPr>
          <w:rFonts w:cs="Arial"/>
          <w:b/>
          <w:bCs/>
          <w:sz w:val="36"/>
          <w:szCs w:val="36"/>
        </w:rPr>
        <w:t xml:space="preserve">Catherine Brown </w:t>
      </w:r>
    </w:p>
    <w:p w14:paraId="2CA4816A" w14:textId="50CAF3F0" w:rsidR="00024C52" w:rsidRPr="00B55B85" w:rsidRDefault="00024C52" w:rsidP="005B409F">
      <w:pPr>
        <w:spacing w:line="276" w:lineRule="auto"/>
        <w:jc w:val="both"/>
        <w:rPr>
          <w:rFonts w:cs="Arial"/>
          <w:b/>
          <w:bCs/>
          <w:sz w:val="36"/>
          <w:szCs w:val="36"/>
        </w:rPr>
      </w:pPr>
      <w:r w:rsidRPr="00B55B85">
        <w:rPr>
          <w:rFonts w:cs="Arial"/>
          <w:b/>
          <w:bCs/>
          <w:sz w:val="36"/>
          <w:szCs w:val="36"/>
        </w:rPr>
        <w:t>Student No. 0750245</w:t>
      </w:r>
    </w:p>
    <w:p w14:paraId="7E0F0225" w14:textId="50DFCA02" w:rsidR="00B55B85" w:rsidRPr="00B55B85" w:rsidRDefault="00333971" w:rsidP="00B55B85">
      <w:pPr>
        <w:spacing w:line="276" w:lineRule="auto"/>
        <w:jc w:val="both"/>
        <w:rPr>
          <w:rFonts w:cs="Arial"/>
          <w:b/>
          <w:bCs/>
          <w:sz w:val="36"/>
          <w:szCs w:val="36"/>
        </w:rPr>
      </w:pPr>
      <w:r w:rsidRPr="00B55B85">
        <w:rPr>
          <w:rFonts w:cs="Arial"/>
          <w:b/>
          <w:bCs/>
          <w:sz w:val="36"/>
          <w:szCs w:val="36"/>
        </w:rPr>
        <w:t xml:space="preserve">Module: </w:t>
      </w:r>
      <w:r w:rsidR="00B55B85" w:rsidRPr="00B55B85">
        <w:rPr>
          <w:rFonts w:cs="Arial"/>
          <w:b/>
          <w:bCs/>
          <w:sz w:val="36"/>
          <w:szCs w:val="36"/>
        </w:rPr>
        <w:t>BMPF7102 - Quantitative Research Methods</w:t>
      </w:r>
    </w:p>
    <w:p w14:paraId="4F21D899" w14:textId="20D2499E" w:rsidR="00333971" w:rsidRPr="00B55B85" w:rsidRDefault="00333971" w:rsidP="005B409F">
      <w:pPr>
        <w:spacing w:line="276" w:lineRule="auto"/>
        <w:jc w:val="both"/>
        <w:rPr>
          <w:rFonts w:cs="Arial"/>
          <w:b/>
          <w:bCs/>
          <w:sz w:val="36"/>
          <w:szCs w:val="36"/>
        </w:rPr>
      </w:pPr>
    </w:p>
    <w:p w14:paraId="07553F5F" w14:textId="5B3B013B" w:rsidR="00024C52" w:rsidRPr="00B55B85" w:rsidRDefault="005F5A1B" w:rsidP="005B409F">
      <w:pPr>
        <w:spacing w:line="276" w:lineRule="auto"/>
        <w:jc w:val="both"/>
        <w:rPr>
          <w:rFonts w:cs="Arial"/>
        </w:rPr>
      </w:pPr>
      <w:r w:rsidRPr="00B55B85">
        <w:rPr>
          <w:rFonts w:cs="Arial"/>
        </w:rPr>
        <w:t>Word count: 7874 (excluding appendix)</w:t>
      </w:r>
    </w:p>
    <w:p w14:paraId="35BFC47B" w14:textId="77777777" w:rsidR="00333971" w:rsidRDefault="00333971" w:rsidP="005B409F">
      <w:pPr>
        <w:spacing w:line="276" w:lineRule="auto"/>
        <w:jc w:val="both"/>
        <w:rPr>
          <w:rFonts w:cs="Arial"/>
        </w:rPr>
      </w:pPr>
    </w:p>
    <w:p w14:paraId="197C4002" w14:textId="77777777" w:rsidR="00333971" w:rsidRDefault="00333971" w:rsidP="005B409F">
      <w:pPr>
        <w:spacing w:line="276" w:lineRule="auto"/>
        <w:jc w:val="both"/>
        <w:rPr>
          <w:rFonts w:cs="Arial"/>
        </w:rPr>
      </w:pPr>
    </w:p>
    <w:p w14:paraId="5A14C2A4" w14:textId="77777777" w:rsidR="00333971" w:rsidRDefault="00333971" w:rsidP="005B409F">
      <w:pPr>
        <w:spacing w:line="276" w:lineRule="auto"/>
        <w:jc w:val="both"/>
        <w:rPr>
          <w:rFonts w:cs="Arial"/>
        </w:rPr>
      </w:pPr>
    </w:p>
    <w:p w14:paraId="51A06316" w14:textId="77777777" w:rsidR="00333971" w:rsidRDefault="00333971" w:rsidP="005B409F">
      <w:pPr>
        <w:spacing w:line="276" w:lineRule="auto"/>
        <w:jc w:val="both"/>
        <w:rPr>
          <w:rFonts w:cs="Arial"/>
        </w:rPr>
      </w:pPr>
    </w:p>
    <w:p w14:paraId="323F4C8B" w14:textId="77777777" w:rsidR="00333971" w:rsidRDefault="00333971" w:rsidP="005B409F">
      <w:pPr>
        <w:spacing w:line="276" w:lineRule="auto"/>
        <w:jc w:val="both"/>
        <w:rPr>
          <w:rFonts w:cs="Arial"/>
        </w:rPr>
      </w:pPr>
    </w:p>
    <w:p w14:paraId="5854BE49" w14:textId="77777777" w:rsidR="00333971" w:rsidRDefault="00333971" w:rsidP="005B409F">
      <w:pPr>
        <w:spacing w:line="276" w:lineRule="auto"/>
        <w:jc w:val="both"/>
        <w:rPr>
          <w:rFonts w:cs="Arial"/>
        </w:rPr>
      </w:pPr>
    </w:p>
    <w:p w14:paraId="282E03B9" w14:textId="77777777" w:rsidR="00333971" w:rsidRPr="005B409F" w:rsidRDefault="00333971" w:rsidP="005B409F">
      <w:pPr>
        <w:spacing w:line="276" w:lineRule="auto"/>
        <w:jc w:val="both"/>
        <w:rPr>
          <w:rFonts w:cs="Arial"/>
        </w:rPr>
      </w:pPr>
    </w:p>
    <w:p w14:paraId="1BAB3575" w14:textId="77777777" w:rsidR="005F5A1B" w:rsidRPr="005B409F" w:rsidRDefault="005F5A1B" w:rsidP="005B409F">
      <w:pPr>
        <w:spacing w:line="276" w:lineRule="auto"/>
        <w:jc w:val="both"/>
        <w:rPr>
          <w:rFonts w:cs="Arial"/>
        </w:rPr>
      </w:pPr>
    </w:p>
    <w:p w14:paraId="2593A956" w14:textId="77777777" w:rsidR="00024C52" w:rsidRDefault="00024C52" w:rsidP="005B409F">
      <w:pPr>
        <w:spacing w:line="276" w:lineRule="auto"/>
        <w:jc w:val="both"/>
      </w:pPr>
    </w:p>
    <w:p w14:paraId="72E338B1" w14:textId="77777777" w:rsidR="00333971" w:rsidRDefault="00333971" w:rsidP="005B409F">
      <w:pPr>
        <w:spacing w:line="276" w:lineRule="auto"/>
        <w:jc w:val="both"/>
      </w:pPr>
    </w:p>
    <w:p w14:paraId="143B5FBC" w14:textId="77777777" w:rsidR="00333971" w:rsidRDefault="00333971" w:rsidP="005B409F">
      <w:pPr>
        <w:spacing w:line="276" w:lineRule="auto"/>
        <w:jc w:val="both"/>
      </w:pPr>
    </w:p>
    <w:p w14:paraId="24E66032" w14:textId="77777777" w:rsidR="00333971" w:rsidRDefault="00333971" w:rsidP="005B409F">
      <w:pPr>
        <w:spacing w:line="276" w:lineRule="auto"/>
        <w:jc w:val="both"/>
      </w:pPr>
    </w:p>
    <w:p w14:paraId="21A48E2C" w14:textId="77777777" w:rsidR="00333971" w:rsidRDefault="00333971" w:rsidP="005B409F">
      <w:pPr>
        <w:spacing w:line="276" w:lineRule="auto"/>
        <w:jc w:val="both"/>
      </w:pPr>
    </w:p>
    <w:p w14:paraId="27661C60" w14:textId="77777777" w:rsidR="00333971" w:rsidRDefault="00333971" w:rsidP="005B409F">
      <w:pPr>
        <w:spacing w:line="276" w:lineRule="auto"/>
        <w:jc w:val="both"/>
      </w:pPr>
    </w:p>
    <w:p w14:paraId="34ECA4BB" w14:textId="77777777" w:rsidR="00333971" w:rsidRDefault="00333971" w:rsidP="005B409F">
      <w:pPr>
        <w:spacing w:line="276" w:lineRule="auto"/>
        <w:jc w:val="both"/>
      </w:pPr>
    </w:p>
    <w:p w14:paraId="27E1B168" w14:textId="77777777" w:rsidR="00333971" w:rsidRDefault="00333971" w:rsidP="005B409F">
      <w:pPr>
        <w:spacing w:line="276" w:lineRule="auto"/>
        <w:jc w:val="both"/>
      </w:pPr>
    </w:p>
    <w:p w14:paraId="29AC0A44" w14:textId="77777777" w:rsidR="00333971" w:rsidRDefault="00333971" w:rsidP="005B409F">
      <w:pPr>
        <w:spacing w:line="276" w:lineRule="auto"/>
        <w:jc w:val="both"/>
      </w:pPr>
    </w:p>
    <w:p w14:paraId="0D38FBC7" w14:textId="77777777" w:rsidR="00333971" w:rsidRDefault="00333971" w:rsidP="005B409F">
      <w:pPr>
        <w:spacing w:line="276" w:lineRule="auto"/>
        <w:jc w:val="both"/>
      </w:pPr>
    </w:p>
    <w:p w14:paraId="02E22A2C" w14:textId="77777777" w:rsidR="00333971" w:rsidRDefault="00333971" w:rsidP="005B409F">
      <w:pPr>
        <w:spacing w:line="276" w:lineRule="auto"/>
        <w:jc w:val="both"/>
      </w:pPr>
    </w:p>
    <w:p w14:paraId="5FBE0637" w14:textId="77777777" w:rsidR="00333971" w:rsidRDefault="00333971" w:rsidP="005B409F">
      <w:pPr>
        <w:spacing w:line="276" w:lineRule="auto"/>
        <w:jc w:val="both"/>
      </w:pPr>
    </w:p>
    <w:p w14:paraId="0489F356" w14:textId="77777777" w:rsidR="00333971" w:rsidRDefault="00333971" w:rsidP="005B409F">
      <w:pPr>
        <w:spacing w:line="276" w:lineRule="auto"/>
        <w:jc w:val="both"/>
      </w:pPr>
    </w:p>
    <w:p w14:paraId="736C24A9" w14:textId="77777777" w:rsidR="00333971" w:rsidRDefault="00333971" w:rsidP="005B409F">
      <w:pPr>
        <w:spacing w:line="276" w:lineRule="auto"/>
        <w:jc w:val="both"/>
      </w:pPr>
    </w:p>
    <w:p w14:paraId="7C1D3BE5" w14:textId="77777777" w:rsidR="00333971" w:rsidRDefault="00333971" w:rsidP="005B409F">
      <w:pPr>
        <w:spacing w:line="276" w:lineRule="auto"/>
        <w:jc w:val="both"/>
      </w:pPr>
    </w:p>
    <w:p w14:paraId="0E339019" w14:textId="77777777" w:rsidR="00333971" w:rsidRDefault="00333971" w:rsidP="005B409F">
      <w:pPr>
        <w:spacing w:line="276" w:lineRule="auto"/>
        <w:jc w:val="both"/>
      </w:pPr>
    </w:p>
    <w:p w14:paraId="0B603C45" w14:textId="77777777" w:rsidR="00333971" w:rsidRDefault="00333971" w:rsidP="005B409F">
      <w:pPr>
        <w:spacing w:line="276" w:lineRule="auto"/>
        <w:jc w:val="both"/>
      </w:pPr>
    </w:p>
    <w:p w14:paraId="1A92BE4B" w14:textId="77777777" w:rsidR="00333971" w:rsidRDefault="00333971" w:rsidP="005B409F">
      <w:pPr>
        <w:spacing w:line="276" w:lineRule="auto"/>
        <w:jc w:val="both"/>
      </w:pPr>
    </w:p>
    <w:p w14:paraId="79EBBB5A" w14:textId="77777777" w:rsidR="00333971" w:rsidRDefault="00333971" w:rsidP="005B409F">
      <w:pPr>
        <w:spacing w:line="276" w:lineRule="auto"/>
        <w:jc w:val="both"/>
      </w:pPr>
    </w:p>
    <w:p w14:paraId="2B5DDCAA" w14:textId="77777777" w:rsidR="00333971" w:rsidRDefault="00333971" w:rsidP="005B409F">
      <w:pPr>
        <w:spacing w:line="276" w:lineRule="auto"/>
        <w:jc w:val="both"/>
      </w:pPr>
    </w:p>
    <w:p w14:paraId="21A2A33C" w14:textId="77777777" w:rsidR="00333971" w:rsidRDefault="00333971" w:rsidP="005B409F">
      <w:pPr>
        <w:spacing w:line="276" w:lineRule="auto"/>
        <w:jc w:val="both"/>
      </w:pPr>
    </w:p>
    <w:p w14:paraId="44781DE2" w14:textId="77777777" w:rsidR="00333971" w:rsidRDefault="00333971" w:rsidP="005B409F">
      <w:pPr>
        <w:spacing w:line="276" w:lineRule="auto"/>
        <w:jc w:val="both"/>
      </w:pPr>
    </w:p>
    <w:p w14:paraId="7D4A6C60" w14:textId="77777777" w:rsidR="00333971" w:rsidRDefault="00333971" w:rsidP="005B409F">
      <w:pPr>
        <w:spacing w:line="276" w:lineRule="auto"/>
        <w:jc w:val="both"/>
      </w:pPr>
    </w:p>
    <w:p w14:paraId="67B7ACD7" w14:textId="77777777" w:rsidR="00333971" w:rsidRDefault="00333971" w:rsidP="005B409F">
      <w:pPr>
        <w:spacing w:line="276" w:lineRule="auto"/>
        <w:jc w:val="both"/>
      </w:pPr>
    </w:p>
    <w:p w14:paraId="0CDA39F4" w14:textId="77777777" w:rsidR="00333971" w:rsidRDefault="00333971" w:rsidP="005B409F">
      <w:pPr>
        <w:spacing w:line="276" w:lineRule="auto"/>
        <w:jc w:val="both"/>
      </w:pPr>
    </w:p>
    <w:p w14:paraId="64EC2EFE" w14:textId="6D51247B" w:rsidR="008D5F4F" w:rsidRPr="005B409F" w:rsidRDefault="008D5F4F" w:rsidP="005B409F">
      <w:pPr>
        <w:spacing w:line="276" w:lineRule="auto"/>
        <w:jc w:val="both"/>
        <w:rPr>
          <w:b/>
          <w:bCs/>
        </w:rPr>
      </w:pPr>
      <w:r w:rsidRPr="005B409F">
        <w:rPr>
          <w:b/>
          <w:bCs/>
        </w:rPr>
        <w:lastRenderedPageBreak/>
        <w:t xml:space="preserve">Advanced Level Art Education in Wales: An analysis of the changes in students’ choice </w:t>
      </w:r>
      <w:r w:rsidR="006B76D1" w:rsidRPr="005B409F">
        <w:rPr>
          <w:b/>
          <w:bCs/>
        </w:rPr>
        <w:t>to</w:t>
      </w:r>
      <w:r w:rsidRPr="005B409F">
        <w:rPr>
          <w:b/>
          <w:bCs/>
        </w:rPr>
        <w:t xml:space="preserve"> study </w:t>
      </w:r>
      <w:r w:rsidR="00733CD4" w:rsidRPr="005B409F">
        <w:rPr>
          <w:b/>
          <w:bCs/>
        </w:rPr>
        <w:t>Art &amp; Design</w:t>
      </w:r>
      <w:r w:rsidRPr="005B409F">
        <w:rPr>
          <w:b/>
          <w:bCs/>
        </w:rPr>
        <w:t xml:space="preserve"> over the last </w:t>
      </w:r>
      <w:r w:rsidR="00B642D9" w:rsidRPr="005B409F">
        <w:rPr>
          <w:b/>
          <w:bCs/>
        </w:rPr>
        <w:t>decade.</w:t>
      </w:r>
    </w:p>
    <w:p w14:paraId="266F2992" w14:textId="77777777" w:rsidR="00333971" w:rsidRPr="005B409F" w:rsidRDefault="00333971" w:rsidP="005B409F">
      <w:pPr>
        <w:spacing w:line="276" w:lineRule="auto"/>
        <w:jc w:val="both"/>
        <w:rPr>
          <w:b/>
          <w:bCs/>
        </w:rPr>
      </w:pPr>
    </w:p>
    <w:p w14:paraId="5DF52E7B" w14:textId="05C5A5F3" w:rsidR="008D5F4F" w:rsidRPr="005B409F" w:rsidRDefault="008D5F4F" w:rsidP="005B409F">
      <w:pPr>
        <w:spacing w:line="276" w:lineRule="auto"/>
        <w:jc w:val="both"/>
        <w:rPr>
          <w:b/>
          <w:bCs/>
        </w:rPr>
      </w:pPr>
      <w:r w:rsidRPr="005B409F">
        <w:rPr>
          <w:b/>
          <w:bCs/>
        </w:rPr>
        <w:t>Abstract</w:t>
      </w:r>
    </w:p>
    <w:p w14:paraId="3A774CF6" w14:textId="6D13ABDB" w:rsidR="000502BF" w:rsidRPr="005B409F" w:rsidRDefault="008D5F4F" w:rsidP="005B409F">
      <w:pPr>
        <w:spacing w:line="276" w:lineRule="auto"/>
        <w:jc w:val="both"/>
      </w:pPr>
      <w:r w:rsidRPr="005B409F">
        <w:t xml:space="preserve">This paper examines Welsh student’s choice to study art and design at advanced level over the last ten years utilising </w:t>
      </w:r>
      <w:r w:rsidR="005128FC" w:rsidRPr="005B409F">
        <w:t xml:space="preserve">secondary numerical </w:t>
      </w:r>
      <w:r w:rsidRPr="005B409F">
        <w:t xml:space="preserve">data from WJEC </w:t>
      </w:r>
      <w:r w:rsidR="000A6529" w:rsidRPr="005B409F">
        <w:t xml:space="preserve">sourced from the Results </w:t>
      </w:r>
      <w:r w:rsidR="0046346C" w:rsidRPr="005B409F">
        <w:t>S</w:t>
      </w:r>
      <w:r w:rsidR="000A6529" w:rsidRPr="005B409F">
        <w:t xml:space="preserve">tatistics </w:t>
      </w:r>
      <w:r w:rsidR="0046346C" w:rsidRPr="005B409F">
        <w:t>A</w:t>
      </w:r>
      <w:r w:rsidR="000A6529" w:rsidRPr="005B409F">
        <w:t>rchive. The research explores</w:t>
      </w:r>
      <w:r w:rsidR="0046346C" w:rsidRPr="005B409F">
        <w:t xml:space="preserve"> </w:t>
      </w:r>
      <w:r w:rsidR="000502BF" w:rsidRPr="005B409F">
        <w:t xml:space="preserve">variables </w:t>
      </w:r>
      <w:r w:rsidR="0046346C" w:rsidRPr="005B409F">
        <w:t xml:space="preserve">in student choices of subjects with consideration for </w:t>
      </w:r>
      <w:r w:rsidR="000502BF" w:rsidRPr="005B409F">
        <w:t xml:space="preserve">economic conditions, educational </w:t>
      </w:r>
      <w:r w:rsidR="002B3388" w:rsidRPr="005B409F">
        <w:t>policies,</w:t>
      </w:r>
      <w:r w:rsidR="00AC138D" w:rsidRPr="005B409F">
        <w:t xml:space="preserve"> and cultural</w:t>
      </w:r>
      <w:r w:rsidR="000502BF" w:rsidRPr="005B409F">
        <w:t xml:space="preserve"> trends. The results of this research </w:t>
      </w:r>
      <w:r w:rsidR="00A9080C" w:rsidRPr="005B409F">
        <w:t>explore variants in the consideration of ‘</w:t>
      </w:r>
      <w:r w:rsidR="00CC7CC4">
        <w:t>c</w:t>
      </w:r>
      <w:r w:rsidR="00A9080C" w:rsidRPr="005B409F">
        <w:t xml:space="preserve">reative </w:t>
      </w:r>
      <w:r w:rsidR="00CC7CC4">
        <w:t>s</w:t>
      </w:r>
      <w:r w:rsidR="00A9080C" w:rsidRPr="005B409F">
        <w:t>ubjects’ and how this affects statistical information</w:t>
      </w:r>
      <w:r w:rsidR="009E04BB" w:rsidRPr="005B409F">
        <w:t xml:space="preserve"> and compares student changes in other A </w:t>
      </w:r>
      <w:r w:rsidR="007159ED" w:rsidRPr="005B409F">
        <w:t>Level subject choice</w:t>
      </w:r>
      <w:r w:rsidR="009E04BB" w:rsidRPr="005B409F">
        <w:t xml:space="preserve">, specifically looking at the introduction and emphasis of STEM </w:t>
      </w:r>
      <w:r w:rsidR="003275F5" w:rsidRPr="005B409F">
        <w:t xml:space="preserve">as a concept in education. </w:t>
      </w:r>
    </w:p>
    <w:p w14:paraId="5AD9877D" w14:textId="77777777" w:rsidR="00F91BFE" w:rsidRPr="005B409F" w:rsidRDefault="00F91BFE" w:rsidP="005B409F">
      <w:pPr>
        <w:spacing w:line="276" w:lineRule="auto"/>
        <w:jc w:val="both"/>
      </w:pPr>
    </w:p>
    <w:p w14:paraId="123E35B3" w14:textId="6E4F3B0D" w:rsidR="00ED0B3B" w:rsidRPr="005B409F" w:rsidRDefault="00950CD8" w:rsidP="005B409F">
      <w:pPr>
        <w:spacing w:line="276" w:lineRule="auto"/>
        <w:jc w:val="both"/>
        <w:rPr>
          <w:b/>
          <w:bCs/>
        </w:rPr>
      </w:pPr>
      <w:r w:rsidRPr="005B409F">
        <w:rPr>
          <w:b/>
          <w:bCs/>
        </w:rPr>
        <w:t>Introduction</w:t>
      </w:r>
      <w:r w:rsidR="005F6F67" w:rsidRPr="005B409F">
        <w:rPr>
          <w:b/>
          <w:bCs/>
        </w:rPr>
        <w:t xml:space="preserve"> (Including Literature Review)</w:t>
      </w:r>
    </w:p>
    <w:p w14:paraId="24A2ABA5" w14:textId="4D265F8B" w:rsidR="00ED0B3B" w:rsidRPr="005B409F" w:rsidRDefault="00ED0B3B" w:rsidP="005B409F">
      <w:pPr>
        <w:spacing w:line="276" w:lineRule="auto"/>
        <w:jc w:val="both"/>
        <w:rPr>
          <w:rFonts w:cstheme="minorHAnsi"/>
        </w:rPr>
      </w:pPr>
      <w:r w:rsidRPr="005B409F">
        <w:rPr>
          <w:rFonts w:cstheme="minorHAnsi"/>
          <w:color w:val="000000" w:themeColor="text1"/>
        </w:rPr>
        <w:t>The</w:t>
      </w:r>
      <w:r w:rsidRPr="005B409F">
        <w:rPr>
          <w:rFonts w:cstheme="minorHAnsi"/>
          <w:color w:val="FF0000"/>
        </w:rPr>
        <w:t xml:space="preserve"> </w:t>
      </w:r>
      <w:r w:rsidRPr="005B409F">
        <w:rPr>
          <w:rFonts w:cstheme="minorHAnsi"/>
        </w:rPr>
        <w:t xml:space="preserve">motivation for this body of research stems from observations of changes in student’s skills, attitudes, and behaviours towards craft activities and </w:t>
      </w:r>
      <w:r w:rsidR="00CD426E">
        <w:rPr>
          <w:rFonts w:cstheme="minorHAnsi"/>
        </w:rPr>
        <w:t>a</w:t>
      </w:r>
      <w:r w:rsidRPr="005B409F">
        <w:rPr>
          <w:rFonts w:cstheme="minorHAnsi"/>
        </w:rPr>
        <w:t xml:space="preserve">rt &amp; </w:t>
      </w:r>
      <w:r w:rsidR="00CD426E">
        <w:rPr>
          <w:rFonts w:cstheme="minorHAnsi"/>
        </w:rPr>
        <w:t>d</w:t>
      </w:r>
      <w:r w:rsidRPr="005B409F">
        <w:rPr>
          <w:rFonts w:cstheme="minorHAnsi"/>
        </w:rPr>
        <w:t xml:space="preserve">esign education over the last 28 years.  This epistemological perspective is used to </w:t>
      </w:r>
      <w:proofErr w:type="gramStart"/>
      <w:r w:rsidRPr="005B409F">
        <w:rPr>
          <w:rFonts w:cstheme="minorHAnsi"/>
        </w:rPr>
        <w:t>question</w:t>
      </w:r>
      <w:proofErr w:type="gramEnd"/>
      <w:r w:rsidRPr="005B409F">
        <w:rPr>
          <w:rFonts w:cstheme="minorHAnsi"/>
        </w:rPr>
        <w:t xml:space="preserve"> and evidence changes in student’s attitudes and behaviours in study choices, exploring positivist approaches to evidencing changes and their impact. </w:t>
      </w:r>
      <w:r w:rsidR="006F3FE9" w:rsidRPr="005B409F">
        <w:rPr>
          <w:rFonts w:cstheme="minorHAnsi"/>
        </w:rPr>
        <w:t>Th</w:t>
      </w:r>
      <w:r w:rsidR="007413B1" w:rsidRPr="005B409F">
        <w:rPr>
          <w:rFonts w:cstheme="minorHAnsi"/>
        </w:rPr>
        <w:t xml:space="preserve">is quantitative </w:t>
      </w:r>
      <w:r w:rsidR="006F3FE9" w:rsidRPr="005B409F">
        <w:rPr>
          <w:rFonts w:cstheme="minorHAnsi"/>
        </w:rPr>
        <w:t xml:space="preserve">study is an explorative analysis of the data, resulting in 10 hypotheses, that are tested and analysed with external factors and influences considered </w:t>
      </w:r>
      <w:r w:rsidR="007413B1" w:rsidRPr="005B409F">
        <w:rPr>
          <w:rFonts w:cstheme="minorHAnsi"/>
        </w:rPr>
        <w:t>as a</w:t>
      </w:r>
      <w:r w:rsidR="00A93A57" w:rsidRPr="005B409F">
        <w:rPr>
          <w:rFonts w:cstheme="minorHAnsi"/>
        </w:rPr>
        <w:t xml:space="preserve">n </w:t>
      </w:r>
      <w:proofErr w:type="spellStart"/>
      <w:r w:rsidR="00A93A57" w:rsidRPr="005B409F">
        <w:rPr>
          <w:rFonts w:cstheme="minorHAnsi"/>
        </w:rPr>
        <w:t>operationalistional</w:t>
      </w:r>
      <w:proofErr w:type="spellEnd"/>
      <w:r w:rsidR="00A93A57" w:rsidRPr="005B409F">
        <w:rPr>
          <w:rFonts w:cstheme="minorHAnsi"/>
        </w:rPr>
        <w:t xml:space="preserve"> approach to </w:t>
      </w:r>
      <w:r w:rsidR="007413B1" w:rsidRPr="005B409F">
        <w:rPr>
          <w:rFonts w:cstheme="minorHAnsi"/>
        </w:rPr>
        <w:t xml:space="preserve">philosophical underpinning of events </w:t>
      </w:r>
      <w:r w:rsidR="006F3FE9" w:rsidRPr="005B409F">
        <w:rPr>
          <w:rFonts w:cstheme="minorHAnsi"/>
        </w:rPr>
        <w:t xml:space="preserve">throughout the time span studied. </w:t>
      </w:r>
    </w:p>
    <w:p w14:paraId="4F3E2C94" w14:textId="77777777" w:rsidR="001D055F" w:rsidRPr="005B409F" w:rsidRDefault="001D055F" w:rsidP="005B409F">
      <w:pPr>
        <w:spacing w:line="276" w:lineRule="auto"/>
        <w:jc w:val="both"/>
        <w:rPr>
          <w:rFonts w:cstheme="minorHAnsi"/>
        </w:rPr>
      </w:pPr>
    </w:p>
    <w:p w14:paraId="1B202F66" w14:textId="45673E1D" w:rsidR="001D055F" w:rsidRPr="005B409F" w:rsidRDefault="001D055F" w:rsidP="005B409F">
      <w:pPr>
        <w:spacing w:line="276" w:lineRule="auto"/>
        <w:jc w:val="both"/>
        <w:rPr>
          <w:rFonts w:cstheme="minorHAnsi"/>
        </w:rPr>
      </w:pPr>
      <w:r w:rsidRPr="005B409F">
        <w:rPr>
          <w:rFonts w:cstheme="minorHAnsi"/>
        </w:rPr>
        <w:t xml:space="preserve">A review of previous research regarding student choices to study Art &amp; Design and </w:t>
      </w:r>
      <w:r w:rsidR="00CC7CC4">
        <w:rPr>
          <w:rFonts w:cstheme="minorHAnsi"/>
        </w:rPr>
        <w:t>c</w:t>
      </w:r>
      <w:r w:rsidRPr="005B409F">
        <w:rPr>
          <w:rFonts w:cstheme="minorHAnsi"/>
        </w:rPr>
        <w:t xml:space="preserve">reative subjects was carried out. During this literature review, </w:t>
      </w:r>
      <w:r w:rsidR="00DB37B4" w:rsidRPr="005B409F">
        <w:rPr>
          <w:rFonts w:cstheme="minorHAnsi"/>
        </w:rPr>
        <w:t>most studies involved mixed research methods, with both qualitative and quantitative techniques used. The subjectivity of evidencing ‘creativity</w:t>
      </w:r>
      <w:r w:rsidR="004746F8" w:rsidRPr="005B409F">
        <w:rPr>
          <w:rFonts w:cstheme="minorHAnsi"/>
        </w:rPr>
        <w:t xml:space="preserve"> in education’</w:t>
      </w:r>
      <w:r w:rsidR="00A93A57" w:rsidRPr="005B409F">
        <w:rPr>
          <w:rFonts w:cstheme="minorHAnsi"/>
        </w:rPr>
        <w:t xml:space="preserve"> is explored. </w:t>
      </w:r>
      <w:r w:rsidR="004746F8" w:rsidRPr="005B409F">
        <w:rPr>
          <w:rFonts w:cstheme="minorHAnsi"/>
        </w:rPr>
        <w:t xml:space="preserve"> </w:t>
      </w:r>
      <w:r w:rsidR="00824BAC" w:rsidRPr="005B409F">
        <w:rPr>
          <w:rFonts w:cs="Arial"/>
          <w:color w:val="000000" w:themeColor="text1"/>
        </w:rPr>
        <w:t>Katz-</w:t>
      </w:r>
      <w:proofErr w:type="spellStart"/>
      <w:r w:rsidR="00824BAC" w:rsidRPr="005B409F">
        <w:rPr>
          <w:rFonts w:cs="Arial"/>
          <w:color w:val="000000" w:themeColor="text1"/>
        </w:rPr>
        <w:t>Buonincontro</w:t>
      </w:r>
      <w:proofErr w:type="spellEnd"/>
      <w:r w:rsidR="00824BAC" w:rsidRPr="005B409F">
        <w:rPr>
          <w:rFonts w:cs="Arial"/>
          <w:color w:val="000000" w:themeColor="text1"/>
        </w:rPr>
        <w:t xml:space="preserve">. J. et.al. (2020) </w:t>
      </w:r>
      <w:r w:rsidR="004746F8" w:rsidRPr="005B409F">
        <w:rPr>
          <w:rFonts w:cstheme="minorHAnsi"/>
        </w:rPr>
        <w:t xml:space="preserve">in </w:t>
      </w:r>
      <w:r w:rsidR="00A93A57" w:rsidRPr="005B409F">
        <w:rPr>
          <w:rFonts w:cstheme="minorHAnsi"/>
        </w:rPr>
        <w:t xml:space="preserve">her paper </w:t>
      </w:r>
      <w:r w:rsidR="004746F8" w:rsidRPr="005B409F">
        <w:rPr>
          <w:rFonts w:cstheme="minorHAnsi"/>
        </w:rPr>
        <w:t>‘A review of Articles Using Observation Methods to Study Creativity in Education’ (20</w:t>
      </w:r>
      <w:r w:rsidR="00824BAC" w:rsidRPr="005B409F">
        <w:rPr>
          <w:rFonts w:cstheme="minorHAnsi"/>
        </w:rPr>
        <w:t>20</w:t>
      </w:r>
      <w:r w:rsidR="004746F8" w:rsidRPr="005B409F">
        <w:rPr>
          <w:rFonts w:cstheme="minorHAnsi"/>
        </w:rPr>
        <w:t xml:space="preserve">) </w:t>
      </w:r>
      <w:r w:rsidR="00835442" w:rsidRPr="005B409F">
        <w:rPr>
          <w:rFonts w:cstheme="minorHAnsi"/>
        </w:rPr>
        <w:t xml:space="preserve">analyses </w:t>
      </w:r>
      <w:r w:rsidR="004746F8" w:rsidRPr="005B409F">
        <w:rPr>
          <w:rFonts w:cs="Open Sans"/>
          <w:color w:val="000000"/>
          <w:shd w:val="clear" w:color="auto" w:fill="FFFFFF"/>
        </w:rPr>
        <w:t>37 research papers</w:t>
      </w:r>
      <w:r w:rsidR="00835442" w:rsidRPr="005B409F">
        <w:rPr>
          <w:rFonts w:cs="Open Sans"/>
          <w:color w:val="000000"/>
          <w:shd w:val="clear" w:color="auto" w:fill="FFFFFF"/>
        </w:rPr>
        <w:t xml:space="preserve">. </w:t>
      </w:r>
      <w:r w:rsidR="004746F8" w:rsidRPr="005B409F">
        <w:rPr>
          <w:rFonts w:cs="Open Sans"/>
          <w:color w:val="000000"/>
          <w:shd w:val="clear" w:color="auto" w:fill="FFFFFF"/>
        </w:rPr>
        <w:t xml:space="preserve"> It is useful to note the strengths and weaknesses within the research collate</w:t>
      </w:r>
      <w:r w:rsidR="00CC7CC4">
        <w:rPr>
          <w:rFonts w:cs="Open Sans"/>
          <w:color w:val="000000"/>
          <w:shd w:val="clear" w:color="auto" w:fill="FFFFFF"/>
        </w:rPr>
        <w:t>d</w:t>
      </w:r>
      <w:r w:rsidR="004746F8" w:rsidRPr="005B409F">
        <w:rPr>
          <w:rFonts w:cs="Open Sans"/>
          <w:color w:val="000000"/>
          <w:shd w:val="clear" w:color="auto" w:fill="FFFFFF"/>
        </w:rPr>
        <w:t xml:space="preserve">, with strengths being described as </w:t>
      </w:r>
      <w:r w:rsidR="00824BAC" w:rsidRPr="005B409F">
        <w:rPr>
          <w:rFonts w:cs="Open Sans"/>
          <w:color w:val="000000"/>
          <w:shd w:val="clear" w:color="auto" w:fill="FFFFFF"/>
        </w:rPr>
        <w:t xml:space="preserve">the recording of </w:t>
      </w:r>
      <w:proofErr w:type="spellStart"/>
      <w:r w:rsidR="004746F8" w:rsidRPr="005B409F">
        <w:rPr>
          <w:rFonts w:cs="Open Sans"/>
          <w:color w:val="000000"/>
          <w:shd w:val="clear" w:color="auto" w:fill="FFFFFF"/>
        </w:rPr>
        <w:t>cognative</w:t>
      </w:r>
      <w:proofErr w:type="spellEnd"/>
      <w:r w:rsidR="004746F8" w:rsidRPr="005B409F">
        <w:rPr>
          <w:rFonts w:cs="Open Sans"/>
          <w:color w:val="000000"/>
          <w:shd w:val="clear" w:color="auto" w:fill="FFFFFF"/>
        </w:rPr>
        <w:t xml:space="preserve"> </w:t>
      </w:r>
      <w:r w:rsidR="00824BAC" w:rsidRPr="005B409F">
        <w:rPr>
          <w:rFonts w:cs="Open Sans"/>
          <w:color w:val="000000"/>
          <w:shd w:val="clear" w:color="auto" w:fill="FFFFFF"/>
        </w:rPr>
        <w:t xml:space="preserve">components, but weakness being that ‘creativity’ is ‘defined in numerous ways including terms such as imagination’. This issue with defining </w:t>
      </w:r>
      <w:r w:rsidR="00CC7CC4">
        <w:rPr>
          <w:rFonts w:cs="Open Sans"/>
          <w:color w:val="000000"/>
          <w:shd w:val="clear" w:color="auto" w:fill="FFFFFF"/>
        </w:rPr>
        <w:t>a</w:t>
      </w:r>
      <w:r w:rsidR="00824BAC" w:rsidRPr="005B409F">
        <w:rPr>
          <w:rFonts w:cs="Open Sans"/>
          <w:color w:val="000000"/>
          <w:shd w:val="clear" w:color="auto" w:fill="FFFFFF"/>
        </w:rPr>
        <w:t xml:space="preserve">rt &amp; </w:t>
      </w:r>
      <w:r w:rsidR="00CC7CC4">
        <w:rPr>
          <w:rFonts w:cs="Open Sans"/>
          <w:color w:val="000000"/>
          <w:shd w:val="clear" w:color="auto" w:fill="FFFFFF"/>
        </w:rPr>
        <w:t>d</w:t>
      </w:r>
      <w:r w:rsidR="00824BAC" w:rsidRPr="005B409F">
        <w:rPr>
          <w:rFonts w:cs="Open Sans"/>
          <w:color w:val="000000"/>
          <w:shd w:val="clear" w:color="auto" w:fill="FFFFFF"/>
        </w:rPr>
        <w:t>esign and other ‘creative’ subjects has been prevalent in this research paper</w:t>
      </w:r>
      <w:r w:rsidR="00B472A8" w:rsidRPr="005B409F">
        <w:rPr>
          <w:rFonts w:cs="Open Sans"/>
          <w:color w:val="000000"/>
          <w:shd w:val="clear" w:color="auto" w:fill="FFFFFF"/>
        </w:rPr>
        <w:t xml:space="preserve"> </w:t>
      </w:r>
      <w:r w:rsidR="00824BAC" w:rsidRPr="005B409F">
        <w:rPr>
          <w:rFonts w:cs="Open Sans"/>
          <w:color w:val="000000"/>
          <w:shd w:val="clear" w:color="auto" w:fill="FFFFFF"/>
        </w:rPr>
        <w:t xml:space="preserve">and has been used to explore various perspectives and groupings of subjects based on these ideas. </w:t>
      </w:r>
    </w:p>
    <w:p w14:paraId="6ECBFB5F" w14:textId="77777777" w:rsidR="005F6F67" w:rsidRPr="005B409F" w:rsidRDefault="005F6F67" w:rsidP="005B409F">
      <w:pPr>
        <w:spacing w:line="276" w:lineRule="auto"/>
        <w:jc w:val="both"/>
        <w:rPr>
          <w:b/>
          <w:bCs/>
        </w:rPr>
      </w:pPr>
    </w:p>
    <w:p w14:paraId="10F8ED78" w14:textId="2D79BD64" w:rsidR="00F91BFE" w:rsidRPr="005B409F" w:rsidRDefault="00F91BFE" w:rsidP="005B409F">
      <w:pPr>
        <w:spacing w:line="276" w:lineRule="auto"/>
        <w:jc w:val="both"/>
      </w:pPr>
      <w:r w:rsidRPr="005B409F">
        <w:t>A recent headline in the</w:t>
      </w:r>
      <w:r w:rsidR="00AD3747" w:rsidRPr="005B409F">
        <w:t xml:space="preserve"> ‘</w:t>
      </w:r>
      <w:r w:rsidR="00C70395" w:rsidRPr="005B409F">
        <w:t>Campaign for the Arts’ website (Aug 2023)</w:t>
      </w:r>
      <w:r w:rsidRPr="005B409F">
        <w:t xml:space="preserve"> states a 47% fall in students choosing arts subjects taken at GCSE level between 2010 and 2023</w:t>
      </w:r>
      <w:r w:rsidR="001B3B98" w:rsidRPr="005B409F">
        <w:t xml:space="preserve"> in the UK. </w:t>
      </w:r>
      <w:r w:rsidR="00AD3747" w:rsidRPr="005B409F">
        <w:t xml:space="preserve">This paper focuses on data from the WJEC as Wales largest </w:t>
      </w:r>
      <w:r w:rsidR="00564C50" w:rsidRPr="005B409F">
        <w:t>exam board provider</w:t>
      </w:r>
      <w:r w:rsidR="001B3B98" w:rsidRPr="005B409F">
        <w:t xml:space="preserve"> as an investigation into Welsh student choices of subjects studied over the last </w:t>
      </w:r>
      <w:r w:rsidR="001223E3" w:rsidRPr="005B409F">
        <w:t xml:space="preserve">2 </w:t>
      </w:r>
      <w:r w:rsidR="001B3B98" w:rsidRPr="005B409F">
        <w:t>decade</w:t>
      </w:r>
      <w:r w:rsidR="001223E3" w:rsidRPr="005B409F">
        <w:t>s</w:t>
      </w:r>
      <w:r w:rsidR="00550E12" w:rsidRPr="005B409F">
        <w:t xml:space="preserve"> and explores correlation </w:t>
      </w:r>
      <w:r w:rsidR="00E1533E" w:rsidRPr="005B409F">
        <w:t>with external variables</w:t>
      </w:r>
      <w:r w:rsidR="002B3388" w:rsidRPr="005B409F">
        <w:t xml:space="preserve"> and the possible affects this could have on </w:t>
      </w:r>
      <w:r w:rsidR="002B3388" w:rsidRPr="005B409F">
        <w:lastRenderedPageBreak/>
        <w:t>student choices.</w:t>
      </w:r>
      <w:r w:rsidR="00616239" w:rsidRPr="005B409F">
        <w:t xml:space="preserve"> It is acknowledged that Wales uses other exam boards within its educational system and also recognises that educational changes, </w:t>
      </w:r>
      <w:r w:rsidR="001223E3" w:rsidRPr="005B409F">
        <w:t>policies,</w:t>
      </w:r>
      <w:r w:rsidR="00616239" w:rsidRPr="005B409F">
        <w:t xml:space="preserve"> and curriculum in England will also have influenced this research. </w:t>
      </w:r>
      <w:r w:rsidR="002A3FC9" w:rsidRPr="005B409F">
        <w:t xml:space="preserve">For example, the introduction of EBacc qualifications in England </w:t>
      </w:r>
      <w:r w:rsidR="00562EDB" w:rsidRPr="005B409F">
        <w:t>in 2010</w:t>
      </w:r>
      <w:r w:rsidR="002A3FC9" w:rsidRPr="005B409F">
        <w:t xml:space="preserve"> which did not require any creative subjects within </w:t>
      </w:r>
      <w:r w:rsidR="001223E3" w:rsidRPr="005B409F">
        <w:t>its</w:t>
      </w:r>
      <w:r w:rsidR="002A3FC9" w:rsidRPr="005B409F">
        <w:t xml:space="preserve"> curriculum. </w:t>
      </w:r>
    </w:p>
    <w:p w14:paraId="41828887" w14:textId="77777777" w:rsidR="00F22B04" w:rsidRPr="005B409F" w:rsidRDefault="00F22B04" w:rsidP="005B409F">
      <w:pPr>
        <w:spacing w:line="276" w:lineRule="auto"/>
        <w:jc w:val="both"/>
      </w:pPr>
    </w:p>
    <w:p w14:paraId="25EA31F2" w14:textId="2046F9A4" w:rsidR="00F22B04" w:rsidRPr="005B409F" w:rsidRDefault="00F22B04" w:rsidP="005B409F">
      <w:pPr>
        <w:spacing w:line="276" w:lineRule="auto"/>
        <w:jc w:val="both"/>
        <w:rPr>
          <w:color w:val="24252D"/>
          <w:shd w:val="clear" w:color="auto" w:fill="FFFFFF"/>
        </w:rPr>
      </w:pPr>
      <w:r w:rsidRPr="005B409F">
        <w:rPr>
          <w:color w:val="24252D"/>
          <w:shd w:val="clear" w:color="auto" w:fill="FFFFFF"/>
        </w:rPr>
        <w:t>Eddie Playfair (2022) Senior Policy Manager, Association of Colleges, states on the AQI (Assessment and Qualifications Insight) website that there are concerns because:</w:t>
      </w:r>
    </w:p>
    <w:p w14:paraId="3DAB2C43" w14:textId="77777777" w:rsidR="00F22B04" w:rsidRPr="005B409F" w:rsidRDefault="00F22B04" w:rsidP="005B409F">
      <w:pPr>
        <w:spacing w:line="276" w:lineRule="auto"/>
        <w:jc w:val="both"/>
        <w:rPr>
          <w:color w:val="24252D"/>
          <w:shd w:val="clear" w:color="auto" w:fill="FFFFFF"/>
        </w:rPr>
      </w:pPr>
    </w:p>
    <w:p w14:paraId="792F1596" w14:textId="15199362" w:rsidR="00F22B04" w:rsidRPr="005B409F" w:rsidRDefault="00F22B04" w:rsidP="005B409F">
      <w:pPr>
        <w:spacing w:line="276" w:lineRule="auto"/>
        <w:jc w:val="both"/>
        <w:rPr>
          <w:i/>
          <w:iCs/>
          <w:color w:val="24252D"/>
          <w:shd w:val="clear" w:color="auto" w:fill="FFFFFF"/>
        </w:rPr>
      </w:pPr>
      <w:r w:rsidRPr="005B409F">
        <w:rPr>
          <w:i/>
          <w:iCs/>
          <w:color w:val="24252D"/>
          <w:shd w:val="clear" w:color="auto" w:fill="FFFFFF"/>
        </w:rPr>
        <w:t xml:space="preserve">‘The EBacc effectively creates a hierarchy of subjects which devalues those not included. There are no arts or creative subjects, no practical or vocational options, no sociology, no citizenship, </w:t>
      </w:r>
      <w:r w:rsidR="00562EDB" w:rsidRPr="005B409F">
        <w:rPr>
          <w:i/>
          <w:iCs/>
          <w:color w:val="24252D"/>
          <w:shd w:val="clear" w:color="auto" w:fill="FFFFFF"/>
        </w:rPr>
        <w:t>politics,</w:t>
      </w:r>
      <w:r w:rsidRPr="005B409F">
        <w:rPr>
          <w:i/>
          <w:iCs/>
          <w:color w:val="24252D"/>
          <w:shd w:val="clear" w:color="auto" w:fill="FFFFFF"/>
        </w:rPr>
        <w:t xml:space="preserve"> or economics” (Playfair</w:t>
      </w:r>
      <w:r w:rsidR="00E5475B">
        <w:rPr>
          <w:i/>
          <w:iCs/>
          <w:color w:val="24252D"/>
          <w:shd w:val="clear" w:color="auto" w:fill="FFFFFF"/>
        </w:rPr>
        <w:t xml:space="preserve">. </w:t>
      </w:r>
      <w:proofErr w:type="gramStart"/>
      <w:r w:rsidR="00E5475B">
        <w:rPr>
          <w:i/>
          <w:iCs/>
          <w:color w:val="24252D"/>
          <w:shd w:val="clear" w:color="auto" w:fill="FFFFFF"/>
        </w:rPr>
        <w:t xml:space="preserve">E, </w:t>
      </w:r>
      <w:r w:rsidRPr="005B409F">
        <w:rPr>
          <w:i/>
          <w:iCs/>
          <w:color w:val="24252D"/>
          <w:shd w:val="clear" w:color="auto" w:fill="FFFFFF"/>
        </w:rPr>
        <w:t xml:space="preserve"> 2022</w:t>
      </w:r>
      <w:proofErr w:type="gramEnd"/>
      <w:r w:rsidRPr="005B409F">
        <w:rPr>
          <w:i/>
          <w:iCs/>
          <w:color w:val="24252D"/>
          <w:shd w:val="clear" w:color="auto" w:fill="FFFFFF"/>
        </w:rPr>
        <w:t>).</w:t>
      </w:r>
    </w:p>
    <w:p w14:paraId="70CD7948" w14:textId="77777777" w:rsidR="00F22B04" w:rsidRPr="005B409F" w:rsidRDefault="00F22B04" w:rsidP="005B409F">
      <w:pPr>
        <w:spacing w:line="276" w:lineRule="auto"/>
        <w:jc w:val="both"/>
        <w:rPr>
          <w:color w:val="24252D"/>
          <w:shd w:val="clear" w:color="auto" w:fill="FFFFFF"/>
        </w:rPr>
      </w:pPr>
    </w:p>
    <w:p w14:paraId="0244E220" w14:textId="47EF5631" w:rsidR="00F22B04" w:rsidRPr="005B409F" w:rsidRDefault="00F22B04" w:rsidP="005B409F">
      <w:pPr>
        <w:spacing w:line="276" w:lineRule="auto"/>
        <w:jc w:val="both"/>
        <w:rPr>
          <w:color w:val="24252D"/>
          <w:shd w:val="clear" w:color="auto" w:fill="FFFFFF"/>
        </w:rPr>
      </w:pPr>
      <w:r w:rsidRPr="005B409F">
        <w:rPr>
          <w:color w:val="24252D"/>
          <w:shd w:val="clear" w:color="auto" w:fill="FFFFFF"/>
        </w:rPr>
        <w:t xml:space="preserve">Whilst is it acknowledged that the EBacc is an English based curriculum, the </w:t>
      </w:r>
      <w:r w:rsidR="00562EDB" w:rsidRPr="005B409F">
        <w:rPr>
          <w:color w:val="24252D"/>
          <w:shd w:val="clear" w:color="auto" w:fill="FFFFFF"/>
        </w:rPr>
        <w:t xml:space="preserve">Welsh </w:t>
      </w:r>
      <w:r w:rsidRPr="005B409F">
        <w:rPr>
          <w:color w:val="24252D"/>
          <w:shd w:val="clear" w:color="auto" w:fill="FFFFFF"/>
        </w:rPr>
        <w:t>league tables and statistics used</w:t>
      </w:r>
      <w:r w:rsidR="007E06FC" w:rsidRPr="005B409F">
        <w:rPr>
          <w:color w:val="24252D"/>
          <w:shd w:val="clear" w:color="auto" w:fill="FFFFFF"/>
        </w:rPr>
        <w:t xml:space="preserve"> for schools and colleges are </w:t>
      </w:r>
      <w:r w:rsidR="00562EDB" w:rsidRPr="005B409F">
        <w:rPr>
          <w:color w:val="24252D"/>
          <w:shd w:val="clear" w:color="auto" w:fill="FFFFFF"/>
        </w:rPr>
        <w:t xml:space="preserve">often </w:t>
      </w:r>
      <w:r w:rsidR="007E06FC" w:rsidRPr="005B409F">
        <w:rPr>
          <w:color w:val="24252D"/>
          <w:shd w:val="clear" w:color="auto" w:fill="FFFFFF"/>
        </w:rPr>
        <w:t>aligned with this curriculum</w:t>
      </w:r>
      <w:r w:rsidR="00562EDB" w:rsidRPr="005B409F">
        <w:rPr>
          <w:color w:val="24252D"/>
          <w:shd w:val="clear" w:color="auto" w:fill="FFFFFF"/>
        </w:rPr>
        <w:t xml:space="preserve"> and to this end could influence candidate choices. </w:t>
      </w:r>
    </w:p>
    <w:p w14:paraId="6590D9AA" w14:textId="77777777" w:rsidR="0037577C" w:rsidRPr="005B409F" w:rsidRDefault="0037577C" w:rsidP="005B409F">
      <w:pPr>
        <w:spacing w:line="276" w:lineRule="auto"/>
        <w:jc w:val="both"/>
        <w:rPr>
          <w:color w:val="24252D"/>
          <w:shd w:val="clear" w:color="auto" w:fill="FFFFFF"/>
        </w:rPr>
      </w:pPr>
    </w:p>
    <w:p w14:paraId="3F9EB841" w14:textId="492741AE" w:rsidR="0037577C" w:rsidRPr="005B409F" w:rsidRDefault="0037577C" w:rsidP="005B409F">
      <w:pPr>
        <w:spacing w:line="276" w:lineRule="auto"/>
        <w:jc w:val="both"/>
        <w:rPr>
          <w:color w:val="24252D"/>
          <w:shd w:val="clear" w:color="auto" w:fill="FFFFFF"/>
        </w:rPr>
      </w:pPr>
      <w:r w:rsidRPr="005B409F">
        <w:rPr>
          <w:color w:val="24252D"/>
          <w:shd w:val="clear" w:color="auto" w:fill="FFFFFF"/>
        </w:rPr>
        <w:t>Governmental changes to both curriculum and funding are noted within the analysis of</w:t>
      </w:r>
      <w:r w:rsidR="00197C5E" w:rsidRPr="005B409F">
        <w:rPr>
          <w:color w:val="24252D"/>
          <w:shd w:val="clear" w:color="auto" w:fill="FFFFFF"/>
        </w:rPr>
        <w:t xml:space="preserve"> the data and descriptive and inferential outcomes are given. </w:t>
      </w:r>
      <w:r w:rsidR="003D09E1" w:rsidRPr="005B409F">
        <w:rPr>
          <w:color w:val="24252D"/>
          <w:shd w:val="clear" w:color="auto" w:fill="FFFFFF"/>
        </w:rPr>
        <w:t>The necessity of a balanced school curriculum that includes creative subjects is e</w:t>
      </w:r>
      <w:r w:rsidR="006402C6" w:rsidRPr="005B409F">
        <w:rPr>
          <w:color w:val="24252D"/>
          <w:shd w:val="clear" w:color="auto" w:fill="FFFFFF"/>
        </w:rPr>
        <w:t xml:space="preserve">videnced by Loretta </w:t>
      </w:r>
      <w:proofErr w:type="spellStart"/>
      <w:r w:rsidR="006402C6" w:rsidRPr="005B409F">
        <w:rPr>
          <w:color w:val="24252D"/>
          <w:shd w:val="clear" w:color="auto" w:fill="FFFFFF"/>
        </w:rPr>
        <w:t>Corbisiero-Drakos</w:t>
      </w:r>
      <w:proofErr w:type="spellEnd"/>
      <w:r w:rsidR="006402C6" w:rsidRPr="005B409F">
        <w:rPr>
          <w:color w:val="24252D"/>
          <w:shd w:val="clear" w:color="auto" w:fill="FFFFFF"/>
        </w:rPr>
        <w:t xml:space="preserve"> et.al. (2021)</w:t>
      </w:r>
      <w:r w:rsidR="006F3FE9" w:rsidRPr="005B409F">
        <w:rPr>
          <w:color w:val="24252D"/>
          <w:shd w:val="clear" w:color="auto" w:fill="FFFFFF"/>
        </w:rPr>
        <w:t>. She discusses research which tests a</w:t>
      </w:r>
      <w:r w:rsidR="00CC7CC4">
        <w:rPr>
          <w:color w:val="24252D"/>
          <w:shd w:val="clear" w:color="auto" w:fill="FFFFFF"/>
        </w:rPr>
        <w:t xml:space="preserve"> </w:t>
      </w:r>
      <w:r w:rsidR="00CC7CC4" w:rsidRPr="005B409F">
        <w:rPr>
          <w:i/>
          <w:iCs/>
        </w:rPr>
        <w:t>C3</w:t>
      </w:r>
      <w:r w:rsidR="00CC7CC4" w:rsidRPr="005B409F">
        <w:rPr>
          <w:i/>
          <w:iCs/>
          <w:position w:val="8"/>
          <w:sz w:val="16"/>
          <w:szCs w:val="16"/>
        </w:rPr>
        <w:t>2</w:t>
      </w:r>
      <w:r w:rsidR="00CC7CC4" w:rsidRPr="005B409F">
        <w:rPr>
          <w:i/>
          <w:iCs/>
          <w:position w:val="8"/>
        </w:rPr>
        <w:t xml:space="preserve"> </w:t>
      </w:r>
      <w:r w:rsidR="006F3FE9" w:rsidRPr="005B409F">
        <w:rPr>
          <w:color w:val="24252D"/>
          <w:shd w:val="clear" w:color="auto" w:fill="FFFFFF"/>
        </w:rPr>
        <w:t xml:space="preserve">curriculum (the curriculum being creativity, </w:t>
      </w:r>
      <w:proofErr w:type="gramStart"/>
      <w:r w:rsidR="006F3FE9" w:rsidRPr="005B409F">
        <w:rPr>
          <w:color w:val="24252D"/>
          <w:shd w:val="clear" w:color="auto" w:fill="FFFFFF"/>
        </w:rPr>
        <w:t>co</w:t>
      </w:r>
      <w:r w:rsidR="00A93A57" w:rsidRPr="005B409F">
        <w:rPr>
          <w:color w:val="24252D"/>
          <w:shd w:val="clear" w:color="auto" w:fill="FFFFFF"/>
        </w:rPr>
        <w:t>n</w:t>
      </w:r>
      <w:r w:rsidR="006F3FE9" w:rsidRPr="005B409F">
        <w:rPr>
          <w:color w:val="24252D"/>
          <w:shd w:val="clear" w:color="auto" w:fill="FFFFFF"/>
        </w:rPr>
        <w:t>fidence</w:t>
      </w:r>
      <w:proofErr w:type="gramEnd"/>
      <w:r w:rsidR="006F3FE9" w:rsidRPr="005B409F">
        <w:rPr>
          <w:color w:val="24252D"/>
          <w:shd w:val="clear" w:color="auto" w:fill="FFFFFF"/>
        </w:rPr>
        <w:t xml:space="preserve"> and competence)</w:t>
      </w:r>
    </w:p>
    <w:p w14:paraId="6D4033A1" w14:textId="04CCC5EB" w:rsidR="00197C5E" w:rsidRPr="00B55B85" w:rsidRDefault="006402C6" w:rsidP="005B409F">
      <w:pPr>
        <w:pStyle w:val="NormalWeb"/>
        <w:spacing w:line="276" w:lineRule="auto"/>
        <w:jc w:val="both"/>
        <w:rPr>
          <w:rFonts w:asciiTheme="minorHAnsi" w:hAnsiTheme="minorHAnsi"/>
          <w:b/>
          <w:bCs/>
        </w:rPr>
      </w:pPr>
      <w:r w:rsidRPr="005B409F">
        <w:rPr>
          <w:rFonts w:asciiTheme="minorHAnsi" w:hAnsiTheme="minorHAnsi"/>
          <w:i/>
          <w:iCs/>
        </w:rPr>
        <w:t>‘Overall, findings showed that participation in the C3</w:t>
      </w:r>
      <w:r w:rsidRPr="005B409F">
        <w:rPr>
          <w:rFonts w:asciiTheme="minorHAnsi" w:hAnsiTheme="minorHAnsi"/>
          <w:i/>
          <w:iCs/>
          <w:position w:val="8"/>
          <w:sz w:val="16"/>
          <w:szCs w:val="16"/>
        </w:rPr>
        <w:t>2</w:t>
      </w:r>
      <w:r w:rsidRPr="005B409F">
        <w:rPr>
          <w:rFonts w:asciiTheme="minorHAnsi" w:hAnsiTheme="minorHAnsi"/>
          <w:i/>
          <w:iCs/>
          <w:position w:val="8"/>
        </w:rPr>
        <w:t xml:space="preserve"> </w:t>
      </w:r>
      <w:r w:rsidRPr="005B409F">
        <w:rPr>
          <w:rFonts w:asciiTheme="minorHAnsi" w:hAnsiTheme="minorHAnsi"/>
          <w:i/>
          <w:iCs/>
        </w:rPr>
        <w:t>curriculum was significantly associated with higher post-intervention 21</w:t>
      </w:r>
      <w:proofErr w:type="spellStart"/>
      <w:r w:rsidRPr="005B409F">
        <w:rPr>
          <w:rFonts w:asciiTheme="minorHAnsi" w:hAnsiTheme="minorHAnsi"/>
          <w:i/>
          <w:iCs/>
          <w:position w:val="8"/>
          <w:sz w:val="16"/>
          <w:szCs w:val="16"/>
        </w:rPr>
        <w:t>st</w:t>
      </w:r>
      <w:proofErr w:type="spellEnd"/>
      <w:r w:rsidRPr="005B409F">
        <w:rPr>
          <w:rFonts w:asciiTheme="minorHAnsi" w:hAnsiTheme="minorHAnsi"/>
          <w:i/>
          <w:iCs/>
          <w:position w:val="8"/>
        </w:rPr>
        <w:t xml:space="preserve"> </w:t>
      </w:r>
      <w:r w:rsidRPr="005B409F">
        <w:rPr>
          <w:rFonts w:asciiTheme="minorHAnsi" w:hAnsiTheme="minorHAnsi"/>
          <w:i/>
          <w:iCs/>
        </w:rPr>
        <w:t>century skills of students, and this effect seemed to be strongest on students’ critical thinking skills.</w:t>
      </w:r>
      <w:r w:rsidRPr="00B55B85">
        <w:rPr>
          <w:rFonts w:asciiTheme="minorHAnsi" w:hAnsiTheme="minorHAnsi"/>
        </w:rPr>
        <w:t>’ (</w:t>
      </w:r>
      <w:proofErr w:type="spellStart"/>
      <w:r w:rsidR="00B55B85" w:rsidRPr="00B55B85">
        <w:rPr>
          <w:rFonts w:asciiTheme="minorHAnsi" w:hAnsiTheme="minorHAnsi"/>
          <w:color w:val="24252D"/>
          <w:shd w:val="clear" w:color="auto" w:fill="FFFFFF"/>
        </w:rPr>
        <w:t>Corbisiero-Drakos</w:t>
      </w:r>
      <w:proofErr w:type="spellEnd"/>
      <w:r w:rsidR="00B55B85">
        <w:rPr>
          <w:rFonts w:asciiTheme="minorHAnsi" w:hAnsiTheme="minorHAnsi"/>
          <w:color w:val="24252D"/>
          <w:shd w:val="clear" w:color="auto" w:fill="FFFFFF"/>
        </w:rPr>
        <w:t>,</w:t>
      </w:r>
      <w:r w:rsidR="00B55B85" w:rsidRPr="00B55B85">
        <w:rPr>
          <w:rFonts w:asciiTheme="minorHAnsi" w:hAnsiTheme="minorHAnsi"/>
        </w:rPr>
        <w:t xml:space="preserve"> </w:t>
      </w:r>
      <w:r w:rsidRPr="00B55B85">
        <w:rPr>
          <w:rFonts w:asciiTheme="minorHAnsi" w:hAnsiTheme="minorHAnsi"/>
        </w:rPr>
        <w:t>2021)</w:t>
      </w:r>
      <w:r w:rsidR="00B55B85">
        <w:rPr>
          <w:rFonts w:asciiTheme="minorHAnsi" w:hAnsiTheme="minorHAnsi"/>
        </w:rPr>
        <w:t>.</w:t>
      </w:r>
      <w:r w:rsidRPr="00B55B85">
        <w:rPr>
          <w:rFonts w:asciiTheme="minorHAnsi" w:hAnsiTheme="minorHAnsi"/>
        </w:rPr>
        <w:t xml:space="preserve"> </w:t>
      </w:r>
    </w:p>
    <w:p w14:paraId="6A76753C" w14:textId="731D5BEC" w:rsidR="006402C6" w:rsidRPr="005B409F" w:rsidRDefault="006402C6" w:rsidP="005B409F">
      <w:pPr>
        <w:pStyle w:val="NormalWeb"/>
        <w:spacing w:line="276" w:lineRule="auto"/>
        <w:jc w:val="both"/>
        <w:rPr>
          <w:rFonts w:asciiTheme="minorHAnsi" w:hAnsiTheme="minorHAnsi"/>
        </w:rPr>
      </w:pPr>
      <w:r w:rsidRPr="005B409F">
        <w:rPr>
          <w:rFonts w:asciiTheme="minorHAnsi" w:hAnsiTheme="minorHAnsi"/>
        </w:rPr>
        <w:t xml:space="preserve">During this study a rubric was developed to test staff and </w:t>
      </w:r>
      <w:proofErr w:type="gramStart"/>
      <w:r w:rsidRPr="005B409F">
        <w:rPr>
          <w:rFonts w:asciiTheme="minorHAnsi" w:hAnsiTheme="minorHAnsi"/>
        </w:rPr>
        <w:t>students</w:t>
      </w:r>
      <w:proofErr w:type="gramEnd"/>
      <w:r w:rsidRPr="005B409F">
        <w:rPr>
          <w:rFonts w:asciiTheme="minorHAnsi" w:hAnsiTheme="minorHAnsi"/>
        </w:rPr>
        <w:t xml:space="preserve"> skills in creativity over a set period of time. The rubric was then used to create data to analyse and evidence the changes in learning when creative subjects were studied in addition to other subjects. Within this paper it is also evidenced that:</w:t>
      </w:r>
    </w:p>
    <w:p w14:paraId="1C368BA9" w14:textId="7A4C761A" w:rsidR="006402C6" w:rsidRPr="005B409F" w:rsidRDefault="006402C6" w:rsidP="005B409F">
      <w:pPr>
        <w:pStyle w:val="NormalWeb"/>
        <w:spacing w:line="276" w:lineRule="auto"/>
        <w:jc w:val="both"/>
        <w:rPr>
          <w:rFonts w:asciiTheme="minorHAnsi" w:hAnsiTheme="minorHAnsi"/>
        </w:rPr>
      </w:pPr>
      <w:r w:rsidRPr="005B409F">
        <w:rPr>
          <w:rFonts w:asciiTheme="minorHAnsi" w:hAnsiTheme="minorHAnsi"/>
          <w:i/>
          <w:iCs/>
        </w:rPr>
        <w:t xml:space="preserve">‘Engagement in the arts has been linked to students’ higher order thinking and </w:t>
      </w:r>
      <w:proofErr w:type="gramStart"/>
      <w:r w:rsidRPr="005B409F">
        <w:rPr>
          <w:rFonts w:asciiTheme="minorHAnsi" w:hAnsiTheme="minorHAnsi"/>
          <w:i/>
          <w:iCs/>
        </w:rPr>
        <w:t>problem solving</w:t>
      </w:r>
      <w:proofErr w:type="gramEnd"/>
      <w:r w:rsidRPr="005B409F">
        <w:rPr>
          <w:rFonts w:asciiTheme="minorHAnsi" w:hAnsiTheme="minorHAnsi"/>
          <w:i/>
          <w:iCs/>
        </w:rPr>
        <w:t xml:space="preserve"> skills’</w:t>
      </w:r>
      <w:r w:rsidRPr="005B409F">
        <w:rPr>
          <w:rFonts w:asciiTheme="minorHAnsi" w:hAnsiTheme="minorHAnsi"/>
        </w:rPr>
        <w:t xml:space="preserve"> (</w:t>
      </w:r>
      <w:proofErr w:type="spellStart"/>
      <w:r w:rsidRPr="005B409F">
        <w:rPr>
          <w:rFonts w:asciiTheme="minorHAnsi" w:hAnsiTheme="minorHAnsi"/>
        </w:rPr>
        <w:t>Gullatt</w:t>
      </w:r>
      <w:proofErr w:type="spellEnd"/>
      <w:r w:rsidRPr="005B409F">
        <w:rPr>
          <w:rFonts w:asciiTheme="minorHAnsi" w:hAnsiTheme="minorHAnsi"/>
        </w:rPr>
        <w:t xml:space="preserve">, 2007). </w:t>
      </w:r>
    </w:p>
    <w:p w14:paraId="21646DC6" w14:textId="2C12A529" w:rsidR="00E875AE" w:rsidRPr="005B409F" w:rsidRDefault="006F3FE9" w:rsidP="005B409F">
      <w:pPr>
        <w:pStyle w:val="NormalWeb"/>
        <w:spacing w:line="276" w:lineRule="auto"/>
        <w:jc w:val="both"/>
        <w:rPr>
          <w:rFonts w:asciiTheme="minorHAnsi" w:hAnsiTheme="minorHAnsi"/>
        </w:rPr>
      </w:pPr>
      <w:r w:rsidRPr="005B409F">
        <w:rPr>
          <w:rFonts w:asciiTheme="minorHAnsi" w:hAnsiTheme="minorHAnsi"/>
        </w:rPr>
        <w:t>Within this research, it is useful to note the vocabulary used to describe ‘creativity’ and distinction between subjects can sometimes become blurred.</w:t>
      </w:r>
      <w:r w:rsidR="004755A6" w:rsidRPr="005B409F">
        <w:rPr>
          <w:rFonts w:asciiTheme="minorHAnsi" w:hAnsiTheme="minorHAnsi"/>
        </w:rPr>
        <w:t xml:space="preserve"> </w:t>
      </w:r>
      <w:r w:rsidR="00197C5E" w:rsidRPr="005B409F">
        <w:rPr>
          <w:rFonts w:asciiTheme="minorHAnsi" w:hAnsiTheme="minorHAnsi"/>
          <w:color w:val="24252D"/>
          <w:shd w:val="clear" w:color="auto" w:fill="FFFFFF"/>
        </w:rPr>
        <w:t xml:space="preserve">The changes to vocabulary and subject titles </w:t>
      </w:r>
      <w:r w:rsidR="006402C6" w:rsidRPr="005B409F">
        <w:rPr>
          <w:rFonts w:asciiTheme="minorHAnsi" w:hAnsiTheme="minorHAnsi"/>
          <w:color w:val="24252D"/>
          <w:shd w:val="clear" w:color="auto" w:fill="FFFFFF"/>
        </w:rPr>
        <w:t xml:space="preserve">within the WJEC data used </w:t>
      </w:r>
      <w:r w:rsidR="00197C5E" w:rsidRPr="005B409F">
        <w:rPr>
          <w:rFonts w:asciiTheme="minorHAnsi" w:hAnsiTheme="minorHAnsi"/>
          <w:color w:val="24252D"/>
          <w:shd w:val="clear" w:color="auto" w:fill="FFFFFF"/>
        </w:rPr>
        <w:t>is also noted, where the use of the word ‘</w:t>
      </w:r>
      <w:r w:rsidR="00CC7CC4">
        <w:rPr>
          <w:rFonts w:asciiTheme="minorHAnsi" w:hAnsiTheme="minorHAnsi"/>
          <w:color w:val="24252D"/>
          <w:shd w:val="clear" w:color="auto" w:fill="FFFFFF"/>
        </w:rPr>
        <w:t>d</w:t>
      </w:r>
      <w:r w:rsidR="00197C5E" w:rsidRPr="005B409F">
        <w:rPr>
          <w:rFonts w:asciiTheme="minorHAnsi" w:hAnsiTheme="minorHAnsi"/>
          <w:color w:val="24252D"/>
          <w:shd w:val="clear" w:color="auto" w:fill="FFFFFF"/>
        </w:rPr>
        <w:t xml:space="preserve">esign’ in particular, can be difficult to separate from other subjects that are not considered particularly ‘creative’. Within this paper, the ‘grouping’ of creative </w:t>
      </w:r>
      <w:proofErr w:type="spellStart"/>
      <w:r w:rsidR="00197C5E" w:rsidRPr="005B409F">
        <w:rPr>
          <w:rFonts w:asciiTheme="minorHAnsi" w:hAnsiTheme="minorHAnsi"/>
          <w:color w:val="24252D"/>
          <w:shd w:val="clear" w:color="auto" w:fill="FFFFFF"/>
        </w:rPr>
        <w:t>subects</w:t>
      </w:r>
      <w:proofErr w:type="spellEnd"/>
      <w:r w:rsidR="00197C5E" w:rsidRPr="005B409F">
        <w:rPr>
          <w:rFonts w:asciiTheme="minorHAnsi" w:hAnsiTheme="minorHAnsi"/>
          <w:color w:val="24252D"/>
          <w:shd w:val="clear" w:color="auto" w:fill="FFFFFF"/>
        </w:rPr>
        <w:t xml:space="preserve"> is also questioned as is the grouping of ‘STEM’ (Science, Technology, Engineering and Mathematics) related subjects. </w:t>
      </w:r>
      <w:r w:rsidR="00F815D9" w:rsidRPr="005B409F">
        <w:rPr>
          <w:rFonts w:asciiTheme="minorHAnsi" w:hAnsiTheme="minorHAnsi"/>
          <w:color w:val="24252D"/>
          <w:shd w:val="clear" w:color="auto" w:fill="FFFFFF"/>
        </w:rPr>
        <w:t xml:space="preserve">The governmental emphasis given to </w:t>
      </w:r>
      <w:r w:rsidR="00F815D9" w:rsidRPr="005B409F">
        <w:rPr>
          <w:rFonts w:asciiTheme="minorHAnsi" w:hAnsiTheme="minorHAnsi"/>
          <w:color w:val="24252D"/>
          <w:shd w:val="clear" w:color="auto" w:fill="FFFFFF"/>
        </w:rPr>
        <w:lastRenderedPageBreak/>
        <w:t xml:space="preserve">STEM subjects and the impact that this has had on education, social attitudes and student subject choices is also explored within this paper. </w:t>
      </w:r>
    </w:p>
    <w:p w14:paraId="77A7A901" w14:textId="0713186C" w:rsidR="00E875AE" w:rsidRPr="005B409F" w:rsidRDefault="00E875AE" w:rsidP="005B409F">
      <w:pPr>
        <w:spacing w:line="276" w:lineRule="auto"/>
        <w:jc w:val="both"/>
        <w:rPr>
          <w:color w:val="24252D"/>
          <w:shd w:val="clear" w:color="auto" w:fill="FFFFFF"/>
        </w:rPr>
      </w:pPr>
      <w:r w:rsidRPr="005B409F">
        <w:rPr>
          <w:color w:val="24252D"/>
          <w:shd w:val="clear" w:color="auto" w:fill="FFFFFF"/>
        </w:rPr>
        <w:t xml:space="preserve">Sarah Dawood (2017) discusses the drop in students studying art and design at university within her article </w:t>
      </w:r>
      <w:proofErr w:type="gramStart"/>
      <w:r w:rsidRPr="005B409F">
        <w:rPr>
          <w:color w:val="24252D"/>
          <w:shd w:val="clear" w:color="auto" w:fill="FFFFFF"/>
        </w:rPr>
        <w:t>“ Why</w:t>
      </w:r>
      <w:proofErr w:type="gramEnd"/>
      <w:r w:rsidRPr="005B409F">
        <w:rPr>
          <w:color w:val="24252D"/>
          <w:shd w:val="clear" w:color="auto" w:fill="FFFFFF"/>
        </w:rPr>
        <w:t xml:space="preserve"> are fewer students taking on art and design at university’ that:</w:t>
      </w:r>
    </w:p>
    <w:p w14:paraId="4AE2AC92" w14:textId="77777777" w:rsidR="00E875AE" w:rsidRPr="005B409F" w:rsidRDefault="00E875AE" w:rsidP="005B409F">
      <w:pPr>
        <w:spacing w:line="276" w:lineRule="auto"/>
        <w:jc w:val="both"/>
        <w:rPr>
          <w:color w:val="24252D"/>
          <w:shd w:val="clear" w:color="auto" w:fill="FFFFFF"/>
        </w:rPr>
      </w:pPr>
    </w:p>
    <w:p w14:paraId="15ACA1D8" w14:textId="2BC720C2" w:rsidR="00E875AE" w:rsidRPr="00B55B85" w:rsidRDefault="00E875AE" w:rsidP="005B409F">
      <w:pPr>
        <w:spacing w:line="276" w:lineRule="auto"/>
        <w:jc w:val="both"/>
        <w:rPr>
          <w:color w:val="000000" w:themeColor="text1"/>
          <w:shd w:val="clear" w:color="auto" w:fill="FFFFFF"/>
        </w:rPr>
      </w:pPr>
      <w:r w:rsidRPr="005B409F">
        <w:rPr>
          <w:i/>
          <w:iCs/>
          <w:color w:val="000000" w:themeColor="text1"/>
          <w:shd w:val="clear" w:color="auto" w:fill="FFFFFF"/>
        </w:rPr>
        <w:t>‘The Government has given science precedence over the arts in recent years – chancellor </w:t>
      </w:r>
      <w:hyperlink r:id="rId7" w:history="1">
        <w:r w:rsidRPr="005B409F">
          <w:rPr>
            <w:rStyle w:val="Hyperlink"/>
            <w:i/>
            <w:iCs/>
            <w:color w:val="000000" w:themeColor="text1"/>
            <w:u w:val="none"/>
            <w:bdr w:val="none" w:sz="0" w:space="0" w:color="auto" w:frame="1"/>
            <w:shd w:val="clear" w:color="auto" w:fill="FFFFFF"/>
          </w:rPr>
          <w:t>Philip Hammond pledged £23 billion towards science and technology development in his 2016 Autumn Statement</w:t>
        </w:r>
      </w:hyperlink>
      <w:r w:rsidRPr="005B409F">
        <w:rPr>
          <w:i/>
          <w:iCs/>
          <w:color w:val="000000" w:themeColor="text1"/>
          <w:shd w:val="clear" w:color="auto" w:fill="FFFFFF"/>
        </w:rPr>
        <w:t> with little mention to arts funding, and </w:t>
      </w:r>
      <w:hyperlink r:id="rId8" w:history="1">
        <w:r w:rsidRPr="005B409F">
          <w:rPr>
            <w:rStyle w:val="Hyperlink"/>
            <w:i/>
            <w:iCs/>
            <w:color w:val="000000" w:themeColor="text1"/>
            <w:u w:val="none"/>
            <w:bdr w:val="none" w:sz="0" w:space="0" w:color="auto" w:frame="1"/>
            <w:shd w:val="clear" w:color="auto" w:fill="FFFFFF"/>
          </w:rPr>
          <w:t>prime minister Theresa May promised to develop the UK’s STEM and digital skills</w:t>
        </w:r>
      </w:hyperlink>
      <w:r w:rsidRPr="005B409F">
        <w:rPr>
          <w:i/>
          <w:iCs/>
          <w:color w:val="000000" w:themeColor="text1"/>
          <w:shd w:val="clear" w:color="auto" w:fill="FFFFFF"/>
        </w:rPr>
        <w:t> when outlining her industrial strategy in January.</w:t>
      </w:r>
      <w:r w:rsidRPr="00B55B85">
        <w:rPr>
          <w:color w:val="000000" w:themeColor="text1"/>
          <w:shd w:val="clear" w:color="auto" w:fill="FFFFFF"/>
        </w:rPr>
        <w:t>’ (Dawood</w:t>
      </w:r>
      <w:r w:rsidR="00E5475B">
        <w:rPr>
          <w:color w:val="000000" w:themeColor="text1"/>
          <w:shd w:val="clear" w:color="auto" w:fill="FFFFFF"/>
        </w:rPr>
        <w:t xml:space="preserve">. S, </w:t>
      </w:r>
      <w:r w:rsidRPr="00B55B85">
        <w:rPr>
          <w:color w:val="000000" w:themeColor="text1"/>
          <w:shd w:val="clear" w:color="auto" w:fill="FFFFFF"/>
        </w:rPr>
        <w:t>2017)</w:t>
      </w:r>
      <w:r w:rsidR="00E5475B">
        <w:rPr>
          <w:color w:val="000000" w:themeColor="text1"/>
          <w:shd w:val="clear" w:color="auto" w:fill="FFFFFF"/>
        </w:rPr>
        <w:t>.</w:t>
      </w:r>
    </w:p>
    <w:p w14:paraId="2B1553EA" w14:textId="77777777" w:rsidR="00E875AE" w:rsidRPr="005B409F" w:rsidRDefault="00E875AE" w:rsidP="005B409F">
      <w:pPr>
        <w:spacing w:line="276" w:lineRule="auto"/>
        <w:jc w:val="both"/>
        <w:rPr>
          <w:color w:val="000000" w:themeColor="text1"/>
          <w:shd w:val="clear" w:color="auto" w:fill="FFFFFF"/>
        </w:rPr>
      </w:pPr>
    </w:p>
    <w:p w14:paraId="170BC6DF" w14:textId="33E4792B" w:rsidR="00E875AE" w:rsidRPr="005B409F" w:rsidRDefault="00E875AE" w:rsidP="005B409F">
      <w:pPr>
        <w:spacing w:line="276" w:lineRule="auto"/>
        <w:jc w:val="both"/>
        <w:rPr>
          <w:color w:val="000000" w:themeColor="text1"/>
          <w:shd w:val="clear" w:color="auto" w:fill="FFFFFF"/>
        </w:rPr>
      </w:pPr>
      <w:r w:rsidRPr="005B409F">
        <w:rPr>
          <w:color w:val="000000" w:themeColor="text1"/>
          <w:shd w:val="clear" w:color="auto" w:fill="FFFFFF"/>
        </w:rPr>
        <w:t xml:space="preserve">Whilst the new curriculum for Wales, promises more creative arts and integration with STEM subjects, the creative subjects have been given low status and unfair funding for so many years, it is questionably difficult to change attitudes and behaviours towards these subjects </w:t>
      </w:r>
      <w:r w:rsidR="007413B1" w:rsidRPr="005B409F">
        <w:rPr>
          <w:color w:val="000000" w:themeColor="text1"/>
          <w:shd w:val="clear" w:color="auto" w:fill="FFFFFF"/>
        </w:rPr>
        <w:t>for the future. This research seeks to analyse secondary data in order to examine any correlations between the dates and times of governmental changes and social changes and events over a set period of time.</w:t>
      </w:r>
    </w:p>
    <w:p w14:paraId="7B6AD068" w14:textId="77777777" w:rsidR="007413B1" w:rsidRPr="005B409F" w:rsidRDefault="007413B1" w:rsidP="005B409F">
      <w:pPr>
        <w:spacing w:line="276" w:lineRule="auto"/>
        <w:jc w:val="both"/>
        <w:rPr>
          <w:color w:val="000000" w:themeColor="text1"/>
          <w:shd w:val="clear" w:color="auto" w:fill="FFFFFF"/>
        </w:rPr>
      </w:pPr>
    </w:p>
    <w:p w14:paraId="2520064C" w14:textId="456E9449" w:rsidR="007413B1" w:rsidRPr="005B409F" w:rsidRDefault="007413B1" w:rsidP="005B409F">
      <w:pPr>
        <w:spacing w:line="276" w:lineRule="auto"/>
        <w:jc w:val="both"/>
        <w:rPr>
          <w:color w:val="000000" w:themeColor="text1"/>
          <w:shd w:val="clear" w:color="auto" w:fill="FFFFFF"/>
        </w:rPr>
      </w:pPr>
      <w:r w:rsidRPr="005B409F">
        <w:rPr>
          <w:color w:val="000000" w:themeColor="text1"/>
          <w:shd w:val="clear" w:color="auto" w:fill="FFFFFF"/>
        </w:rPr>
        <w:t>The explorative nature of the study is a strength of this paper, as it questions and analyses different perspectives to the data, howeve</w:t>
      </w:r>
      <w:r w:rsidR="00065DEC" w:rsidRPr="005B409F">
        <w:rPr>
          <w:color w:val="000000" w:themeColor="text1"/>
          <w:shd w:val="clear" w:color="auto" w:fill="FFFFFF"/>
        </w:rPr>
        <w:t xml:space="preserve">r, it is recognised that WJEC is just one exam board used in the UK and there are 4 others used across England, Wales, </w:t>
      </w:r>
      <w:proofErr w:type="gramStart"/>
      <w:r w:rsidR="00065DEC" w:rsidRPr="005B409F">
        <w:rPr>
          <w:color w:val="000000" w:themeColor="text1"/>
          <w:shd w:val="clear" w:color="auto" w:fill="FFFFFF"/>
        </w:rPr>
        <w:t>Scotland</w:t>
      </w:r>
      <w:proofErr w:type="gramEnd"/>
      <w:r w:rsidR="00065DEC" w:rsidRPr="005B409F">
        <w:rPr>
          <w:color w:val="000000" w:themeColor="text1"/>
          <w:shd w:val="clear" w:color="auto" w:fill="FFFFFF"/>
        </w:rPr>
        <w:t xml:space="preserve"> and</w:t>
      </w:r>
      <w:r w:rsidR="002D266A" w:rsidRPr="005B409F">
        <w:rPr>
          <w:color w:val="000000" w:themeColor="text1"/>
          <w:shd w:val="clear" w:color="auto" w:fill="FFFFFF"/>
        </w:rPr>
        <w:t xml:space="preserve"> Northern Ireland. This could be considered a limitation to the study.</w:t>
      </w:r>
      <w:r w:rsidR="00065DEC" w:rsidRPr="005B409F">
        <w:rPr>
          <w:color w:val="000000" w:themeColor="text1"/>
          <w:shd w:val="clear" w:color="auto" w:fill="FFFFFF"/>
        </w:rPr>
        <w:t xml:space="preserve"> </w:t>
      </w:r>
    </w:p>
    <w:p w14:paraId="67180A89" w14:textId="77777777" w:rsidR="005D2B74" w:rsidRPr="005B409F" w:rsidRDefault="005D2B74" w:rsidP="005B409F">
      <w:pPr>
        <w:spacing w:line="276" w:lineRule="auto"/>
        <w:jc w:val="both"/>
        <w:rPr>
          <w:color w:val="24252D"/>
          <w:shd w:val="clear" w:color="auto" w:fill="FFFFFF"/>
        </w:rPr>
      </w:pPr>
    </w:p>
    <w:p w14:paraId="647E4074" w14:textId="4473D1B9" w:rsidR="00895062" w:rsidRPr="005B409F" w:rsidRDefault="005D2B74" w:rsidP="005B409F">
      <w:pPr>
        <w:spacing w:line="276" w:lineRule="auto"/>
        <w:jc w:val="both"/>
        <w:rPr>
          <w:b/>
          <w:bCs/>
          <w:color w:val="24252D"/>
          <w:shd w:val="clear" w:color="auto" w:fill="FFFFFF"/>
        </w:rPr>
      </w:pPr>
      <w:r w:rsidRPr="005B409F">
        <w:rPr>
          <w:b/>
          <w:bCs/>
          <w:color w:val="24252D"/>
          <w:shd w:val="clear" w:color="auto" w:fill="FFFFFF"/>
        </w:rPr>
        <w:t>Method</w:t>
      </w:r>
      <w:r w:rsidR="00CA0F2E" w:rsidRPr="005B409F">
        <w:rPr>
          <w:b/>
          <w:bCs/>
          <w:color w:val="24252D"/>
          <w:shd w:val="clear" w:color="auto" w:fill="FFFFFF"/>
        </w:rPr>
        <w:t>s</w:t>
      </w:r>
      <w:r w:rsidR="005F6F67" w:rsidRPr="005B409F">
        <w:rPr>
          <w:b/>
          <w:bCs/>
          <w:color w:val="24252D"/>
          <w:shd w:val="clear" w:color="auto" w:fill="FFFFFF"/>
        </w:rPr>
        <w:t xml:space="preserve"> (Including Analysis)</w:t>
      </w:r>
    </w:p>
    <w:p w14:paraId="604ABA79" w14:textId="77777777" w:rsidR="0037577C" w:rsidRPr="005B409F" w:rsidRDefault="0037577C" w:rsidP="005B409F">
      <w:pPr>
        <w:spacing w:line="276" w:lineRule="auto"/>
        <w:jc w:val="both"/>
        <w:rPr>
          <w:b/>
          <w:bCs/>
          <w:color w:val="24252D"/>
          <w:shd w:val="clear" w:color="auto" w:fill="FFFFFF"/>
        </w:rPr>
      </w:pPr>
    </w:p>
    <w:p w14:paraId="17B45D97" w14:textId="133B3AD0" w:rsidR="00992CAD" w:rsidRPr="005B409F" w:rsidRDefault="001466E9" w:rsidP="005B409F">
      <w:pPr>
        <w:spacing w:line="276" w:lineRule="auto"/>
        <w:jc w:val="both"/>
        <w:rPr>
          <w:color w:val="24252D"/>
          <w:shd w:val="clear" w:color="auto" w:fill="FFFFFF"/>
        </w:rPr>
      </w:pPr>
      <w:r w:rsidRPr="005B409F">
        <w:rPr>
          <w:color w:val="24252D"/>
          <w:shd w:val="clear" w:color="auto" w:fill="FFFFFF"/>
        </w:rPr>
        <w:t>D</w:t>
      </w:r>
      <w:r w:rsidR="0037577C" w:rsidRPr="005B409F">
        <w:rPr>
          <w:color w:val="24252D"/>
          <w:shd w:val="clear" w:color="auto" w:fill="FFFFFF"/>
        </w:rPr>
        <w:t xml:space="preserve">ata from </w:t>
      </w:r>
      <w:r w:rsidRPr="005B409F">
        <w:rPr>
          <w:color w:val="24252D"/>
          <w:shd w:val="clear" w:color="auto" w:fill="FFFFFF"/>
        </w:rPr>
        <w:t xml:space="preserve">the </w:t>
      </w:r>
      <w:r w:rsidR="0037577C" w:rsidRPr="005B409F">
        <w:rPr>
          <w:color w:val="24252D"/>
          <w:shd w:val="clear" w:color="auto" w:fill="FFFFFF"/>
        </w:rPr>
        <w:t>WJEC results archive that dates-back to 1990</w:t>
      </w:r>
      <w:r w:rsidRPr="005B409F">
        <w:rPr>
          <w:color w:val="24252D"/>
          <w:shd w:val="clear" w:color="auto" w:fill="FFFFFF"/>
        </w:rPr>
        <w:t xml:space="preserve"> has been used within this study. </w:t>
      </w:r>
      <w:r w:rsidR="0037577C" w:rsidRPr="005B409F">
        <w:rPr>
          <w:color w:val="24252D"/>
          <w:shd w:val="clear" w:color="auto" w:fill="FFFFFF"/>
        </w:rPr>
        <w:t xml:space="preserve">The </w:t>
      </w:r>
      <w:r w:rsidR="004B3798" w:rsidRPr="005B409F">
        <w:rPr>
          <w:color w:val="24252D"/>
          <w:shd w:val="clear" w:color="auto" w:fill="FFFFFF"/>
        </w:rPr>
        <w:t>information</w:t>
      </w:r>
      <w:r w:rsidR="0037577C" w:rsidRPr="005B409F">
        <w:rPr>
          <w:color w:val="24252D"/>
          <w:shd w:val="clear" w:color="auto" w:fill="FFFFFF"/>
        </w:rPr>
        <w:t xml:space="preserve"> has been analysed using Microsoft excel pivot tables and SPSS software to explore variables</w:t>
      </w:r>
      <w:r w:rsidR="00895062" w:rsidRPr="005B409F">
        <w:rPr>
          <w:color w:val="24252D"/>
          <w:shd w:val="clear" w:color="auto" w:fill="FFFFFF"/>
        </w:rPr>
        <w:t xml:space="preserve"> within the data, </w:t>
      </w:r>
      <w:r w:rsidR="0037577C" w:rsidRPr="005B409F">
        <w:rPr>
          <w:color w:val="24252D"/>
          <w:shd w:val="clear" w:color="auto" w:fill="FFFFFF"/>
        </w:rPr>
        <w:t>with focus on the number of candidates studying Advanced Level</w:t>
      </w:r>
      <w:r w:rsidR="007413B1" w:rsidRPr="005B409F">
        <w:rPr>
          <w:color w:val="24252D"/>
          <w:shd w:val="clear" w:color="auto" w:fill="FFFFFF"/>
        </w:rPr>
        <w:t xml:space="preserve"> by analysing annual candidate results.</w:t>
      </w:r>
      <w:r w:rsidR="0037577C" w:rsidRPr="005B409F">
        <w:rPr>
          <w:color w:val="24252D"/>
          <w:shd w:val="clear" w:color="auto" w:fill="FFFFFF"/>
        </w:rPr>
        <w:t xml:space="preserve"> The rationale for this is </w:t>
      </w:r>
      <w:r w:rsidR="004971E4" w:rsidRPr="005B409F">
        <w:rPr>
          <w:color w:val="24252D"/>
          <w:shd w:val="clear" w:color="auto" w:fill="FFFFFF"/>
        </w:rPr>
        <w:t>that</w:t>
      </w:r>
      <w:r w:rsidR="0037577C" w:rsidRPr="005B409F">
        <w:rPr>
          <w:color w:val="24252D"/>
          <w:shd w:val="clear" w:color="auto" w:fill="FFFFFF"/>
        </w:rPr>
        <w:t xml:space="preserve"> at A Level, students are choosing to study and also choosing the subjects they wish to study. This gives a better picture of the changes, trends, and subject choice over the period of time recorded. It is fully acknowledged that other data sources are available and would give broader results, however, this data set has been chosen as an example of candidate choices within Wales as a sample, with WJEC being the predominant exam board for this country. </w:t>
      </w:r>
      <w:r w:rsidR="00992CAD" w:rsidRPr="005B409F">
        <w:rPr>
          <w:color w:val="24252D"/>
          <w:shd w:val="clear" w:color="auto" w:fill="FFFFFF"/>
        </w:rPr>
        <w:t>It is acknowledged that this ‘sample frame’ is limited within the context of A Level study within the UK and beyond, but the rationale behind the use of this sample selection is to give an insight into ‘Welsh’ st</w:t>
      </w:r>
      <w:r w:rsidR="00D84CA5" w:rsidRPr="005B409F">
        <w:rPr>
          <w:color w:val="24252D"/>
          <w:shd w:val="clear" w:color="auto" w:fill="FFFFFF"/>
        </w:rPr>
        <w:t>u</w:t>
      </w:r>
      <w:r w:rsidR="00992CAD" w:rsidRPr="005B409F">
        <w:rPr>
          <w:color w:val="24252D"/>
          <w:shd w:val="clear" w:color="auto" w:fill="FFFFFF"/>
        </w:rPr>
        <w:t>dent choices and use one exam board as an example. The aim here is to then open up further investigation where applicable. Delice (2010) describes the importance of sample choice as being essential, stating:</w:t>
      </w:r>
    </w:p>
    <w:p w14:paraId="5091B84F" w14:textId="77777777" w:rsidR="00D84CA5" w:rsidRPr="005B409F" w:rsidRDefault="00D84CA5" w:rsidP="005B409F">
      <w:pPr>
        <w:spacing w:line="276" w:lineRule="auto"/>
        <w:jc w:val="both"/>
        <w:rPr>
          <w:color w:val="FF0000"/>
          <w:shd w:val="clear" w:color="auto" w:fill="FFFFFF"/>
        </w:rPr>
      </w:pPr>
    </w:p>
    <w:p w14:paraId="456C28DF" w14:textId="0CF464CB" w:rsidR="00992CAD" w:rsidRPr="005B409F" w:rsidRDefault="00992CAD" w:rsidP="005B409F">
      <w:pPr>
        <w:spacing w:line="276" w:lineRule="auto"/>
        <w:jc w:val="both"/>
        <w:rPr>
          <w:i/>
          <w:iCs/>
          <w:color w:val="FF0000"/>
          <w:shd w:val="clear" w:color="auto" w:fill="FFFFFF"/>
        </w:rPr>
      </w:pPr>
      <w:r w:rsidRPr="005B409F">
        <w:rPr>
          <w:i/>
          <w:iCs/>
          <w:color w:val="171717" w:themeColor="background2" w:themeShade="1A"/>
          <w:shd w:val="clear" w:color="auto" w:fill="FFFFFF"/>
        </w:rPr>
        <w:t>‘</w:t>
      </w:r>
      <w:r w:rsidRPr="005B409F">
        <w:rPr>
          <w:i/>
          <w:iCs/>
          <w:color w:val="000000"/>
        </w:rPr>
        <w:t xml:space="preserve">Quantitative research paradigm </w:t>
      </w:r>
      <w:proofErr w:type="spellStart"/>
      <w:r w:rsidRPr="005B409F">
        <w:rPr>
          <w:i/>
          <w:iCs/>
          <w:color w:val="000000"/>
        </w:rPr>
        <w:t>em</w:t>
      </w:r>
      <w:proofErr w:type="spellEnd"/>
      <w:r w:rsidRPr="005B409F">
        <w:rPr>
          <w:i/>
          <w:iCs/>
          <w:color w:val="000000"/>
        </w:rPr>
        <w:t xml:space="preserve">- </w:t>
      </w:r>
      <w:proofErr w:type="spellStart"/>
      <w:r w:rsidRPr="005B409F">
        <w:rPr>
          <w:i/>
          <w:iCs/>
          <w:color w:val="000000"/>
        </w:rPr>
        <w:t>phasizes</w:t>
      </w:r>
      <w:proofErr w:type="spellEnd"/>
      <w:r w:rsidRPr="005B409F">
        <w:rPr>
          <w:i/>
          <w:iCs/>
          <w:color w:val="000000"/>
        </w:rPr>
        <w:t xml:space="preserve"> the importance of generalizability and reliability (Henn et al., 2006, p. 16). The aim is to apply the relationship obtained among </w:t>
      </w:r>
      <w:proofErr w:type="spellStart"/>
      <w:r w:rsidRPr="005B409F">
        <w:rPr>
          <w:i/>
          <w:iCs/>
          <w:color w:val="000000"/>
        </w:rPr>
        <w:t>vari</w:t>
      </w:r>
      <w:proofErr w:type="spellEnd"/>
      <w:r w:rsidRPr="005B409F">
        <w:rPr>
          <w:i/>
          <w:iCs/>
          <w:color w:val="000000"/>
        </w:rPr>
        <w:t xml:space="preserve">- </w:t>
      </w:r>
      <w:proofErr w:type="spellStart"/>
      <w:r w:rsidRPr="005B409F">
        <w:rPr>
          <w:i/>
          <w:iCs/>
          <w:color w:val="000000"/>
        </w:rPr>
        <w:t>ables</w:t>
      </w:r>
      <w:proofErr w:type="spellEnd"/>
      <w:r w:rsidRPr="005B409F">
        <w:rPr>
          <w:i/>
          <w:iCs/>
          <w:color w:val="000000"/>
        </w:rPr>
        <w:t xml:space="preserve"> to the general, i.e. the population. That is why the selection of a sample representative of the population is </w:t>
      </w:r>
      <w:proofErr w:type="gramStart"/>
      <w:r w:rsidRPr="005B409F">
        <w:rPr>
          <w:i/>
          <w:iCs/>
          <w:color w:val="000000"/>
        </w:rPr>
        <w:t>essential</w:t>
      </w:r>
      <w:r w:rsidRPr="00B55B85">
        <w:rPr>
          <w:color w:val="000000"/>
        </w:rPr>
        <w:t>.</w:t>
      </w:r>
      <w:r w:rsidR="00D84CA5" w:rsidRPr="00B55B85">
        <w:rPr>
          <w:color w:val="000000"/>
        </w:rPr>
        <w:t>(</w:t>
      </w:r>
      <w:proofErr w:type="gramEnd"/>
      <w:r w:rsidR="00D84CA5" w:rsidRPr="00B55B85">
        <w:rPr>
          <w:color w:val="000000"/>
        </w:rPr>
        <w:t>Delice</w:t>
      </w:r>
      <w:r w:rsidR="00E5475B">
        <w:rPr>
          <w:color w:val="000000"/>
        </w:rPr>
        <w:t xml:space="preserve">, A. </w:t>
      </w:r>
      <w:r w:rsidR="00D84CA5" w:rsidRPr="00B55B85">
        <w:rPr>
          <w:color w:val="000000"/>
        </w:rPr>
        <w:t>2010).</w:t>
      </w:r>
    </w:p>
    <w:p w14:paraId="5C245FBB" w14:textId="77777777" w:rsidR="006C4716" w:rsidRPr="005B409F" w:rsidRDefault="006C4716" w:rsidP="005B409F">
      <w:pPr>
        <w:spacing w:line="276" w:lineRule="auto"/>
        <w:jc w:val="both"/>
        <w:rPr>
          <w:color w:val="FF0000"/>
          <w:shd w:val="clear" w:color="auto" w:fill="FFFFFF"/>
        </w:rPr>
      </w:pPr>
    </w:p>
    <w:p w14:paraId="3E71F12C" w14:textId="4DF8C82E" w:rsidR="00D84CA5" w:rsidRPr="005B409F" w:rsidRDefault="00D84CA5" w:rsidP="005B409F">
      <w:pPr>
        <w:spacing w:line="276" w:lineRule="auto"/>
        <w:jc w:val="both"/>
        <w:rPr>
          <w:color w:val="24252D"/>
          <w:shd w:val="clear" w:color="auto" w:fill="FFFFFF"/>
        </w:rPr>
      </w:pPr>
      <w:r w:rsidRPr="005B409F">
        <w:rPr>
          <w:color w:val="24252D"/>
          <w:shd w:val="clear" w:color="auto" w:fill="FFFFFF"/>
        </w:rPr>
        <w:t xml:space="preserve">The data set used are annual records of WJEC candidate A level subject choices and grades which gave information about student numbers choosing A Levels, as well as subject name changes over the decades recorded. However, the data gave reliable and repeatable information as it was formally recorded by the WJEC and available for public viewing. This enabled repeatable testing to be carried out on each year of the data, which </w:t>
      </w:r>
      <w:r w:rsidR="00EA38DC" w:rsidRPr="005B409F">
        <w:rPr>
          <w:color w:val="24252D"/>
          <w:shd w:val="clear" w:color="auto" w:fill="FFFFFF"/>
        </w:rPr>
        <w:t xml:space="preserve">also </w:t>
      </w:r>
      <w:r w:rsidRPr="005B409F">
        <w:rPr>
          <w:color w:val="24252D"/>
          <w:shd w:val="clear" w:color="auto" w:fill="FFFFFF"/>
        </w:rPr>
        <w:t>allowed for correlation across subjects</w:t>
      </w:r>
      <w:r w:rsidR="00EA38DC" w:rsidRPr="005B409F">
        <w:rPr>
          <w:color w:val="24252D"/>
          <w:shd w:val="clear" w:color="auto" w:fill="FFFFFF"/>
        </w:rPr>
        <w:t xml:space="preserve">. It is fully acknowledged that by grouping the subjects in various ways this changed the sampling process, however, as an explorative exercise, this gave room for further investigation and fed wider ideas around the concept of ‘creative’ subjects within the WJEC subjects available to study. </w:t>
      </w:r>
    </w:p>
    <w:p w14:paraId="28765327" w14:textId="77777777" w:rsidR="00D84CA5" w:rsidRPr="005B409F" w:rsidRDefault="00D84CA5" w:rsidP="005B409F">
      <w:pPr>
        <w:spacing w:line="276" w:lineRule="auto"/>
        <w:jc w:val="both"/>
        <w:rPr>
          <w:color w:val="24252D"/>
          <w:shd w:val="clear" w:color="auto" w:fill="FFFFFF"/>
        </w:rPr>
      </w:pPr>
    </w:p>
    <w:p w14:paraId="1C2778E2" w14:textId="6256D7FB" w:rsidR="0037577C" w:rsidRPr="005B409F" w:rsidRDefault="0037577C" w:rsidP="005B409F">
      <w:pPr>
        <w:spacing w:line="276" w:lineRule="auto"/>
        <w:jc w:val="both"/>
        <w:rPr>
          <w:color w:val="24252D"/>
          <w:shd w:val="clear" w:color="auto" w:fill="FFFFFF"/>
        </w:rPr>
      </w:pPr>
      <w:r w:rsidRPr="005B409F">
        <w:rPr>
          <w:color w:val="24252D"/>
          <w:shd w:val="clear" w:color="auto" w:fill="FFFFFF"/>
        </w:rPr>
        <w:t xml:space="preserve">The data used was collated using a Microsoft excel spreadsheet and ‘cleaned up’ by extracting any blank rows or columns. Totalled columns were also removed so as not to give false readings when inputting the data for analysis. </w:t>
      </w:r>
      <w:r w:rsidR="00084D51" w:rsidRPr="005B409F">
        <w:rPr>
          <w:color w:val="24252D"/>
          <w:shd w:val="clear" w:color="auto" w:fill="FFFFFF"/>
        </w:rPr>
        <w:t>The number of fields used</w:t>
      </w:r>
      <w:r w:rsidR="00895062" w:rsidRPr="005B409F">
        <w:rPr>
          <w:color w:val="24252D"/>
          <w:shd w:val="clear" w:color="auto" w:fill="FFFFFF"/>
        </w:rPr>
        <w:t xml:space="preserve"> relate to the subject titles, number of centres delivering, number of candidates and fields from grades spanning from A* to U</w:t>
      </w:r>
      <w:r w:rsidR="005128FC" w:rsidRPr="005B409F">
        <w:rPr>
          <w:color w:val="24252D"/>
          <w:shd w:val="clear" w:color="auto" w:fill="FFFFFF"/>
        </w:rPr>
        <w:t xml:space="preserve">. </w:t>
      </w:r>
      <w:r w:rsidR="00F815D9" w:rsidRPr="005B409F">
        <w:rPr>
          <w:color w:val="24252D"/>
          <w:shd w:val="clear" w:color="auto" w:fill="FFFFFF"/>
        </w:rPr>
        <w:t>As the data is factual and records actual annual student data, the error response is low</w:t>
      </w:r>
      <w:r w:rsidR="004B3798" w:rsidRPr="005B409F">
        <w:rPr>
          <w:color w:val="24252D"/>
          <w:shd w:val="clear" w:color="auto" w:fill="FFFFFF"/>
        </w:rPr>
        <w:t>, however, reliability and normality tests were carried out as part of this stu</w:t>
      </w:r>
      <w:r w:rsidR="00CC7CC4">
        <w:rPr>
          <w:color w:val="24252D"/>
          <w:shd w:val="clear" w:color="auto" w:fill="FFFFFF"/>
        </w:rPr>
        <w:t>d</w:t>
      </w:r>
      <w:r w:rsidR="004B3798" w:rsidRPr="005B409F">
        <w:rPr>
          <w:color w:val="24252D"/>
          <w:shd w:val="clear" w:color="auto" w:fill="FFFFFF"/>
        </w:rPr>
        <w:t xml:space="preserve">y. </w:t>
      </w:r>
      <w:r w:rsidR="00F815D9" w:rsidRPr="005B409F">
        <w:rPr>
          <w:color w:val="24252D"/>
          <w:shd w:val="clear" w:color="auto" w:fill="FFFFFF"/>
        </w:rPr>
        <w:t xml:space="preserve"> </w:t>
      </w:r>
      <w:r w:rsidR="004B3798" w:rsidRPr="005B409F">
        <w:rPr>
          <w:color w:val="24252D"/>
          <w:shd w:val="clear" w:color="auto" w:fill="FFFFFF"/>
        </w:rPr>
        <w:t>T</w:t>
      </w:r>
      <w:r w:rsidR="00F815D9" w:rsidRPr="005B409F">
        <w:rPr>
          <w:color w:val="24252D"/>
          <w:shd w:val="clear" w:color="auto" w:fill="FFFFFF"/>
        </w:rPr>
        <w:t xml:space="preserve">he data </w:t>
      </w:r>
      <w:r w:rsidR="00895062" w:rsidRPr="005B409F">
        <w:rPr>
          <w:color w:val="24252D"/>
          <w:shd w:val="clear" w:color="auto" w:fill="FFFFFF"/>
        </w:rPr>
        <w:t xml:space="preserve">does not include numbers </w:t>
      </w:r>
      <w:r w:rsidR="00925510" w:rsidRPr="005B409F">
        <w:rPr>
          <w:color w:val="24252D"/>
          <w:shd w:val="clear" w:color="auto" w:fill="FFFFFF"/>
        </w:rPr>
        <w:t>of centres and candidates where:</w:t>
      </w:r>
    </w:p>
    <w:p w14:paraId="7BEF4A61" w14:textId="77777777" w:rsidR="00E718DF" w:rsidRPr="005B409F" w:rsidRDefault="00E718DF" w:rsidP="005B409F">
      <w:pPr>
        <w:spacing w:line="276" w:lineRule="auto"/>
        <w:jc w:val="both"/>
        <w:rPr>
          <w:color w:val="24252D"/>
          <w:shd w:val="clear" w:color="auto" w:fill="FFFFFF"/>
        </w:rPr>
      </w:pPr>
    </w:p>
    <w:p w14:paraId="39DACC6F" w14:textId="757375B2" w:rsidR="00E718DF" w:rsidRPr="005B409F" w:rsidRDefault="00E718DF" w:rsidP="005B409F">
      <w:pPr>
        <w:spacing w:line="276" w:lineRule="auto"/>
        <w:jc w:val="both"/>
        <w:rPr>
          <w:color w:val="24252D"/>
          <w:shd w:val="clear" w:color="auto" w:fill="FFFFFF"/>
        </w:rPr>
      </w:pPr>
      <w:proofErr w:type="gramStart"/>
      <w:r w:rsidRPr="005B409F">
        <w:rPr>
          <w:color w:val="24252D"/>
          <w:shd w:val="clear" w:color="auto" w:fill="FFFFFF"/>
        </w:rPr>
        <w:t>‘</w:t>
      </w:r>
      <w:r w:rsidR="001D55D9" w:rsidRPr="005B409F">
        <w:rPr>
          <w:i/>
          <w:iCs/>
          <w:color w:val="24252D"/>
          <w:shd w:val="clear" w:color="auto" w:fill="FFFFFF"/>
        </w:rPr>
        <w:t xml:space="preserve"> there</w:t>
      </w:r>
      <w:proofErr w:type="gramEnd"/>
      <w:r w:rsidR="001D55D9" w:rsidRPr="005B409F">
        <w:rPr>
          <w:i/>
          <w:iCs/>
          <w:color w:val="24252D"/>
          <w:shd w:val="clear" w:color="auto" w:fill="FFFFFF"/>
        </w:rPr>
        <w:t xml:space="preserve"> are 50 or fewer candidate entries and / or there are 5 or fewer centres and / or where totals may disclose suppressed statistics</w:t>
      </w:r>
      <w:r w:rsidR="001D55D9" w:rsidRPr="005B409F">
        <w:rPr>
          <w:color w:val="24252D"/>
          <w:shd w:val="clear" w:color="auto" w:fill="FFFFFF"/>
        </w:rPr>
        <w:t xml:space="preserve">’ (WJEC website) </w:t>
      </w:r>
    </w:p>
    <w:p w14:paraId="752BE5BA" w14:textId="77777777" w:rsidR="001D55D9" w:rsidRPr="005B409F" w:rsidRDefault="001D55D9" w:rsidP="005B409F">
      <w:pPr>
        <w:spacing w:line="276" w:lineRule="auto"/>
        <w:jc w:val="both"/>
        <w:rPr>
          <w:color w:val="24252D"/>
          <w:shd w:val="clear" w:color="auto" w:fill="FFFFFF"/>
        </w:rPr>
      </w:pPr>
    </w:p>
    <w:p w14:paraId="48C2BA6C" w14:textId="7A4A53DB" w:rsidR="001D55D9" w:rsidRPr="005B409F" w:rsidRDefault="001D55D9" w:rsidP="005B409F">
      <w:pPr>
        <w:spacing w:line="276" w:lineRule="auto"/>
        <w:jc w:val="both"/>
        <w:rPr>
          <w:color w:val="FF0000"/>
          <w:shd w:val="clear" w:color="auto" w:fill="FFFFFF"/>
        </w:rPr>
      </w:pPr>
      <w:r w:rsidRPr="005B409F">
        <w:rPr>
          <w:color w:val="24252D"/>
          <w:shd w:val="clear" w:color="auto" w:fill="FFFFFF"/>
        </w:rPr>
        <w:t xml:space="preserve">Whilst the data from 2016 until 2023 </w:t>
      </w:r>
      <w:r w:rsidR="00925510" w:rsidRPr="005B409F">
        <w:rPr>
          <w:color w:val="24252D"/>
          <w:shd w:val="clear" w:color="auto" w:fill="FFFFFF"/>
        </w:rPr>
        <w:t>stated the full grading percentages</w:t>
      </w:r>
      <w:r w:rsidRPr="005B409F">
        <w:rPr>
          <w:color w:val="24252D"/>
          <w:shd w:val="clear" w:color="auto" w:fill="FFFFFF"/>
        </w:rPr>
        <w:t xml:space="preserve">, from 1990 until 2016, </w:t>
      </w:r>
      <w:r w:rsidR="00925510" w:rsidRPr="005B409F">
        <w:rPr>
          <w:color w:val="24252D"/>
          <w:shd w:val="clear" w:color="auto" w:fill="FFFFFF"/>
        </w:rPr>
        <w:t xml:space="preserve">there </w:t>
      </w:r>
      <w:proofErr w:type="gramStart"/>
      <w:r w:rsidR="00925510" w:rsidRPr="005B409F">
        <w:rPr>
          <w:color w:val="24252D"/>
          <w:shd w:val="clear" w:color="auto" w:fill="FFFFFF"/>
        </w:rPr>
        <w:t xml:space="preserve">is </w:t>
      </w:r>
      <w:r w:rsidRPr="005B409F">
        <w:rPr>
          <w:color w:val="24252D"/>
          <w:shd w:val="clear" w:color="auto" w:fill="FFFFFF"/>
        </w:rPr>
        <w:t xml:space="preserve"> limited</w:t>
      </w:r>
      <w:proofErr w:type="gramEnd"/>
      <w:r w:rsidRPr="005B409F">
        <w:rPr>
          <w:color w:val="24252D"/>
          <w:shd w:val="clear" w:color="auto" w:fill="FFFFFF"/>
        </w:rPr>
        <w:t xml:space="preserve"> grading information in </w:t>
      </w:r>
      <w:proofErr w:type="spellStart"/>
      <w:r w:rsidRPr="005B409F">
        <w:rPr>
          <w:color w:val="24252D"/>
          <w:shd w:val="clear" w:color="auto" w:fill="FFFFFF"/>
        </w:rPr>
        <w:t>comparision</w:t>
      </w:r>
      <w:proofErr w:type="spellEnd"/>
      <w:r w:rsidRPr="005B409F">
        <w:rPr>
          <w:color w:val="24252D"/>
          <w:shd w:val="clear" w:color="auto" w:fill="FFFFFF"/>
        </w:rPr>
        <w:t>. However, the number of candidates studying subjects as well as total number of students choosing A level still gives useful and relevant data to the investigation</w:t>
      </w:r>
      <w:r w:rsidR="00925510" w:rsidRPr="005B409F">
        <w:rPr>
          <w:color w:val="24252D"/>
          <w:shd w:val="clear" w:color="auto" w:fill="FFFFFF"/>
        </w:rPr>
        <w:t xml:space="preserve">. </w:t>
      </w:r>
    </w:p>
    <w:p w14:paraId="52E7993B" w14:textId="77777777" w:rsidR="0037577C" w:rsidRPr="005B409F" w:rsidRDefault="0037577C" w:rsidP="005B409F">
      <w:pPr>
        <w:spacing w:line="276" w:lineRule="auto"/>
        <w:jc w:val="both"/>
        <w:rPr>
          <w:b/>
          <w:bCs/>
          <w:color w:val="24252D"/>
          <w:shd w:val="clear" w:color="auto" w:fill="FFFFFF"/>
        </w:rPr>
      </w:pPr>
    </w:p>
    <w:p w14:paraId="19EE405B" w14:textId="189C2976" w:rsidR="0037577C" w:rsidRPr="005B409F" w:rsidRDefault="0037577C" w:rsidP="005B409F">
      <w:pPr>
        <w:spacing w:line="276" w:lineRule="auto"/>
        <w:jc w:val="both"/>
        <w:rPr>
          <w:color w:val="24252D"/>
          <w:shd w:val="clear" w:color="auto" w:fill="FFFFFF"/>
        </w:rPr>
      </w:pPr>
      <w:r w:rsidRPr="005B409F">
        <w:rPr>
          <w:color w:val="24252D"/>
          <w:shd w:val="clear" w:color="auto" w:fill="FFFFFF"/>
        </w:rPr>
        <w:t>A number of tests</w:t>
      </w:r>
      <w:r w:rsidR="001466E9" w:rsidRPr="005B409F">
        <w:rPr>
          <w:color w:val="24252D"/>
          <w:shd w:val="clear" w:color="auto" w:fill="FFFFFF"/>
        </w:rPr>
        <w:t xml:space="preserve"> </w:t>
      </w:r>
      <w:r w:rsidRPr="005B409F">
        <w:rPr>
          <w:color w:val="24252D"/>
          <w:shd w:val="clear" w:color="auto" w:fill="FFFFFF"/>
        </w:rPr>
        <w:t xml:space="preserve">have been run using both Microsoft Excel and SPSS software to explore </w:t>
      </w:r>
      <w:proofErr w:type="spellStart"/>
      <w:r w:rsidRPr="005B409F">
        <w:rPr>
          <w:color w:val="24252D"/>
          <w:shd w:val="clear" w:color="auto" w:fill="FFFFFF"/>
        </w:rPr>
        <w:t>c</w:t>
      </w:r>
      <w:r w:rsidR="004971E4" w:rsidRPr="005B409F">
        <w:rPr>
          <w:color w:val="24252D"/>
          <w:shd w:val="clear" w:color="auto" w:fill="FFFFFF"/>
        </w:rPr>
        <w:t>omparisions</w:t>
      </w:r>
      <w:proofErr w:type="spellEnd"/>
      <w:r w:rsidRPr="005B409F">
        <w:rPr>
          <w:color w:val="24252D"/>
          <w:shd w:val="clear" w:color="auto" w:fill="FFFFFF"/>
        </w:rPr>
        <w:t xml:space="preserve"> between candidate subject choices over a set period of time. </w:t>
      </w:r>
      <w:r w:rsidR="00F815D9" w:rsidRPr="005B409F">
        <w:rPr>
          <w:color w:val="24252D"/>
          <w:shd w:val="clear" w:color="auto" w:fill="FFFFFF"/>
        </w:rPr>
        <w:t xml:space="preserve">The differences between data categories and variables has been tested using </w:t>
      </w:r>
      <w:r w:rsidR="00CC7CC4">
        <w:rPr>
          <w:color w:val="24252D"/>
          <w:shd w:val="clear" w:color="auto" w:fill="FFFFFF"/>
        </w:rPr>
        <w:t>t</w:t>
      </w:r>
      <w:r w:rsidR="00F815D9" w:rsidRPr="005B409F">
        <w:rPr>
          <w:color w:val="24252D"/>
          <w:shd w:val="clear" w:color="auto" w:fill="FFFFFF"/>
        </w:rPr>
        <w:t>-</w:t>
      </w:r>
      <w:r w:rsidR="00CC7CC4">
        <w:rPr>
          <w:color w:val="24252D"/>
          <w:shd w:val="clear" w:color="auto" w:fill="FFFFFF"/>
        </w:rPr>
        <w:t>t</w:t>
      </w:r>
      <w:r w:rsidR="00F815D9" w:rsidRPr="005B409F">
        <w:rPr>
          <w:color w:val="24252D"/>
          <w:shd w:val="clear" w:color="auto" w:fill="FFFFFF"/>
        </w:rPr>
        <w:t xml:space="preserve">ests and the relationship between different categories of data has been tested and analysed using scatter graphs and correlation. The data has been collated using a pivot table to obtain descriptive analysis. </w:t>
      </w:r>
      <w:r w:rsidR="00895062" w:rsidRPr="005B409F">
        <w:rPr>
          <w:color w:val="24252D"/>
          <w:shd w:val="clear" w:color="auto" w:fill="FFFFFF"/>
        </w:rPr>
        <w:t xml:space="preserve">Within the pivot table, </w:t>
      </w:r>
      <w:r w:rsidR="005128FC" w:rsidRPr="005B409F">
        <w:rPr>
          <w:color w:val="24252D"/>
          <w:shd w:val="clear" w:color="auto" w:fill="FFFFFF"/>
        </w:rPr>
        <w:t xml:space="preserve">sampling strategies were used to group </w:t>
      </w:r>
      <w:r w:rsidR="00895062" w:rsidRPr="005B409F">
        <w:rPr>
          <w:color w:val="24252D"/>
          <w:shd w:val="clear" w:color="auto" w:fill="FFFFFF"/>
        </w:rPr>
        <w:t xml:space="preserve">subjects in different ways, which allowed ‘creative’ subjects to be grouped as well as ‘STEM’ subjects to be grouped. The formulation of these groups was varied and compared </w:t>
      </w:r>
      <w:r w:rsidR="00895062" w:rsidRPr="005B409F">
        <w:rPr>
          <w:color w:val="24252D"/>
          <w:shd w:val="clear" w:color="auto" w:fill="FFFFFF"/>
        </w:rPr>
        <w:lastRenderedPageBreak/>
        <w:t xml:space="preserve">to explore any differences as part </w:t>
      </w:r>
      <w:proofErr w:type="spellStart"/>
      <w:r w:rsidR="00895062" w:rsidRPr="005B409F">
        <w:rPr>
          <w:color w:val="24252D"/>
          <w:shd w:val="clear" w:color="auto" w:fill="FFFFFF"/>
        </w:rPr>
        <w:t>or</w:t>
      </w:r>
      <w:proofErr w:type="spellEnd"/>
      <w:r w:rsidR="00895062" w:rsidRPr="005B409F">
        <w:rPr>
          <w:color w:val="24252D"/>
          <w:shd w:val="clear" w:color="auto" w:fill="FFFFFF"/>
        </w:rPr>
        <w:t xml:space="preserve"> the set of hypotheses in the table below. </w:t>
      </w:r>
      <w:r w:rsidR="002D266A" w:rsidRPr="005B409F">
        <w:rPr>
          <w:color w:val="24252D"/>
          <w:shd w:val="clear" w:color="auto" w:fill="FFFFFF"/>
        </w:rPr>
        <w:t xml:space="preserve">The exploration of different ‘groupings’ of subjects was an interesting area, as some ‘creative’ subjects such as theatre or food technology, sometimes used the word ‘design’ but sometimes this was dropped. These ‘blurred’ areas within subject definitions </w:t>
      </w:r>
      <w:r w:rsidR="005128FC" w:rsidRPr="005B409F">
        <w:rPr>
          <w:color w:val="24252D"/>
          <w:shd w:val="clear" w:color="auto" w:fill="FFFFFF"/>
        </w:rPr>
        <w:t>gave ideas for</w:t>
      </w:r>
      <w:r w:rsidR="002D266A" w:rsidRPr="005B409F">
        <w:rPr>
          <w:color w:val="24252D"/>
          <w:shd w:val="clear" w:color="auto" w:fill="FFFFFF"/>
        </w:rPr>
        <w:t xml:space="preserve"> further</w:t>
      </w:r>
      <w:r w:rsidR="005128FC" w:rsidRPr="005B409F">
        <w:rPr>
          <w:color w:val="24252D"/>
          <w:shd w:val="clear" w:color="auto" w:fill="FFFFFF"/>
        </w:rPr>
        <w:t xml:space="preserve"> </w:t>
      </w:r>
      <w:r w:rsidR="002D266A" w:rsidRPr="005B409F">
        <w:rPr>
          <w:color w:val="24252D"/>
          <w:shd w:val="clear" w:color="auto" w:fill="FFFFFF"/>
        </w:rPr>
        <w:t xml:space="preserve">tests. </w:t>
      </w:r>
    </w:p>
    <w:p w14:paraId="5068C3E5" w14:textId="77777777" w:rsidR="005F6F67" w:rsidRPr="005B409F" w:rsidRDefault="005F6F67" w:rsidP="005B409F">
      <w:pPr>
        <w:spacing w:line="276" w:lineRule="auto"/>
        <w:jc w:val="both"/>
        <w:rPr>
          <w:b/>
          <w:bCs/>
          <w:color w:val="24252D"/>
          <w:shd w:val="clear" w:color="auto" w:fill="FFFFFF"/>
        </w:rPr>
      </w:pPr>
    </w:p>
    <w:p w14:paraId="542A851A" w14:textId="2FB57CEC" w:rsidR="00CA0F2E" w:rsidRPr="005B409F" w:rsidRDefault="002D266A" w:rsidP="005B409F">
      <w:pPr>
        <w:spacing w:line="276" w:lineRule="auto"/>
        <w:jc w:val="both"/>
        <w:rPr>
          <w:rFonts w:cs="Calibri"/>
          <w:color w:val="000000" w:themeColor="text1"/>
        </w:rPr>
      </w:pPr>
      <w:r w:rsidRPr="005B409F">
        <w:rPr>
          <w:rFonts w:cs="Calibri"/>
          <w:color w:val="000000" w:themeColor="text1"/>
        </w:rPr>
        <w:t xml:space="preserve">The following </w:t>
      </w:r>
      <w:r w:rsidR="00CC7CC4">
        <w:rPr>
          <w:rFonts w:cs="Calibri"/>
          <w:color w:val="000000" w:themeColor="text1"/>
        </w:rPr>
        <w:t>h</w:t>
      </w:r>
      <w:r w:rsidRPr="005B409F">
        <w:rPr>
          <w:rFonts w:cs="Calibri"/>
          <w:color w:val="000000" w:themeColor="text1"/>
        </w:rPr>
        <w:t>ypotheses were formed.</w:t>
      </w:r>
    </w:p>
    <w:p w14:paraId="34E31F5A" w14:textId="77777777" w:rsidR="002D266A" w:rsidRPr="005B409F" w:rsidRDefault="002D266A" w:rsidP="005B409F">
      <w:pPr>
        <w:spacing w:line="276" w:lineRule="auto"/>
        <w:jc w:val="both"/>
        <w:rPr>
          <w:color w:val="24252D"/>
          <w:shd w:val="clear" w:color="auto" w:fill="FFFFFF"/>
        </w:rPr>
      </w:pPr>
    </w:p>
    <w:tbl>
      <w:tblPr>
        <w:tblStyle w:val="TableGrid"/>
        <w:tblW w:w="0" w:type="auto"/>
        <w:tblLook w:val="04A0" w:firstRow="1" w:lastRow="0" w:firstColumn="1" w:lastColumn="0" w:noHBand="0" w:noVBand="1"/>
      </w:tblPr>
      <w:tblGrid>
        <w:gridCol w:w="1980"/>
        <w:gridCol w:w="7036"/>
      </w:tblGrid>
      <w:tr w:rsidR="00CA0F2E" w:rsidRPr="005B409F" w14:paraId="1019D737" w14:textId="77777777" w:rsidTr="00CA0F2E">
        <w:tc>
          <w:tcPr>
            <w:tcW w:w="1980" w:type="dxa"/>
          </w:tcPr>
          <w:p w14:paraId="18F3BC6D" w14:textId="0B0C59E4" w:rsidR="00CA0F2E" w:rsidRPr="005B409F" w:rsidRDefault="00CA0F2E" w:rsidP="005B409F">
            <w:pPr>
              <w:spacing w:line="276" w:lineRule="auto"/>
              <w:jc w:val="both"/>
              <w:rPr>
                <w:color w:val="24252D"/>
                <w:shd w:val="clear" w:color="auto" w:fill="FFFFFF"/>
              </w:rPr>
            </w:pPr>
            <w:r w:rsidRPr="005B409F">
              <w:rPr>
                <w:color w:val="24252D"/>
                <w:shd w:val="clear" w:color="auto" w:fill="FFFFFF"/>
              </w:rPr>
              <w:t>Hypothesis 1</w:t>
            </w:r>
          </w:p>
        </w:tc>
        <w:tc>
          <w:tcPr>
            <w:tcW w:w="7036" w:type="dxa"/>
          </w:tcPr>
          <w:p w14:paraId="59904E54" w14:textId="480D9BCA" w:rsidR="00CA0F2E" w:rsidRPr="005B409F" w:rsidRDefault="00CA0F2E" w:rsidP="005B409F">
            <w:pPr>
              <w:spacing w:line="276" w:lineRule="auto"/>
              <w:jc w:val="both"/>
              <w:rPr>
                <w:color w:val="24252D"/>
                <w:shd w:val="clear" w:color="auto" w:fill="FFFFFF"/>
              </w:rPr>
            </w:pPr>
            <w:r w:rsidRPr="005B409F">
              <w:rPr>
                <w:color w:val="24252D"/>
                <w:shd w:val="clear" w:color="auto" w:fill="FFFFFF"/>
              </w:rPr>
              <w:t xml:space="preserve">The </w:t>
            </w:r>
            <w:r w:rsidR="00FD314A" w:rsidRPr="005B409F">
              <w:rPr>
                <w:color w:val="24252D"/>
                <w:shd w:val="clear" w:color="auto" w:fill="FFFFFF"/>
              </w:rPr>
              <w:t>number</w:t>
            </w:r>
            <w:r w:rsidRPr="005B409F">
              <w:rPr>
                <w:color w:val="24252D"/>
                <w:shd w:val="clear" w:color="auto" w:fill="FFFFFF"/>
              </w:rPr>
              <w:t xml:space="preserve"> of students choosing Art &amp; Design Advanced level from the WJEC Exam Board is different to students choosing Art and design across the UK.</w:t>
            </w:r>
          </w:p>
        </w:tc>
      </w:tr>
      <w:tr w:rsidR="00CA0F2E" w:rsidRPr="005B409F" w14:paraId="77240C8C" w14:textId="77777777" w:rsidTr="00CA0F2E">
        <w:tc>
          <w:tcPr>
            <w:tcW w:w="1980" w:type="dxa"/>
          </w:tcPr>
          <w:p w14:paraId="572DD36B" w14:textId="1642D6F7" w:rsidR="00CA0F2E" w:rsidRPr="005B409F" w:rsidRDefault="00CA0F2E" w:rsidP="005B409F">
            <w:pPr>
              <w:spacing w:line="276" w:lineRule="auto"/>
              <w:jc w:val="both"/>
              <w:rPr>
                <w:color w:val="24252D"/>
                <w:shd w:val="clear" w:color="auto" w:fill="FFFFFF"/>
              </w:rPr>
            </w:pPr>
            <w:r w:rsidRPr="005B409F">
              <w:rPr>
                <w:color w:val="24252D"/>
                <w:shd w:val="clear" w:color="auto" w:fill="FFFFFF"/>
              </w:rPr>
              <w:t>Hypothesis 2</w:t>
            </w:r>
          </w:p>
        </w:tc>
        <w:tc>
          <w:tcPr>
            <w:tcW w:w="7036" w:type="dxa"/>
          </w:tcPr>
          <w:p w14:paraId="1414A5A9" w14:textId="7A4CE03D" w:rsidR="00CA0F2E" w:rsidRPr="005B409F" w:rsidRDefault="00CA0F2E" w:rsidP="005B409F">
            <w:pPr>
              <w:spacing w:line="276" w:lineRule="auto"/>
              <w:jc w:val="both"/>
              <w:rPr>
                <w:color w:val="24252D"/>
                <w:shd w:val="clear" w:color="auto" w:fill="FFFFFF"/>
              </w:rPr>
            </w:pPr>
            <w:r w:rsidRPr="005B409F">
              <w:rPr>
                <w:color w:val="24252D"/>
                <w:shd w:val="clear" w:color="auto" w:fill="FFFFFF"/>
              </w:rPr>
              <w:t>There are differences in numbers of students choosing Art &amp; Design at Advanced Level from the WJEC Exam Board.</w:t>
            </w:r>
          </w:p>
        </w:tc>
      </w:tr>
      <w:tr w:rsidR="00CA0F2E" w:rsidRPr="005B409F" w14:paraId="129AC2EC" w14:textId="77777777" w:rsidTr="00CA0F2E">
        <w:tc>
          <w:tcPr>
            <w:tcW w:w="1980" w:type="dxa"/>
          </w:tcPr>
          <w:p w14:paraId="3D0253FD" w14:textId="66C3A2E4" w:rsidR="00CA0F2E" w:rsidRPr="005B409F" w:rsidRDefault="00CA0F2E" w:rsidP="005B409F">
            <w:pPr>
              <w:spacing w:line="276" w:lineRule="auto"/>
              <w:jc w:val="both"/>
              <w:rPr>
                <w:color w:val="24252D"/>
                <w:shd w:val="clear" w:color="auto" w:fill="FFFFFF"/>
              </w:rPr>
            </w:pPr>
            <w:r w:rsidRPr="005B409F">
              <w:rPr>
                <w:color w:val="24252D"/>
                <w:shd w:val="clear" w:color="auto" w:fill="FFFFFF"/>
              </w:rPr>
              <w:t>Hypothesis 3</w:t>
            </w:r>
          </w:p>
        </w:tc>
        <w:tc>
          <w:tcPr>
            <w:tcW w:w="7036" w:type="dxa"/>
          </w:tcPr>
          <w:p w14:paraId="1D5CF7CA" w14:textId="0FD629C9" w:rsidR="00CA0F2E" w:rsidRPr="005B409F" w:rsidRDefault="00CA0F2E" w:rsidP="005B409F">
            <w:pPr>
              <w:spacing w:line="276" w:lineRule="auto"/>
              <w:jc w:val="both"/>
              <w:rPr>
                <w:color w:val="000000" w:themeColor="text1"/>
              </w:rPr>
            </w:pPr>
            <w:r w:rsidRPr="005B409F">
              <w:rPr>
                <w:color w:val="000000" w:themeColor="text1"/>
                <w:shd w:val="clear" w:color="auto" w:fill="FFFFFF"/>
              </w:rPr>
              <w:t xml:space="preserve">There are </w:t>
            </w:r>
            <w:r w:rsidRPr="005B409F">
              <w:rPr>
                <w:color w:val="000000" w:themeColor="text1"/>
              </w:rPr>
              <w:t xml:space="preserve">differences in numbers of students choosing Art, </w:t>
            </w:r>
            <w:proofErr w:type="gramStart"/>
            <w:r w:rsidRPr="005B409F">
              <w:rPr>
                <w:color w:val="000000" w:themeColor="text1"/>
              </w:rPr>
              <w:t>Design</w:t>
            </w:r>
            <w:proofErr w:type="gramEnd"/>
            <w:r w:rsidRPr="005B409F">
              <w:rPr>
                <w:color w:val="000000" w:themeColor="text1"/>
              </w:rPr>
              <w:t xml:space="preserve"> and other Creative subjects at Advanced Level from the WJEC exam board.</w:t>
            </w:r>
          </w:p>
        </w:tc>
      </w:tr>
      <w:tr w:rsidR="00CA0F2E" w:rsidRPr="005B409F" w14:paraId="34F597A7" w14:textId="77777777" w:rsidTr="00CA0F2E">
        <w:tc>
          <w:tcPr>
            <w:tcW w:w="1980" w:type="dxa"/>
          </w:tcPr>
          <w:p w14:paraId="56349699" w14:textId="73F8E2AF" w:rsidR="00CA0F2E" w:rsidRPr="005B409F" w:rsidRDefault="00CA0F2E" w:rsidP="005B409F">
            <w:pPr>
              <w:spacing w:line="276" w:lineRule="auto"/>
              <w:jc w:val="both"/>
              <w:rPr>
                <w:color w:val="24252D"/>
                <w:shd w:val="clear" w:color="auto" w:fill="FFFFFF"/>
              </w:rPr>
            </w:pPr>
            <w:r w:rsidRPr="005B409F">
              <w:rPr>
                <w:color w:val="24252D"/>
                <w:shd w:val="clear" w:color="auto" w:fill="FFFFFF"/>
              </w:rPr>
              <w:t>Hypothesis 4</w:t>
            </w:r>
          </w:p>
        </w:tc>
        <w:tc>
          <w:tcPr>
            <w:tcW w:w="7036" w:type="dxa"/>
          </w:tcPr>
          <w:p w14:paraId="3A8254A2" w14:textId="2949230B" w:rsidR="00CA0F2E" w:rsidRPr="005B409F" w:rsidRDefault="00CA0F2E" w:rsidP="005B409F">
            <w:pPr>
              <w:spacing w:line="276" w:lineRule="auto"/>
              <w:jc w:val="both"/>
              <w:rPr>
                <w:color w:val="215E99" w:themeColor="text2" w:themeTint="BF"/>
              </w:rPr>
            </w:pPr>
            <w:r w:rsidRPr="005B409F">
              <w:rPr>
                <w:color w:val="000000" w:themeColor="text1"/>
              </w:rPr>
              <w:t>There is</w:t>
            </w:r>
            <w:r w:rsidR="001504E3" w:rsidRPr="005B409F">
              <w:rPr>
                <w:color w:val="000000" w:themeColor="text1"/>
              </w:rPr>
              <w:t xml:space="preserve"> a </w:t>
            </w:r>
            <w:r w:rsidRPr="005B409F">
              <w:rPr>
                <w:color w:val="000000" w:themeColor="text1"/>
              </w:rPr>
              <w:t>difference in the choice of creative subjects chosen during that period of tim</w:t>
            </w:r>
            <w:r w:rsidR="00950CD8" w:rsidRPr="005B409F">
              <w:rPr>
                <w:color w:val="000000" w:themeColor="text1"/>
              </w:rPr>
              <w:t>e.</w:t>
            </w:r>
          </w:p>
        </w:tc>
      </w:tr>
      <w:tr w:rsidR="00CA0F2E" w:rsidRPr="005B409F" w14:paraId="13A837C7" w14:textId="77777777" w:rsidTr="00CA0F2E">
        <w:tc>
          <w:tcPr>
            <w:tcW w:w="1980" w:type="dxa"/>
          </w:tcPr>
          <w:p w14:paraId="4CC7C27A" w14:textId="166C89E9" w:rsidR="00CA0F2E" w:rsidRPr="005B409F" w:rsidRDefault="00950CD8" w:rsidP="005B409F">
            <w:pPr>
              <w:spacing w:line="276" w:lineRule="auto"/>
              <w:jc w:val="both"/>
              <w:rPr>
                <w:color w:val="24252D"/>
                <w:shd w:val="clear" w:color="auto" w:fill="FFFFFF"/>
              </w:rPr>
            </w:pPr>
            <w:r w:rsidRPr="005B409F">
              <w:rPr>
                <w:color w:val="24252D"/>
                <w:shd w:val="clear" w:color="auto" w:fill="FFFFFF"/>
              </w:rPr>
              <w:t>Hypothesis 5</w:t>
            </w:r>
          </w:p>
        </w:tc>
        <w:tc>
          <w:tcPr>
            <w:tcW w:w="7036" w:type="dxa"/>
          </w:tcPr>
          <w:p w14:paraId="267C8FDF" w14:textId="1B686191" w:rsidR="00CA0F2E" w:rsidRPr="005B409F" w:rsidRDefault="00950CD8" w:rsidP="005B409F">
            <w:pPr>
              <w:spacing w:line="276" w:lineRule="auto"/>
              <w:jc w:val="both"/>
              <w:rPr>
                <w:color w:val="215E99" w:themeColor="text2" w:themeTint="BF"/>
              </w:rPr>
            </w:pPr>
            <w:r w:rsidRPr="005B409F">
              <w:rPr>
                <w:color w:val="000000" w:themeColor="text1"/>
                <w:shd w:val="clear" w:color="auto" w:fill="FFFFFF"/>
              </w:rPr>
              <w:t>There are</w:t>
            </w:r>
            <w:r w:rsidRPr="005B409F">
              <w:rPr>
                <w:b/>
                <w:bCs/>
                <w:color w:val="000000" w:themeColor="text1"/>
                <w:shd w:val="clear" w:color="auto" w:fill="FFFFFF"/>
              </w:rPr>
              <w:t xml:space="preserve"> </w:t>
            </w:r>
            <w:r w:rsidRPr="005B409F">
              <w:rPr>
                <w:color w:val="000000" w:themeColor="text1"/>
              </w:rPr>
              <w:t xml:space="preserve">differences in numbers of students choosing </w:t>
            </w:r>
            <w:r w:rsidR="00CC7CC4">
              <w:rPr>
                <w:color w:val="000000" w:themeColor="text1"/>
              </w:rPr>
              <w:t>a</w:t>
            </w:r>
            <w:r w:rsidRPr="005B409F">
              <w:rPr>
                <w:color w:val="000000" w:themeColor="text1"/>
              </w:rPr>
              <w:t xml:space="preserve">rt, </w:t>
            </w:r>
            <w:proofErr w:type="gramStart"/>
            <w:r w:rsidR="00CC7CC4">
              <w:rPr>
                <w:color w:val="000000" w:themeColor="text1"/>
              </w:rPr>
              <w:t>d</w:t>
            </w:r>
            <w:r w:rsidRPr="005B409F">
              <w:rPr>
                <w:color w:val="000000" w:themeColor="text1"/>
              </w:rPr>
              <w:t>esign</w:t>
            </w:r>
            <w:proofErr w:type="gramEnd"/>
            <w:r w:rsidRPr="005B409F">
              <w:rPr>
                <w:color w:val="000000" w:themeColor="text1"/>
              </w:rPr>
              <w:t xml:space="preserve"> and other </w:t>
            </w:r>
            <w:r w:rsidR="00CC7CC4">
              <w:rPr>
                <w:color w:val="000000" w:themeColor="text1"/>
              </w:rPr>
              <w:t>c</w:t>
            </w:r>
            <w:r w:rsidRPr="005B409F">
              <w:rPr>
                <w:color w:val="000000" w:themeColor="text1"/>
              </w:rPr>
              <w:t xml:space="preserve">reative subjects at </w:t>
            </w:r>
            <w:r w:rsidR="00CC7CC4">
              <w:rPr>
                <w:color w:val="000000" w:themeColor="text1"/>
              </w:rPr>
              <w:t>a</w:t>
            </w:r>
            <w:r w:rsidRPr="005B409F">
              <w:rPr>
                <w:color w:val="000000" w:themeColor="text1"/>
              </w:rPr>
              <w:t xml:space="preserve">dvanced </w:t>
            </w:r>
            <w:r w:rsidR="00CC7CC4">
              <w:rPr>
                <w:color w:val="000000" w:themeColor="text1"/>
              </w:rPr>
              <w:t>l</w:t>
            </w:r>
            <w:r w:rsidRPr="005B409F">
              <w:rPr>
                <w:color w:val="000000" w:themeColor="text1"/>
              </w:rPr>
              <w:t xml:space="preserve">evel from the WJEC exam board compared to those choosing STEM related subjects. </w:t>
            </w:r>
          </w:p>
        </w:tc>
      </w:tr>
      <w:tr w:rsidR="00950CD8" w:rsidRPr="005B409F" w14:paraId="0A4122BA" w14:textId="77777777" w:rsidTr="00CA0F2E">
        <w:tc>
          <w:tcPr>
            <w:tcW w:w="1980" w:type="dxa"/>
          </w:tcPr>
          <w:p w14:paraId="06B94978" w14:textId="165E1EDF" w:rsidR="00950CD8" w:rsidRPr="005B409F" w:rsidRDefault="00950CD8" w:rsidP="005B409F">
            <w:pPr>
              <w:spacing w:line="276" w:lineRule="auto"/>
              <w:jc w:val="both"/>
              <w:rPr>
                <w:color w:val="24252D"/>
                <w:shd w:val="clear" w:color="auto" w:fill="FFFFFF"/>
              </w:rPr>
            </w:pPr>
            <w:r w:rsidRPr="005B409F">
              <w:rPr>
                <w:color w:val="24252D"/>
                <w:shd w:val="clear" w:color="auto" w:fill="FFFFFF"/>
              </w:rPr>
              <w:t>Hypothesis 6</w:t>
            </w:r>
          </w:p>
        </w:tc>
        <w:tc>
          <w:tcPr>
            <w:tcW w:w="7036" w:type="dxa"/>
          </w:tcPr>
          <w:p w14:paraId="0D4424B6" w14:textId="03ECFE5F" w:rsidR="00950CD8" w:rsidRPr="005B409F" w:rsidRDefault="00950CD8" w:rsidP="005B409F">
            <w:pPr>
              <w:spacing w:line="276" w:lineRule="auto"/>
              <w:jc w:val="both"/>
              <w:rPr>
                <w:color w:val="000000" w:themeColor="text1"/>
                <w:shd w:val="clear" w:color="auto" w:fill="FFFFFF"/>
              </w:rPr>
            </w:pPr>
            <w:r w:rsidRPr="005B409F">
              <w:rPr>
                <w:color w:val="000000" w:themeColor="text1"/>
                <w:shd w:val="clear" w:color="auto" w:fill="FFFFFF"/>
              </w:rPr>
              <w:t xml:space="preserve">There is a relationship between the number of candidates choosing </w:t>
            </w:r>
            <w:r w:rsidR="00CC7CC4">
              <w:rPr>
                <w:color w:val="000000" w:themeColor="text1"/>
                <w:shd w:val="clear" w:color="auto" w:fill="FFFFFF"/>
              </w:rPr>
              <w:t>c</w:t>
            </w:r>
            <w:r w:rsidRPr="005B409F">
              <w:rPr>
                <w:color w:val="000000" w:themeColor="text1"/>
                <w:shd w:val="clear" w:color="auto" w:fill="FFFFFF"/>
              </w:rPr>
              <w:t>reative subjects and the number of students choosing STEM subjects.</w:t>
            </w:r>
          </w:p>
        </w:tc>
      </w:tr>
      <w:tr w:rsidR="00950CD8" w:rsidRPr="005B409F" w14:paraId="386CF483" w14:textId="77777777" w:rsidTr="00CA0F2E">
        <w:tc>
          <w:tcPr>
            <w:tcW w:w="1980" w:type="dxa"/>
          </w:tcPr>
          <w:p w14:paraId="122F6F0D" w14:textId="32B40D33" w:rsidR="00950CD8" w:rsidRPr="005B409F" w:rsidRDefault="00950CD8" w:rsidP="005B409F">
            <w:pPr>
              <w:spacing w:line="276" w:lineRule="auto"/>
              <w:jc w:val="both"/>
              <w:rPr>
                <w:color w:val="24252D"/>
                <w:shd w:val="clear" w:color="auto" w:fill="FFFFFF"/>
              </w:rPr>
            </w:pPr>
            <w:r w:rsidRPr="005B409F">
              <w:rPr>
                <w:color w:val="24252D"/>
                <w:shd w:val="clear" w:color="auto" w:fill="FFFFFF"/>
              </w:rPr>
              <w:t>Hypothesis 7</w:t>
            </w:r>
          </w:p>
        </w:tc>
        <w:tc>
          <w:tcPr>
            <w:tcW w:w="7036" w:type="dxa"/>
          </w:tcPr>
          <w:p w14:paraId="40C3F3CE" w14:textId="64EA2612" w:rsidR="00950CD8" w:rsidRPr="005B409F" w:rsidRDefault="00950CD8" w:rsidP="005B409F">
            <w:pPr>
              <w:spacing w:line="276" w:lineRule="auto"/>
              <w:jc w:val="both"/>
              <w:rPr>
                <w:color w:val="000000" w:themeColor="text1"/>
              </w:rPr>
            </w:pPr>
            <w:r w:rsidRPr="005B409F">
              <w:rPr>
                <w:color w:val="000000" w:themeColor="text1"/>
              </w:rPr>
              <w:t xml:space="preserve">The uptake of </w:t>
            </w:r>
            <w:r w:rsidR="00CC7CC4">
              <w:rPr>
                <w:color w:val="000000" w:themeColor="text1"/>
              </w:rPr>
              <w:t>c</w:t>
            </w:r>
            <w:r w:rsidRPr="005B409F">
              <w:rPr>
                <w:color w:val="000000" w:themeColor="text1"/>
              </w:rPr>
              <w:t>reative’ subjects is the same for STEM subjects over the past 23 years.</w:t>
            </w:r>
          </w:p>
        </w:tc>
      </w:tr>
      <w:tr w:rsidR="00950CD8" w:rsidRPr="005B409F" w14:paraId="2E44F1BE" w14:textId="77777777" w:rsidTr="00CA0F2E">
        <w:tc>
          <w:tcPr>
            <w:tcW w:w="1980" w:type="dxa"/>
          </w:tcPr>
          <w:p w14:paraId="75E1DE3E" w14:textId="3A2DEB5D" w:rsidR="00950CD8" w:rsidRPr="005B409F" w:rsidRDefault="00950CD8" w:rsidP="005B409F">
            <w:pPr>
              <w:spacing w:line="276" w:lineRule="auto"/>
              <w:jc w:val="both"/>
              <w:rPr>
                <w:color w:val="24252D"/>
                <w:shd w:val="clear" w:color="auto" w:fill="FFFFFF"/>
              </w:rPr>
            </w:pPr>
            <w:r w:rsidRPr="005B409F">
              <w:rPr>
                <w:color w:val="24252D"/>
                <w:shd w:val="clear" w:color="auto" w:fill="FFFFFF"/>
              </w:rPr>
              <w:t>Hypothesis 8</w:t>
            </w:r>
          </w:p>
        </w:tc>
        <w:tc>
          <w:tcPr>
            <w:tcW w:w="7036" w:type="dxa"/>
          </w:tcPr>
          <w:p w14:paraId="7517D4A0" w14:textId="0E74E0BA" w:rsidR="00950CD8" w:rsidRPr="005B409F" w:rsidRDefault="00950CD8" w:rsidP="005B409F">
            <w:pPr>
              <w:spacing w:line="276" w:lineRule="auto"/>
              <w:jc w:val="both"/>
              <w:rPr>
                <w:color w:val="000000" w:themeColor="text1"/>
              </w:rPr>
            </w:pPr>
            <w:r w:rsidRPr="005B409F">
              <w:rPr>
                <w:color w:val="000000" w:themeColor="text1"/>
              </w:rPr>
              <w:t>The data set used is considered normal for parametric testing</w:t>
            </w:r>
          </w:p>
        </w:tc>
      </w:tr>
      <w:tr w:rsidR="00950CD8" w:rsidRPr="005B409F" w14:paraId="129E07DC" w14:textId="77777777" w:rsidTr="00CA0F2E">
        <w:tc>
          <w:tcPr>
            <w:tcW w:w="1980" w:type="dxa"/>
          </w:tcPr>
          <w:p w14:paraId="77A59B10" w14:textId="77154A0B" w:rsidR="00950CD8" w:rsidRPr="005B409F" w:rsidRDefault="00950CD8" w:rsidP="005B409F">
            <w:pPr>
              <w:spacing w:line="276" w:lineRule="auto"/>
              <w:jc w:val="both"/>
              <w:rPr>
                <w:color w:val="24252D"/>
                <w:shd w:val="clear" w:color="auto" w:fill="FFFFFF"/>
              </w:rPr>
            </w:pPr>
            <w:r w:rsidRPr="005B409F">
              <w:rPr>
                <w:color w:val="24252D"/>
                <w:shd w:val="clear" w:color="auto" w:fill="FFFFFF"/>
              </w:rPr>
              <w:t>Hypothesis 9</w:t>
            </w:r>
          </w:p>
        </w:tc>
        <w:tc>
          <w:tcPr>
            <w:tcW w:w="7036" w:type="dxa"/>
          </w:tcPr>
          <w:p w14:paraId="273AB77D" w14:textId="6A2971E5" w:rsidR="003030F5" w:rsidRPr="005B409F" w:rsidRDefault="003030F5" w:rsidP="005B409F">
            <w:pPr>
              <w:spacing w:line="276" w:lineRule="auto"/>
              <w:jc w:val="both"/>
              <w:rPr>
                <w:color w:val="000000" w:themeColor="text1"/>
              </w:rPr>
            </w:pPr>
            <w:r w:rsidRPr="005B409F">
              <w:rPr>
                <w:color w:val="000000" w:themeColor="text1"/>
              </w:rPr>
              <w:t>The data set used is considered reliable for paramet</w:t>
            </w:r>
            <w:r w:rsidR="00FB2E33" w:rsidRPr="005B409F">
              <w:rPr>
                <w:color w:val="000000" w:themeColor="text1"/>
              </w:rPr>
              <w:t>r</w:t>
            </w:r>
            <w:r w:rsidRPr="005B409F">
              <w:rPr>
                <w:color w:val="000000" w:themeColor="text1"/>
              </w:rPr>
              <w:t>ic testing.</w:t>
            </w:r>
          </w:p>
        </w:tc>
      </w:tr>
      <w:tr w:rsidR="00950CD8" w:rsidRPr="005B409F" w14:paraId="5444672B" w14:textId="77777777" w:rsidTr="00CA0F2E">
        <w:tc>
          <w:tcPr>
            <w:tcW w:w="1980" w:type="dxa"/>
          </w:tcPr>
          <w:p w14:paraId="6F8E3369" w14:textId="693F5A23" w:rsidR="00950CD8" w:rsidRPr="005B409F" w:rsidRDefault="00950CD8" w:rsidP="005B409F">
            <w:pPr>
              <w:spacing w:line="276" w:lineRule="auto"/>
              <w:jc w:val="both"/>
              <w:rPr>
                <w:color w:val="24252D"/>
                <w:shd w:val="clear" w:color="auto" w:fill="FFFFFF"/>
              </w:rPr>
            </w:pPr>
            <w:r w:rsidRPr="005B409F">
              <w:rPr>
                <w:color w:val="24252D"/>
                <w:shd w:val="clear" w:color="auto" w:fill="FFFFFF"/>
              </w:rPr>
              <w:t>Hypothesis 10</w:t>
            </w:r>
          </w:p>
        </w:tc>
        <w:tc>
          <w:tcPr>
            <w:tcW w:w="7036" w:type="dxa"/>
          </w:tcPr>
          <w:p w14:paraId="3D572C1F" w14:textId="5E2DAF5F" w:rsidR="00950CD8" w:rsidRPr="005B409F" w:rsidRDefault="00351856" w:rsidP="005B409F">
            <w:pPr>
              <w:spacing w:line="276" w:lineRule="auto"/>
              <w:jc w:val="both"/>
              <w:rPr>
                <w:color w:val="000000" w:themeColor="text1"/>
              </w:rPr>
            </w:pPr>
            <w:r w:rsidRPr="005B409F">
              <w:rPr>
                <w:color w:val="000000" w:themeColor="text1"/>
              </w:rPr>
              <w:t xml:space="preserve">There is correlation between grade attainment for choices of art and design subjects and STEM subjects.  </w:t>
            </w:r>
          </w:p>
        </w:tc>
      </w:tr>
    </w:tbl>
    <w:p w14:paraId="23033C35" w14:textId="77777777" w:rsidR="00CA0F2E" w:rsidRPr="005B409F" w:rsidRDefault="00CA0F2E" w:rsidP="005B409F">
      <w:pPr>
        <w:spacing w:line="276" w:lineRule="auto"/>
        <w:jc w:val="both"/>
        <w:rPr>
          <w:color w:val="24252D"/>
          <w:shd w:val="clear" w:color="auto" w:fill="FFFFFF"/>
        </w:rPr>
      </w:pPr>
    </w:p>
    <w:p w14:paraId="21B4C0C3" w14:textId="77777777" w:rsidR="00CA0F2E" w:rsidRPr="005B409F" w:rsidRDefault="00CA0F2E" w:rsidP="005B409F">
      <w:pPr>
        <w:spacing w:line="276" w:lineRule="auto"/>
        <w:jc w:val="both"/>
        <w:rPr>
          <w:color w:val="24252D"/>
          <w:shd w:val="clear" w:color="auto" w:fill="FFFFFF"/>
        </w:rPr>
      </w:pPr>
    </w:p>
    <w:p w14:paraId="13CD6982" w14:textId="3901859C" w:rsidR="00342204" w:rsidRPr="005B409F" w:rsidRDefault="005F6F67" w:rsidP="005B409F">
      <w:pPr>
        <w:spacing w:line="276" w:lineRule="auto"/>
        <w:jc w:val="both"/>
        <w:rPr>
          <w:b/>
          <w:bCs/>
          <w:color w:val="24252D"/>
          <w:shd w:val="clear" w:color="auto" w:fill="FFFFFF"/>
        </w:rPr>
      </w:pPr>
      <w:r w:rsidRPr="005B409F">
        <w:rPr>
          <w:b/>
          <w:bCs/>
          <w:color w:val="24252D"/>
          <w:shd w:val="clear" w:color="auto" w:fill="FFFFFF"/>
        </w:rPr>
        <w:t xml:space="preserve">Results (Including Results of </w:t>
      </w:r>
      <w:r w:rsidR="00CA0F2E" w:rsidRPr="005B409F">
        <w:rPr>
          <w:b/>
          <w:bCs/>
          <w:color w:val="24252D"/>
          <w:shd w:val="clear" w:color="auto" w:fill="FFFFFF"/>
        </w:rPr>
        <w:t>Analysis</w:t>
      </w:r>
      <w:r w:rsidRPr="005B409F">
        <w:rPr>
          <w:b/>
          <w:bCs/>
          <w:color w:val="24252D"/>
          <w:shd w:val="clear" w:color="auto" w:fill="FFFFFF"/>
        </w:rPr>
        <w:t>)</w:t>
      </w:r>
    </w:p>
    <w:p w14:paraId="51AE2E48" w14:textId="77777777" w:rsidR="005F6F67" w:rsidRPr="005B409F" w:rsidRDefault="005F6F67" w:rsidP="005B409F">
      <w:pPr>
        <w:spacing w:line="276" w:lineRule="auto"/>
        <w:jc w:val="both"/>
        <w:rPr>
          <w:b/>
          <w:bCs/>
          <w:color w:val="24252D"/>
          <w:shd w:val="clear" w:color="auto" w:fill="FFFFFF"/>
        </w:rPr>
      </w:pPr>
    </w:p>
    <w:p w14:paraId="0BCC7B7E" w14:textId="77777777" w:rsidR="007037B4" w:rsidRPr="005B409F" w:rsidRDefault="007037B4" w:rsidP="005B409F">
      <w:pPr>
        <w:spacing w:line="276" w:lineRule="auto"/>
        <w:jc w:val="both"/>
        <w:rPr>
          <w:b/>
          <w:bCs/>
          <w:color w:val="24252D"/>
          <w:shd w:val="clear" w:color="auto" w:fill="FFFFFF"/>
        </w:rPr>
      </w:pPr>
      <w:r w:rsidRPr="005B409F">
        <w:rPr>
          <w:b/>
          <w:bCs/>
          <w:color w:val="24252D"/>
          <w:shd w:val="clear" w:color="auto" w:fill="FFFFFF"/>
        </w:rPr>
        <w:t>Hypothesis 1.</w:t>
      </w:r>
    </w:p>
    <w:p w14:paraId="07E73098" w14:textId="7499DA18" w:rsidR="00CA0F2E" w:rsidRPr="005B409F" w:rsidRDefault="007037B4" w:rsidP="005B409F">
      <w:pPr>
        <w:spacing w:line="276" w:lineRule="auto"/>
        <w:jc w:val="both"/>
        <w:rPr>
          <w:b/>
          <w:bCs/>
          <w:color w:val="24252D"/>
          <w:shd w:val="clear" w:color="auto" w:fill="FFFFFF"/>
        </w:rPr>
      </w:pPr>
      <w:r w:rsidRPr="005B409F">
        <w:rPr>
          <w:b/>
          <w:bCs/>
          <w:color w:val="24252D"/>
          <w:shd w:val="clear" w:color="auto" w:fill="FFFFFF"/>
        </w:rPr>
        <w:t xml:space="preserve">The </w:t>
      </w:r>
      <w:r w:rsidR="00FD314A" w:rsidRPr="005B409F">
        <w:rPr>
          <w:b/>
          <w:bCs/>
          <w:color w:val="24252D"/>
          <w:shd w:val="clear" w:color="auto" w:fill="FFFFFF"/>
        </w:rPr>
        <w:t xml:space="preserve">number </w:t>
      </w:r>
      <w:r w:rsidRPr="005B409F">
        <w:rPr>
          <w:b/>
          <w:bCs/>
          <w:color w:val="24252D"/>
          <w:shd w:val="clear" w:color="auto" w:fill="FFFFFF"/>
        </w:rPr>
        <w:t xml:space="preserve">of students choosing </w:t>
      </w:r>
      <w:r w:rsidR="00CC7CC4">
        <w:rPr>
          <w:b/>
          <w:bCs/>
          <w:color w:val="24252D"/>
          <w:shd w:val="clear" w:color="auto" w:fill="FFFFFF"/>
        </w:rPr>
        <w:t>a</w:t>
      </w:r>
      <w:r w:rsidRPr="005B409F">
        <w:rPr>
          <w:b/>
          <w:bCs/>
          <w:color w:val="24252D"/>
          <w:shd w:val="clear" w:color="auto" w:fill="FFFFFF"/>
        </w:rPr>
        <w:t xml:space="preserve">rt &amp; </w:t>
      </w:r>
      <w:r w:rsidR="00CC7CC4">
        <w:rPr>
          <w:b/>
          <w:bCs/>
          <w:color w:val="24252D"/>
          <w:shd w:val="clear" w:color="auto" w:fill="FFFFFF"/>
        </w:rPr>
        <w:t>d</w:t>
      </w:r>
      <w:r w:rsidRPr="005B409F">
        <w:rPr>
          <w:b/>
          <w:bCs/>
          <w:color w:val="24252D"/>
          <w:shd w:val="clear" w:color="auto" w:fill="FFFFFF"/>
        </w:rPr>
        <w:t xml:space="preserve">esign </w:t>
      </w:r>
      <w:r w:rsidR="00CC7CC4">
        <w:rPr>
          <w:b/>
          <w:bCs/>
          <w:color w:val="24252D"/>
          <w:shd w:val="clear" w:color="auto" w:fill="FFFFFF"/>
        </w:rPr>
        <w:t>a</w:t>
      </w:r>
      <w:r w:rsidRPr="005B409F">
        <w:rPr>
          <w:b/>
          <w:bCs/>
          <w:color w:val="24252D"/>
          <w:shd w:val="clear" w:color="auto" w:fill="FFFFFF"/>
        </w:rPr>
        <w:t xml:space="preserve">dvanced level from the WJEC </w:t>
      </w:r>
      <w:r w:rsidR="00CC7CC4">
        <w:rPr>
          <w:b/>
          <w:bCs/>
          <w:color w:val="24252D"/>
          <w:shd w:val="clear" w:color="auto" w:fill="FFFFFF"/>
        </w:rPr>
        <w:t>e</w:t>
      </w:r>
      <w:r w:rsidRPr="005B409F">
        <w:rPr>
          <w:b/>
          <w:bCs/>
          <w:color w:val="24252D"/>
          <w:shd w:val="clear" w:color="auto" w:fill="FFFFFF"/>
        </w:rPr>
        <w:t xml:space="preserve">xam </w:t>
      </w:r>
      <w:r w:rsidR="00CC7CC4">
        <w:rPr>
          <w:b/>
          <w:bCs/>
          <w:color w:val="24252D"/>
          <w:shd w:val="clear" w:color="auto" w:fill="FFFFFF"/>
        </w:rPr>
        <w:t>b</w:t>
      </w:r>
      <w:r w:rsidRPr="005B409F">
        <w:rPr>
          <w:b/>
          <w:bCs/>
          <w:color w:val="24252D"/>
          <w:shd w:val="clear" w:color="auto" w:fill="FFFFFF"/>
        </w:rPr>
        <w:t xml:space="preserve">oard is different to students choosing </w:t>
      </w:r>
      <w:r w:rsidR="00CC7CC4">
        <w:rPr>
          <w:b/>
          <w:bCs/>
          <w:color w:val="24252D"/>
          <w:shd w:val="clear" w:color="auto" w:fill="FFFFFF"/>
        </w:rPr>
        <w:t>a</w:t>
      </w:r>
      <w:r w:rsidRPr="005B409F">
        <w:rPr>
          <w:b/>
          <w:bCs/>
          <w:color w:val="24252D"/>
          <w:shd w:val="clear" w:color="auto" w:fill="FFFFFF"/>
        </w:rPr>
        <w:t>rt and design across the UK.</w:t>
      </w:r>
    </w:p>
    <w:p w14:paraId="620AECC9" w14:textId="77777777" w:rsidR="007037B4" w:rsidRPr="005B409F" w:rsidRDefault="007037B4" w:rsidP="005B409F">
      <w:pPr>
        <w:spacing w:line="276" w:lineRule="auto"/>
        <w:jc w:val="both"/>
        <w:rPr>
          <w:b/>
          <w:bCs/>
          <w:color w:val="24252D"/>
          <w:shd w:val="clear" w:color="auto" w:fill="FFFFFF"/>
        </w:rPr>
      </w:pPr>
    </w:p>
    <w:p w14:paraId="58BBAC61" w14:textId="517B56D8" w:rsidR="00B35C93" w:rsidRPr="005B409F" w:rsidRDefault="00B35C93" w:rsidP="005B409F">
      <w:pPr>
        <w:spacing w:line="276" w:lineRule="auto"/>
        <w:jc w:val="both"/>
        <w:rPr>
          <w:color w:val="24252D"/>
          <w:shd w:val="clear" w:color="auto" w:fill="FFFFFF"/>
        </w:rPr>
      </w:pPr>
      <w:r w:rsidRPr="005B409F">
        <w:rPr>
          <w:color w:val="24252D"/>
          <w:shd w:val="clear" w:color="auto" w:fill="FFFFFF"/>
        </w:rPr>
        <w:t xml:space="preserve">The Art &amp; Design A </w:t>
      </w:r>
      <w:proofErr w:type="gramStart"/>
      <w:r w:rsidRPr="005B409F">
        <w:rPr>
          <w:color w:val="24252D"/>
          <w:shd w:val="clear" w:color="auto" w:fill="FFFFFF"/>
        </w:rPr>
        <w:t>level,  WJEC</w:t>
      </w:r>
      <w:proofErr w:type="gramEnd"/>
      <w:r w:rsidRPr="005B409F">
        <w:rPr>
          <w:color w:val="24252D"/>
          <w:shd w:val="clear" w:color="auto" w:fill="FFFFFF"/>
        </w:rPr>
        <w:t xml:space="preserve"> grade percentages for each year from 2016 until 2023 and were compared to the UK Art &amp; Design A level grade percentages for the same years using t-tests. For each individual test the t stat was low and the p value larger than 0.05. </w:t>
      </w:r>
      <w:r w:rsidR="00BA0232" w:rsidRPr="005B409F">
        <w:rPr>
          <w:color w:val="24252D"/>
          <w:shd w:val="clear" w:color="auto" w:fill="FFFFFF"/>
        </w:rPr>
        <w:t xml:space="preserve">This </w:t>
      </w:r>
      <w:r w:rsidR="00BA0232" w:rsidRPr="005B409F">
        <w:rPr>
          <w:color w:val="24252D"/>
          <w:shd w:val="clear" w:color="auto" w:fill="FFFFFF"/>
        </w:rPr>
        <w:lastRenderedPageBreak/>
        <w:t>testing allowed for repeatability</w:t>
      </w:r>
      <w:r w:rsidR="00D86801" w:rsidRPr="005B409F">
        <w:rPr>
          <w:color w:val="24252D"/>
          <w:shd w:val="clear" w:color="auto" w:fill="FFFFFF"/>
        </w:rPr>
        <w:t xml:space="preserve"> (</w:t>
      </w:r>
      <w:r w:rsidR="00EA38DC" w:rsidRPr="005B409F">
        <w:rPr>
          <w:color w:val="24252D"/>
          <w:shd w:val="clear" w:color="auto" w:fill="FFFFFF"/>
        </w:rPr>
        <w:t xml:space="preserve">Cronbach Alpha </w:t>
      </w:r>
      <w:r w:rsidR="00EA38DC" w:rsidRPr="005B409F">
        <w:rPr>
          <w:color w:val="171717" w:themeColor="background2" w:themeShade="1A"/>
        </w:rPr>
        <w:t>-.</w:t>
      </w:r>
      <w:r w:rsidR="00EA38DC" w:rsidRPr="005B409F">
        <w:rPr>
          <w:color w:val="000000" w:themeColor="text1"/>
        </w:rPr>
        <w:t>743.</w:t>
      </w:r>
      <w:r w:rsidR="00D86801" w:rsidRPr="005B409F">
        <w:rPr>
          <w:color w:val="24252D"/>
          <w:shd w:val="clear" w:color="auto" w:fill="FFFFFF"/>
        </w:rPr>
        <w:t xml:space="preserve">) </w:t>
      </w:r>
      <w:r w:rsidR="00BA0232" w:rsidRPr="005B409F">
        <w:rPr>
          <w:color w:val="24252D"/>
          <w:shd w:val="clear" w:color="auto" w:fill="FFFFFF"/>
        </w:rPr>
        <w:t xml:space="preserve"> through the annual data, with each test giving similar results. </w:t>
      </w:r>
      <w:r w:rsidR="004737E8" w:rsidRPr="005B409F">
        <w:rPr>
          <w:color w:val="24252D"/>
          <w:shd w:val="clear" w:color="auto" w:fill="FFFFFF"/>
        </w:rPr>
        <w:t xml:space="preserve">The example in Table 1 shows </w:t>
      </w:r>
      <w:proofErr w:type="gramStart"/>
      <w:r w:rsidR="004737E8" w:rsidRPr="005B409F">
        <w:rPr>
          <w:color w:val="24252D"/>
          <w:shd w:val="clear" w:color="auto" w:fill="FFFFFF"/>
        </w:rPr>
        <w:t>t(</w:t>
      </w:r>
      <w:proofErr w:type="gramEnd"/>
      <w:r w:rsidR="004737E8" w:rsidRPr="005B409F">
        <w:rPr>
          <w:color w:val="24252D"/>
          <w:shd w:val="clear" w:color="auto" w:fill="FFFFFF"/>
        </w:rPr>
        <w:t xml:space="preserve">10) = 0.038, p&lt; 0.98. </w:t>
      </w:r>
      <w:r w:rsidRPr="005B409F">
        <w:rPr>
          <w:color w:val="24252D"/>
          <w:shd w:val="clear" w:color="auto" w:fill="FFFFFF"/>
        </w:rPr>
        <w:t xml:space="preserve">Therefore, accept H0, there is no difference in grades between WJEC and UK data. </w:t>
      </w:r>
    </w:p>
    <w:p w14:paraId="59F98000" w14:textId="77777777" w:rsidR="002B7F6D" w:rsidRPr="005B409F" w:rsidRDefault="002B7F6D" w:rsidP="005B409F">
      <w:pPr>
        <w:spacing w:line="276" w:lineRule="auto"/>
        <w:jc w:val="both"/>
        <w:rPr>
          <w:color w:val="24252D"/>
          <w:shd w:val="clear" w:color="auto" w:fill="FFFFFF"/>
        </w:rPr>
      </w:pPr>
    </w:p>
    <w:tbl>
      <w:tblPr>
        <w:tblW w:w="0" w:type="auto"/>
        <w:tblInd w:w="-30" w:type="dxa"/>
        <w:tblLayout w:type="fixed"/>
        <w:tblCellMar>
          <w:left w:w="30" w:type="dxa"/>
          <w:right w:w="30" w:type="dxa"/>
        </w:tblCellMar>
        <w:tblLook w:val="0000" w:firstRow="0" w:lastRow="0" w:firstColumn="0" w:lastColumn="0" w:noHBand="0" w:noVBand="0"/>
      </w:tblPr>
      <w:tblGrid>
        <w:gridCol w:w="1300"/>
        <w:gridCol w:w="1300"/>
        <w:gridCol w:w="974"/>
        <w:gridCol w:w="442"/>
        <w:gridCol w:w="975"/>
        <w:gridCol w:w="325"/>
        <w:gridCol w:w="1518"/>
        <w:gridCol w:w="1300"/>
      </w:tblGrid>
      <w:tr w:rsidR="005B409F" w:rsidRPr="005B409F" w14:paraId="4C8F7DF4" w14:textId="77777777" w:rsidTr="005B409F">
        <w:trPr>
          <w:gridAfter w:val="2"/>
          <w:wAfter w:w="2818" w:type="dxa"/>
          <w:trHeight w:val="300"/>
        </w:trPr>
        <w:tc>
          <w:tcPr>
            <w:tcW w:w="1300" w:type="dxa"/>
            <w:tcBorders>
              <w:top w:val="nil"/>
              <w:left w:val="nil"/>
              <w:bottom w:val="nil"/>
              <w:right w:val="nil"/>
            </w:tcBorders>
          </w:tcPr>
          <w:p w14:paraId="07375205"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t-Test: 2016</w:t>
            </w:r>
          </w:p>
        </w:tc>
        <w:tc>
          <w:tcPr>
            <w:tcW w:w="4016" w:type="dxa"/>
            <w:gridSpan w:val="5"/>
            <w:tcBorders>
              <w:top w:val="nil"/>
              <w:left w:val="nil"/>
              <w:bottom w:val="nil"/>
              <w:right w:val="nil"/>
            </w:tcBorders>
          </w:tcPr>
          <w:p w14:paraId="70523A4B"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UK &amp; WJEC Art &amp; Design grades</w:t>
            </w:r>
          </w:p>
        </w:tc>
      </w:tr>
      <w:tr w:rsidR="005B409F" w:rsidRPr="005B409F" w14:paraId="0B09B0AF" w14:textId="77777777" w:rsidTr="005B409F">
        <w:trPr>
          <w:trHeight w:val="320"/>
        </w:trPr>
        <w:tc>
          <w:tcPr>
            <w:tcW w:w="3574" w:type="dxa"/>
            <w:gridSpan w:val="3"/>
            <w:tcBorders>
              <w:top w:val="nil"/>
              <w:left w:val="nil"/>
              <w:bottom w:val="nil"/>
              <w:right w:val="nil"/>
            </w:tcBorders>
          </w:tcPr>
          <w:p w14:paraId="37DFDF2B"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p>
        </w:tc>
        <w:tc>
          <w:tcPr>
            <w:tcW w:w="1417" w:type="dxa"/>
            <w:gridSpan w:val="2"/>
            <w:tcBorders>
              <w:top w:val="nil"/>
              <w:left w:val="nil"/>
              <w:bottom w:val="nil"/>
              <w:right w:val="nil"/>
            </w:tcBorders>
          </w:tcPr>
          <w:p w14:paraId="2281532F"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843" w:type="dxa"/>
            <w:gridSpan w:val="2"/>
            <w:tcBorders>
              <w:top w:val="nil"/>
              <w:left w:val="nil"/>
              <w:bottom w:val="nil"/>
              <w:right w:val="nil"/>
            </w:tcBorders>
          </w:tcPr>
          <w:p w14:paraId="5660EE64"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5FA654A2"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4B7339E6" w14:textId="77777777" w:rsidTr="005B409F">
        <w:trPr>
          <w:trHeight w:val="300"/>
        </w:trPr>
        <w:tc>
          <w:tcPr>
            <w:tcW w:w="3574" w:type="dxa"/>
            <w:gridSpan w:val="3"/>
            <w:tcBorders>
              <w:top w:val="single" w:sz="12" w:space="0" w:color="auto"/>
              <w:left w:val="nil"/>
              <w:bottom w:val="single" w:sz="6" w:space="0" w:color="auto"/>
              <w:right w:val="nil"/>
            </w:tcBorders>
          </w:tcPr>
          <w:p w14:paraId="0DCBD749" w14:textId="77777777" w:rsidR="002B7F6D" w:rsidRPr="005B409F" w:rsidRDefault="002B7F6D" w:rsidP="005B409F">
            <w:pPr>
              <w:autoSpaceDE w:val="0"/>
              <w:autoSpaceDN w:val="0"/>
              <w:adjustRightInd w:val="0"/>
              <w:spacing w:line="276" w:lineRule="auto"/>
              <w:ind w:right="-35"/>
              <w:jc w:val="both"/>
              <w:rPr>
                <w:rFonts w:cs="Aptos Narrow"/>
                <w:i/>
                <w:iCs/>
                <w:color w:val="000000"/>
                <w:kern w:val="0"/>
              </w:rPr>
            </w:pPr>
          </w:p>
        </w:tc>
        <w:tc>
          <w:tcPr>
            <w:tcW w:w="1417" w:type="dxa"/>
            <w:gridSpan w:val="2"/>
            <w:tcBorders>
              <w:top w:val="single" w:sz="12" w:space="0" w:color="auto"/>
              <w:left w:val="nil"/>
              <w:bottom w:val="single" w:sz="6" w:space="0" w:color="auto"/>
              <w:right w:val="nil"/>
            </w:tcBorders>
          </w:tcPr>
          <w:p w14:paraId="600EB75A" w14:textId="77777777" w:rsidR="002B7F6D" w:rsidRPr="005B409F" w:rsidRDefault="002B7F6D" w:rsidP="005B409F">
            <w:pPr>
              <w:autoSpaceDE w:val="0"/>
              <w:autoSpaceDN w:val="0"/>
              <w:adjustRightInd w:val="0"/>
              <w:spacing w:line="276" w:lineRule="auto"/>
              <w:ind w:left="263" w:hanging="263"/>
              <w:jc w:val="both"/>
              <w:rPr>
                <w:rFonts w:cs="Aptos Narrow"/>
                <w:i/>
                <w:iCs/>
                <w:color w:val="000000"/>
                <w:kern w:val="0"/>
              </w:rPr>
            </w:pPr>
            <w:r w:rsidRPr="005B409F">
              <w:rPr>
                <w:rFonts w:cs="Aptos Narrow"/>
                <w:i/>
                <w:iCs/>
                <w:color w:val="000000"/>
                <w:kern w:val="0"/>
              </w:rPr>
              <w:t>UK grades</w:t>
            </w:r>
          </w:p>
        </w:tc>
        <w:tc>
          <w:tcPr>
            <w:tcW w:w="1843" w:type="dxa"/>
            <w:gridSpan w:val="2"/>
            <w:tcBorders>
              <w:top w:val="single" w:sz="12" w:space="0" w:color="auto"/>
              <w:left w:val="nil"/>
              <w:bottom w:val="single" w:sz="6" w:space="0" w:color="auto"/>
              <w:right w:val="nil"/>
            </w:tcBorders>
          </w:tcPr>
          <w:p w14:paraId="2F9CDB80" w14:textId="77777777" w:rsidR="002B7F6D" w:rsidRPr="005B409F" w:rsidRDefault="002B7F6D" w:rsidP="005B409F">
            <w:pPr>
              <w:autoSpaceDE w:val="0"/>
              <w:autoSpaceDN w:val="0"/>
              <w:adjustRightInd w:val="0"/>
              <w:spacing w:line="276" w:lineRule="auto"/>
              <w:jc w:val="both"/>
              <w:rPr>
                <w:rFonts w:cs="Aptos Narrow"/>
                <w:i/>
                <w:iCs/>
                <w:color w:val="000000"/>
                <w:kern w:val="0"/>
              </w:rPr>
            </w:pPr>
            <w:r w:rsidRPr="005B409F">
              <w:rPr>
                <w:rFonts w:cs="Aptos Narrow"/>
                <w:i/>
                <w:iCs/>
                <w:color w:val="000000"/>
                <w:kern w:val="0"/>
              </w:rPr>
              <w:t>WJEC grades</w:t>
            </w:r>
          </w:p>
        </w:tc>
        <w:tc>
          <w:tcPr>
            <w:tcW w:w="1300" w:type="dxa"/>
            <w:tcBorders>
              <w:top w:val="nil"/>
              <w:left w:val="nil"/>
              <w:bottom w:val="nil"/>
              <w:right w:val="nil"/>
            </w:tcBorders>
          </w:tcPr>
          <w:p w14:paraId="2F9D953E"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5B1B7B6A" w14:textId="77777777" w:rsidTr="005B409F">
        <w:trPr>
          <w:trHeight w:val="300"/>
        </w:trPr>
        <w:tc>
          <w:tcPr>
            <w:tcW w:w="3574" w:type="dxa"/>
            <w:gridSpan w:val="3"/>
            <w:tcBorders>
              <w:top w:val="nil"/>
              <w:left w:val="nil"/>
              <w:bottom w:val="nil"/>
              <w:right w:val="nil"/>
            </w:tcBorders>
          </w:tcPr>
          <w:p w14:paraId="1E81063F"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Mean</w:t>
            </w:r>
          </w:p>
        </w:tc>
        <w:tc>
          <w:tcPr>
            <w:tcW w:w="1417" w:type="dxa"/>
            <w:gridSpan w:val="2"/>
            <w:tcBorders>
              <w:top w:val="nil"/>
              <w:left w:val="nil"/>
              <w:bottom w:val="nil"/>
              <w:right w:val="nil"/>
            </w:tcBorders>
          </w:tcPr>
          <w:p w14:paraId="56D9629F"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62.5333333</w:t>
            </w:r>
          </w:p>
        </w:tc>
        <w:tc>
          <w:tcPr>
            <w:tcW w:w="1843" w:type="dxa"/>
            <w:gridSpan w:val="2"/>
            <w:tcBorders>
              <w:top w:val="nil"/>
              <w:left w:val="nil"/>
              <w:bottom w:val="nil"/>
              <w:right w:val="nil"/>
            </w:tcBorders>
          </w:tcPr>
          <w:p w14:paraId="6CA94F64"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61.7</w:t>
            </w:r>
          </w:p>
        </w:tc>
        <w:tc>
          <w:tcPr>
            <w:tcW w:w="1300" w:type="dxa"/>
            <w:tcBorders>
              <w:top w:val="nil"/>
              <w:left w:val="nil"/>
              <w:bottom w:val="nil"/>
              <w:right w:val="nil"/>
            </w:tcBorders>
          </w:tcPr>
          <w:p w14:paraId="3657A32B"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7649D31D" w14:textId="77777777" w:rsidTr="005B409F">
        <w:trPr>
          <w:trHeight w:val="300"/>
        </w:trPr>
        <w:tc>
          <w:tcPr>
            <w:tcW w:w="3574" w:type="dxa"/>
            <w:gridSpan w:val="3"/>
            <w:tcBorders>
              <w:top w:val="nil"/>
              <w:left w:val="nil"/>
              <w:bottom w:val="nil"/>
              <w:right w:val="nil"/>
            </w:tcBorders>
          </w:tcPr>
          <w:p w14:paraId="485A86B2"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Variance</w:t>
            </w:r>
          </w:p>
        </w:tc>
        <w:tc>
          <w:tcPr>
            <w:tcW w:w="1417" w:type="dxa"/>
            <w:gridSpan w:val="2"/>
            <w:tcBorders>
              <w:top w:val="nil"/>
              <w:left w:val="nil"/>
              <w:bottom w:val="nil"/>
              <w:right w:val="nil"/>
            </w:tcBorders>
          </w:tcPr>
          <w:p w14:paraId="53EE37CD"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1336.94267</w:t>
            </w:r>
          </w:p>
        </w:tc>
        <w:tc>
          <w:tcPr>
            <w:tcW w:w="1843" w:type="dxa"/>
            <w:gridSpan w:val="2"/>
            <w:tcBorders>
              <w:top w:val="nil"/>
              <w:left w:val="nil"/>
              <w:bottom w:val="nil"/>
              <w:right w:val="nil"/>
            </w:tcBorders>
          </w:tcPr>
          <w:p w14:paraId="74DF84D8"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1435.928</w:t>
            </w:r>
          </w:p>
        </w:tc>
        <w:tc>
          <w:tcPr>
            <w:tcW w:w="1300" w:type="dxa"/>
            <w:tcBorders>
              <w:top w:val="nil"/>
              <w:left w:val="nil"/>
              <w:bottom w:val="nil"/>
              <w:right w:val="nil"/>
            </w:tcBorders>
          </w:tcPr>
          <w:p w14:paraId="3DF83659"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0B5D6391" w14:textId="77777777" w:rsidTr="005B409F">
        <w:trPr>
          <w:trHeight w:val="300"/>
        </w:trPr>
        <w:tc>
          <w:tcPr>
            <w:tcW w:w="3574" w:type="dxa"/>
            <w:gridSpan w:val="3"/>
            <w:tcBorders>
              <w:top w:val="nil"/>
              <w:left w:val="nil"/>
              <w:bottom w:val="nil"/>
              <w:right w:val="nil"/>
            </w:tcBorders>
          </w:tcPr>
          <w:p w14:paraId="0934F720"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Observations</w:t>
            </w:r>
          </w:p>
        </w:tc>
        <w:tc>
          <w:tcPr>
            <w:tcW w:w="1417" w:type="dxa"/>
            <w:gridSpan w:val="2"/>
            <w:tcBorders>
              <w:top w:val="nil"/>
              <w:left w:val="nil"/>
              <w:bottom w:val="nil"/>
              <w:right w:val="nil"/>
            </w:tcBorders>
          </w:tcPr>
          <w:p w14:paraId="4FF93634"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6</w:t>
            </w:r>
          </w:p>
        </w:tc>
        <w:tc>
          <w:tcPr>
            <w:tcW w:w="1843" w:type="dxa"/>
            <w:gridSpan w:val="2"/>
            <w:tcBorders>
              <w:top w:val="nil"/>
              <w:left w:val="nil"/>
              <w:bottom w:val="nil"/>
              <w:right w:val="nil"/>
            </w:tcBorders>
          </w:tcPr>
          <w:p w14:paraId="26A14FD8"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6</w:t>
            </w:r>
          </w:p>
        </w:tc>
        <w:tc>
          <w:tcPr>
            <w:tcW w:w="1300" w:type="dxa"/>
            <w:tcBorders>
              <w:top w:val="nil"/>
              <w:left w:val="nil"/>
              <w:bottom w:val="nil"/>
              <w:right w:val="nil"/>
            </w:tcBorders>
          </w:tcPr>
          <w:p w14:paraId="1580DAFA"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68F99149" w14:textId="77777777" w:rsidTr="005B409F">
        <w:trPr>
          <w:trHeight w:val="300"/>
        </w:trPr>
        <w:tc>
          <w:tcPr>
            <w:tcW w:w="3574" w:type="dxa"/>
            <w:gridSpan w:val="3"/>
            <w:tcBorders>
              <w:top w:val="nil"/>
              <w:left w:val="nil"/>
              <w:bottom w:val="nil"/>
              <w:right w:val="nil"/>
            </w:tcBorders>
          </w:tcPr>
          <w:p w14:paraId="18C174BD"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Hypothesized Mean Difference</w:t>
            </w:r>
          </w:p>
        </w:tc>
        <w:tc>
          <w:tcPr>
            <w:tcW w:w="1417" w:type="dxa"/>
            <w:gridSpan w:val="2"/>
            <w:tcBorders>
              <w:top w:val="nil"/>
              <w:left w:val="nil"/>
              <w:bottom w:val="nil"/>
              <w:right w:val="nil"/>
            </w:tcBorders>
          </w:tcPr>
          <w:p w14:paraId="50A83FF0"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0</w:t>
            </w:r>
          </w:p>
        </w:tc>
        <w:tc>
          <w:tcPr>
            <w:tcW w:w="1843" w:type="dxa"/>
            <w:gridSpan w:val="2"/>
            <w:tcBorders>
              <w:top w:val="nil"/>
              <w:left w:val="nil"/>
              <w:bottom w:val="nil"/>
              <w:right w:val="nil"/>
            </w:tcBorders>
          </w:tcPr>
          <w:p w14:paraId="61A9CCC0"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4A20D789"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201F039B" w14:textId="77777777" w:rsidTr="005B409F">
        <w:trPr>
          <w:trHeight w:val="300"/>
        </w:trPr>
        <w:tc>
          <w:tcPr>
            <w:tcW w:w="3574" w:type="dxa"/>
            <w:gridSpan w:val="3"/>
            <w:tcBorders>
              <w:top w:val="nil"/>
              <w:left w:val="nil"/>
              <w:bottom w:val="nil"/>
              <w:right w:val="nil"/>
            </w:tcBorders>
          </w:tcPr>
          <w:p w14:paraId="49479AA6"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proofErr w:type="spellStart"/>
            <w:r w:rsidRPr="005B409F">
              <w:rPr>
                <w:rFonts w:cs="Aptos Narrow"/>
                <w:color w:val="000000"/>
                <w:kern w:val="0"/>
              </w:rPr>
              <w:t>df</w:t>
            </w:r>
            <w:proofErr w:type="spellEnd"/>
          </w:p>
        </w:tc>
        <w:tc>
          <w:tcPr>
            <w:tcW w:w="1417" w:type="dxa"/>
            <w:gridSpan w:val="2"/>
            <w:tcBorders>
              <w:top w:val="nil"/>
              <w:left w:val="nil"/>
              <w:bottom w:val="nil"/>
              <w:right w:val="nil"/>
            </w:tcBorders>
          </w:tcPr>
          <w:p w14:paraId="5B04B92E"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10</w:t>
            </w:r>
          </w:p>
        </w:tc>
        <w:tc>
          <w:tcPr>
            <w:tcW w:w="1843" w:type="dxa"/>
            <w:gridSpan w:val="2"/>
            <w:tcBorders>
              <w:top w:val="nil"/>
              <w:left w:val="nil"/>
              <w:bottom w:val="nil"/>
              <w:right w:val="nil"/>
            </w:tcBorders>
          </w:tcPr>
          <w:p w14:paraId="5F41029C"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5C0DFFE6"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003B7085" w14:textId="77777777" w:rsidTr="005B409F">
        <w:trPr>
          <w:trHeight w:val="300"/>
        </w:trPr>
        <w:tc>
          <w:tcPr>
            <w:tcW w:w="3574" w:type="dxa"/>
            <w:gridSpan w:val="3"/>
            <w:tcBorders>
              <w:top w:val="nil"/>
              <w:left w:val="nil"/>
              <w:bottom w:val="nil"/>
              <w:right w:val="nil"/>
            </w:tcBorders>
          </w:tcPr>
          <w:p w14:paraId="60DA1E1C"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t Stat</w:t>
            </w:r>
          </w:p>
        </w:tc>
        <w:tc>
          <w:tcPr>
            <w:tcW w:w="1417" w:type="dxa"/>
            <w:gridSpan w:val="2"/>
            <w:tcBorders>
              <w:top w:val="nil"/>
              <w:left w:val="nil"/>
              <w:bottom w:val="nil"/>
              <w:right w:val="nil"/>
            </w:tcBorders>
          </w:tcPr>
          <w:p w14:paraId="2AC1F8FB"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0.03876409</w:t>
            </w:r>
          </w:p>
        </w:tc>
        <w:tc>
          <w:tcPr>
            <w:tcW w:w="1843" w:type="dxa"/>
            <w:gridSpan w:val="2"/>
            <w:tcBorders>
              <w:top w:val="nil"/>
              <w:left w:val="nil"/>
              <w:bottom w:val="nil"/>
              <w:right w:val="nil"/>
            </w:tcBorders>
          </w:tcPr>
          <w:p w14:paraId="6E7982BB"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46994010"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702194BB" w14:textId="77777777" w:rsidTr="005B409F">
        <w:trPr>
          <w:trHeight w:val="300"/>
        </w:trPr>
        <w:tc>
          <w:tcPr>
            <w:tcW w:w="3574" w:type="dxa"/>
            <w:gridSpan w:val="3"/>
            <w:tcBorders>
              <w:top w:val="nil"/>
              <w:left w:val="nil"/>
              <w:bottom w:val="nil"/>
              <w:right w:val="nil"/>
            </w:tcBorders>
          </w:tcPr>
          <w:p w14:paraId="03585578" w14:textId="77777777" w:rsidR="002B7F6D" w:rsidRPr="005B409F" w:rsidRDefault="002B7F6D" w:rsidP="005B409F">
            <w:pPr>
              <w:autoSpaceDE w:val="0"/>
              <w:autoSpaceDN w:val="0"/>
              <w:adjustRightInd w:val="0"/>
              <w:spacing w:line="276" w:lineRule="auto"/>
              <w:ind w:right="-35"/>
              <w:jc w:val="both"/>
              <w:rPr>
                <w:rFonts w:cs="Aptos Narrow"/>
                <w:color w:val="000000"/>
                <w:kern w:val="0"/>
                <w:lang w:val="fr-FR"/>
              </w:rPr>
            </w:pPr>
            <w:r w:rsidRPr="005B409F">
              <w:rPr>
                <w:rFonts w:cs="Aptos Narrow"/>
                <w:color w:val="000000"/>
                <w:kern w:val="0"/>
                <w:lang w:val="fr-FR"/>
              </w:rPr>
              <w:t>P(T&lt;=t) one-</w:t>
            </w:r>
            <w:proofErr w:type="spellStart"/>
            <w:r w:rsidRPr="005B409F">
              <w:rPr>
                <w:rFonts w:cs="Aptos Narrow"/>
                <w:color w:val="000000"/>
                <w:kern w:val="0"/>
                <w:lang w:val="fr-FR"/>
              </w:rPr>
              <w:t>tail</w:t>
            </w:r>
            <w:proofErr w:type="spellEnd"/>
          </w:p>
        </w:tc>
        <w:tc>
          <w:tcPr>
            <w:tcW w:w="1417" w:type="dxa"/>
            <w:gridSpan w:val="2"/>
            <w:tcBorders>
              <w:top w:val="nil"/>
              <w:left w:val="nil"/>
              <w:bottom w:val="nil"/>
              <w:right w:val="nil"/>
            </w:tcBorders>
          </w:tcPr>
          <w:p w14:paraId="6ED38414"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0.48492072</w:t>
            </w:r>
          </w:p>
        </w:tc>
        <w:tc>
          <w:tcPr>
            <w:tcW w:w="1843" w:type="dxa"/>
            <w:gridSpan w:val="2"/>
            <w:tcBorders>
              <w:top w:val="nil"/>
              <w:left w:val="nil"/>
              <w:bottom w:val="nil"/>
              <w:right w:val="nil"/>
            </w:tcBorders>
          </w:tcPr>
          <w:p w14:paraId="437EF746"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78E123A6"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60995505" w14:textId="77777777" w:rsidTr="005B409F">
        <w:trPr>
          <w:trHeight w:val="300"/>
        </w:trPr>
        <w:tc>
          <w:tcPr>
            <w:tcW w:w="3574" w:type="dxa"/>
            <w:gridSpan w:val="3"/>
            <w:tcBorders>
              <w:top w:val="nil"/>
              <w:left w:val="nil"/>
              <w:bottom w:val="nil"/>
              <w:right w:val="nil"/>
            </w:tcBorders>
          </w:tcPr>
          <w:p w14:paraId="5353CCAF"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t Critical one-tail</w:t>
            </w:r>
          </w:p>
        </w:tc>
        <w:tc>
          <w:tcPr>
            <w:tcW w:w="1417" w:type="dxa"/>
            <w:gridSpan w:val="2"/>
            <w:tcBorders>
              <w:top w:val="nil"/>
              <w:left w:val="nil"/>
              <w:bottom w:val="nil"/>
              <w:right w:val="nil"/>
            </w:tcBorders>
          </w:tcPr>
          <w:p w14:paraId="50E02E10"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1.81246112</w:t>
            </w:r>
          </w:p>
        </w:tc>
        <w:tc>
          <w:tcPr>
            <w:tcW w:w="1843" w:type="dxa"/>
            <w:gridSpan w:val="2"/>
            <w:tcBorders>
              <w:top w:val="nil"/>
              <w:left w:val="nil"/>
              <w:bottom w:val="nil"/>
              <w:right w:val="nil"/>
            </w:tcBorders>
          </w:tcPr>
          <w:p w14:paraId="43540982"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09FD9712"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0E5EBD9A" w14:textId="77777777" w:rsidTr="005B409F">
        <w:trPr>
          <w:trHeight w:val="300"/>
        </w:trPr>
        <w:tc>
          <w:tcPr>
            <w:tcW w:w="3574" w:type="dxa"/>
            <w:gridSpan w:val="3"/>
            <w:tcBorders>
              <w:top w:val="nil"/>
              <w:left w:val="nil"/>
              <w:bottom w:val="nil"/>
              <w:right w:val="nil"/>
            </w:tcBorders>
          </w:tcPr>
          <w:p w14:paraId="755F8598"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P(T&lt;=t) two-tail</w:t>
            </w:r>
          </w:p>
        </w:tc>
        <w:tc>
          <w:tcPr>
            <w:tcW w:w="1417" w:type="dxa"/>
            <w:gridSpan w:val="2"/>
            <w:tcBorders>
              <w:top w:val="nil"/>
              <w:left w:val="nil"/>
              <w:bottom w:val="nil"/>
              <w:right w:val="nil"/>
            </w:tcBorders>
          </w:tcPr>
          <w:p w14:paraId="6C94FDD2"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0.96984144</w:t>
            </w:r>
          </w:p>
        </w:tc>
        <w:tc>
          <w:tcPr>
            <w:tcW w:w="1843" w:type="dxa"/>
            <w:gridSpan w:val="2"/>
            <w:tcBorders>
              <w:top w:val="nil"/>
              <w:left w:val="nil"/>
              <w:bottom w:val="nil"/>
              <w:right w:val="nil"/>
            </w:tcBorders>
          </w:tcPr>
          <w:p w14:paraId="2ADA46D2"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12DB9E90"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48385646" w14:textId="77777777" w:rsidTr="005B409F">
        <w:trPr>
          <w:trHeight w:val="320"/>
        </w:trPr>
        <w:tc>
          <w:tcPr>
            <w:tcW w:w="3574" w:type="dxa"/>
            <w:gridSpan w:val="3"/>
            <w:tcBorders>
              <w:top w:val="nil"/>
              <w:left w:val="nil"/>
              <w:bottom w:val="single" w:sz="12" w:space="0" w:color="auto"/>
              <w:right w:val="nil"/>
            </w:tcBorders>
          </w:tcPr>
          <w:p w14:paraId="639C74C4"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t Critical two-tail</w:t>
            </w:r>
          </w:p>
        </w:tc>
        <w:tc>
          <w:tcPr>
            <w:tcW w:w="1417" w:type="dxa"/>
            <w:gridSpan w:val="2"/>
            <w:tcBorders>
              <w:top w:val="nil"/>
              <w:left w:val="nil"/>
              <w:bottom w:val="single" w:sz="12" w:space="0" w:color="auto"/>
              <w:right w:val="nil"/>
            </w:tcBorders>
          </w:tcPr>
          <w:p w14:paraId="04386969"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2.22813885</w:t>
            </w:r>
          </w:p>
        </w:tc>
        <w:tc>
          <w:tcPr>
            <w:tcW w:w="1843" w:type="dxa"/>
            <w:gridSpan w:val="2"/>
            <w:tcBorders>
              <w:top w:val="nil"/>
              <w:left w:val="nil"/>
              <w:bottom w:val="single" w:sz="12" w:space="0" w:color="auto"/>
              <w:right w:val="nil"/>
            </w:tcBorders>
          </w:tcPr>
          <w:p w14:paraId="03308B55"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785DF978"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7893F343" w14:textId="77777777" w:rsidTr="005B409F">
        <w:trPr>
          <w:gridAfter w:val="2"/>
          <w:wAfter w:w="2818" w:type="dxa"/>
          <w:trHeight w:val="300"/>
        </w:trPr>
        <w:tc>
          <w:tcPr>
            <w:tcW w:w="1300" w:type="dxa"/>
            <w:tcBorders>
              <w:top w:val="nil"/>
              <w:left w:val="nil"/>
              <w:bottom w:val="nil"/>
              <w:right w:val="nil"/>
            </w:tcBorders>
          </w:tcPr>
          <w:p w14:paraId="34529891"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5FB3C40C"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416" w:type="dxa"/>
            <w:gridSpan w:val="2"/>
            <w:tcBorders>
              <w:top w:val="nil"/>
              <w:left w:val="nil"/>
              <w:bottom w:val="nil"/>
              <w:right w:val="nil"/>
            </w:tcBorders>
          </w:tcPr>
          <w:p w14:paraId="0E74E43E"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gridSpan w:val="2"/>
            <w:tcBorders>
              <w:top w:val="nil"/>
              <w:left w:val="nil"/>
              <w:bottom w:val="nil"/>
              <w:right w:val="nil"/>
            </w:tcBorders>
          </w:tcPr>
          <w:p w14:paraId="3564D6DF"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bl>
    <w:p w14:paraId="3FE68FC6" w14:textId="6A52A94F" w:rsidR="002B7F6D" w:rsidRPr="005B409F" w:rsidRDefault="002B7F6D" w:rsidP="005B409F">
      <w:pPr>
        <w:spacing w:line="276" w:lineRule="auto"/>
        <w:jc w:val="both"/>
        <w:rPr>
          <w:b/>
          <w:bCs/>
          <w:color w:val="24252D"/>
          <w:shd w:val="clear" w:color="auto" w:fill="FFFFFF"/>
        </w:rPr>
      </w:pPr>
      <w:r w:rsidRPr="005B409F">
        <w:rPr>
          <w:b/>
          <w:bCs/>
          <w:color w:val="24252D"/>
          <w:shd w:val="clear" w:color="auto" w:fill="FFFFFF"/>
        </w:rPr>
        <w:t>Table 1 – Example of t-test for the year 2016. (</w:t>
      </w:r>
      <w:proofErr w:type="spellStart"/>
      <w:r w:rsidRPr="005B409F">
        <w:rPr>
          <w:b/>
          <w:bCs/>
          <w:color w:val="24252D"/>
          <w:shd w:val="clear" w:color="auto" w:fill="FFFFFF"/>
        </w:rPr>
        <w:t>Supplimentary</w:t>
      </w:r>
      <w:proofErr w:type="spellEnd"/>
      <w:r w:rsidRPr="005B409F">
        <w:rPr>
          <w:b/>
          <w:bCs/>
          <w:color w:val="24252D"/>
          <w:shd w:val="clear" w:color="auto" w:fill="FFFFFF"/>
        </w:rPr>
        <w:t xml:space="preserve"> tables in Appendix 1)</w:t>
      </w:r>
    </w:p>
    <w:p w14:paraId="4BC4741A" w14:textId="77777777" w:rsidR="00B35C93" w:rsidRPr="005B409F" w:rsidRDefault="00B35C93" w:rsidP="005B409F">
      <w:pPr>
        <w:spacing w:line="276" w:lineRule="auto"/>
        <w:jc w:val="both"/>
        <w:rPr>
          <w:color w:val="24252D"/>
          <w:shd w:val="clear" w:color="auto" w:fill="FFFFFF"/>
        </w:rPr>
      </w:pPr>
    </w:p>
    <w:p w14:paraId="287984FF" w14:textId="10EB43AF" w:rsidR="006765D9" w:rsidRPr="005B409F" w:rsidRDefault="00B35C93" w:rsidP="005B409F">
      <w:pPr>
        <w:spacing w:line="276" w:lineRule="auto"/>
        <w:jc w:val="both"/>
        <w:rPr>
          <w:color w:val="24252D"/>
          <w:shd w:val="clear" w:color="auto" w:fill="FFFFFF"/>
        </w:rPr>
      </w:pPr>
      <w:r w:rsidRPr="005B409F">
        <w:rPr>
          <w:color w:val="24252D"/>
          <w:shd w:val="clear" w:color="auto" w:fill="FFFFFF"/>
        </w:rPr>
        <w:t xml:space="preserve">This was an interesting finding as it shows that Welsh candidates are at the same level to the UK </w:t>
      </w:r>
      <w:r w:rsidR="00D459E2" w:rsidRPr="005B409F">
        <w:rPr>
          <w:color w:val="24252D"/>
          <w:shd w:val="clear" w:color="auto" w:fill="FFFFFF"/>
        </w:rPr>
        <w:t>candidates</w:t>
      </w:r>
      <w:r w:rsidRPr="005B409F">
        <w:rPr>
          <w:color w:val="24252D"/>
          <w:shd w:val="clear" w:color="auto" w:fill="FFFFFF"/>
        </w:rPr>
        <w:t xml:space="preserve"> consistently from 2016 until 2023. </w:t>
      </w:r>
      <w:r w:rsidR="004971E4" w:rsidRPr="005B409F">
        <w:rPr>
          <w:color w:val="24252D"/>
          <w:shd w:val="clear" w:color="auto" w:fill="FFFFFF"/>
        </w:rPr>
        <w:t xml:space="preserve">It is also interesting to note that the testing includes the covid pandemic years, and whilst there is some slight changes to the t-test numbers, this doesn’t significantly affect the results. The covid years, could be considered as ‘abnormal years of data’ based on the way that the world was affected by the pandemic lockdown and the effects this had on education and learning, but as the data </w:t>
      </w:r>
      <w:proofErr w:type="spellStart"/>
      <w:r w:rsidR="004971E4" w:rsidRPr="005B409F">
        <w:rPr>
          <w:color w:val="24252D"/>
          <w:shd w:val="clear" w:color="auto" w:fill="FFFFFF"/>
        </w:rPr>
        <w:t>comparisions</w:t>
      </w:r>
      <w:proofErr w:type="spellEnd"/>
      <w:r w:rsidR="004971E4" w:rsidRPr="005B409F">
        <w:rPr>
          <w:color w:val="24252D"/>
          <w:shd w:val="clear" w:color="auto" w:fill="FFFFFF"/>
        </w:rPr>
        <w:t xml:space="preserve"> for the years before and after the covid years are steady, we can presume validity</w:t>
      </w:r>
      <w:r w:rsidR="00295191" w:rsidRPr="005B409F">
        <w:rPr>
          <w:color w:val="24252D"/>
          <w:shd w:val="clear" w:color="auto" w:fill="FFFFFF"/>
        </w:rPr>
        <w:t xml:space="preserve"> </w:t>
      </w:r>
      <w:r w:rsidR="006765D9" w:rsidRPr="005B409F">
        <w:rPr>
          <w:color w:val="24252D"/>
          <w:shd w:val="clear" w:color="auto" w:fill="FFFFFF"/>
        </w:rPr>
        <w:t xml:space="preserve">in the data. </w:t>
      </w:r>
      <w:proofErr w:type="spellStart"/>
      <w:proofErr w:type="gramStart"/>
      <w:r w:rsidR="006765D9" w:rsidRPr="005B409F">
        <w:rPr>
          <w:color w:val="24252D"/>
          <w:shd w:val="clear" w:color="auto" w:fill="FFFFFF"/>
        </w:rPr>
        <w:t>Surucu,L</w:t>
      </w:r>
      <w:proofErr w:type="spellEnd"/>
      <w:proofErr w:type="gramEnd"/>
      <w:r w:rsidR="006765D9" w:rsidRPr="005B409F">
        <w:rPr>
          <w:color w:val="24252D"/>
          <w:shd w:val="clear" w:color="auto" w:fill="FFFFFF"/>
        </w:rPr>
        <w:t xml:space="preserve"> et al</w:t>
      </w:r>
      <w:r w:rsidR="0081544F">
        <w:rPr>
          <w:color w:val="24252D"/>
          <w:shd w:val="clear" w:color="auto" w:fill="FFFFFF"/>
        </w:rPr>
        <w:t>.</w:t>
      </w:r>
      <w:r w:rsidR="006765D9" w:rsidRPr="005B409F">
        <w:rPr>
          <w:color w:val="24252D"/>
          <w:shd w:val="clear" w:color="auto" w:fill="FFFFFF"/>
        </w:rPr>
        <w:t xml:space="preserve"> (2020) states that:</w:t>
      </w:r>
    </w:p>
    <w:p w14:paraId="15C039BE" w14:textId="447A6092" w:rsidR="006765D9" w:rsidRPr="005B409F" w:rsidRDefault="006765D9" w:rsidP="005B409F">
      <w:pPr>
        <w:pStyle w:val="NormalWeb"/>
        <w:spacing w:line="276" w:lineRule="auto"/>
        <w:jc w:val="both"/>
        <w:rPr>
          <w:rFonts w:asciiTheme="minorHAnsi" w:hAnsiTheme="minorHAnsi"/>
        </w:rPr>
      </w:pPr>
      <w:r w:rsidRPr="005B409F">
        <w:rPr>
          <w:rFonts w:asciiTheme="minorHAnsi" w:hAnsiTheme="minorHAnsi"/>
          <w:i/>
          <w:iCs/>
        </w:rPr>
        <w:t>‘Construct validity is widely used in research and is based on the logical relationships between variables.’</w:t>
      </w:r>
      <w:r w:rsidRPr="005B409F">
        <w:rPr>
          <w:rFonts w:asciiTheme="minorHAnsi" w:hAnsiTheme="minorHAnsi"/>
        </w:rPr>
        <w:t xml:space="preserve"> (</w:t>
      </w:r>
      <w:proofErr w:type="spellStart"/>
      <w:r w:rsidRPr="005B409F">
        <w:rPr>
          <w:rFonts w:asciiTheme="minorHAnsi" w:hAnsiTheme="minorHAnsi"/>
        </w:rPr>
        <w:t>Surucu</w:t>
      </w:r>
      <w:proofErr w:type="spellEnd"/>
      <w:r w:rsidRPr="005B409F">
        <w:rPr>
          <w:rFonts w:asciiTheme="minorHAnsi" w:hAnsiTheme="minorHAnsi"/>
        </w:rPr>
        <w:t>, L. et al. 2020)</w:t>
      </w:r>
      <w:r w:rsidR="00B55B85">
        <w:rPr>
          <w:rFonts w:asciiTheme="minorHAnsi" w:hAnsiTheme="minorHAnsi"/>
        </w:rPr>
        <w:t>.</w:t>
      </w:r>
    </w:p>
    <w:p w14:paraId="1FF66F6E" w14:textId="4D1AE736" w:rsidR="006765D9" w:rsidRPr="005B409F" w:rsidRDefault="006765D9" w:rsidP="005B409F">
      <w:pPr>
        <w:spacing w:line="276" w:lineRule="auto"/>
        <w:jc w:val="both"/>
        <w:rPr>
          <w:color w:val="24252D"/>
          <w:shd w:val="clear" w:color="auto" w:fill="FFFFFF"/>
        </w:rPr>
      </w:pPr>
      <w:r w:rsidRPr="005B409F">
        <w:rPr>
          <w:color w:val="24252D"/>
          <w:shd w:val="clear" w:color="auto" w:fill="FFFFFF"/>
        </w:rPr>
        <w:t xml:space="preserve">See Appendix 1. For full set of t-tests as supplementary to this paper. </w:t>
      </w:r>
    </w:p>
    <w:p w14:paraId="287DB9D6" w14:textId="77777777" w:rsidR="006765D9" w:rsidRPr="005B409F" w:rsidRDefault="006765D9" w:rsidP="005B409F">
      <w:pPr>
        <w:spacing w:line="276" w:lineRule="auto"/>
        <w:jc w:val="both"/>
        <w:rPr>
          <w:color w:val="24252D"/>
          <w:shd w:val="clear" w:color="auto" w:fill="FFFFFF"/>
        </w:rPr>
      </w:pPr>
    </w:p>
    <w:p w14:paraId="1F83F7BE" w14:textId="77777777" w:rsidR="007037B4" w:rsidRPr="005B409F" w:rsidRDefault="006A4A4E" w:rsidP="005B409F">
      <w:pPr>
        <w:spacing w:line="276" w:lineRule="auto"/>
        <w:jc w:val="both"/>
        <w:rPr>
          <w:b/>
          <w:bCs/>
          <w:color w:val="000000" w:themeColor="text1"/>
          <w:shd w:val="clear" w:color="auto" w:fill="FFFFFF"/>
        </w:rPr>
      </w:pPr>
      <w:r w:rsidRPr="005B409F">
        <w:rPr>
          <w:b/>
          <w:bCs/>
          <w:color w:val="000000" w:themeColor="text1"/>
          <w:shd w:val="clear" w:color="auto" w:fill="FFFFFF"/>
        </w:rPr>
        <w:t xml:space="preserve">Hypothesis </w:t>
      </w:r>
      <w:r w:rsidR="00CA0F2E" w:rsidRPr="005B409F">
        <w:rPr>
          <w:b/>
          <w:bCs/>
          <w:color w:val="000000" w:themeColor="text1"/>
          <w:shd w:val="clear" w:color="auto" w:fill="FFFFFF"/>
        </w:rPr>
        <w:t>2</w:t>
      </w:r>
      <w:r w:rsidRPr="005B409F">
        <w:rPr>
          <w:b/>
          <w:bCs/>
          <w:color w:val="000000" w:themeColor="text1"/>
          <w:shd w:val="clear" w:color="auto" w:fill="FFFFFF"/>
        </w:rPr>
        <w:tab/>
      </w:r>
    </w:p>
    <w:p w14:paraId="68397F45" w14:textId="38F7A88A" w:rsidR="00342204" w:rsidRPr="005B409F" w:rsidRDefault="006A4A4E" w:rsidP="005B409F">
      <w:pPr>
        <w:spacing w:line="276" w:lineRule="auto"/>
        <w:jc w:val="both"/>
        <w:rPr>
          <w:b/>
          <w:bCs/>
          <w:color w:val="000000" w:themeColor="text1"/>
        </w:rPr>
      </w:pPr>
      <w:r w:rsidRPr="005B409F">
        <w:rPr>
          <w:b/>
          <w:bCs/>
          <w:color w:val="000000" w:themeColor="text1"/>
          <w:shd w:val="clear" w:color="auto" w:fill="FFFFFF"/>
        </w:rPr>
        <w:t xml:space="preserve">There are </w:t>
      </w:r>
      <w:r w:rsidRPr="005B409F">
        <w:rPr>
          <w:b/>
          <w:bCs/>
          <w:color w:val="000000" w:themeColor="text1"/>
        </w:rPr>
        <w:t xml:space="preserve">differences in numbers of students choosing art and design at </w:t>
      </w:r>
      <w:r w:rsidR="0081544F">
        <w:rPr>
          <w:b/>
          <w:bCs/>
          <w:color w:val="000000" w:themeColor="text1"/>
        </w:rPr>
        <w:t>a</w:t>
      </w:r>
      <w:r w:rsidRPr="005B409F">
        <w:rPr>
          <w:b/>
          <w:bCs/>
          <w:color w:val="000000" w:themeColor="text1"/>
        </w:rPr>
        <w:t xml:space="preserve">dvanced </w:t>
      </w:r>
      <w:r w:rsidR="0081544F">
        <w:rPr>
          <w:b/>
          <w:bCs/>
          <w:color w:val="000000" w:themeColor="text1"/>
        </w:rPr>
        <w:t>l</w:t>
      </w:r>
      <w:r w:rsidRPr="005B409F">
        <w:rPr>
          <w:b/>
          <w:bCs/>
          <w:color w:val="000000" w:themeColor="text1"/>
        </w:rPr>
        <w:t>evel from the WJEC exam board</w:t>
      </w:r>
      <w:r w:rsidR="00117F0A" w:rsidRPr="005B409F">
        <w:rPr>
          <w:b/>
          <w:bCs/>
          <w:color w:val="000000" w:themeColor="text1"/>
        </w:rPr>
        <w:t>.</w:t>
      </w:r>
    </w:p>
    <w:p w14:paraId="1FC9AE13" w14:textId="77777777" w:rsidR="00117F0A" w:rsidRPr="005B409F" w:rsidRDefault="00117F0A" w:rsidP="005B409F">
      <w:pPr>
        <w:spacing w:line="276" w:lineRule="auto"/>
        <w:jc w:val="both"/>
        <w:rPr>
          <w:b/>
          <w:bCs/>
          <w:color w:val="215E99" w:themeColor="text2" w:themeTint="BF"/>
          <w:shd w:val="clear" w:color="auto" w:fill="FFFFFF"/>
        </w:rPr>
      </w:pPr>
    </w:p>
    <w:p w14:paraId="683B46D1" w14:textId="5627E031" w:rsidR="005B6437" w:rsidRPr="005B409F" w:rsidRDefault="00D041D5" w:rsidP="005B409F">
      <w:pPr>
        <w:spacing w:line="276" w:lineRule="auto"/>
        <w:jc w:val="both"/>
      </w:pPr>
      <w:r w:rsidRPr="005B409F">
        <w:t xml:space="preserve">An independent test was run on a sample of </w:t>
      </w:r>
      <w:r w:rsidR="00C70395" w:rsidRPr="005B409F">
        <w:t xml:space="preserve">18 years to investigate the difference in numbers of students choosing art and design at </w:t>
      </w:r>
      <w:r w:rsidR="0081544F">
        <w:t>a</w:t>
      </w:r>
      <w:r w:rsidR="00C70395" w:rsidRPr="005B409F">
        <w:t>dvanced Level from the WJEC exam board statistics.</w:t>
      </w:r>
    </w:p>
    <w:p w14:paraId="27E771FD" w14:textId="77777777" w:rsidR="005B6437" w:rsidRPr="005B409F" w:rsidRDefault="005B6437" w:rsidP="005B409F">
      <w:pPr>
        <w:spacing w:line="276" w:lineRule="auto"/>
        <w:jc w:val="both"/>
      </w:pPr>
    </w:p>
    <w:p w14:paraId="5E2ABBEB" w14:textId="77777777" w:rsidR="005B6437" w:rsidRPr="005B409F" w:rsidRDefault="00D459E2" w:rsidP="005B409F">
      <w:pPr>
        <w:spacing w:line="276" w:lineRule="auto"/>
        <w:jc w:val="both"/>
      </w:pPr>
      <w:r w:rsidRPr="005B409F">
        <w:rPr>
          <w:noProof/>
        </w:rPr>
        <w:drawing>
          <wp:inline distT="0" distB="0" distL="0" distR="0" wp14:anchorId="75DBA6F1" wp14:editId="6E1C0FF0">
            <wp:extent cx="4085303" cy="2014855"/>
            <wp:effectExtent l="0" t="0" r="17145" b="17145"/>
            <wp:docPr id="2060715857" name="Chart 1">
              <a:extLst xmlns:a="http://schemas.openxmlformats.org/drawingml/2006/main">
                <a:ext uri="{FF2B5EF4-FFF2-40B4-BE49-F238E27FC236}">
                  <a16:creationId xmlns:a16="http://schemas.microsoft.com/office/drawing/2014/main" id="{B83F5245-8191-D5D3-E831-D0C8ECDA70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DCBEDF5" w14:textId="042D6FE8" w:rsidR="00E346EC" w:rsidRPr="005B409F" w:rsidRDefault="00E346EC" w:rsidP="005B409F">
      <w:pPr>
        <w:spacing w:line="276" w:lineRule="auto"/>
        <w:jc w:val="both"/>
      </w:pPr>
      <w:r w:rsidRPr="005B409F">
        <w:rPr>
          <w:b/>
          <w:bCs/>
          <w:color w:val="000000" w:themeColor="text1"/>
        </w:rPr>
        <w:t xml:space="preserve">Figure </w:t>
      </w:r>
      <w:proofErr w:type="gramStart"/>
      <w:r w:rsidR="002B7F6D" w:rsidRPr="005B409F">
        <w:rPr>
          <w:b/>
          <w:bCs/>
          <w:color w:val="000000" w:themeColor="text1"/>
        </w:rPr>
        <w:t>1</w:t>
      </w:r>
      <w:r w:rsidRPr="005B409F">
        <w:rPr>
          <w:b/>
          <w:bCs/>
          <w:color w:val="000000" w:themeColor="text1"/>
        </w:rPr>
        <w:t xml:space="preserve"> :</w:t>
      </w:r>
      <w:proofErr w:type="gramEnd"/>
      <w:r w:rsidRPr="005B409F">
        <w:rPr>
          <w:b/>
          <w:bCs/>
          <w:color w:val="000000" w:themeColor="text1"/>
        </w:rPr>
        <w:t xml:space="preserve"> Number of WJEC Art &amp; Design Candidates per year 1985-2025</w:t>
      </w:r>
    </w:p>
    <w:p w14:paraId="0EDE2170" w14:textId="77777777" w:rsidR="00C70395" w:rsidRPr="005B409F" w:rsidRDefault="00C70395" w:rsidP="005B409F">
      <w:pPr>
        <w:spacing w:line="276" w:lineRule="auto"/>
        <w:jc w:val="both"/>
      </w:pPr>
    </w:p>
    <w:p w14:paraId="1F382EF5" w14:textId="08E50B6D" w:rsidR="00C70395" w:rsidRPr="005B409F" w:rsidRDefault="00C70395" w:rsidP="005B409F">
      <w:pPr>
        <w:spacing w:line="276" w:lineRule="auto"/>
        <w:jc w:val="both"/>
      </w:pPr>
      <w:r w:rsidRPr="005B409F">
        <w:t>Whilst it is acknowledged that the number of students studying art and design (</w:t>
      </w:r>
      <w:r w:rsidR="007D750A">
        <w:t>a</w:t>
      </w:r>
      <w:r w:rsidRPr="005B409F">
        <w:t xml:space="preserve">dvanced </w:t>
      </w:r>
      <w:r w:rsidR="007D750A">
        <w:t>l</w:t>
      </w:r>
      <w:r w:rsidRPr="005B409F">
        <w:t>evel) since 2016 has declined, there is a peak at this time. From 2017 onwards the student numbers remain predominantly steady, ranging from 3411 to 2199, with a mean of 2641. It is also useful to note that the lowest number (within this time period) occurred during the covid pandemic lockdown.</w:t>
      </w:r>
    </w:p>
    <w:p w14:paraId="26E5F2F0" w14:textId="77777777" w:rsidR="00C70395" w:rsidRPr="005B409F" w:rsidRDefault="00C70395" w:rsidP="005B409F">
      <w:pPr>
        <w:spacing w:line="276" w:lineRule="auto"/>
        <w:jc w:val="both"/>
      </w:pPr>
    </w:p>
    <w:p w14:paraId="0C6657DA" w14:textId="25D79C87" w:rsidR="005B409F" w:rsidRPr="00B55B85" w:rsidRDefault="00C70395" w:rsidP="005B409F">
      <w:pPr>
        <w:spacing w:line="276" w:lineRule="auto"/>
        <w:jc w:val="both"/>
      </w:pPr>
      <w:r w:rsidRPr="005B409F">
        <w:t xml:space="preserve">Whilst the data obtained from 1990 to 2016 is primarily only available in </w:t>
      </w:r>
      <w:r w:rsidR="008F4BCC" w:rsidRPr="005B409F">
        <w:t>5-year</w:t>
      </w:r>
      <w:r w:rsidRPr="005B409F">
        <w:t xml:space="preserve"> intervals, we can assume that the numbers show a steady increase from 1990 to 2005, with a stronger increase up to 2010.</w:t>
      </w:r>
    </w:p>
    <w:p w14:paraId="6CC02F69" w14:textId="77777777" w:rsidR="005B409F" w:rsidRPr="005B409F" w:rsidRDefault="005B409F" w:rsidP="005B409F">
      <w:pPr>
        <w:spacing w:line="276" w:lineRule="auto"/>
        <w:jc w:val="both"/>
        <w:rPr>
          <w:color w:val="000000" w:themeColor="text1"/>
        </w:rPr>
      </w:pPr>
    </w:p>
    <w:tbl>
      <w:tblPr>
        <w:tblW w:w="7620" w:type="dxa"/>
        <w:tblLook w:val="04A0" w:firstRow="1" w:lastRow="0" w:firstColumn="1" w:lastColumn="0" w:noHBand="0" w:noVBand="1"/>
      </w:tblPr>
      <w:tblGrid>
        <w:gridCol w:w="3686"/>
        <w:gridCol w:w="2268"/>
        <w:gridCol w:w="1439"/>
        <w:gridCol w:w="177"/>
        <w:gridCol w:w="50"/>
      </w:tblGrid>
      <w:tr w:rsidR="005B409F" w:rsidRPr="005B409F" w14:paraId="62C92375" w14:textId="77777777" w:rsidTr="005B409F">
        <w:trPr>
          <w:gridAfter w:val="1"/>
          <w:wAfter w:w="50" w:type="dxa"/>
          <w:trHeight w:val="320"/>
        </w:trPr>
        <w:tc>
          <w:tcPr>
            <w:tcW w:w="7570" w:type="dxa"/>
            <w:gridSpan w:val="4"/>
            <w:tcBorders>
              <w:top w:val="nil"/>
              <w:left w:val="nil"/>
              <w:bottom w:val="nil"/>
              <w:right w:val="nil"/>
            </w:tcBorders>
            <w:shd w:val="clear" w:color="auto" w:fill="auto"/>
            <w:noWrap/>
            <w:vAlign w:val="bottom"/>
            <w:hideMark/>
          </w:tcPr>
          <w:p w14:paraId="398FF57A" w14:textId="105096C6" w:rsidR="004428DB" w:rsidRPr="005B409F" w:rsidRDefault="007D750A" w:rsidP="005B409F">
            <w:pPr>
              <w:spacing w:line="276" w:lineRule="auto"/>
              <w:jc w:val="both"/>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T</w:t>
            </w:r>
            <w:r w:rsidR="004428DB" w:rsidRPr="005B409F">
              <w:rPr>
                <w:rFonts w:eastAsia="Times New Roman" w:cs="Times New Roman"/>
                <w:color w:val="000000"/>
                <w:kern w:val="0"/>
                <w:lang w:eastAsia="en-GB"/>
                <w14:ligatures w14:val="none"/>
              </w:rPr>
              <w:t>-Test: Two-Sample Assuming Unequal Variances</w:t>
            </w:r>
          </w:p>
        </w:tc>
      </w:tr>
      <w:tr w:rsidR="005B409F" w:rsidRPr="005B409F" w14:paraId="77DAA996" w14:textId="77777777" w:rsidTr="005B409F">
        <w:trPr>
          <w:trHeight w:val="340"/>
        </w:trPr>
        <w:tc>
          <w:tcPr>
            <w:tcW w:w="3686" w:type="dxa"/>
            <w:tcBorders>
              <w:top w:val="nil"/>
              <w:left w:val="nil"/>
              <w:bottom w:val="nil"/>
              <w:right w:val="nil"/>
            </w:tcBorders>
            <w:shd w:val="clear" w:color="auto" w:fill="auto"/>
            <w:noWrap/>
            <w:vAlign w:val="bottom"/>
            <w:hideMark/>
          </w:tcPr>
          <w:p w14:paraId="59622D0C"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68" w:type="dxa"/>
            <w:tcBorders>
              <w:top w:val="nil"/>
              <w:left w:val="nil"/>
              <w:bottom w:val="nil"/>
              <w:right w:val="nil"/>
            </w:tcBorders>
            <w:shd w:val="clear" w:color="auto" w:fill="auto"/>
            <w:noWrap/>
            <w:vAlign w:val="bottom"/>
            <w:hideMark/>
          </w:tcPr>
          <w:p w14:paraId="266714A1" w14:textId="77777777" w:rsidR="004428DB" w:rsidRPr="005B409F" w:rsidRDefault="004428DB" w:rsidP="005B409F">
            <w:pPr>
              <w:spacing w:line="276" w:lineRule="auto"/>
              <w:jc w:val="both"/>
              <w:rPr>
                <w:rFonts w:eastAsia="Times New Roman" w:cs="Times New Roman"/>
                <w:kern w:val="0"/>
                <w:lang w:eastAsia="en-GB"/>
                <w14:ligatures w14:val="none"/>
              </w:rPr>
            </w:pPr>
          </w:p>
        </w:tc>
        <w:tc>
          <w:tcPr>
            <w:tcW w:w="1439" w:type="dxa"/>
            <w:tcBorders>
              <w:top w:val="nil"/>
              <w:left w:val="nil"/>
              <w:bottom w:val="nil"/>
              <w:right w:val="nil"/>
            </w:tcBorders>
            <w:shd w:val="clear" w:color="auto" w:fill="auto"/>
            <w:noWrap/>
            <w:vAlign w:val="bottom"/>
            <w:hideMark/>
          </w:tcPr>
          <w:p w14:paraId="5B8F3436" w14:textId="77777777" w:rsidR="004428DB" w:rsidRPr="005B409F" w:rsidRDefault="004428DB" w:rsidP="005B409F">
            <w:pPr>
              <w:spacing w:line="276" w:lineRule="auto"/>
              <w:jc w:val="both"/>
              <w:rPr>
                <w:rFonts w:eastAsia="Times New Roman" w:cs="Times New Roman"/>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1FD2DFA6"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1CF455E2" w14:textId="77777777" w:rsidTr="005B409F">
        <w:trPr>
          <w:trHeight w:val="320"/>
        </w:trPr>
        <w:tc>
          <w:tcPr>
            <w:tcW w:w="3686" w:type="dxa"/>
            <w:tcBorders>
              <w:top w:val="single" w:sz="8" w:space="0" w:color="auto"/>
              <w:left w:val="nil"/>
              <w:bottom w:val="single" w:sz="4" w:space="0" w:color="auto"/>
              <w:right w:val="nil"/>
            </w:tcBorders>
            <w:shd w:val="clear" w:color="auto" w:fill="auto"/>
            <w:noWrap/>
            <w:vAlign w:val="bottom"/>
            <w:hideMark/>
          </w:tcPr>
          <w:p w14:paraId="1AA8C7DF" w14:textId="77777777" w:rsidR="004428DB" w:rsidRPr="005B409F" w:rsidRDefault="004428D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2268" w:type="dxa"/>
            <w:tcBorders>
              <w:top w:val="single" w:sz="8" w:space="0" w:color="auto"/>
              <w:left w:val="nil"/>
              <w:bottom w:val="single" w:sz="4" w:space="0" w:color="auto"/>
              <w:right w:val="nil"/>
            </w:tcBorders>
            <w:shd w:val="clear" w:color="auto" w:fill="auto"/>
            <w:noWrap/>
            <w:vAlign w:val="bottom"/>
            <w:hideMark/>
          </w:tcPr>
          <w:p w14:paraId="58086A89" w14:textId="77777777" w:rsidR="004428DB" w:rsidRPr="005B409F" w:rsidRDefault="004428D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No. of Candidates</w:t>
            </w:r>
          </w:p>
        </w:tc>
        <w:tc>
          <w:tcPr>
            <w:tcW w:w="1439" w:type="dxa"/>
            <w:tcBorders>
              <w:top w:val="single" w:sz="8" w:space="0" w:color="auto"/>
              <w:left w:val="nil"/>
              <w:bottom w:val="single" w:sz="4" w:space="0" w:color="auto"/>
              <w:right w:val="nil"/>
            </w:tcBorders>
            <w:shd w:val="clear" w:color="auto" w:fill="auto"/>
            <w:noWrap/>
            <w:vAlign w:val="bottom"/>
            <w:hideMark/>
          </w:tcPr>
          <w:p w14:paraId="55EBF045" w14:textId="77777777" w:rsidR="004428DB" w:rsidRPr="005B409F" w:rsidRDefault="004428D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Year</w:t>
            </w:r>
          </w:p>
        </w:tc>
        <w:tc>
          <w:tcPr>
            <w:tcW w:w="227" w:type="dxa"/>
            <w:gridSpan w:val="2"/>
            <w:tcBorders>
              <w:top w:val="nil"/>
              <w:left w:val="nil"/>
              <w:bottom w:val="nil"/>
              <w:right w:val="nil"/>
            </w:tcBorders>
            <w:shd w:val="clear" w:color="auto" w:fill="auto"/>
            <w:noWrap/>
            <w:vAlign w:val="bottom"/>
            <w:hideMark/>
          </w:tcPr>
          <w:p w14:paraId="576D737D" w14:textId="77777777" w:rsidR="004428DB" w:rsidRPr="005B409F" w:rsidRDefault="004428DB" w:rsidP="005B409F">
            <w:pPr>
              <w:spacing w:line="276" w:lineRule="auto"/>
              <w:jc w:val="both"/>
              <w:rPr>
                <w:rFonts w:eastAsia="Times New Roman" w:cs="Times New Roman"/>
                <w:i/>
                <w:iCs/>
                <w:color w:val="000000"/>
                <w:kern w:val="0"/>
                <w:lang w:eastAsia="en-GB"/>
                <w14:ligatures w14:val="none"/>
              </w:rPr>
            </w:pPr>
          </w:p>
        </w:tc>
      </w:tr>
      <w:tr w:rsidR="005B409F" w:rsidRPr="005B409F" w14:paraId="08E30515" w14:textId="77777777" w:rsidTr="005B409F">
        <w:trPr>
          <w:trHeight w:val="320"/>
        </w:trPr>
        <w:tc>
          <w:tcPr>
            <w:tcW w:w="3686" w:type="dxa"/>
            <w:tcBorders>
              <w:top w:val="nil"/>
              <w:left w:val="nil"/>
              <w:bottom w:val="nil"/>
              <w:right w:val="nil"/>
            </w:tcBorders>
            <w:shd w:val="clear" w:color="auto" w:fill="auto"/>
            <w:noWrap/>
            <w:vAlign w:val="bottom"/>
            <w:hideMark/>
          </w:tcPr>
          <w:p w14:paraId="648F7FEA"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2268" w:type="dxa"/>
            <w:tcBorders>
              <w:top w:val="nil"/>
              <w:left w:val="nil"/>
              <w:bottom w:val="nil"/>
              <w:right w:val="nil"/>
            </w:tcBorders>
            <w:shd w:val="clear" w:color="auto" w:fill="auto"/>
            <w:noWrap/>
            <w:vAlign w:val="bottom"/>
            <w:hideMark/>
          </w:tcPr>
          <w:p w14:paraId="702B126A"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331.814286</w:t>
            </w:r>
          </w:p>
        </w:tc>
        <w:tc>
          <w:tcPr>
            <w:tcW w:w="1439" w:type="dxa"/>
            <w:tcBorders>
              <w:top w:val="nil"/>
              <w:left w:val="nil"/>
              <w:bottom w:val="nil"/>
              <w:right w:val="nil"/>
            </w:tcBorders>
            <w:shd w:val="clear" w:color="auto" w:fill="auto"/>
            <w:noWrap/>
            <w:vAlign w:val="bottom"/>
            <w:hideMark/>
          </w:tcPr>
          <w:p w14:paraId="3F6E679E"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2019.58571</w:t>
            </w:r>
          </w:p>
        </w:tc>
        <w:tc>
          <w:tcPr>
            <w:tcW w:w="227" w:type="dxa"/>
            <w:gridSpan w:val="2"/>
            <w:tcBorders>
              <w:top w:val="nil"/>
              <w:left w:val="nil"/>
              <w:bottom w:val="nil"/>
              <w:right w:val="nil"/>
            </w:tcBorders>
            <w:shd w:val="clear" w:color="auto" w:fill="auto"/>
            <w:noWrap/>
            <w:vAlign w:val="bottom"/>
            <w:hideMark/>
          </w:tcPr>
          <w:p w14:paraId="0989DCA9"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r>
      <w:tr w:rsidR="005B409F" w:rsidRPr="005B409F" w14:paraId="2D7613B8" w14:textId="77777777" w:rsidTr="005B409F">
        <w:trPr>
          <w:trHeight w:val="320"/>
        </w:trPr>
        <w:tc>
          <w:tcPr>
            <w:tcW w:w="3686" w:type="dxa"/>
            <w:tcBorders>
              <w:top w:val="nil"/>
              <w:left w:val="nil"/>
              <w:bottom w:val="nil"/>
              <w:right w:val="nil"/>
            </w:tcBorders>
            <w:shd w:val="clear" w:color="auto" w:fill="auto"/>
            <w:noWrap/>
            <w:vAlign w:val="bottom"/>
            <w:hideMark/>
          </w:tcPr>
          <w:p w14:paraId="0846A743"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2268" w:type="dxa"/>
            <w:tcBorders>
              <w:top w:val="nil"/>
              <w:left w:val="nil"/>
              <w:bottom w:val="nil"/>
              <w:right w:val="nil"/>
            </w:tcBorders>
            <w:shd w:val="clear" w:color="auto" w:fill="auto"/>
            <w:noWrap/>
            <w:vAlign w:val="bottom"/>
            <w:hideMark/>
          </w:tcPr>
          <w:p w14:paraId="198B6466"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123415.777</w:t>
            </w:r>
          </w:p>
        </w:tc>
        <w:tc>
          <w:tcPr>
            <w:tcW w:w="1439" w:type="dxa"/>
            <w:tcBorders>
              <w:top w:val="nil"/>
              <w:left w:val="nil"/>
              <w:bottom w:val="nil"/>
              <w:right w:val="nil"/>
            </w:tcBorders>
            <w:shd w:val="clear" w:color="auto" w:fill="auto"/>
            <w:noWrap/>
            <w:vAlign w:val="bottom"/>
            <w:hideMark/>
          </w:tcPr>
          <w:p w14:paraId="1397533B"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5.20269151</w:t>
            </w:r>
          </w:p>
        </w:tc>
        <w:tc>
          <w:tcPr>
            <w:tcW w:w="227" w:type="dxa"/>
            <w:gridSpan w:val="2"/>
            <w:tcBorders>
              <w:top w:val="nil"/>
              <w:left w:val="nil"/>
              <w:bottom w:val="nil"/>
              <w:right w:val="nil"/>
            </w:tcBorders>
            <w:shd w:val="clear" w:color="auto" w:fill="auto"/>
            <w:noWrap/>
            <w:vAlign w:val="bottom"/>
            <w:hideMark/>
          </w:tcPr>
          <w:p w14:paraId="2F60BE6C"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r>
      <w:tr w:rsidR="005B409F" w:rsidRPr="005B409F" w14:paraId="416811CB" w14:textId="77777777" w:rsidTr="005B409F">
        <w:trPr>
          <w:trHeight w:val="320"/>
        </w:trPr>
        <w:tc>
          <w:tcPr>
            <w:tcW w:w="3686" w:type="dxa"/>
            <w:tcBorders>
              <w:top w:val="nil"/>
              <w:left w:val="nil"/>
              <w:bottom w:val="nil"/>
              <w:right w:val="nil"/>
            </w:tcBorders>
            <w:shd w:val="clear" w:color="auto" w:fill="auto"/>
            <w:noWrap/>
            <w:vAlign w:val="bottom"/>
            <w:hideMark/>
          </w:tcPr>
          <w:p w14:paraId="25DF558F"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2268" w:type="dxa"/>
            <w:tcBorders>
              <w:top w:val="nil"/>
              <w:left w:val="nil"/>
              <w:bottom w:val="nil"/>
              <w:right w:val="nil"/>
            </w:tcBorders>
            <w:shd w:val="clear" w:color="auto" w:fill="auto"/>
            <w:noWrap/>
            <w:vAlign w:val="bottom"/>
            <w:hideMark/>
          </w:tcPr>
          <w:p w14:paraId="03E20F04"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70</w:t>
            </w:r>
          </w:p>
        </w:tc>
        <w:tc>
          <w:tcPr>
            <w:tcW w:w="1439" w:type="dxa"/>
            <w:tcBorders>
              <w:top w:val="nil"/>
              <w:left w:val="nil"/>
              <w:bottom w:val="nil"/>
              <w:right w:val="nil"/>
            </w:tcBorders>
            <w:shd w:val="clear" w:color="auto" w:fill="auto"/>
            <w:noWrap/>
            <w:vAlign w:val="bottom"/>
            <w:hideMark/>
          </w:tcPr>
          <w:p w14:paraId="1266CB8C"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70</w:t>
            </w:r>
          </w:p>
        </w:tc>
        <w:tc>
          <w:tcPr>
            <w:tcW w:w="227" w:type="dxa"/>
            <w:gridSpan w:val="2"/>
            <w:tcBorders>
              <w:top w:val="nil"/>
              <w:left w:val="nil"/>
              <w:bottom w:val="nil"/>
              <w:right w:val="nil"/>
            </w:tcBorders>
            <w:shd w:val="clear" w:color="auto" w:fill="auto"/>
            <w:noWrap/>
            <w:vAlign w:val="bottom"/>
            <w:hideMark/>
          </w:tcPr>
          <w:p w14:paraId="0C9B6B17"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r>
      <w:tr w:rsidR="005B409F" w:rsidRPr="005B409F" w14:paraId="19161103" w14:textId="77777777" w:rsidTr="005B409F">
        <w:trPr>
          <w:trHeight w:val="320"/>
        </w:trPr>
        <w:tc>
          <w:tcPr>
            <w:tcW w:w="3686" w:type="dxa"/>
            <w:tcBorders>
              <w:top w:val="nil"/>
              <w:left w:val="nil"/>
              <w:bottom w:val="nil"/>
              <w:right w:val="nil"/>
            </w:tcBorders>
            <w:shd w:val="clear" w:color="auto" w:fill="auto"/>
            <w:noWrap/>
            <w:vAlign w:val="bottom"/>
            <w:hideMark/>
          </w:tcPr>
          <w:p w14:paraId="507F7AAD"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2268" w:type="dxa"/>
            <w:tcBorders>
              <w:top w:val="nil"/>
              <w:left w:val="nil"/>
              <w:bottom w:val="nil"/>
              <w:right w:val="nil"/>
            </w:tcBorders>
            <w:shd w:val="clear" w:color="auto" w:fill="auto"/>
            <w:noWrap/>
            <w:vAlign w:val="bottom"/>
            <w:hideMark/>
          </w:tcPr>
          <w:p w14:paraId="45922832"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439" w:type="dxa"/>
            <w:tcBorders>
              <w:top w:val="nil"/>
              <w:left w:val="nil"/>
              <w:bottom w:val="nil"/>
              <w:right w:val="nil"/>
            </w:tcBorders>
            <w:shd w:val="clear" w:color="auto" w:fill="auto"/>
            <w:noWrap/>
            <w:vAlign w:val="bottom"/>
            <w:hideMark/>
          </w:tcPr>
          <w:p w14:paraId="131CEED8"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58037E6D"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7A550526" w14:textId="77777777" w:rsidTr="005B409F">
        <w:trPr>
          <w:trHeight w:val="320"/>
        </w:trPr>
        <w:tc>
          <w:tcPr>
            <w:tcW w:w="3686" w:type="dxa"/>
            <w:tcBorders>
              <w:top w:val="nil"/>
              <w:left w:val="nil"/>
              <w:bottom w:val="nil"/>
              <w:right w:val="nil"/>
            </w:tcBorders>
            <w:shd w:val="clear" w:color="auto" w:fill="auto"/>
            <w:noWrap/>
            <w:vAlign w:val="bottom"/>
            <w:hideMark/>
          </w:tcPr>
          <w:p w14:paraId="7E976BC4"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roofErr w:type="spellStart"/>
            <w:r w:rsidRPr="005B409F">
              <w:rPr>
                <w:rFonts w:eastAsia="Times New Roman" w:cs="Times New Roman"/>
                <w:color w:val="000000"/>
                <w:kern w:val="0"/>
                <w:lang w:eastAsia="en-GB"/>
                <w14:ligatures w14:val="none"/>
              </w:rPr>
              <w:t>df</w:t>
            </w:r>
            <w:proofErr w:type="spellEnd"/>
          </w:p>
        </w:tc>
        <w:tc>
          <w:tcPr>
            <w:tcW w:w="2268" w:type="dxa"/>
            <w:tcBorders>
              <w:top w:val="nil"/>
              <w:left w:val="nil"/>
              <w:bottom w:val="nil"/>
              <w:right w:val="nil"/>
            </w:tcBorders>
            <w:shd w:val="clear" w:color="auto" w:fill="auto"/>
            <w:noWrap/>
            <w:vAlign w:val="bottom"/>
            <w:hideMark/>
          </w:tcPr>
          <w:p w14:paraId="120E2994"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69</w:t>
            </w:r>
          </w:p>
        </w:tc>
        <w:tc>
          <w:tcPr>
            <w:tcW w:w="1439" w:type="dxa"/>
            <w:tcBorders>
              <w:top w:val="nil"/>
              <w:left w:val="nil"/>
              <w:bottom w:val="nil"/>
              <w:right w:val="nil"/>
            </w:tcBorders>
            <w:shd w:val="clear" w:color="auto" w:fill="auto"/>
            <w:noWrap/>
            <w:vAlign w:val="bottom"/>
            <w:hideMark/>
          </w:tcPr>
          <w:p w14:paraId="445DD17B"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5E3A36CB"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6DFDE508" w14:textId="77777777" w:rsidTr="005B409F">
        <w:trPr>
          <w:trHeight w:val="320"/>
        </w:trPr>
        <w:tc>
          <w:tcPr>
            <w:tcW w:w="3686" w:type="dxa"/>
            <w:tcBorders>
              <w:top w:val="nil"/>
              <w:left w:val="nil"/>
              <w:bottom w:val="nil"/>
              <w:right w:val="nil"/>
            </w:tcBorders>
            <w:shd w:val="clear" w:color="auto" w:fill="auto"/>
            <w:noWrap/>
            <w:vAlign w:val="bottom"/>
            <w:hideMark/>
          </w:tcPr>
          <w:p w14:paraId="2AB3893A"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2268" w:type="dxa"/>
            <w:tcBorders>
              <w:top w:val="nil"/>
              <w:left w:val="nil"/>
              <w:bottom w:val="nil"/>
              <w:right w:val="nil"/>
            </w:tcBorders>
            <w:shd w:val="clear" w:color="auto" w:fill="auto"/>
            <w:noWrap/>
            <w:vAlign w:val="bottom"/>
            <w:hideMark/>
          </w:tcPr>
          <w:p w14:paraId="44A44AAA"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-40.194641</w:t>
            </w:r>
          </w:p>
        </w:tc>
        <w:tc>
          <w:tcPr>
            <w:tcW w:w="1439" w:type="dxa"/>
            <w:tcBorders>
              <w:top w:val="nil"/>
              <w:left w:val="nil"/>
              <w:bottom w:val="nil"/>
              <w:right w:val="nil"/>
            </w:tcBorders>
            <w:shd w:val="clear" w:color="auto" w:fill="auto"/>
            <w:noWrap/>
            <w:vAlign w:val="bottom"/>
            <w:hideMark/>
          </w:tcPr>
          <w:p w14:paraId="6DD1385E"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0E6C5B79"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5ACE0B17" w14:textId="77777777" w:rsidTr="005B409F">
        <w:trPr>
          <w:trHeight w:val="320"/>
        </w:trPr>
        <w:tc>
          <w:tcPr>
            <w:tcW w:w="3686" w:type="dxa"/>
            <w:tcBorders>
              <w:top w:val="nil"/>
              <w:left w:val="nil"/>
              <w:bottom w:val="nil"/>
              <w:right w:val="nil"/>
            </w:tcBorders>
            <w:shd w:val="clear" w:color="auto" w:fill="auto"/>
            <w:noWrap/>
            <w:vAlign w:val="bottom"/>
            <w:hideMark/>
          </w:tcPr>
          <w:p w14:paraId="404846F6" w14:textId="77777777" w:rsidR="004428DB" w:rsidRPr="005B409F" w:rsidRDefault="004428DB" w:rsidP="005B409F">
            <w:pPr>
              <w:spacing w:line="276" w:lineRule="auto"/>
              <w:jc w:val="both"/>
              <w:rPr>
                <w:rFonts w:eastAsia="Times New Roman" w:cs="Times New Roman"/>
                <w:color w:val="000000"/>
                <w:kern w:val="0"/>
                <w:lang w:val="fr-FR" w:eastAsia="en-GB"/>
                <w14:ligatures w14:val="none"/>
              </w:rPr>
            </w:pPr>
            <w:r w:rsidRPr="005B409F">
              <w:rPr>
                <w:rFonts w:eastAsia="Times New Roman" w:cs="Times New Roman"/>
                <w:color w:val="000000"/>
                <w:kern w:val="0"/>
                <w:lang w:val="fr-FR" w:eastAsia="en-GB"/>
                <w14:ligatures w14:val="none"/>
              </w:rPr>
              <w:t>P(T&lt;=t) one-</w:t>
            </w:r>
            <w:proofErr w:type="spellStart"/>
            <w:r w:rsidRPr="005B409F">
              <w:rPr>
                <w:rFonts w:eastAsia="Times New Roman" w:cs="Times New Roman"/>
                <w:color w:val="000000"/>
                <w:kern w:val="0"/>
                <w:lang w:val="fr-FR" w:eastAsia="en-GB"/>
                <w14:ligatures w14:val="none"/>
              </w:rPr>
              <w:t>tail</w:t>
            </w:r>
            <w:proofErr w:type="spellEnd"/>
          </w:p>
        </w:tc>
        <w:tc>
          <w:tcPr>
            <w:tcW w:w="2268" w:type="dxa"/>
            <w:tcBorders>
              <w:top w:val="nil"/>
              <w:left w:val="nil"/>
              <w:bottom w:val="nil"/>
              <w:right w:val="nil"/>
            </w:tcBorders>
            <w:shd w:val="clear" w:color="auto" w:fill="auto"/>
            <w:noWrap/>
            <w:vAlign w:val="bottom"/>
            <w:hideMark/>
          </w:tcPr>
          <w:p w14:paraId="2FD72A27"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6.5284E-50</w:t>
            </w:r>
          </w:p>
        </w:tc>
        <w:tc>
          <w:tcPr>
            <w:tcW w:w="1439" w:type="dxa"/>
            <w:tcBorders>
              <w:top w:val="nil"/>
              <w:left w:val="nil"/>
              <w:bottom w:val="nil"/>
              <w:right w:val="nil"/>
            </w:tcBorders>
            <w:shd w:val="clear" w:color="auto" w:fill="auto"/>
            <w:noWrap/>
            <w:vAlign w:val="bottom"/>
            <w:hideMark/>
          </w:tcPr>
          <w:p w14:paraId="6C78EB63"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75EB3145"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7D281B8E" w14:textId="77777777" w:rsidTr="005B409F">
        <w:trPr>
          <w:trHeight w:val="320"/>
        </w:trPr>
        <w:tc>
          <w:tcPr>
            <w:tcW w:w="3686" w:type="dxa"/>
            <w:tcBorders>
              <w:top w:val="nil"/>
              <w:left w:val="nil"/>
              <w:bottom w:val="nil"/>
              <w:right w:val="nil"/>
            </w:tcBorders>
            <w:shd w:val="clear" w:color="auto" w:fill="auto"/>
            <w:noWrap/>
            <w:vAlign w:val="bottom"/>
            <w:hideMark/>
          </w:tcPr>
          <w:p w14:paraId="2D8C6845"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2268" w:type="dxa"/>
            <w:tcBorders>
              <w:top w:val="nil"/>
              <w:left w:val="nil"/>
              <w:bottom w:val="nil"/>
              <w:right w:val="nil"/>
            </w:tcBorders>
            <w:shd w:val="clear" w:color="auto" w:fill="auto"/>
            <w:noWrap/>
            <w:vAlign w:val="bottom"/>
            <w:hideMark/>
          </w:tcPr>
          <w:p w14:paraId="7E88DCA7"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1.66723855</w:t>
            </w:r>
          </w:p>
        </w:tc>
        <w:tc>
          <w:tcPr>
            <w:tcW w:w="1439" w:type="dxa"/>
            <w:tcBorders>
              <w:top w:val="nil"/>
              <w:left w:val="nil"/>
              <w:bottom w:val="nil"/>
              <w:right w:val="nil"/>
            </w:tcBorders>
            <w:shd w:val="clear" w:color="auto" w:fill="auto"/>
            <w:noWrap/>
            <w:vAlign w:val="bottom"/>
            <w:hideMark/>
          </w:tcPr>
          <w:p w14:paraId="6385FEB5"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26895254"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526DB4E8" w14:textId="77777777" w:rsidTr="005B409F">
        <w:trPr>
          <w:trHeight w:val="320"/>
        </w:trPr>
        <w:tc>
          <w:tcPr>
            <w:tcW w:w="3686" w:type="dxa"/>
            <w:tcBorders>
              <w:top w:val="nil"/>
              <w:left w:val="nil"/>
              <w:bottom w:val="nil"/>
              <w:right w:val="nil"/>
            </w:tcBorders>
            <w:shd w:val="clear" w:color="auto" w:fill="auto"/>
            <w:noWrap/>
            <w:vAlign w:val="bottom"/>
            <w:hideMark/>
          </w:tcPr>
          <w:p w14:paraId="06B61BE3"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2268" w:type="dxa"/>
            <w:tcBorders>
              <w:top w:val="nil"/>
              <w:left w:val="nil"/>
              <w:bottom w:val="nil"/>
              <w:right w:val="nil"/>
            </w:tcBorders>
            <w:shd w:val="clear" w:color="auto" w:fill="auto"/>
            <w:noWrap/>
            <w:vAlign w:val="bottom"/>
            <w:hideMark/>
          </w:tcPr>
          <w:p w14:paraId="13588C57"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1.3057E-49</w:t>
            </w:r>
          </w:p>
        </w:tc>
        <w:tc>
          <w:tcPr>
            <w:tcW w:w="1439" w:type="dxa"/>
            <w:tcBorders>
              <w:top w:val="nil"/>
              <w:left w:val="nil"/>
              <w:bottom w:val="nil"/>
              <w:right w:val="nil"/>
            </w:tcBorders>
            <w:shd w:val="clear" w:color="auto" w:fill="auto"/>
            <w:noWrap/>
            <w:vAlign w:val="bottom"/>
            <w:hideMark/>
          </w:tcPr>
          <w:p w14:paraId="470C93E9"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48933539"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3D7C9B6F" w14:textId="77777777" w:rsidTr="005B409F">
        <w:trPr>
          <w:trHeight w:val="340"/>
        </w:trPr>
        <w:tc>
          <w:tcPr>
            <w:tcW w:w="3686" w:type="dxa"/>
            <w:tcBorders>
              <w:top w:val="nil"/>
              <w:left w:val="nil"/>
              <w:bottom w:val="single" w:sz="8" w:space="0" w:color="auto"/>
              <w:right w:val="nil"/>
            </w:tcBorders>
            <w:shd w:val="clear" w:color="auto" w:fill="auto"/>
            <w:noWrap/>
            <w:vAlign w:val="bottom"/>
            <w:hideMark/>
          </w:tcPr>
          <w:p w14:paraId="55C20305"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2268" w:type="dxa"/>
            <w:tcBorders>
              <w:top w:val="nil"/>
              <w:left w:val="nil"/>
              <w:bottom w:val="single" w:sz="8" w:space="0" w:color="auto"/>
              <w:right w:val="nil"/>
            </w:tcBorders>
            <w:shd w:val="clear" w:color="auto" w:fill="auto"/>
            <w:noWrap/>
            <w:vAlign w:val="bottom"/>
            <w:hideMark/>
          </w:tcPr>
          <w:p w14:paraId="0EFAAF63"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1.99494542</w:t>
            </w:r>
          </w:p>
        </w:tc>
        <w:tc>
          <w:tcPr>
            <w:tcW w:w="1439" w:type="dxa"/>
            <w:tcBorders>
              <w:top w:val="nil"/>
              <w:left w:val="nil"/>
              <w:bottom w:val="single" w:sz="8" w:space="0" w:color="auto"/>
              <w:right w:val="nil"/>
            </w:tcBorders>
            <w:shd w:val="clear" w:color="auto" w:fill="auto"/>
            <w:noWrap/>
            <w:vAlign w:val="bottom"/>
            <w:hideMark/>
          </w:tcPr>
          <w:p w14:paraId="422710E7"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7" w:type="dxa"/>
            <w:gridSpan w:val="2"/>
            <w:tcBorders>
              <w:top w:val="nil"/>
              <w:left w:val="nil"/>
              <w:bottom w:val="nil"/>
              <w:right w:val="nil"/>
            </w:tcBorders>
            <w:shd w:val="clear" w:color="auto" w:fill="auto"/>
            <w:noWrap/>
            <w:vAlign w:val="bottom"/>
            <w:hideMark/>
          </w:tcPr>
          <w:p w14:paraId="6FC040A3"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r>
      <w:tr w:rsidR="005B409F" w:rsidRPr="005B409F" w14:paraId="099F32E4" w14:textId="77777777" w:rsidTr="005B409F">
        <w:trPr>
          <w:trHeight w:val="320"/>
        </w:trPr>
        <w:tc>
          <w:tcPr>
            <w:tcW w:w="3686" w:type="dxa"/>
            <w:tcBorders>
              <w:top w:val="nil"/>
              <w:left w:val="nil"/>
              <w:bottom w:val="nil"/>
              <w:right w:val="nil"/>
            </w:tcBorders>
            <w:shd w:val="clear" w:color="auto" w:fill="auto"/>
            <w:noWrap/>
            <w:vAlign w:val="bottom"/>
            <w:hideMark/>
          </w:tcPr>
          <w:p w14:paraId="7063D2A7" w14:textId="77777777" w:rsidR="004428DB" w:rsidRPr="005B409F" w:rsidRDefault="004428DB" w:rsidP="005B409F">
            <w:pPr>
              <w:spacing w:line="276" w:lineRule="auto"/>
              <w:jc w:val="both"/>
              <w:rPr>
                <w:rFonts w:eastAsia="Times New Roman" w:cs="Times New Roman"/>
                <w:kern w:val="0"/>
                <w:lang w:eastAsia="en-GB"/>
                <w14:ligatures w14:val="none"/>
              </w:rPr>
            </w:pPr>
          </w:p>
        </w:tc>
        <w:tc>
          <w:tcPr>
            <w:tcW w:w="2268" w:type="dxa"/>
            <w:tcBorders>
              <w:top w:val="nil"/>
              <w:left w:val="nil"/>
              <w:bottom w:val="nil"/>
              <w:right w:val="nil"/>
            </w:tcBorders>
            <w:shd w:val="clear" w:color="auto" w:fill="auto"/>
            <w:noWrap/>
            <w:vAlign w:val="bottom"/>
            <w:hideMark/>
          </w:tcPr>
          <w:p w14:paraId="40954EFF" w14:textId="77777777" w:rsidR="004428DB" w:rsidRPr="005B409F" w:rsidRDefault="004428DB" w:rsidP="005B409F">
            <w:pPr>
              <w:spacing w:line="276" w:lineRule="auto"/>
              <w:jc w:val="both"/>
              <w:rPr>
                <w:rFonts w:eastAsia="Times New Roman" w:cs="Times New Roman"/>
                <w:kern w:val="0"/>
                <w:lang w:eastAsia="en-GB"/>
                <w14:ligatures w14:val="none"/>
              </w:rPr>
            </w:pPr>
          </w:p>
        </w:tc>
        <w:tc>
          <w:tcPr>
            <w:tcW w:w="1439" w:type="dxa"/>
            <w:tcBorders>
              <w:top w:val="nil"/>
              <w:left w:val="nil"/>
              <w:bottom w:val="nil"/>
              <w:right w:val="nil"/>
            </w:tcBorders>
            <w:shd w:val="clear" w:color="auto" w:fill="auto"/>
            <w:noWrap/>
            <w:vAlign w:val="bottom"/>
            <w:hideMark/>
          </w:tcPr>
          <w:p w14:paraId="3B046FEB" w14:textId="77777777" w:rsidR="004428DB" w:rsidRPr="005B409F" w:rsidRDefault="004428DB" w:rsidP="005B409F">
            <w:pPr>
              <w:spacing w:line="276" w:lineRule="auto"/>
              <w:jc w:val="both"/>
              <w:rPr>
                <w:rFonts w:eastAsia="Times New Roman" w:cs="Times New Roman"/>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344657B3" w14:textId="77777777" w:rsidR="004428DB" w:rsidRPr="005B409F" w:rsidRDefault="004428DB" w:rsidP="005B409F">
            <w:pPr>
              <w:spacing w:line="276" w:lineRule="auto"/>
              <w:jc w:val="both"/>
              <w:rPr>
                <w:rFonts w:eastAsia="Times New Roman" w:cs="Times New Roman"/>
                <w:kern w:val="0"/>
                <w:lang w:eastAsia="en-GB"/>
                <w14:ligatures w14:val="none"/>
              </w:rPr>
            </w:pPr>
          </w:p>
        </w:tc>
      </w:tr>
    </w:tbl>
    <w:p w14:paraId="52723F81" w14:textId="1F4A8688" w:rsidR="00553407" w:rsidRPr="005B409F" w:rsidRDefault="00553407" w:rsidP="005B409F">
      <w:pPr>
        <w:spacing w:line="276" w:lineRule="auto"/>
        <w:jc w:val="both"/>
        <w:rPr>
          <w:b/>
          <w:bCs/>
          <w:color w:val="000000" w:themeColor="text1"/>
        </w:rPr>
      </w:pPr>
      <w:r w:rsidRPr="005B409F">
        <w:rPr>
          <w:b/>
          <w:bCs/>
          <w:color w:val="000000" w:themeColor="text1"/>
        </w:rPr>
        <w:t xml:space="preserve">Table 2 – </w:t>
      </w:r>
      <w:r w:rsidR="006C4716" w:rsidRPr="005B409F">
        <w:rPr>
          <w:b/>
          <w:bCs/>
          <w:color w:val="000000" w:themeColor="text1"/>
        </w:rPr>
        <w:t>T</w:t>
      </w:r>
      <w:r w:rsidRPr="005B409F">
        <w:rPr>
          <w:b/>
          <w:bCs/>
          <w:color w:val="000000" w:themeColor="text1"/>
        </w:rPr>
        <w:t>-test comparing</w:t>
      </w:r>
      <w:r w:rsidR="004428DB" w:rsidRPr="005B409F">
        <w:rPr>
          <w:b/>
          <w:bCs/>
          <w:color w:val="000000" w:themeColor="text1"/>
        </w:rPr>
        <w:t xml:space="preserve"> the numbers of candidates choosing A level Art &amp; Design from 1985 until 2025. </w:t>
      </w:r>
    </w:p>
    <w:p w14:paraId="5D0CD596" w14:textId="77777777" w:rsidR="00553407" w:rsidRPr="005B409F" w:rsidRDefault="00553407" w:rsidP="005B409F">
      <w:pPr>
        <w:spacing w:line="276" w:lineRule="auto"/>
        <w:jc w:val="both"/>
        <w:rPr>
          <w:color w:val="000000" w:themeColor="text1"/>
        </w:rPr>
      </w:pPr>
    </w:p>
    <w:p w14:paraId="2ABF2588" w14:textId="7442343B" w:rsidR="00056ED3" w:rsidRPr="005B409F" w:rsidRDefault="00553407" w:rsidP="005B409F">
      <w:pPr>
        <w:spacing w:line="276" w:lineRule="auto"/>
        <w:jc w:val="both"/>
        <w:rPr>
          <w:color w:val="000000" w:themeColor="text1"/>
        </w:rPr>
      </w:pPr>
      <w:r w:rsidRPr="005B409F">
        <w:rPr>
          <w:color w:val="000000" w:themeColor="text1"/>
        </w:rPr>
        <w:lastRenderedPageBreak/>
        <w:t>An</w:t>
      </w:r>
      <w:r w:rsidR="00056ED3" w:rsidRPr="005B409F">
        <w:rPr>
          <w:color w:val="000000" w:themeColor="text1"/>
        </w:rPr>
        <w:t xml:space="preserve"> independent t</w:t>
      </w:r>
      <w:r w:rsidR="006C4716" w:rsidRPr="005B409F">
        <w:rPr>
          <w:color w:val="000000" w:themeColor="text1"/>
        </w:rPr>
        <w:t>-</w:t>
      </w:r>
      <w:r w:rsidR="00056ED3" w:rsidRPr="005B409F">
        <w:rPr>
          <w:color w:val="000000" w:themeColor="text1"/>
        </w:rPr>
        <w:t xml:space="preserve">test was run on the number of students studying art and design </w:t>
      </w:r>
      <w:r w:rsidR="008E1FC9" w:rsidRPr="005B409F">
        <w:rPr>
          <w:color w:val="000000" w:themeColor="text1"/>
        </w:rPr>
        <w:t>over the period of time from 1990 to 2023. This study found that a large t score indicates that there is a significant different in numbers and therefore, reject H0, at p=1.3</w:t>
      </w:r>
      <w:r w:rsidR="00510EF4" w:rsidRPr="005B409F">
        <w:rPr>
          <w:color w:val="000000" w:themeColor="text1"/>
          <w:vertAlign w:val="superscript"/>
        </w:rPr>
        <w:t>E-49</w:t>
      </w:r>
      <w:r w:rsidR="008E1FC9" w:rsidRPr="005B409F">
        <w:rPr>
          <w:color w:val="000000" w:themeColor="text1"/>
        </w:rPr>
        <w:t xml:space="preserve"> where p&lt;0.05.</w:t>
      </w:r>
    </w:p>
    <w:p w14:paraId="0995334B" w14:textId="77777777" w:rsidR="00972F55" w:rsidRPr="005B409F" w:rsidRDefault="00972F55" w:rsidP="005B409F">
      <w:pPr>
        <w:spacing w:line="276" w:lineRule="auto"/>
        <w:jc w:val="both"/>
        <w:rPr>
          <w:color w:val="000000" w:themeColor="text1"/>
        </w:rPr>
      </w:pPr>
    </w:p>
    <w:p w14:paraId="3A01C8FC" w14:textId="115C955A" w:rsidR="00972F55" w:rsidRPr="005B409F" w:rsidRDefault="00972F55" w:rsidP="005B409F">
      <w:pPr>
        <w:spacing w:line="276" w:lineRule="auto"/>
        <w:jc w:val="both"/>
        <w:rPr>
          <w:color w:val="000000" w:themeColor="text1"/>
        </w:rPr>
      </w:pPr>
      <w:r w:rsidRPr="005B409F">
        <w:rPr>
          <w:color w:val="000000" w:themeColor="text1"/>
        </w:rPr>
        <w:t>The data in Figure 1 (above) indicates a simple picture of the sudden changes in choices that occurred between 2005 and 2016.</w:t>
      </w:r>
    </w:p>
    <w:p w14:paraId="3EFD4C50" w14:textId="77777777" w:rsidR="003B7E47" w:rsidRPr="005B409F" w:rsidRDefault="003B7E47" w:rsidP="005B409F">
      <w:pPr>
        <w:spacing w:line="276" w:lineRule="auto"/>
        <w:jc w:val="both"/>
        <w:rPr>
          <w:color w:val="FF0000"/>
        </w:rPr>
      </w:pPr>
    </w:p>
    <w:p w14:paraId="141333CC" w14:textId="7D11FEDB" w:rsidR="004428DB" w:rsidRPr="005B409F" w:rsidRDefault="00827D67" w:rsidP="005B409F">
      <w:pPr>
        <w:spacing w:line="276" w:lineRule="auto"/>
        <w:jc w:val="both"/>
      </w:pPr>
      <w:r w:rsidRPr="005B409F">
        <w:t>Between 2006 and 2010 the school funding changed under the Labour government which could account for sudden changes in student subject choices.</w:t>
      </w:r>
      <w:r w:rsidR="004755A6" w:rsidRPr="005B409F">
        <w:t xml:space="preserve"> </w:t>
      </w:r>
      <w:r w:rsidR="004428DB" w:rsidRPr="005B409F">
        <w:t xml:space="preserve">Governmental changes to funding streams allowed schools more control over budgets and </w:t>
      </w:r>
      <w:r w:rsidR="00911577" w:rsidRPr="005B409F">
        <w:t xml:space="preserve">whilst this was aimed at supporting schools that were underachieving, it also gave educators choices over which subjects to support or emphasis. </w:t>
      </w:r>
      <w:r w:rsidR="00771CEA" w:rsidRPr="005B409F">
        <w:t xml:space="preserve">Within the </w:t>
      </w:r>
      <w:r w:rsidR="007D750A">
        <w:t>‘</w:t>
      </w:r>
      <w:r w:rsidR="00771CEA" w:rsidRPr="005B409F">
        <w:t>House of Commons</w:t>
      </w:r>
      <w:r w:rsidR="007D750A">
        <w:t>’</w:t>
      </w:r>
      <w:r w:rsidR="00771CEA" w:rsidRPr="005B409F">
        <w:t xml:space="preserve"> online Library, the Schools Funding Policy gives details of the reform. </w:t>
      </w:r>
      <w:r w:rsidR="007D750A">
        <w:t>(</w:t>
      </w:r>
      <w:r w:rsidR="00771CEA" w:rsidRPr="005B409F">
        <w:t>Jarrett</w:t>
      </w:r>
      <w:r w:rsidR="007D750A">
        <w:t xml:space="preserve">. T, </w:t>
      </w:r>
      <w:r w:rsidR="00771CEA" w:rsidRPr="005B409F">
        <w:t>2013).</w:t>
      </w:r>
    </w:p>
    <w:p w14:paraId="24F42F95" w14:textId="77777777" w:rsidR="00372CA9" w:rsidRPr="005B409F" w:rsidRDefault="00372CA9" w:rsidP="005B409F">
      <w:pPr>
        <w:spacing w:line="276" w:lineRule="auto"/>
        <w:jc w:val="both"/>
        <w:rPr>
          <w:b/>
          <w:bCs/>
        </w:rPr>
      </w:pPr>
    </w:p>
    <w:p w14:paraId="59922C94" w14:textId="7B402540" w:rsidR="001223E3" w:rsidRPr="005B409F" w:rsidRDefault="001223E3" w:rsidP="005B409F">
      <w:pPr>
        <w:spacing w:line="276" w:lineRule="auto"/>
        <w:jc w:val="both"/>
      </w:pPr>
      <w:r w:rsidRPr="005B409F">
        <w:t>There is a complexity of vocabulary and perception of subject matter that needs to be considered when analysing data</w:t>
      </w:r>
      <w:r w:rsidR="008645A6" w:rsidRPr="005B409F">
        <w:t xml:space="preserve"> with regards to the creative subjects in education. </w:t>
      </w:r>
      <w:r w:rsidRPr="005B409F">
        <w:t xml:space="preserve"> Richard Green and John Steers discuss this within their NSEAD (National Society </w:t>
      </w:r>
      <w:r w:rsidR="008645A6" w:rsidRPr="005B409F">
        <w:t>of Education for Art &amp; Design) paper ‘</w:t>
      </w:r>
      <w:bookmarkStart w:id="0" w:name="OLE_LINK1"/>
      <w:r w:rsidR="008645A6" w:rsidRPr="005B409F">
        <w:rPr>
          <w:rFonts w:cs="Arial"/>
        </w:rPr>
        <w:t xml:space="preserve">Design Education – now you see it; now you </w:t>
      </w:r>
      <w:r w:rsidR="00E71023" w:rsidRPr="005B409F">
        <w:rPr>
          <w:rFonts w:cs="Arial"/>
        </w:rPr>
        <w:t>don’t</w:t>
      </w:r>
      <w:r w:rsidR="008645A6" w:rsidRPr="005B409F">
        <w:t xml:space="preserve"> </w:t>
      </w:r>
      <w:r w:rsidR="008645A6" w:rsidRPr="005B409F">
        <w:rPr>
          <w:rFonts w:cs="Arial"/>
        </w:rPr>
        <w:t>(</w:t>
      </w:r>
      <w:r w:rsidR="00843676" w:rsidRPr="005B409F">
        <w:rPr>
          <w:rFonts w:cs="Arial"/>
        </w:rPr>
        <w:t>Green &amp; Steers, 2018)</w:t>
      </w:r>
      <w:bookmarkEnd w:id="0"/>
      <w:r w:rsidR="005B409F">
        <w:t xml:space="preserve"> </w:t>
      </w:r>
      <w:r w:rsidR="008645A6" w:rsidRPr="005B409F">
        <w:t xml:space="preserve">exploring where </w:t>
      </w:r>
      <w:r w:rsidR="007D750A">
        <w:t>d</w:t>
      </w:r>
      <w:r w:rsidR="008645A6" w:rsidRPr="005B409F">
        <w:t xml:space="preserve">esign sits with regards to </w:t>
      </w:r>
      <w:r w:rsidR="007D750A">
        <w:t>a</w:t>
      </w:r>
      <w:r w:rsidR="008645A6" w:rsidRPr="005B409F">
        <w:t xml:space="preserve">rt and </w:t>
      </w:r>
      <w:r w:rsidR="007D750A">
        <w:t>t</w:t>
      </w:r>
      <w:r w:rsidR="008645A6" w:rsidRPr="005B409F">
        <w:t xml:space="preserve">echnology. </w:t>
      </w:r>
      <w:r w:rsidR="00F07E0C" w:rsidRPr="005B409F">
        <w:t>This report explores the various changes that have been made to subject titles and groupings over the history of ‘</w:t>
      </w:r>
      <w:r w:rsidR="007D750A">
        <w:t>d</w:t>
      </w:r>
      <w:r w:rsidR="00F07E0C" w:rsidRPr="005B409F">
        <w:t xml:space="preserve">esign </w:t>
      </w:r>
      <w:r w:rsidR="007D750A">
        <w:t>e</w:t>
      </w:r>
      <w:r w:rsidR="00F07E0C" w:rsidRPr="005B409F">
        <w:t xml:space="preserve">ducation’ showing some curricula with Art &amp; Design, some with Design Technology and discuss the perceptions that are formed from it, along with different teacher and pupil interpretation of what design is. </w:t>
      </w:r>
    </w:p>
    <w:p w14:paraId="2CCA155A" w14:textId="77777777" w:rsidR="009561FA" w:rsidRPr="005B409F" w:rsidRDefault="009561FA" w:rsidP="005B409F">
      <w:pPr>
        <w:spacing w:line="276" w:lineRule="auto"/>
        <w:jc w:val="both"/>
      </w:pPr>
    </w:p>
    <w:p w14:paraId="60271389" w14:textId="1979AE5A" w:rsidR="009561FA" w:rsidRPr="005B409F" w:rsidRDefault="009561FA" w:rsidP="005B409F">
      <w:pPr>
        <w:spacing w:line="276" w:lineRule="auto"/>
        <w:jc w:val="both"/>
      </w:pPr>
      <w:r w:rsidRPr="005B409F">
        <w:t xml:space="preserve">In light of these ideas around exploring </w:t>
      </w:r>
      <w:r w:rsidR="00827D67" w:rsidRPr="005B409F">
        <w:t>a</w:t>
      </w:r>
      <w:r w:rsidRPr="005B409F">
        <w:t>rt</w:t>
      </w:r>
      <w:r w:rsidR="00827D67" w:rsidRPr="005B409F">
        <w:t>,</w:t>
      </w:r>
      <w:r w:rsidRPr="005B409F">
        <w:t xml:space="preserve"> </w:t>
      </w:r>
      <w:r w:rsidR="00562EDB" w:rsidRPr="005B409F">
        <w:t>design,</w:t>
      </w:r>
      <w:r w:rsidRPr="005B409F">
        <w:t xml:space="preserve"> and other creative subjects, when analysing WJEC data, investigating different types of groupings of subjects, the ways that subject titles change (often with the word </w:t>
      </w:r>
      <w:r w:rsidR="006F2B31" w:rsidRPr="005B409F">
        <w:t>‘</w:t>
      </w:r>
      <w:r w:rsidRPr="005B409F">
        <w:t>design</w:t>
      </w:r>
      <w:r w:rsidR="006F2B31" w:rsidRPr="005B409F">
        <w:t>’</w:t>
      </w:r>
      <w:r w:rsidRPr="005B409F">
        <w:t xml:space="preserve"> added) and different perceptions of subjects. For example, ‘Drama’ is sometimes referred to as ‘Performing Arts’ or ‘Drama and Theatre Design’ yet does not often fall into the ‘Art and Design’ Category. </w:t>
      </w:r>
    </w:p>
    <w:p w14:paraId="14B312FC" w14:textId="77777777" w:rsidR="009561FA" w:rsidRPr="005B409F" w:rsidRDefault="009561FA" w:rsidP="005B409F">
      <w:pPr>
        <w:spacing w:line="276" w:lineRule="auto"/>
        <w:jc w:val="both"/>
      </w:pPr>
    </w:p>
    <w:p w14:paraId="669FEF9C" w14:textId="66E214AA" w:rsidR="005B409F" w:rsidRPr="005B409F" w:rsidRDefault="006A4A4E" w:rsidP="005B409F">
      <w:pPr>
        <w:spacing w:line="276" w:lineRule="auto"/>
        <w:jc w:val="both"/>
        <w:rPr>
          <w:b/>
          <w:bCs/>
          <w:color w:val="000000" w:themeColor="text1"/>
        </w:rPr>
      </w:pPr>
      <w:r w:rsidRPr="005B409F">
        <w:rPr>
          <w:b/>
          <w:bCs/>
          <w:color w:val="000000" w:themeColor="text1"/>
        </w:rPr>
        <w:t xml:space="preserve">Hypothesis </w:t>
      </w:r>
      <w:r w:rsidR="00CA0F2E" w:rsidRPr="005B409F">
        <w:rPr>
          <w:b/>
          <w:bCs/>
          <w:color w:val="000000" w:themeColor="text1"/>
        </w:rPr>
        <w:t>3</w:t>
      </w:r>
      <w:r w:rsidR="007D750A">
        <w:rPr>
          <w:b/>
          <w:bCs/>
          <w:color w:val="000000" w:themeColor="text1"/>
        </w:rPr>
        <w:t>.</w:t>
      </w:r>
      <w:r w:rsidRPr="005B409F">
        <w:rPr>
          <w:b/>
          <w:bCs/>
          <w:color w:val="000000" w:themeColor="text1"/>
        </w:rPr>
        <w:t xml:space="preserve"> </w:t>
      </w:r>
    </w:p>
    <w:p w14:paraId="64616F5C" w14:textId="0A9161CA" w:rsidR="00117F0A" w:rsidRPr="005B409F" w:rsidRDefault="00117F0A" w:rsidP="005B409F">
      <w:pPr>
        <w:spacing w:line="276" w:lineRule="auto"/>
        <w:jc w:val="both"/>
        <w:rPr>
          <w:b/>
          <w:bCs/>
          <w:color w:val="000000" w:themeColor="text1"/>
        </w:rPr>
      </w:pPr>
      <w:r w:rsidRPr="005B409F">
        <w:rPr>
          <w:b/>
          <w:bCs/>
          <w:color w:val="000000" w:themeColor="text1"/>
          <w:shd w:val="clear" w:color="auto" w:fill="FFFFFF"/>
        </w:rPr>
        <w:t xml:space="preserve">There are </w:t>
      </w:r>
      <w:r w:rsidRPr="005B409F">
        <w:rPr>
          <w:b/>
          <w:bCs/>
          <w:color w:val="000000" w:themeColor="text1"/>
        </w:rPr>
        <w:t xml:space="preserve">differences in numbers of students choosing </w:t>
      </w:r>
      <w:r w:rsidR="007D750A">
        <w:rPr>
          <w:b/>
          <w:bCs/>
          <w:color w:val="000000" w:themeColor="text1"/>
        </w:rPr>
        <w:t>a</w:t>
      </w:r>
      <w:r w:rsidRPr="005B409F">
        <w:rPr>
          <w:b/>
          <w:bCs/>
          <w:color w:val="000000" w:themeColor="text1"/>
        </w:rPr>
        <w:t xml:space="preserve">rt, </w:t>
      </w:r>
      <w:proofErr w:type="gramStart"/>
      <w:r w:rsidR="007D750A">
        <w:rPr>
          <w:b/>
          <w:bCs/>
          <w:color w:val="000000" w:themeColor="text1"/>
        </w:rPr>
        <w:t>d</w:t>
      </w:r>
      <w:r w:rsidRPr="005B409F">
        <w:rPr>
          <w:b/>
          <w:bCs/>
          <w:color w:val="000000" w:themeColor="text1"/>
        </w:rPr>
        <w:t>esign</w:t>
      </w:r>
      <w:proofErr w:type="gramEnd"/>
      <w:r w:rsidRPr="005B409F">
        <w:rPr>
          <w:b/>
          <w:bCs/>
          <w:color w:val="000000" w:themeColor="text1"/>
        </w:rPr>
        <w:t xml:space="preserve"> and other </w:t>
      </w:r>
      <w:r w:rsidR="007D750A">
        <w:rPr>
          <w:b/>
          <w:bCs/>
          <w:color w:val="000000" w:themeColor="text1"/>
        </w:rPr>
        <w:t>c</w:t>
      </w:r>
      <w:r w:rsidRPr="005B409F">
        <w:rPr>
          <w:b/>
          <w:bCs/>
          <w:color w:val="000000" w:themeColor="text1"/>
        </w:rPr>
        <w:t xml:space="preserve">reative subjects at </w:t>
      </w:r>
      <w:r w:rsidR="007D750A">
        <w:rPr>
          <w:b/>
          <w:bCs/>
          <w:color w:val="000000" w:themeColor="text1"/>
        </w:rPr>
        <w:t>a</w:t>
      </w:r>
      <w:r w:rsidRPr="005B409F">
        <w:rPr>
          <w:b/>
          <w:bCs/>
          <w:color w:val="000000" w:themeColor="text1"/>
        </w:rPr>
        <w:t xml:space="preserve">dvanced </w:t>
      </w:r>
      <w:r w:rsidR="007D750A">
        <w:rPr>
          <w:b/>
          <w:bCs/>
          <w:color w:val="000000" w:themeColor="text1"/>
        </w:rPr>
        <w:t>l</w:t>
      </w:r>
      <w:r w:rsidRPr="005B409F">
        <w:rPr>
          <w:b/>
          <w:bCs/>
          <w:color w:val="000000" w:themeColor="text1"/>
        </w:rPr>
        <w:t>evel from the WJEC exam board.</w:t>
      </w:r>
    </w:p>
    <w:p w14:paraId="5F8FC8F7" w14:textId="08F9FBF6" w:rsidR="00342204" w:rsidRPr="005B409F" w:rsidRDefault="00342204" w:rsidP="005B409F">
      <w:pPr>
        <w:spacing w:line="276" w:lineRule="auto"/>
        <w:jc w:val="both"/>
        <w:rPr>
          <w:b/>
          <w:bCs/>
          <w:color w:val="215E99" w:themeColor="text2" w:themeTint="BF"/>
        </w:rPr>
      </w:pPr>
    </w:p>
    <w:p w14:paraId="5F00FD0E" w14:textId="51CA78F9" w:rsidR="009561FA" w:rsidRPr="005B409F" w:rsidRDefault="009561FA" w:rsidP="005B409F">
      <w:pPr>
        <w:spacing w:line="276" w:lineRule="auto"/>
        <w:jc w:val="both"/>
      </w:pPr>
      <w:r w:rsidRPr="005B409F">
        <w:t>Further testing has been carried out with additional “creative’ subjects such as Drama and Media studies added to the groups with the following results.</w:t>
      </w:r>
    </w:p>
    <w:p w14:paraId="633E3E72" w14:textId="77777777" w:rsidR="00911577" w:rsidRPr="005B409F" w:rsidRDefault="00911577" w:rsidP="005B409F">
      <w:pPr>
        <w:spacing w:line="276" w:lineRule="auto"/>
        <w:jc w:val="both"/>
      </w:pPr>
    </w:p>
    <w:p w14:paraId="4CE368DB" w14:textId="0DAD963B" w:rsidR="009561FA" w:rsidRPr="005B409F" w:rsidRDefault="00911577" w:rsidP="005B409F">
      <w:pPr>
        <w:spacing w:line="276" w:lineRule="auto"/>
        <w:jc w:val="both"/>
      </w:pPr>
      <w:r w:rsidRPr="005B409F">
        <w:rPr>
          <w:noProof/>
        </w:rPr>
        <w:lastRenderedPageBreak/>
        <w:drawing>
          <wp:inline distT="0" distB="0" distL="0" distR="0" wp14:anchorId="41F74387" wp14:editId="066131D1">
            <wp:extent cx="4572000" cy="2743200"/>
            <wp:effectExtent l="0" t="0" r="12700" b="12700"/>
            <wp:docPr id="1011760275" name="Chart 1">
              <a:extLst xmlns:a="http://schemas.openxmlformats.org/drawingml/2006/main">
                <a:ext uri="{FF2B5EF4-FFF2-40B4-BE49-F238E27FC236}">
                  <a16:creationId xmlns:a16="http://schemas.microsoft.com/office/drawing/2014/main" id="{31D03C53-409C-4FE0-8A29-B30C2B2D1B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6E6CDD0" w14:textId="4BA250A3" w:rsidR="009561FA" w:rsidRPr="005B409F" w:rsidRDefault="009561FA" w:rsidP="005B409F">
      <w:pPr>
        <w:spacing w:line="276" w:lineRule="auto"/>
        <w:jc w:val="both"/>
      </w:pPr>
    </w:p>
    <w:p w14:paraId="129CD8D2" w14:textId="4FA56118" w:rsidR="000254A5" w:rsidRPr="005B409F" w:rsidRDefault="00A25C45" w:rsidP="005B409F">
      <w:pPr>
        <w:spacing w:line="276" w:lineRule="auto"/>
        <w:jc w:val="both"/>
        <w:rPr>
          <w:b/>
          <w:bCs/>
          <w:color w:val="000000" w:themeColor="text1"/>
        </w:rPr>
      </w:pPr>
      <w:r w:rsidRPr="005B409F">
        <w:rPr>
          <w:b/>
          <w:bCs/>
          <w:color w:val="000000" w:themeColor="text1"/>
        </w:rPr>
        <w:t xml:space="preserve">Figure </w:t>
      </w:r>
      <w:proofErr w:type="gramStart"/>
      <w:r w:rsidRPr="005B409F">
        <w:rPr>
          <w:b/>
          <w:bCs/>
          <w:color w:val="000000" w:themeColor="text1"/>
        </w:rPr>
        <w:t>2 :</w:t>
      </w:r>
      <w:proofErr w:type="gramEnd"/>
      <w:r w:rsidRPr="005B409F">
        <w:rPr>
          <w:b/>
          <w:bCs/>
          <w:color w:val="000000" w:themeColor="text1"/>
        </w:rPr>
        <w:t xml:space="preserve">  </w:t>
      </w:r>
      <w:r w:rsidR="00972F55" w:rsidRPr="005B409F">
        <w:rPr>
          <w:b/>
          <w:bCs/>
          <w:color w:val="000000" w:themeColor="text1"/>
        </w:rPr>
        <w:t xml:space="preserve">Number of WJEC </w:t>
      </w:r>
      <w:r w:rsidR="00911577" w:rsidRPr="005B409F">
        <w:rPr>
          <w:b/>
          <w:bCs/>
          <w:color w:val="000000" w:themeColor="text1"/>
        </w:rPr>
        <w:t xml:space="preserve">A Level </w:t>
      </w:r>
      <w:r w:rsidR="00972F55" w:rsidRPr="005B409F">
        <w:rPr>
          <w:b/>
          <w:bCs/>
          <w:color w:val="000000" w:themeColor="text1"/>
        </w:rPr>
        <w:t xml:space="preserve">Art &amp; Design and Other Creative Subjects per year from 1985 until 2025. </w:t>
      </w:r>
    </w:p>
    <w:p w14:paraId="16CA73E2" w14:textId="77777777" w:rsidR="00CE1B99" w:rsidRPr="005B409F" w:rsidRDefault="00CE1B99" w:rsidP="005B409F">
      <w:pPr>
        <w:spacing w:line="276" w:lineRule="auto"/>
        <w:jc w:val="both"/>
        <w:rPr>
          <w:b/>
          <w:bCs/>
          <w:color w:val="000000" w:themeColor="text1"/>
        </w:rPr>
      </w:pPr>
    </w:p>
    <w:p w14:paraId="0FB95D0F" w14:textId="5405B7F9" w:rsidR="00CE1B99" w:rsidRPr="005B409F" w:rsidRDefault="00CE1B99" w:rsidP="005B409F">
      <w:pPr>
        <w:spacing w:line="276" w:lineRule="auto"/>
        <w:jc w:val="both"/>
        <w:rPr>
          <w:color w:val="000000" w:themeColor="text1"/>
        </w:rPr>
      </w:pPr>
      <w:r w:rsidRPr="005B409F">
        <w:rPr>
          <w:color w:val="000000" w:themeColor="text1"/>
        </w:rPr>
        <w:t>An independent t test was performed again with the following results:</w:t>
      </w:r>
    </w:p>
    <w:p w14:paraId="2B979E94" w14:textId="1ADF54D1" w:rsidR="00CE1B99" w:rsidRPr="005B409F" w:rsidRDefault="00CE1B99" w:rsidP="005B409F">
      <w:pPr>
        <w:spacing w:line="276" w:lineRule="auto"/>
        <w:jc w:val="both"/>
        <w:rPr>
          <w:color w:val="000000" w:themeColor="text1"/>
        </w:rPr>
      </w:pPr>
      <w:proofErr w:type="gramStart"/>
      <w:r w:rsidRPr="005B409F">
        <w:rPr>
          <w:color w:val="000000" w:themeColor="text1"/>
        </w:rPr>
        <w:t>T(</w:t>
      </w:r>
      <w:proofErr w:type="gramEnd"/>
      <w:r w:rsidRPr="005B409F">
        <w:rPr>
          <w:color w:val="000000" w:themeColor="text1"/>
        </w:rPr>
        <w:t xml:space="preserve">16) = -4.24, p= 0.003 which is less that p=0.05. </w:t>
      </w:r>
      <w:proofErr w:type="gramStart"/>
      <w:r w:rsidRPr="005B409F">
        <w:rPr>
          <w:color w:val="000000" w:themeColor="text1"/>
        </w:rPr>
        <w:t>Therefore</w:t>
      </w:r>
      <w:proofErr w:type="gramEnd"/>
      <w:r w:rsidRPr="005B409F">
        <w:rPr>
          <w:color w:val="000000" w:themeColor="text1"/>
        </w:rPr>
        <w:t xml:space="preserve"> a reject H0, there is a still as significant different</w:t>
      </w:r>
      <w:r w:rsidR="006944D4" w:rsidRPr="005B409F">
        <w:rPr>
          <w:color w:val="000000" w:themeColor="text1"/>
        </w:rPr>
        <w:t xml:space="preserve"> in student choices with the addition of the other </w:t>
      </w:r>
      <w:r w:rsidR="001504E3" w:rsidRPr="005B409F">
        <w:rPr>
          <w:color w:val="000000" w:themeColor="text1"/>
        </w:rPr>
        <w:t>c</w:t>
      </w:r>
      <w:r w:rsidR="006944D4" w:rsidRPr="005B409F">
        <w:rPr>
          <w:color w:val="000000" w:themeColor="text1"/>
        </w:rPr>
        <w:t>reative subjects.</w:t>
      </w:r>
    </w:p>
    <w:p w14:paraId="4E9D4A24" w14:textId="77777777" w:rsidR="00A25C45" w:rsidRPr="005B409F" w:rsidRDefault="00A25C45" w:rsidP="005B409F">
      <w:pPr>
        <w:spacing w:line="276" w:lineRule="auto"/>
        <w:jc w:val="both"/>
        <w:rPr>
          <w:color w:val="215E99" w:themeColor="text2" w:themeTint="BF"/>
        </w:rPr>
      </w:pPr>
    </w:p>
    <w:p w14:paraId="0A2B7EAE" w14:textId="59C0D193" w:rsidR="00377013" w:rsidRPr="005B409F" w:rsidRDefault="001504E3" w:rsidP="005B409F">
      <w:pPr>
        <w:spacing w:line="276" w:lineRule="auto"/>
        <w:jc w:val="both"/>
        <w:rPr>
          <w:b/>
          <w:bCs/>
          <w:color w:val="000000" w:themeColor="text1"/>
        </w:rPr>
      </w:pPr>
      <w:r w:rsidRPr="005B409F">
        <w:rPr>
          <w:b/>
          <w:bCs/>
          <w:color w:val="000000" w:themeColor="text1"/>
        </w:rPr>
        <w:t xml:space="preserve">Hypothesis </w:t>
      </w:r>
      <w:r w:rsidR="00377013" w:rsidRPr="005B409F">
        <w:rPr>
          <w:b/>
          <w:bCs/>
          <w:color w:val="000000" w:themeColor="text1"/>
        </w:rPr>
        <w:t>4</w:t>
      </w:r>
      <w:r w:rsidR="007D750A">
        <w:rPr>
          <w:b/>
          <w:bCs/>
          <w:color w:val="000000" w:themeColor="text1"/>
        </w:rPr>
        <w:t>.</w:t>
      </w:r>
    </w:p>
    <w:p w14:paraId="37630EF0" w14:textId="41A783B2" w:rsidR="001504E3" w:rsidRPr="005B409F" w:rsidRDefault="001504E3" w:rsidP="005B409F">
      <w:pPr>
        <w:spacing w:line="276" w:lineRule="auto"/>
        <w:jc w:val="both"/>
        <w:rPr>
          <w:b/>
          <w:bCs/>
          <w:color w:val="000000" w:themeColor="text1"/>
        </w:rPr>
      </w:pPr>
      <w:r w:rsidRPr="005B409F">
        <w:rPr>
          <w:b/>
          <w:bCs/>
          <w:color w:val="000000" w:themeColor="text1"/>
        </w:rPr>
        <w:t xml:space="preserve">There is a difference in the </w:t>
      </w:r>
      <w:proofErr w:type="spellStart"/>
      <w:r w:rsidRPr="005B409F">
        <w:rPr>
          <w:b/>
          <w:bCs/>
          <w:color w:val="000000" w:themeColor="text1"/>
        </w:rPr>
        <w:t>comparision</w:t>
      </w:r>
      <w:proofErr w:type="spellEnd"/>
      <w:r w:rsidRPr="005B409F">
        <w:rPr>
          <w:b/>
          <w:bCs/>
          <w:color w:val="000000" w:themeColor="text1"/>
        </w:rPr>
        <w:t xml:space="preserve"> of creative subjects during the period of 1990 until 2023. </w:t>
      </w:r>
    </w:p>
    <w:p w14:paraId="493EADC2" w14:textId="77777777" w:rsidR="00FD314A" w:rsidRPr="005B409F" w:rsidRDefault="00FD314A" w:rsidP="005B409F">
      <w:pPr>
        <w:spacing w:line="276" w:lineRule="auto"/>
        <w:jc w:val="both"/>
      </w:pPr>
    </w:p>
    <w:p w14:paraId="067B4A63" w14:textId="115A3AE1" w:rsidR="002B35FD" w:rsidRPr="005B409F" w:rsidRDefault="002B35FD" w:rsidP="005B409F">
      <w:pPr>
        <w:spacing w:line="276" w:lineRule="auto"/>
        <w:jc w:val="both"/>
      </w:pPr>
      <w:r w:rsidRPr="005B409F">
        <w:rPr>
          <w:noProof/>
        </w:rPr>
        <w:drawing>
          <wp:inline distT="0" distB="0" distL="0" distR="0" wp14:anchorId="4D91775E" wp14:editId="5534EC83">
            <wp:extent cx="4572000" cy="2743200"/>
            <wp:effectExtent l="0" t="0" r="12700" b="12700"/>
            <wp:docPr id="1487365056" name="Chart 1">
              <a:extLst xmlns:a="http://schemas.openxmlformats.org/drawingml/2006/main">
                <a:ext uri="{FF2B5EF4-FFF2-40B4-BE49-F238E27FC236}">
                  <a16:creationId xmlns:a16="http://schemas.microsoft.com/office/drawing/2014/main" id="{D35ABE35-5384-AED0-1B6C-BC572138DD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40347A0" w14:textId="77777777" w:rsidR="008546F3" w:rsidRPr="005B409F" w:rsidRDefault="008546F3" w:rsidP="005B409F">
      <w:pPr>
        <w:spacing w:line="276" w:lineRule="auto"/>
        <w:jc w:val="both"/>
      </w:pPr>
    </w:p>
    <w:p w14:paraId="5A482582" w14:textId="6DD12336" w:rsidR="00756C69" w:rsidRPr="005B409F" w:rsidRDefault="00756C69" w:rsidP="005B409F">
      <w:pPr>
        <w:spacing w:line="276" w:lineRule="auto"/>
        <w:jc w:val="both"/>
        <w:rPr>
          <w:b/>
          <w:bCs/>
          <w:color w:val="000000" w:themeColor="text1"/>
        </w:rPr>
      </w:pPr>
      <w:r w:rsidRPr="005B409F">
        <w:rPr>
          <w:b/>
          <w:bCs/>
          <w:color w:val="000000" w:themeColor="text1"/>
        </w:rPr>
        <w:t xml:space="preserve">Figure </w:t>
      </w:r>
      <w:r w:rsidR="00A25C45" w:rsidRPr="005B409F">
        <w:rPr>
          <w:b/>
          <w:bCs/>
          <w:color w:val="000000" w:themeColor="text1"/>
        </w:rPr>
        <w:t>3</w:t>
      </w:r>
      <w:r w:rsidRPr="005B409F">
        <w:rPr>
          <w:b/>
          <w:bCs/>
          <w:color w:val="000000" w:themeColor="text1"/>
        </w:rPr>
        <w:t>: A</w:t>
      </w:r>
      <w:r w:rsidR="00972F55" w:rsidRPr="005B409F">
        <w:rPr>
          <w:b/>
          <w:bCs/>
          <w:color w:val="000000" w:themeColor="text1"/>
        </w:rPr>
        <w:t xml:space="preserve">rt &amp; </w:t>
      </w:r>
      <w:proofErr w:type="gramStart"/>
      <w:r w:rsidRPr="005B409F">
        <w:rPr>
          <w:b/>
          <w:bCs/>
          <w:color w:val="000000" w:themeColor="text1"/>
        </w:rPr>
        <w:t>D</w:t>
      </w:r>
      <w:r w:rsidR="00972F55" w:rsidRPr="005B409F">
        <w:rPr>
          <w:b/>
          <w:bCs/>
          <w:color w:val="000000" w:themeColor="text1"/>
        </w:rPr>
        <w:t>e</w:t>
      </w:r>
      <w:r w:rsidR="00760796" w:rsidRPr="005B409F">
        <w:rPr>
          <w:b/>
          <w:bCs/>
          <w:color w:val="000000" w:themeColor="text1"/>
        </w:rPr>
        <w:t>s</w:t>
      </w:r>
      <w:r w:rsidR="00972F55" w:rsidRPr="005B409F">
        <w:rPr>
          <w:b/>
          <w:bCs/>
          <w:color w:val="000000" w:themeColor="text1"/>
        </w:rPr>
        <w:t xml:space="preserve">ign </w:t>
      </w:r>
      <w:r w:rsidRPr="005B409F">
        <w:rPr>
          <w:b/>
          <w:bCs/>
          <w:color w:val="000000" w:themeColor="text1"/>
        </w:rPr>
        <w:t xml:space="preserve"> &amp;</w:t>
      </w:r>
      <w:proofErr w:type="gramEnd"/>
      <w:r w:rsidRPr="005B409F">
        <w:rPr>
          <w:b/>
          <w:bCs/>
          <w:color w:val="000000" w:themeColor="text1"/>
        </w:rPr>
        <w:t xml:space="preserve"> A</w:t>
      </w:r>
      <w:r w:rsidR="00972F55" w:rsidRPr="005B409F">
        <w:rPr>
          <w:b/>
          <w:bCs/>
          <w:color w:val="000000" w:themeColor="text1"/>
        </w:rPr>
        <w:t xml:space="preserve">rt &amp; </w:t>
      </w:r>
      <w:r w:rsidRPr="005B409F">
        <w:rPr>
          <w:b/>
          <w:bCs/>
          <w:color w:val="000000" w:themeColor="text1"/>
        </w:rPr>
        <w:t>D</w:t>
      </w:r>
      <w:r w:rsidR="00972F55" w:rsidRPr="005B409F">
        <w:rPr>
          <w:b/>
          <w:bCs/>
          <w:color w:val="000000" w:themeColor="text1"/>
        </w:rPr>
        <w:t xml:space="preserve">esign plus </w:t>
      </w:r>
      <w:r w:rsidRPr="005B409F">
        <w:rPr>
          <w:b/>
          <w:bCs/>
          <w:color w:val="000000" w:themeColor="text1"/>
        </w:rPr>
        <w:t>C</w:t>
      </w:r>
      <w:r w:rsidR="00972F55" w:rsidRPr="005B409F">
        <w:rPr>
          <w:b/>
          <w:bCs/>
          <w:color w:val="000000" w:themeColor="text1"/>
        </w:rPr>
        <w:t>reative Subjects</w:t>
      </w:r>
      <w:r w:rsidRPr="005B409F">
        <w:rPr>
          <w:b/>
          <w:bCs/>
          <w:color w:val="000000" w:themeColor="text1"/>
        </w:rPr>
        <w:t xml:space="preserve"> Group Comparisons</w:t>
      </w:r>
      <w:r w:rsidR="00972F55" w:rsidRPr="005B409F">
        <w:rPr>
          <w:b/>
          <w:bCs/>
          <w:color w:val="000000" w:themeColor="text1"/>
        </w:rPr>
        <w:t>.</w:t>
      </w:r>
    </w:p>
    <w:p w14:paraId="06AF1825" w14:textId="77777777" w:rsidR="002B35FD" w:rsidRPr="005B409F" w:rsidRDefault="002B35FD" w:rsidP="005B409F">
      <w:pPr>
        <w:spacing w:line="276" w:lineRule="auto"/>
        <w:jc w:val="both"/>
        <w:rPr>
          <w:b/>
          <w:bCs/>
          <w:color w:val="000000" w:themeColor="text1"/>
        </w:rPr>
      </w:pPr>
    </w:p>
    <w:tbl>
      <w:tblPr>
        <w:tblW w:w="6791" w:type="dxa"/>
        <w:tblLook w:val="04A0" w:firstRow="1" w:lastRow="0" w:firstColumn="1" w:lastColumn="0" w:noHBand="0" w:noVBand="1"/>
      </w:tblPr>
      <w:tblGrid>
        <w:gridCol w:w="3544"/>
        <w:gridCol w:w="1559"/>
        <w:gridCol w:w="1439"/>
        <w:gridCol w:w="228"/>
        <w:gridCol w:w="21"/>
      </w:tblGrid>
      <w:tr w:rsidR="005B409F" w:rsidRPr="005B409F" w14:paraId="773857DB" w14:textId="77777777" w:rsidTr="005B409F">
        <w:trPr>
          <w:trHeight w:val="320"/>
        </w:trPr>
        <w:tc>
          <w:tcPr>
            <w:tcW w:w="6791" w:type="dxa"/>
            <w:gridSpan w:val="5"/>
            <w:tcBorders>
              <w:top w:val="nil"/>
              <w:left w:val="nil"/>
              <w:bottom w:val="nil"/>
              <w:right w:val="nil"/>
            </w:tcBorders>
            <w:shd w:val="clear" w:color="auto" w:fill="auto"/>
            <w:noWrap/>
            <w:vAlign w:val="bottom"/>
            <w:hideMark/>
          </w:tcPr>
          <w:p w14:paraId="6922CDA6"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lastRenderedPageBreak/>
              <w:t>t-Test: Two-Sample Assuming Unequal Variances</w:t>
            </w:r>
          </w:p>
        </w:tc>
      </w:tr>
      <w:tr w:rsidR="005B409F" w:rsidRPr="005B409F" w14:paraId="3DD48A6A" w14:textId="77777777" w:rsidTr="005B409F">
        <w:trPr>
          <w:gridAfter w:val="1"/>
          <w:wAfter w:w="21" w:type="dxa"/>
          <w:trHeight w:val="340"/>
        </w:trPr>
        <w:tc>
          <w:tcPr>
            <w:tcW w:w="3544" w:type="dxa"/>
            <w:tcBorders>
              <w:top w:val="nil"/>
              <w:left w:val="nil"/>
              <w:bottom w:val="nil"/>
              <w:right w:val="nil"/>
            </w:tcBorders>
            <w:shd w:val="clear" w:color="auto" w:fill="auto"/>
            <w:noWrap/>
            <w:vAlign w:val="bottom"/>
            <w:hideMark/>
          </w:tcPr>
          <w:p w14:paraId="478F64BE"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1559" w:type="dxa"/>
            <w:tcBorders>
              <w:top w:val="nil"/>
              <w:left w:val="nil"/>
              <w:bottom w:val="nil"/>
              <w:right w:val="nil"/>
            </w:tcBorders>
            <w:shd w:val="clear" w:color="auto" w:fill="auto"/>
            <w:noWrap/>
            <w:vAlign w:val="bottom"/>
            <w:hideMark/>
          </w:tcPr>
          <w:p w14:paraId="6318B459" w14:textId="77777777" w:rsidR="002B35FD" w:rsidRPr="005B409F" w:rsidRDefault="002B35FD" w:rsidP="005B409F">
            <w:pPr>
              <w:spacing w:line="276" w:lineRule="auto"/>
              <w:jc w:val="both"/>
              <w:rPr>
                <w:rFonts w:eastAsia="Times New Roman" w:cs="Times New Roman"/>
                <w:kern w:val="0"/>
                <w:lang w:eastAsia="en-GB"/>
                <w14:ligatures w14:val="none"/>
              </w:rPr>
            </w:pPr>
          </w:p>
        </w:tc>
        <w:tc>
          <w:tcPr>
            <w:tcW w:w="1439" w:type="dxa"/>
            <w:tcBorders>
              <w:top w:val="nil"/>
              <w:left w:val="nil"/>
              <w:bottom w:val="nil"/>
              <w:right w:val="nil"/>
            </w:tcBorders>
            <w:shd w:val="clear" w:color="auto" w:fill="auto"/>
            <w:noWrap/>
            <w:vAlign w:val="bottom"/>
            <w:hideMark/>
          </w:tcPr>
          <w:p w14:paraId="45CBA6AE" w14:textId="77777777" w:rsidR="002B35FD" w:rsidRPr="005B409F" w:rsidRDefault="002B35FD" w:rsidP="005B409F">
            <w:pPr>
              <w:spacing w:line="276" w:lineRule="auto"/>
              <w:jc w:val="both"/>
              <w:rPr>
                <w:rFonts w:eastAsia="Times New Roman" w:cs="Times New Roman"/>
                <w:kern w:val="0"/>
                <w:lang w:eastAsia="en-GB"/>
                <w14:ligatures w14:val="none"/>
              </w:rPr>
            </w:pPr>
          </w:p>
        </w:tc>
        <w:tc>
          <w:tcPr>
            <w:tcW w:w="228" w:type="dxa"/>
            <w:tcBorders>
              <w:top w:val="nil"/>
              <w:left w:val="nil"/>
              <w:bottom w:val="nil"/>
              <w:right w:val="nil"/>
            </w:tcBorders>
            <w:shd w:val="clear" w:color="auto" w:fill="auto"/>
            <w:noWrap/>
            <w:vAlign w:val="bottom"/>
            <w:hideMark/>
          </w:tcPr>
          <w:p w14:paraId="30C62DB7"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747CC105" w14:textId="77777777" w:rsidTr="005B409F">
        <w:trPr>
          <w:gridAfter w:val="1"/>
          <w:wAfter w:w="21" w:type="dxa"/>
          <w:trHeight w:val="320"/>
        </w:trPr>
        <w:tc>
          <w:tcPr>
            <w:tcW w:w="3544" w:type="dxa"/>
            <w:tcBorders>
              <w:top w:val="single" w:sz="8" w:space="0" w:color="auto"/>
              <w:left w:val="nil"/>
              <w:bottom w:val="single" w:sz="4" w:space="0" w:color="auto"/>
              <w:right w:val="nil"/>
            </w:tcBorders>
            <w:shd w:val="clear" w:color="auto" w:fill="auto"/>
            <w:noWrap/>
            <w:vAlign w:val="bottom"/>
            <w:hideMark/>
          </w:tcPr>
          <w:p w14:paraId="1DCEE28C" w14:textId="77777777" w:rsidR="002B35FD" w:rsidRPr="005B409F" w:rsidRDefault="002B35FD"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559" w:type="dxa"/>
            <w:tcBorders>
              <w:top w:val="single" w:sz="8" w:space="0" w:color="auto"/>
              <w:left w:val="nil"/>
              <w:bottom w:val="single" w:sz="4" w:space="0" w:color="auto"/>
              <w:right w:val="nil"/>
            </w:tcBorders>
            <w:shd w:val="clear" w:color="auto" w:fill="auto"/>
            <w:noWrap/>
            <w:vAlign w:val="bottom"/>
            <w:hideMark/>
          </w:tcPr>
          <w:p w14:paraId="24D5C6C3" w14:textId="77777777" w:rsidR="002B35FD" w:rsidRPr="005B409F" w:rsidRDefault="002B35FD"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AD</w:t>
            </w:r>
          </w:p>
        </w:tc>
        <w:tc>
          <w:tcPr>
            <w:tcW w:w="1439" w:type="dxa"/>
            <w:tcBorders>
              <w:top w:val="single" w:sz="8" w:space="0" w:color="auto"/>
              <w:left w:val="nil"/>
              <w:bottom w:val="single" w:sz="4" w:space="0" w:color="auto"/>
              <w:right w:val="nil"/>
            </w:tcBorders>
            <w:shd w:val="clear" w:color="auto" w:fill="auto"/>
            <w:noWrap/>
            <w:vAlign w:val="bottom"/>
            <w:hideMark/>
          </w:tcPr>
          <w:p w14:paraId="3836FFA1" w14:textId="77777777" w:rsidR="002B35FD" w:rsidRPr="005B409F" w:rsidRDefault="002B35FD"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ADC</w:t>
            </w:r>
          </w:p>
        </w:tc>
        <w:tc>
          <w:tcPr>
            <w:tcW w:w="228" w:type="dxa"/>
            <w:tcBorders>
              <w:top w:val="nil"/>
              <w:left w:val="nil"/>
              <w:bottom w:val="nil"/>
              <w:right w:val="nil"/>
            </w:tcBorders>
            <w:shd w:val="clear" w:color="auto" w:fill="auto"/>
            <w:noWrap/>
            <w:vAlign w:val="bottom"/>
            <w:hideMark/>
          </w:tcPr>
          <w:p w14:paraId="30F9A6B2" w14:textId="77777777" w:rsidR="002B35FD" w:rsidRPr="005B409F" w:rsidRDefault="002B35FD" w:rsidP="005B409F">
            <w:pPr>
              <w:spacing w:line="276" w:lineRule="auto"/>
              <w:jc w:val="both"/>
              <w:rPr>
                <w:rFonts w:eastAsia="Times New Roman" w:cs="Times New Roman"/>
                <w:i/>
                <w:iCs/>
                <w:color w:val="000000"/>
                <w:kern w:val="0"/>
                <w:lang w:eastAsia="en-GB"/>
                <w14:ligatures w14:val="none"/>
              </w:rPr>
            </w:pPr>
          </w:p>
        </w:tc>
      </w:tr>
      <w:tr w:rsidR="005B409F" w:rsidRPr="005B409F" w14:paraId="7813E2A5"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7105CC28"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559" w:type="dxa"/>
            <w:tcBorders>
              <w:top w:val="nil"/>
              <w:left w:val="nil"/>
              <w:bottom w:val="nil"/>
              <w:right w:val="nil"/>
            </w:tcBorders>
            <w:shd w:val="clear" w:color="auto" w:fill="auto"/>
            <w:noWrap/>
            <w:vAlign w:val="bottom"/>
            <w:hideMark/>
          </w:tcPr>
          <w:p w14:paraId="0676179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3033.375</w:t>
            </w:r>
          </w:p>
        </w:tc>
        <w:tc>
          <w:tcPr>
            <w:tcW w:w="1439" w:type="dxa"/>
            <w:tcBorders>
              <w:top w:val="nil"/>
              <w:left w:val="nil"/>
              <w:bottom w:val="nil"/>
              <w:right w:val="nil"/>
            </w:tcBorders>
            <w:shd w:val="clear" w:color="auto" w:fill="auto"/>
            <w:noWrap/>
            <w:vAlign w:val="bottom"/>
            <w:hideMark/>
          </w:tcPr>
          <w:p w14:paraId="7B73B579"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11984.375</w:t>
            </w:r>
          </w:p>
        </w:tc>
        <w:tc>
          <w:tcPr>
            <w:tcW w:w="228" w:type="dxa"/>
            <w:tcBorders>
              <w:top w:val="nil"/>
              <w:left w:val="nil"/>
              <w:bottom w:val="nil"/>
              <w:right w:val="nil"/>
            </w:tcBorders>
            <w:shd w:val="clear" w:color="auto" w:fill="auto"/>
            <w:noWrap/>
            <w:vAlign w:val="bottom"/>
            <w:hideMark/>
          </w:tcPr>
          <w:p w14:paraId="2105D6F3"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r>
      <w:tr w:rsidR="005B409F" w:rsidRPr="005B409F" w14:paraId="000E2E14"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2DEAC0E3"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559" w:type="dxa"/>
            <w:tcBorders>
              <w:top w:val="nil"/>
              <w:left w:val="nil"/>
              <w:bottom w:val="nil"/>
              <w:right w:val="nil"/>
            </w:tcBorders>
            <w:shd w:val="clear" w:color="auto" w:fill="auto"/>
            <w:noWrap/>
            <w:vAlign w:val="bottom"/>
            <w:hideMark/>
          </w:tcPr>
          <w:p w14:paraId="21F6A25A"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1345289.98</w:t>
            </w:r>
          </w:p>
        </w:tc>
        <w:tc>
          <w:tcPr>
            <w:tcW w:w="1439" w:type="dxa"/>
            <w:tcBorders>
              <w:top w:val="nil"/>
              <w:left w:val="nil"/>
              <w:bottom w:val="nil"/>
              <w:right w:val="nil"/>
            </w:tcBorders>
            <w:shd w:val="clear" w:color="auto" w:fill="auto"/>
            <w:noWrap/>
            <w:vAlign w:val="bottom"/>
            <w:hideMark/>
          </w:tcPr>
          <w:p w14:paraId="0DBF210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69882067.2</w:t>
            </w:r>
          </w:p>
        </w:tc>
        <w:tc>
          <w:tcPr>
            <w:tcW w:w="228" w:type="dxa"/>
            <w:tcBorders>
              <w:top w:val="nil"/>
              <w:left w:val="nil"/>
              <w:bottom w:val="nil"/>
              <w:right w:val="nil"/>
            </w:tcBorders>
            <w:shd w:val="clear" w:color="auto" w:fill="auto"/>
            <w:noWrap/>
            <w:vAlign w:val="bottom"/>
            <w:hideMark/>
          </w:tcPr>
          <w:p w14:paraId="7862C435"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r>
      <w:tr w:rsidR="005B409F" w:rsidRPr="005B409F" w14:paraId="647BE4A9"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3B0A5C4E"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559" w:type="dxa"/>
            <w:tcBorders>
              <w:top w:val="nil"/>
              <w:left w:val="nil"/>
              <w:bottom w:val="nil"/>
              <w:right w:val="nil"/>
            </w:tcBorders>
            <w:shd w:val="clear" w:color="auto" w:fill="auto"/>
            <w:noWrap/>
            <w:vAlign w:val="bottom"/>
            <w:hideMark/>
          </w:tcPr>
          <w:p w14:paraId="1783E82B"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w:t>
            </w:r>
          </w:p>
        </w:tc>
        <w:tc>
          <w:tcPr>
            <w:tcW w:w="1439" w:type="dxa"/>
            <w:tcBorders>
              <w:top w:val="nil"/>
              <w:left w:val="nil"/>
              <w:bottom w:val="nil"/>
              <w:right w:val="nil"/>
            </w:tcBorders>
            <w:shd w:val="clear" w:color="auto" w:fill="auto"/>
            <w:noWrap/>
            <w:vAlign w:val="bottom"/>
            <w:hideMark/>
          </w:tcPr>
          <w:p w14:paraId="3A6E73D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w:t>
            </w:r>
          </w:p>
        </w:tc>
        <w:tc>
          <w:tcPr>
            <w:tcW w:w="228" w:type="dxa"/>
            <w:tcBorders>
              <w:top w:val="nil"/>
              <w:left w:val="nil"/>
              <w:bottom w:val="nil"/>
              <w:right w:val="nil"/>
            </w:tcBorders>
            <w:shd w:val="clear" w:color="auto" w:fill="auto"/>
            <w:noWrap/>
            <w:vAlign w:val="bottom"/>
            <w:hideMark/>
          </w:tcPr>
          <w:p w14:paraId="3A5EDE1D"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r>
      <w:tr w:rsidR="005B409F" w:rsidRPr="005B409F" w14:paraId="2BBD8ABE"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0000175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559" w:type="dxa"/>
            <w:tcBorders>
              <w:top w:val="nil"/>
              <w:left w:val="nil"/>
              <w:bottom w:val="nil"/>
              <w:right w:val="nil"/>
            </w:tcBorders>
            <w:shd w:val="clear" w:color="auto" w:fill="auto"/>
            <w:noWrap/>
            <w:vAlign w:val="bottom"/>
            <w:hideMark/>
          </w:tcPr>
          <w:p w14:paraId="1E8C2652"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439" w:type="dxa"/>
            <w:tcBorders>
              <w:top w:val="nil"/>
              <w:left w:val="nil"/>
              <w:bottom w:val="nil"/>
              <w:right w:val="nil"/>
            </w:tcBorders>
            <w:shd w:val="clear" w:color="auto" w:fill="auto"/>
            <w:noWrap/>
            <w:vAlign w:val="bottom"/>
            <w:hideMark/>
          </w:tcPr>
          <w:p w14:paraId="01A6D6BC"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78889B5F"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4B62DA77"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21806A60"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roofErr w:type="spellStart"/>
            <w:r w:rsidRPr="005B409F">
              <w:rPr>
                <w:rFonts w:eastAsia="Times New Roman" w:cs="Times New Roman"/>
                <w:color w:val="000000"/>
                <w:kern w:val="0"/>
                <w:lang w:eastAsia="en-GB"/>
                <w14:ligatures w14:val="none"/>
              </w:rPr>
              <w:t>df</w:t>
            </w:r>
            <w:proofErr w:type="spellEnd"/>
          </w:p>
        </w:tc>
        <w:tc>
          <w:tcPr>
            <w:tcW w:w="1559" w:type="dxa"/>
            <w:tcBorders>
              <w:top w:val="nil"/>
              <w:left w:val="nil"/>
              <w:bottom w:val="nil"/>
              <w:right w:val="nil"/>
            </w:tcBorders>
            <w:shd w:val="clear" w:color="auto" w:fill="auto"/>
            <w:noWrap/>
            <w:vAlign w:val="bottom"/>
            <w:hideMark/>
          </w:tcPr>
          <w:p w14:paraId="567DA610"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w:t>
            </w:r>
          </w:p>
        </w:tc>
        <w:tc>
          <w:tcPr>
            <w:tcW w:w="1439" w:type="dxa"/>
            <w:tcBorders>
              <w:top w:val="nil"/>
              <w:left w:val="nil"/>
              <w:bottom w:val="nil"/>
              <w:right w:val="nil"/>
            </w:tcBorders>
            <w:shd w:val="clear" w:color="auto" w:fill="auto"/>
            <w:noWrap/>
            <w:vAlign w:val="bottom"/>
            <w:hideMark/>
          </w:tcPr>
          <w:p w14:paraId="2D588EB4"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39674F88"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1345CA08"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2A63DAB4"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559" w:type="dxa"/>
            <w:tcBorders>
              <w:top w:val="nil"/>
              <w:left w:val="nil"/>
              <w:bottom w:val="nil"/>
              <w:right w:val="nil"/>
            </w:tcBorders>
            <w:shd w:val="clear" w:color="auto" w:fill="auto"/>
            <w:noWrap/>
            <w:vAlign w:val="bottom"/>
            <w:hideMark/>
          </w:tcPr>
          <w:p w14:paraId="53C9EC34"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-4.242366</w:t>
            </w:r>
          </w:p>
        </w:tc>
        <w:tc>
          <w:tcPr>
            <w:tcW w:w="1439" w:type="dxa"/>
            <w:tcBorders>
              <w:top w:val="nil"/>
              <w:left w:val="nil"/>
              <w:bottom w:val="nil"/>
              <w:right w:val="nil"/>
            </w:tcBorders>
            <w:shd w:val="clear" w:color="auto" w:fill="auto"/>
            <w:noWrap/>
            <w:vAlign w:val="bottom"/>
            <w:hideMark/>
          </w:tcPr>
          <w:p w14:paraId="0477654E"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73760FB7"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41D1060E"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7764539E" w14:textId="77777777" w:rsidR="002B35FD" w:rsidRPr="005B409F" w:rsidRDefault="002B35FD" w:rsidP="005B409F">
            <w:pPr>
              <w:spacing w:line="276" w:lineRule="auto"/>
              <w:jc w:val="both"/>
              <w:rPr>
                <w:rFonts w:eastAsia="Times New Roman" w:cs="Times New Roman"/>
                <w:color w:val="000000"/>
                <w:kern w:val="0"/>
                <w:lang w:val="fr-FR" w:eastAsia="en-GB"/>
                <w14:ligatures w14:val="none"/>
              </w:rPr>
            </w:pPr>
            <w:r w:rsidRPr="005B409F">
              <w:rPr>
                <w:rFonts w:eastAsia="Times New Roman" w:cs="Times New Roman"/>
                <w:color w:val="000000"/>
                <w:kern w:val="0"/>
                <w:lang w:val="fr-FR" w:eastAsia="en-GB"/>
                <w14:ligatures w14:val="none"/>
              </w:rPr>
              <w:t>P(T&lt;=t) one-</w:t>
            </w:r>
            <w:proofErr w:type="spellStart"/>
            <w:r w:rsidRPr="005B409F">
              <w:rPr>
                <w:rFonts w:eastAsia="Times New Roman" w:cs="Times New Roman"/>
                <w:color w:val="000000"/>
                <w:kern w:val="0"/>
                <w:lang w:val="fr-FR" w:eastAsia="en-GB"/>
                <w14:ligatures w14:val="none"/>
              </w:rPr>
              <w:t>tail</w:t>
            </w:r>
            <w:proofErr w:type="spellEnd"/>
          </w:p>
        </w:tc>
        <w:tc>
          <w:tcPr>
            <w:tcW w:w="1559" w:type="dxa"/>
            <w:tcBorders>
              <w:top w:val="nil"/>
              <w:left w:val="nil"/>
              <w:bottom w:val="nil"/>
              <w:right w:val="nil"/>
            </w:tcBorders>
            <w:shd w:val="clear" w:color="auto" w:fill="auto"/>
            <w:noWrap/>
            <w:vAlign w:val="bottom"/>
            <w:hideMark/>
          </w:tcPr>
          <w:p w14:paraId="5EE8D5DF"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0.00031051</w:t>
            </w:r>
          </w:p>
        </w:tc>
        <w:tc>
          <w:tcPr>
            <w:tcW w:w="1439" w:type="dxa"/>
            <w:tcBorders>
              <w:top w:val="nil"/>
              <w:left w:val="nil"/>
              <w:bottom w:val="nil"/>
              <w:right w:val="nil"/>
            </w:tcBorders>
            <w:shd w:val="clear" w:color="auto" w:fill="auto"/>
            <w:noWrap/>
            <w:vAlign w:val="bottom"/>
            <w:hideMark/>
          </w:tcPr>
          <w:p w14:paraId="2561C76C"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332C33EE"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3F8FABEA"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0AE223B3"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559" w:type="dxa"/>
            <w:tcBorders>
              <w:top w:val="nil"/>
              <w:left w:val="nil"/>
              <w:bottom w:val="nil"/>
              <w:right w:val="nil"/>
            </w:tcBorders>
            <w:shd w:val="clear" w:color="auto" w:fill="auto"/>
            <w:noWrap/>
            <w:vAlign w:val="bottom"/>
            <w:hideMark/>
          </w:tcPr>
          <w:p w14:paraId="208050FD"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1.74588368</w:t>
            </w:r>
          </w:p>
        </w:tc>
        <w:tc>
          <w:tcPr>
            <w:tcW w:w="1439" w:type="dxa"/>
            <w:tcBorders>
              <w:top w:val="nil"/>
              <w:left w:val="nil"/>
              <w:bottom w:val="nil"/>
              <w:right w:val="nil"/>
            </w:tcBorders>
            <w:shd w:val="clear" w:color="auto" w:fill="auto"/>
            <w:noWrap/>
            <w:vAlign w:val="bottom"/>
            <w:hideMark/>
          </w:tcPr>
          <w:p w14:paraId="75AFADE8"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6FAF9FBB"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20CFC844"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05C307E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559" w:type="dxa"/>
            <w:tcBorders>
              <w:top w:val="nil"/>
              <w:left w:val="nil"/>
              <w:bottom w:val="nil"/>
              <w:right w:val="nil"/>
            </w:tcBorders>
            <w:shd w:val="clear" w:color="auto" w:fill="auto"/>
            <w:noWrap/>
            <w:vAlign w:val="bottom"/>
            <w:hideMark/>
          </w:tcPr>
          <w:p w14:paraId="2612DEDE"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0.00062101</w:t>
            </w:r>
          </w:p>
        </w:tc>
        <w:tc>
          <w:tcPr>
            <w:tcW w:w="1439" w:type="dxa"/>
            <w:tcBorders>
              <w:top w:val="nil"/>
              <w:left w:val="nil"/>
              <w:bottom w:val="nil"/>
              <w:right w:val="nil"/>
            </w:tcBorders>
            <w:shd w:val="clear" w:color="auto" w:fill="auto"/>
            <w:noWrap/>
            <w:vAlign w:val="bottom"/>
            <w:hideMark/>
          </w:tcPr>
          <w:p w14:paraId="3CFCBC19"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46C8CF91"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47F33746" w14:textId="77777777" w:rsidTr="005B409F">
        <w:trPr>
          <w:gridAfter w:val="1"/>
          <w:wAfter w:w="21" w:type="dxa"/>
          <w:trHeight w:val="340"/>
        </w:trPr>
        <w:tc>
          <w:tcPr>
            <w:tcW w:w="3544" w:type="dxa"/>
            <w:tcBorders>
              <w:top w:val="nil"/>
              <w:left w:val="nil"/>
              <w:bottom w:val="single" w:sz="8" w:space="0" w:color="auto"/>
              <w:right w:val="nil"/>
            </w:tcBorders>
            <w:shd w:val="clear" w:color="auto" w:fill="auto"/>
            <w:noWrap/>
            <w:vAlign w:val="bottom"/>
            <w:hideMark/>
          </w:tcPr>
          <w:p w14:paraId="5E42A355"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559" w:type="dxa"/>
            <w:tcBorders>
              <w:top w:val="nil"/>
              <w:left w:val="nil"/>
              <w:bottom w:val="single" w:sz="8" w:space="0" w:color="auto"/>
              <w:right w:val="nil"/>
            </w:tcBorders>
            <w:shd w:val="clear" w:color="auto" w:fill="auto"/>
            <w:noWrap/>
            <w:vAlign w:val="bottom"/>
            <w:hideMark/>
          </w:tcPr>
          <w:p w14:paraId="3D80CA6C"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2.1199053</w:t>
            </w:r>
          </w:p>
        </w:tc>
        <w:tc>
          <w:tcPr>
            <w:tcW w:w="1439" w:type="dxa"/>
            <w:tcBorders>
              <w:top w:val="nil"/>
              <w:left w:val="nil"/>
              <w:bottom w:val="single" w:sz="8" w:space="0" w:color="auto"/>
              <w:right w:val="nil"/>
            </w:tcBorders>
            <w:shd w:val="clear" w:color="auto" w:fill="auto"/>
            <w:noWrap/>
            <w:vAlign w:val="bottom"/>
            <w:hideMark/>
          </w:tcPr>
          <w:p w14:paraId="10E26336"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8" w:type="dxa"/>
            <w:tcBorders>
              <w:top w:val="nil"/>
              <w:left w:val="nil"/>
              <w:bottom w:val="nil"/>
              <w:right w:val="nil"/>
            </w:tcBorders>
            <w:shd w:val="clear" w:color="auto" w:fill="auto"/>
            <w:noWrap/>
            <w:vAlign w:val="bottom"/>
            <w:hideMark/>
          </w:tcPr>
          <w:p w14:paraId="5804B72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r>
    </w:tbl>
    <w:p w14:paraId="11AC33C4" w14:textId="77777777" w:rsidR="002B35FD" w:rsidRPr="005B409F" w:rsidRDefault="002B35FD" w:rsidP="005B409F">
      <w:pPr>
        <w:spacing w:line="276" w:lineRule="auto"/>
        <w:jc w:val="both"/>
        <w:rPr>
          <w:b/>
          <w:bCs/>
          <w:color w:val="000000" w:themeColor="text1"/>
        </w:rPr>
      </w:pPr>
    </w:p>
    <w:p w14:paraId="4D80F8DD" w14:textId="59C22E91" w:rsidR="00342204" w:rsidRPr="005B409F" w:rsidRDefault="000C0C4D" w:rsidP="005B409F">
      <w:pPr>
        <w:spacing w:line="276" w:lineRule="auto"/>
        <w:jc w:val="both"/>
        <w:rPr>
          <w:b/>
          <w:bCs/>
        </w:rPr>
      </w:pPr>
      <w:r w:rsidRPr="005B409F">
        <w:rPr>
          <w:b/>
          <w:bCs/>
        </w:rPr>
        <w:t>Table 3. T-Test</w:t>
      </w:r>
      <w:r w:rsidR="00773E1E" w:rsidRPr="005B409F">
        <w:rPr>
          <w:b/>
          <w:bCs/>
        </w:rPr>
        <w:t xml:space="preserve"> for Art &amp; Design and Art &amp; Design plus Other Creative Subjects Group </w:t>
      </w:r>
      <w:proofErr w:type="spellStart"/>
      <w:r w:rsidR="00773E1E" w:rsidRPr="005B409F">
        <w:rPr>
          <w:b/>
          <w:bCs/>
        </w:rPr>
        <w:t>Comparision</w:t>
      </w:r>
      <w:proofErr w:type="spellEnd"/>
      <w:r w:rsidR="00773E1E" w:rsidRPr="005B409F">
        <w:rPr>
          <w:b/>
          <w:bCs/>
        </w:rPr>
        <w:t>.</w:t>
      </w:r>
    </w:p>
    <w:p w14:paraId="53C4FF9E" w14:textId="77777777" w:rsidR="0078534C" w:rsidRPr="005B409F" w:rsidRDefault="0078534C" w:rsidP="005B409F">
      <w:pPr>
        <w:spacing w:line="276" w:lineRule="auto"/>
        <w:jc w:val="both"/>
        <w:rPr>
          <w:b/>
          <w:bCs/>
        </w:rPr>
      </w:pPr>
    </w:p>
    <w:p w14:paraId="767197E5" w14:textId="2E00899B" w:rsidR="006A4A4E" w:rsidRPr="005B409F" w:rsidRDefault="008546F3" w:rsidP="005B409F">
      <w:pPr>
        <w:spacing w:line="276" w:lineRule="auto"/>
        <w:jc w:val="both"/>
      </w:pPr>
      <w:r w:rsidRPr="005B409F">
        <w:t xml:space="preserve">An independent t-test comparing candidate numbers between the 2 groups was conducted to determine if there was any difference in choice of creative subject during that period of time. Group 1 (series1) is the named Art and Design Group and Group 2 (series 2) is the Art and Design group plus the ‘other creative subjects such as film, </w:t>
      </w:r>
      <w:proofErr w:type="gramStart"/>
      <w:r w:rsidRPr="005B409F">
        <w:t>drama</w:t>
      </w:r>
      <w:proofErr w:type="gramEnd"/>
      <w:r w:rsidRPr="005B409F">
        <w:t xml:space="preserve"> and media.</w:t>
      </w:r>
      <w:r w:rsidR="005B409F">
        <w:t xml:space="preserve">  </w:t>
      </w:r>
      <w:r w:rsidR="00756C69" w:rsidRPr="005B409F">
        <w:rPr>
          <w:color w:val="000000" w:themeColor="text1"/>
        </w:rPr>
        <w:t>This is clearly evident in the Figure 2: AD &amp; ADC Group Comparisons graph showing the series 1 and series 2 are very different.</w:t>
      </w:r>
      <w:r w:rsidR="004755A6" w:rsidRPr="005B409F">
        <w:rPr>
          <w:color w:val="000000" w:themeColor="text1"/>
        </w:rPr>
        <w:t xml:space="preserve"> </w:t>
      </w:r>
      <w:r w:rsidR="00CE1B99" w:rsidRPr="005B409F">
        <w:rPr>
          <w:color w:val="000000" w:themeColor="text1"/>
        </w:rPr>
        <w:t>In analysing the variables the independent t test reported</w:t>
      </w:r>
      <w:r w:rsidR="005B409F">
        <w:t xml:space="preserve"> </w:t>
      </w:r>
      <w:proofErr w:type="gramStart"/>
      <w:r w:rsidR="00CE1B99" w:rsidRPr="005B409F">
        <w:rPr>
          <w:color w:val="000000" w:themeColor="text1"/>
        </w:rPr>
        <w:t>T(</w:t>
      </w:r>
      <w:proofErr w:type="gramEnd"/>
      <w:r w:rsidR="0078534C" w:rsidRPr="005B409F">
        <w:rPr>
          <w:color w:val="000000" w:themeColor="text1"/>
        </w:rPr>
        <w:t>16</w:t>
      </w:r>
      <w:r w:rsidR="00CE1B99" w:rsidRPr="005B409F">
        <w:rPr>
          <w:color w:val="000000" w:themeColor="text1"/>
        </w:rPr>
        <w:t>) = -4.</w:t>
      </w:r>
      <w:r w:rsidR="0078534C" w:rsidRPr="005B409F">
        <w:rPr>
          <w:color w:val="000000" w:themeColor="text1"/>
        </w:rPr>
        <w:t>24</w:t>
      </w:r>
      <w:r w:rsidR="00CE1B99" w:rsidRPr="005B409F">
        <w:rPr>
          <w:color w:val="000000" w:themeColor="text1"/>
        </w:rPr>
        <w:t>, p=</w:t>
      </w:r>
      <w:r w:rsidR="0078534C" w:rsidRPr="005B409F">
        <w:rPr>
          <w:color w:val="000000" w:themeColor="text1"/>
        </w:rPr>
        <w:t>0.00062</w:t>
      </w:r>
      <w:r w:rsidR="00CE1B99" w:rsidRPr="005B409F">
        <w:rPr>
          <w:color w:val="000000" w:themeColor="text1"/>
        </w:rPr>
        <w:t xml:space="preserve">, which is </w:t>
      </w:r>
      <w:r w:rsidR="0078534C" w:rsidRPr="005B409F">
        <w:rPr>
          <w:color w:val="000000" w:themeColor="text1"/>
        </w:rPr>
        <w:t>less</w:t>
      </w:r>
      <w:r w:rsidR="00CE1B99" w:rsidRPr="005B409F">
        <w:rPr>
          <w:color w:val="000000" w:themeColor="text1"/>
        </w:rPr>
        <w:t xml:space="preserve"> than p=0.05, therefore </w:t>
      </w:r>
      <w:r w:rsidR="0078534C" w:rsidRPr="005B409F">
        <w:rPr>
          <w:color w:val="000000" w:themeColor="text1"/>
        </w:rPr>
        <w:t>accept</w:t>
      </w:r>
      <w:r w:rsidR="00CE1B99" w:rsidRPr="005B409F">
        <w:rPr>
          <w:color w:val="000000" w:themeColor="text1"/>
        </w:rPr>
        <w:t xml:space="preserve"> H0</w:t>
      </w:r>
      <w:r w:rsidR="0078534C" w:rsidRPr="005B409F">
        <w:rPr>
          <w:color w:val="000000" w:themeColor="text1"/>
        </w:rPr>
        <w:t xml:space="preserve">. </w:t>
      </w:r>
      <w:r w:rsidR="006A4A4E" w:rsidRPr="005B409F">
        <w:rPr>
          <w:color w:val="000000" w:themeColor="text1"/>
        </w:rPr>
        <w:t xml:space="preserve">There </w:t>
      </w:r>
      <w:r w:rsidR="00EA56AC" w:rsidRPr="005B409F">
        <w:rPr>
          <w:color w:val="000000" w:themeColor="text1"/>
        </w:rPr>
        <w:t>are</w:t>
      </w:r>
      <w:r w:rsidR="006A4A4E" w:rsidRPr="005B409F">
        <w:rPr>
          <w:color w:val="000000" w:themeColor="text1"/>
        </w:rPr>
        <w:t xml:space="preserve"> difference</w:t>
      </w:r>
      <w:r w:rsidR="00EA56AC" w:rsidRPr="005B409F">
        <w:rPr>
          <w:color w:val="000000" w:themeColor="text1"/>
        </w:rPr>
        <w:t>s</w:t>
      </w:r>
      <w:r w:rsidR="006A4A4E" w:rsidRPr="005B409F">
        <w:rPr>
          <w:color w:val="000000" w:themeColor="text1"/>
        </w:rPr>
        <w:t xml:space="preserve"> in the choice of creative subjects during that period of time.</w:t>
      </w:r>
    </w:p>
    <w:p w14:paraId="1829AA4E" w14:textId="77777777" w:rsidR="006A4A4E" w:rsidRPr="005B409F" w:rsidRDefault="006A4A4E" w:rsidP="005B409F">
      <w:pPr>
        <w:spacing w:line="276" w:lineRule="auto"/>
        <w:jc w:val="both"/>
      </w:pPr>
    </w:p>
    <w:p w14:paraId="3839B237" w14:textId="1BFF8264" w:rsidR="009561FA" w:rsidRPr="005B409F" w:rsidRDefault="009561FA" w:rsidP="005B409F">
      <w:pPr>
        <w:spacing w:line="276" w:lineRule="auto"/>
        <w:jc w:val="both"/>
      </w:pPr>
      <w:r w:rsidRPr="005B409F">
        <w:t xml:space="preserve">It seems that the word design can be used and perceived in several ways. In Pat Thomson and Liam </w:t>
      </w:r>
      <w:proofErr w:type="spellStart"/>
      <w:r w:rsidRPr="005B409F">
        <w:t>Maloy’s</w:t>
      </w:r>
      <w:proofErr w:type="spellEnd"/>
      <w:r w:rsidRPr="005B409F">
        <w:t xml:space="preserve"> ‘Rapid Evidence Research Paper’ (2022) </w:t>
      </w:r>
      <w:r w:rsidR="00562EDB" w:rsidRPr="005B409F">
        <w:t xml:space="preserve">which explores a broad range of different educational research into </w:t>
      </w:r>
      <w:r w:rsidR="007D750A">
        <w:t>d</w:t>
      </w:r>
      <w:r w:rsidR="00562EDB" w:rsidRPr="005B409F">
        <w:t xml:space="preserve">esign </w:t>
      </w:r>
      <w:r w:rsidR="007D750A">
        <w:t>e</w:t>
      </w:r>
      <w:r w:rsidR="00562EDB" w:rsidRPr="005B409F">
        <w:t>ducation. They state that within this research:</w:t>
      </w:r>
    </w:p>
    <w:p w14:paraId="135E12DA" w14:textId="6D2D244F" w:rsidR="00534745" w:rsidRPr="005B409F" w:rsidRDefault="00534745" w:rsidP="005B409F">
      <w:pPr>
        <w:pStyle w:val="NormalWeb"/>
        <w:spacing w:line="276" w:lineRule="auto"/>
        <w:jc w:val="both"/>
        <w:rPr>
          <w:rFonts w:asciiTheme="minorHAnsi" w:hAnsiTheme="minorHAnsi"/>
        </w:rPr>
      </w:pPr>
      <w:r w:rsidRPr="005B409F">
        <w:rPr>
          <w:rFonts w:asciiTheme="minorHAnsi" w:hAnsiTheme="minorHAnsi"/>
          <w:i/>
          <w:iCs/>
        </w:rPr>
        <w:t xml:space="preserve">‘Design was often discussed as both design and design thinking. The differences between ‘design’ and ‘design thinking’ involves differentiating between the noun (‘a design’ as something to be appreciated and studied) and the verb. In design thinking ‘the act of learning is essentially a type of design problem’ to which the design thinking process of emphasise, define, ideate, prototype and test is ideally suited. A systematic approach to design thinking positions both teachers and students as problem-solvers and creative practitioners. Design thinking is argued to encompass a process that is transferable to maths, </w:t>
      </w:r>
      <w:r w:rsidR="00562EDB" w:rsidRPr="005B409F">
        <w:rPr>
          <w:rFonts w:asciiTheme="minorHAnsi" w:hAnsiTheme="minorHAnsi"/>
          <w:i/>
          <w:iCs/>
        </w:rPr>
        <w:t>science,</w:t>
      </w:r>
      <w:r w:rsidRPr="005B409F">
        <w:rPr>
          <w:rFonts w:asciiTheme="minorHAnsi" w:hAnsiTheme="minorHAnsi"/>
          <w:i/>
          <w:iCs/>
        </w:rPr>
        <w:t xml:space="preserve"> and engineering. Indeed, STEAM and arts integration generally combine ‘design thinking’ and creativity with science, maths, </w:t>
      </w:r>
      <w:r w:rsidR="00562EDB" w:rsidRPr="005B409F">
        <w:rPr>
          <w:rFonts w:asciiTheme="minorHAnsi" w:hAnsiTheme="minorHAnsi"/>
          <w:i/>
          <w:iCs/>
        </w:rPr>
        <w:t>technology,</w:t>
      </w:r>
      <w:r w:rsidRPr="005B409F">
        <w:rPr>
          <w:rFonts w:asciiTheme="minorHAnsi" w:hAnsiTheme="minorHAnsi"/>
          <w:i/>
          <w:iCs/>
        </w:rPr>
        <w:t xml:space="preserve"> and </w:t>
      </w:r>
      <w:r w:rsidRPr="005B409F">
        <w:rPr>
          <w:rFonts w:asciiTheme="minorHAnsi" w:hAnsiTheme="minorHAnsi"/>
          <w:i/>
          <w:iCs/>
        </w:rPr>
        <w:lastRenderedPageBreak/>
        <w:t xml:space="preserve">engineering subjects rather than see design as discreet lessons. </w:t>
      </w:r>
      <w:r w:rsidR="00E71023" w:rsidRPr="005B409F">
        <w:rPr>
          <w:rFonts w:asciiTheme="minorHAnsi" w:hAnsiTheme="minorHAnsi"/>
        </w:rPr>
        <w:t>(Thomson &amp; Malloy, 2022)</w:t>
      </w:r>
    </w:p>
    <w:p w14:paraId="0A7FF75C" w14:textId="758E93DB" w:rsidR="00562EDB" w:rsidRPr="005B409F" w:rsidRDefault="00562EDB" w:rsidP="005B409F">
      <w:pPr>
        <w:pStyle w:val="NormalWeb"/>
        <w:spacing w:line="276" w:lineRule="auto"/>
        <w:jc w:val="both"/>
        <w:rPr>
          <w:rFonts w:asciiTheme="minorHAnsi" w:hAnsiTheme="minorHAnsi"/>
        </w:rPr>
      </w:pPr>
      <w:r w:rsidRPr="005B409F">
        <w:rPr>
          <w:rFonts w:asciiTheme="minorHAnsi" w:hAnsiTheme="minorHAnsi"/>
        </w:rPr>
        <w:t xml:space="preserve">The concept of STEAM (Science, Technology, Engineering, </w:t>
      </w:r>
      <w:proofErr w:type="gramStart"/>
      <w:r w:rsidRPr="005B409F">
        <w:rPr>
          <w:rFonts w:asciiTheme="minorHAnsi" w:hAnsiTheme="minorHAnsi"/>
        </w:rPr>
        <w:t>Art</w:t>
      </w:r>
      <w:proofErr w:type="gramEnd"/>
      <w:r w:rsidR="00D663CC" w:rsidRPr="005B409F">
        <w:rPr>
          <w:rFonts w:asciiTheme="minorHAnsi" w:hAnsiTheme="minorHAnsi"/>
        </w:rPr>
        <w:t xml:space="preserve"> and Mathematics has been developing since 2006 by Georgette </w:t>
      </w:r>
      <w:proofErr w:type="spellStart"/>
      <w:r w:rsidR="00D663CC" w:rsidRPr="005B409F">
        <w:rPr>
          <w:rFonts w:asciiTheme="minorHAnsi" w:hAnsiTheme="minorHAnsi"/>
        </w:rPr>
        <w:t>Yakman</w:t>
      </w:r>
      <w:proofErr w:type="spellEnd"/>
      <w:r w:rsidR="00D663CC" w:rsidRPr="005B409F">
        <w:rPr>
          <w:rFonts w:asciiTheme="minorHAnsi" w:hAnsiTheme="minorHAnsi"/>
        </w:rPr>
        <w:t xml:space="preserve"> and American educator, who describes STEAM as</w:t>
      </w:r>
      <w:r w:rsidR="00543A50">
        <w:rPr>
          <w:rFonts w:asciiTheme="minorHAnsi" w:hAnsiTheme="minorHAnsi"/>
        </w:rPr>
        <w:t>:</w:t>
      </w:r>
    </w:p>
    <w:p w14:paraId="583F95F2" w14:textId="32C32FA0" w:rsidR="00D663CC" w:rsidRPr="005B409F" w:rsidRDefault="00D663CC" w:rsidP="005B409F">
      <w:pPr>
        <w:pStyle w:val="NormalWeb"/>
        <w:spacing w:line="276" w:lineRule="auto"/>
        <w:jc w:val="both"/>
        <w:rPr>
          <w:rFonts w:asciiTheme="minorHAnsi" w:hAnsiTheme="minorHAnsi"/>
        </w:rPr>
      </w:pPr>
      <w:r w:rsidRPr="005B409F">
        <w:rPr>
          <w:rFonts w:asciiTheme="minorHAnsi" w:hAnsiTheme="minorHAnsi"/>
          <w:i/>
          <w:iCs/>
        </w:rPr>
        <w:t>‘Converging the fine arts and design thinking into STEM fields. The liberal arts are the ‘who and why’ the reasoning to the ‘what and how’ of stem</w:t>
      </w:r>
      <w:r w:rsidR="004755A6" w:rsidRPr="005B409F">
        <w:rPr>
          <w:rFonts w:asciiTheme="minorHAnsi" w:hAnsiTheme="minorHAnsi"/>
          <w:i/>
          <w:iCs/>
        </w:rPr>
        <w:t>’</w:t>
      </w:r>
      <w:r w:rsidRPr="005B409F">
        <w:rPr>
          <w:rFonts w:asciiTheme="minorHAnsi" w:hAnsiTheme="minorHAnsi"/>
        </w:rPr>
        <w:t xml:space="preserve"> (Lathan</w:t>
      </w:r>
      <w:r w:rsidR="007D750A">
        <w:rPr>
          <w:rFonts w:asciiTheme="minorHAnsi" w:hAnsiTheme="minorHAnsi"/>
        </w:rPr>
        <w:t>. J,</w:t>
      </w:r>
      <w:r w:rsidR="00B23E96" w:rsidRPr="005B409F">
        <w:rPr>
          <w:rFonts w:asciiTheme="minorHAnsi" w:hAnsiTheme="minorHAnsi"/>
        </w:rPr>
        <w:t xml:space="preserve"> 2024</w:t>
      </w:r>
      <w:r w:rsidRPr="005B409F">
        <w:rPr>
          <w:rFonts w:asciiTheme="minorHAnsi" w:hAnsiTheme="minorHAnsi"/>
        </w:rPr>
        <w:t>)</w:t>
      </w:r>
      <w:r w:rsidR="007D750A">
        <w:rPr>
          <w:rFonts w:asciiTheme="minorHAnsi" w:hAnsiTheme="minorHAnsi"/>
        </w:rPr>
        <w:t>.</w:t>
      </w:r>
      <w:r w:rsidRPr="005B409F">
        <w:rPr>
          <w:rFonts w:asciiTheme="minorHAnsi" w:hAnsiTheme="minorHAnsi"/>
        </w:rPr>
        <w:t xml:space="preserve"> </w:t>
      </w:r>
    </w:p>
    <w:p w14:paraId="77F41169" w14:textId="6EBDC2C1" w:rsidR="00D663CC" w:rsidRPr="005B409F" w:rsidRDefault="00D663CC" w:rsidP="005B409F">
      <w:pPr>
        <w:pStyle w:val="NormalWeb"/>
        <w:spacing w:line="276" w:lineRule="auto"/>
        <w:jc w:val="both"/>
        <w:rPr>
          <w:rFonts w:asciiTheme="minorHAnsi" w:hAnsiTheme="minorHAnsi"/>
        </w:rPr>
      </w:pPr>
      <w:r w:rsidRPr="005B409F">
        <w:rPr>
          <w:rFonts w:asciiTheme="minorHAnsi" w:hAnsiTheme="minorHAnsi"/>
        </w:rPr>
        <w:t>However, despite these ideas around the important of art and design as equal subjects working alongside STEM</w:t>
      </w:r>
      <w:r w:rsidR="001C4A11" w:rsidRPr="005B409F">
        <w:rPr>
          <w:rFonts w:asciiTheme="minorHAnsi" w:hAnsiTheme="minorHAnsi"/>
        </w:rPr>
        <w:t xml:space="preserve">, there is very little evidence to show that the UK government is supporting these ideas, with funding cuts for the arts, and therefore low status and recognition for the creative sector compared to STEM emphasis and support. </w:t>
      </w:r>
    </w:p>
    <w:p w14:paraId="09C050FA" w14:textId="6C86D586" w:rsidR="00E71023" w:rsidRPr="005B409F" w:rsidRDefault="001C4A11" w:rsidP="005B409F">
      <w:pPr>
        <w:pStyle w:val="NormalWeb"/>
        <w:spacing w:line="276" w:lineRule="auto"/>
        <w:jc w:val="both"/>
        <w:rPr>
          <w:rFonts w:asciiTheme="minorHAnsi" w:hAnsiTheme="minorHAnsi"/>
        </w:rPr>
      </w:pPr>
      <w:r w:rsidRPr="005B409F">
        <w:rPr>
          <w:rFonts w:asciiTheme="minorHAnsi" w:hAnsiTheme="minorHAnsi"/>
        </w:rPr>
        <w:t xml:space="preserve">From the WJEC data set used within this paper, the subject titles, and the way that subjects are grouped </w:t>
      </w:r>
      <w:r w:rsidR="00E71023" w:rsidRPr="005B409F">
        <w:rPr>
          <w:rFonts w:asciiTheme="minorHAnsi" w:hAnsiTheme="minorHAnsi"/>
        </w:rPr>
        <w:t>directly influences analysis</w:t>
      </w:r>
      <w:r w:rsidRPr="005B409F">
        <w:rPr>
          <w:rFonts w:asciiTheme="minorHAnsi" w:hAnsiTheme="minorHAnsi"/>
        </w:rPr>
        <w:t xml:space="preserve">. In order to </w:t>
      </w:r>
      <w:r w:rsidR="00E71023" w:rsidRPr="005B409F">
        <w:rPr>
          <w:rFonts w:asciiTheme="minorHAnsi" w:hAnsiTheme="minorHAnsi"/>
        </w:rPr>
        <w:t xml:space="preserve">explore student choices of ‘creative subjects’ the subjects will need to be grouped. Different groupings will bring different conclusions. For example, film studies, popular in the 1990’s, then disappears during 2000’s and reappears as Film and Theatre Design. Again, perceived as a creative subject. </w:t>
      </w:r>
    </w:p>
    <w:p w14:paraId="714DEC23" w14:textId="77777777" w:rsidR="007D750A" w:rsidRDefault="00E71023" w:rsidP="005B409F">
      <w:pPr>
        <w:spacing w:line="276" w:lineRule="auto"/>
        <w:jc w:val="both"/>
      </w:pPr>
      <w:r w:rsidRPr="005B409F">
        <w:t xml:space="preserve">It could be argued that all subjects overlap and connect and perhaps the way that our educational system is designed is not useful in helping students to identify their strengths. </w:t>
      </w:r>
      <w:r w:rsidR="00ED0FD5" w:rsidRPr="005B409F">
        <w:t xml:space="preserve">An example of an alternative educational paradigm is that of the School of the Arts (SOTA) in Singapore </w:t>
      </w:r>
      <w:proofErr w:type="gramStart"/>
      <w:r w:rsidR="00ED0FD5" w:rsidRPr="005B409F">
        <w:t>who</w:t>
      </w:r>
      <w:proofErr w:type="gramEnd"/>
      <w:r w:rsidR="00ED0FD5" w:rsidRPr="005B409F">
        <w:t xml:space="preserve"> </w:t>
      </w:r>
    </w:p>
    <w:p w14:paraId="366F068E" w14:textId="77777777" w:rsidR="007D750A" w:rsidRDefault="007D750A" w:rsidP="005B409F">
      <w:pPr>
        <w:spacing w:line="276" w:lineRule="auto"/>
        <w:jc w:val="both"/>
      </w:pPr>
    </w:p>
    <w:p w14:paraId="7931B584" w14:textId="5568F43F" w:rsidR="00ED0FD5" w:rsidRDefault="00ED0FD5" w:rsidP="005B409F">
      <w:pPr>
        <w:spacing w:line="276" w:lineRule="auto"/>
        <w:jc w:val="both"/>
      </w:pPr>
      <w:r w:rsidRPr="005B409F">
        <w:t>“</w:t>
      </w:r>
      <w:proofErr w:type="gramStart"/>
      <w:r w:rsidRPr="005B409F">
        <w:rPr>
          <w:i/>
          <w:iCs/>
        </w:rPr>
        <w:t>embrace</w:t>
      </w:r>
      <w:proofErr w:type="gramEnd"/>
      <w:r w:rsidRPr="005B409F">
        <w:rPr>
          <w:i/>
          <w:iCs/>
        </w:rPr>
        <w:t xml:space="preserve"> a holistic educational philosophy and provide a learner-centred environment where both the artistic and academic potential can best be realised, and excellence is multiplie</w:t>
      </w:r>
      <w:r w:rsidR="002D3639" w:rsidRPr="005B409F">
        <w:rPr>
          <w:i/>
          <w:iCs/>
        </w:rPr>
        <w:t>d.</w:t>
      </w:r>
      <w:r w:rsidR="004755A6" w:rsidRPr="005B409F">
        <w:rPr>
          <w:i/>
          <w:iCs/>
        </w:rPr>
        <w:t>”</w:t>
      </w:r>
      <w:r w:rsidR="002D3639" w:rsidRPr="005B409F">
        <w:t xml:space="preserve"> (Peng</w:t>
      </w:r>
      <w:r w:rsidR="00B55B85">
        <w:t>,</w:t>
      </w:r>
      <w:r w:rsidR="002D3639" w:rsidRPr="005B409F">
        <w:t xml:space="preserve"> 2024)</w:t>
      </w:r>
      <w:r w:rsidR="00B55B85">
        <w:t>.</w:t>
      </w:r>
    </w:p>
    <w:p w14:paraId="336AD825" w14:textId="77777777" w:rsidR="007D750A" w:rsidRPr="005B409F" w:rsidRDefault="007D750A" w:rsidP="005B409F">
      <w:pPr>
        <w:spacing w:line="276" w:lineRule="auto"/>
        <w:jc w:val="both"/>
      </w:pPr>
    </w:p>
    <w:p w14:paraId="0877B13D" w14:textId="17E250D4" w:rsidR="0023111E" w:rsidRPr="005B409F" w:rsidRDefault="0023111E" w:rsidP="005B409F">
      <w:pPr>
        <w:spacing w:line="276" w:lineRule="auto"/>
        <w:jc w:val="both"/>
      </w:pPr>
      <w:r w:rsidRPr="005B409F">
        <w:t xml:space="preserve">This educational ethos ensures all subjects are taught together, for example, a student learning dance would also learn physics with regards to balance, or biology, with regards to anatomy, or an art student studying ceramics, would learn about chemistry when mixing glazes. </w:t>
      </w:r>
    </w:p>
    <w:p w14:paraId="36EC70F4" w14:textId="77777777" w:rsidR="00ED0FD5" w:rsidRPr="005B409F" w:rsidRDefault="00ED0FD5" w:rsidP="005B409F">
      <w:pPr>
        <w:spacing w:line="276" w:lineRule="auto"/>
        <w:jc w:val="both"/>
      </w:pPr>
    </w:p>
    <w:p w14:paraId="3577A634" w14:textId="27285606" w:rsidR="006944D4" w:rsidRPr="005B409F" w:rsidRDefault="00472C16" w:rsidP="005B409F">
      <w:pPr>
        <w:spacing w:line="276" w:lineRule="auto"/>
        <w:jc w:val="both"/>
        <w:rPr>
          <w:b/>
          <w:bCs/>
        </w:rPr>
      </w:pPr>
      <w:r w:rsidRPr="005B409F">
        <w:rPr>
          <w:b/>
          <w:bCs/>
        </w:rPr>
        <w:t>STEM</w:t>
      </w:r>
      <w:r w:rsidR="006944D4" w:rsidRPr="005B409F">
        <w:rPr>
          <w:b/>
          <w:bCs/>
        </w:rPr>
        <w:t xml:space="preserve"> (Science, Technology, Engineering and Mathematics)</w:t>
      </w:r>
    </w:p>
    <w:p w14:paraId="7C586A63" w14:textId="766A1F1D" w:rsidR="00197184" w:rsidRPr="005B409F" w:rsidRDefault="00ED0FD5" w:rsidP="005B409F">
      <w:pPr>
        <w:spacing w:line="276" w:lineRule="auto"/>
        <w:jc w:val="both"/>
        <w:rPr>
          <w:rFonts w:cs="Arial"/>
        </w:rPr>
      </w:pPr>
      <w:r w:rsidRPr="005B409F">
        <w:t xml:space="preserve">Within this paper it is important to recognise the external factors and variables that may have influenced changes within the data. </w:t>
      </w:r>
      <w:r w:rsidR="00372CA9" w:rsidRPr="005B409F">
        <w:t xml:space="preserve">The concept of </w:t>
      </w:r>
      <w:r w:rsidRPr="005B409F">
        <w:t xml:space="preserve">STEM (Science, </w:t>
      </w:r>
      <w:r w:rsidR="00372CA9" w:rsidRPr="005B409F">
        <w:t>T</w:t>
      </w:r>
      <w:r w:rsidRPr="005B409F">
        <w:t xml:space="preserve">echnology, </w:t>
      </w:r>
      <w:r w:rsidR="00372CA9" w:rsidRPr="005B409F">
        <w:t>E</w:t>
      </w:r>
      <w:r w:rsidRPr="005B409F">
        <w:t>ngineering and Mathematics) was introduced formally by the government in 2015, but ideas around this began</w:t>
      </w:r>
      <w:r w:rsidR="00472C16" w:rsidRPr="005B409F">
        <w:t xml:space="preserve"> in the early 90’s with the ‘</w:t>
      </w:r>
      <w:r w:rsidR="002B3388" w:rsidRPr="005B409F">
        <w:t xml:space="preserve">Dearing </w:t>
      </w:r>
      <w:r w:rsidR="00472C16" w:rsidRPr="005B409F">
        <w:t>R</w:t>
      </w:r>
      <w:r w:rsidR="002B3388" w:rsidRPr="005B409F">
        <w:t>eview</w:t>
      </w:r>
      <w:r w:rsidR="00472C16" w:rsidRPr="005B409F">
        <w:t>’</w:t>
      </w:r>
      <w:r w:rsidR="002B3388" w:rsidRPr="005B409F">
        <w:t xml:space="preserve"> of 1993-94 </w:t>
      </w:r>
      <w:r w:rsidR="002B3388" w:rsidRPr="005B409F">
        <w:lastRenderedPageBreak/>
        <w:t xml:space="preserve">recommended reducing the national curriculum to ‘manageable size’ with a focus on the core subjects of mathematics, </w:t>
      </w:r>
      <w:proofErr w:type="gramStart"/>
      <w:r w:rsidR="002B3388" w:rsidRPr="005B409F">
        <w:t>science</w:t>
      </w:r>
      <w:proofErr w:type="gramEnd"/>
      <w:r w:rsidR="002B3388" w:rsidRPr="005B409F">
        <w:t xml:space="preserve"> and English.’ </w:t>
      </w:r>
      <w:r w:rsidR="007D750A">
        <w:t>(</w:t>
      </w:r>
      <w:r w:rsidR="002B3388" w:rsidRPr="005B409F">
        <w:rPr>
          <w:rFonts w:cs="Arial"/>
        </w:rPr>
        <w:t>Green</w:t>
      </w:r>
      <w:r w:rsidR="007D750A">
        <w:rPr>
          <w:rFonts w:cs="Arial"/>
        </w:rPr>
        <w:t>. R</w:t>
      </w:r>
      <w:r w:rsidR="002B3388" w:rsidRPr="005B409F">
        <w:rPr>
          <w:rFonts w:cs="Arial"/>
        </w:rPr>
        <w:t xml:space="preserve"> &amp; </w:t>
      </w:r>
      <w:r w:rsidR="009E04BB" w:rsidRPr="005B409F">
        <w:rPr>
          <w:rFonts w:cs="Arial"/>
        </w:rPr>
        <w:t>Steers</w:t>
      </w:r>
      <w:r w:rsidR="007D750A">
        <w:rPr>
          <w:rFonts w:cs="Arial"/>
        </w:rPr>
        <w:t xml:space="preserve">. J, </w:t>
      </w:r>
      <w:r w:rsidR="00DC2D0A" w:rsidRPr="005B409F">
        <w:rPr>
          <w:rFonts w:cs="Arial"/>
        </w:rPr>
        <w:t>2018).</w:t>
      </w:r>
      <w:r w:rsidR="009E04BB" w:rsidRPr="005B409F">
        <w:rPr>
          <w:rFonts w:cs="Arial"/>
        </w:rPr>
        <w:t xml:space="preserve"> </w:t>
      </w:r>
    </w:p>
    <w:p w14:paraId="2BD97CEE" w14:textId="77777777" w:rsidR="00472C16" w:rsidRDefault="00472C16" w:rsidP="005B409F">
      <w:pPr>
        <w:spacing w:line="276" w:lineRule="auto"/>
        <w:jc w:val="both"/>
        <w:rPr>
          <w:rFonts w:cs="Arial"/>
          <w:b/>
          <w:bCs/>
        </w:rPr>
      </w:pPr>
    </w:p>
    <w:p w14:paraId="5A6B533F" w14:textId="77777777" w:rsidR="00B55B85" w:rsidRPr="005B409F" w:rsidRDefault="00B55B85" w:rsidP="005B409F">
      <w:pPr>
        <w:spacing w:line="276" w:lineRule="auto"/>
        <w:jc w:val="both"/>
        <w:rPr>
          <w:rFonts w:cs="Arial"/>
          <w:b/>
          <w:bCs/>
        </w:rPr>
      </w:pPr>
    </w:p>
    <w:p w14:paraId="06192BC7" w14:textId="4EF7D4A8" w:rsidR="006944D4" w:rsidRPr="005B409F" w:rsidRDefault="0069761B" w:rsidP="005B409F">
      <w:pPr>
        <w:spacing w:line="276" w:lineRule="auto"/>
        <w:jc w:val="both"/>
        <w:rPr>
          <w:rFonts w:cs="Arial"/>
          <w:b/>
          <w:bCs/>
          <w:color w:val="000000" w:themeColor="text1"/>
        </w:rPr>
      </w:pPr>
      <w:r w:rsidRPr="005B409F">
        <w:rPr>
          <w:rFonts w:cs="Arial"/>
          <w:b/>
          <w:bCs/>
          <w:color w:val="000000" w:themeColor="text1"/>
        </w:rPr>
        <w:t>Hypothesis</w:t>
      </w:r>
      <w:r w:rsidR="00117F0A" w:rsidRPr="005B409F">
        <w:rPr>
          <w:rFonts w:cs="Arial"/>
          <w:b/>
          <w:bCs/>
          <w:color w:val="000000" w:themeColor="text1"/>
        </w:rPr>
        <w:t xml:space="preserve"> </w:t>
      </w:r>
      <w:r w:rsidR="00950CD8" w:rsidRPr="005B409F">
        <w:rPr>
          <w:rFonts w:cs="Arial"/>
          <w:b/>
          <w:bCs/>
          <w:color w:val="000000" w:themeColor="text1"/>
        </w:rPr>
        <w:t>5</w:t>
      </w:r>
      <w:r w:rsidR="006944D4" w:rsidRPr="005B409F">
        <w:rPr>
          <w:rFonts w:cs="Arial"/>
          <w:b/>
          <w:bCs/>
          <w:color w:val="000000" w:themeColor="text1"/>
        </w:rPr>
        <w:t>.</w:t>
      </w:r>
    </w:p>
    <w:p w14:paraId="2712820B" w14:textId="0B88B6CD" w:rsidR="00117F0A" w:rsidRPr="005B409F" w:rsidRDefault="00117F0A" w:rsidP="005B409F">
      <w:pPr>
        <w:spacing w:line="276" w:lineRule="auto"/>
        <w:jc w:val="both"/>
        <w:rPr>
          <w:b/>
          <w:bCs/>
          <w:color w:val="000000" w:themeColor="text1"/>
        </w:rPr>
      </w:pPr>
      <w:r w:rsidRPr="005B409F">
        <w:rPr>
          <w:b/>
          <w:bCs/>
          <w:color w:val="000000" w:themeColor="text1"/>
          <w:shd w:val="clear" w:color="auto" w:fill="FFFFFF"/>
        </w:rPr>
        <w:t xml:space="preserve">There are </w:t>
      </w:r>
      <w:r w:rsidRPr="005B409F">
        <w:rPr>
          <w:b/>
          <w:bCs/>
          <w:color w:val="000000" w:themeColor="text1"/>
        </w:rPr>
        <w:t xml:space="preserve">differences in numbers of students choosing </w:t>
      </w:r>
      <w:r w:rsidR="007D750A">
        <w:rPr>
          <w:b/>
          <w:bCs/>
          <w:color w:val="000000" w:themeColor="text1"/>
        </w:rPr>
        <w:t>a</w:t>
      </w:r>
      <w:r w:rsidRPr="005B409F">
        <w:rPr>
          <w:b/>
          <w:bCs/>
          <w:color w:val="000000" w:themeColor="text1"/>
        </w:rPr>
        <w:t xml:space="preserve">rt, </w:t>
      </w:r>
      <w:proofErr w:type="gramStart"/>
      <w:r w:rsidR="007D750A">
        <w:rPr>
          <w:b/>
          <w:bCs/>
          <w:color w:val="000000" w:themeColor="text1"/>
        </w:rPr>
        <w:t>d</w:t>
      </w:r>
      <w:r w:rsidRPr="005B409F">
        <w:rPr>
          <w:b/>
          <w:bCs/>
          <w:color w:val="000000" w:themeColor="text1"/>
        </w:rPr>
        <w:t>esign</w:t>
      </w:r>
      <w:proofErr w:type="gramEnd"/>
      <w:r w:rsidRPr="005B409F">
        <w:rPr>
          <w:b/>
          <w:bCs/>
          <w:color w:val="000000" w:themeColor="text1"/>
        </w:rPr>
        <w:t xml:space="preserve"> and other </w:t>
      </w:r>
      <w:r w:rsidR="007D750A">
        <w:rPr>
          <w:b/>
          <w:bCs/>
          <w:color w:val="000000" w:themeColor="text1"/>
        </w:rPr>
        <w:t>c</w:t>
      </w:r>
      <w:r w:rsidRPr="005B409F">
        <w:rPr>
          <w:b/>
          <w:bCs/>
          <w:color w:val="000000" w:themeColor="text1"/>
        </w:rPr>
        <w:t xml:space="preserve">reative subjects at </w:t>
      </w:r>
      <w:r w:rsidR="007D750A">
        <w:rPr>
          <w:b/>
          <w:bCs/>
          <w:color w:val="000000" w:themeColor="text1"/>
        </w:rPr>
        <w:t>a</w:t>
      </w:r>
      <w:r w:rsidRPr="005B409F">
        <w:rPr>
          <w:b/>
          <w:bCs/>
          <w:color w:val="000000" w:themeColor="text1"/>
        </w:rPr>
        <w:t xml:space="preserve">dvanced </w:t>
      </w:r>
      <w:r w:rsidR="007D750A">
        <w:rPr>
          <w:b/>
          <w:bCs/>
          <w:color w:val="000000" w:themeColor="text1"/>
        </w:rPr>
        <w:t>l</w:t>
      </w:r>
      <w:r w:rsidRPr="005B409F">
        <w:rPr>
          <w:b/>
          <w:bCs/>
          <w:color w:val="000000" w:themeColor="text1"/>
        </w:rPr>
        <w:t xml:space="preserve">evel from the WJEC exam board compared to those choosing STEM related subjects. </w:t>
      </w:r>
    </w:p>
    <w:p w14:paraId="419D476E" w14:textId="0C13ACCD" w:rsidR="00342204" w:rsidRPr="005B409F" w:rsidRDefault="00342204" w:rsidP="005B409F">
      <w:pPr>
        <w:spacing w:line="276" w:lineRule="auto"/>
        <w:jc w:val="both"/>
        <w:rPr>
          <w:rFonts w:cs="Arial"/>
          <w:b/>
          <w:bCs/>
        </w:rPr>
      </w:pPr>
    </w:p>
    <w:p w14:paraId="3082240D" w14:textId="11567686" w:rsidR="004755A6" w:rsidRPr="005B409F" w:rsidRDefault="00472C16" w:rsidP="005B409F">
      <w:pPr>
        <w:spacing w:line="276" w:lineRule="auto"/>
        <w:jc w:val="both"/>
        <w:rPr>
          <w:color w:val="121212"/>
          <w:shd w:val="clear" w:color="auto" w:fill="FFFFFF"/>
        </w:rPr>
      </w:pPr>
      <w:r w:rsidRPr="005B409F">
        <w:rPr>
          <w:rFonts w:cs="Arial"/>
        </w:rPr>
        <w:t xml:space="preserve">As part of this data analysis both the </w:t>
      </w:r>
      <w:r w:rsidR="007D750A">
        <w:rPr>
          <w:rFonts w:cs="Arial"/>
        </w:rPr>
        <w:t>a</w:t>
      </w:r>
      <w:r w:rsidRPr="005B409F">
        <w:rPr>
          <w:rFonts w:cs="Arial"/>
        </w:rPr>
        <w:t>rts and STEM subjects will be compared, in particular, post 2015, to explore the possible effects of governmental emphasis and some would say bias</w:t>
      </w:r>
      <w:r w:rsidR="00372CA9" w:rsidRPr="005B409F">
        <w:rPr>
          <w:rFonts w:cs="Arial"/>
        </w:rPr>
        <w:t xml:space="preserve">. </w:t>
      </w:r>
      <w:r w:rsidRPr="005B409F">
        <w:t>It is important to note that since STEM has been introduced and emphasised, that subjects have not been given the same equality, funding, and support which again, could affect student choice</w:t>
      </w:r>
      <w:r w:rsidR="002B35FD" w:rsidRPr="005B409F">
        <w:t xml:space="preserve">s. </w:t>
      </w:r>
      <w:proofErr w:type="spellStart"/>
      <w:r w:rsidR="002B35FD" w:rsidRPr="005B409F">
        <w:t>Weale</w:t>
      </w:r>
      <w:proofErr w:type="spellEnd"/>
      <w:r w:rsidR="002B35FD" w:rsidRPr="005B409F">
        <w:t xml:space="preserve"> (2021) in her Guardian article, describes ‘Creative Crisis’ with ‘</w:t>
      </w:r>
      <w:r w:rsidR="002B35FD" w:rsidRPr="005B409F">
        <w:rPr>
          <w:color w:val="121212"/>
          <w:shd w:val="clear" w:color="auto" w:fill="FFFFFF"/>
        </w:rPr>
        <w:t xml:space="preserve">the number of creative arts students and teachers down by as much as a fifth in some subjects after a decade of underinvestment.’ </w:t>
      </w:r>
      <w:r w:rsidR="008547B7">
        <w:rPr>
          <w:color w:val="121212"/>
          <w:shd w:val="clear" w:color="auto" w:fill="FFFFFF"/>
        </w:rPr>
        <w:t>(</w:t>
      </w:r>
      <w:proofErr w:type="spellStart"/>
      <w:r w:rsidR="002B35FD" w:rsidRPr="005B409F">
        <w:rPr>
          <w:color w:val="121212"/>
          <w:shd w:val="clear" w:color="auto" w:fill="FFFFFF"/>
        </w:rPr>
        <w:t>Weale</w:t>
      </w:r>
      <w:proofErr w:type="spellEnd"/>
      <w:r w:rsidR="002B35FD" w:rsidRPr="005B409F">
        <w:rPr>
          <w:color w:val="121212"/>
          <w:shd w:val="clear" w:color="auto" w:fill="FFFFFF"/>
        </w:rPr>
        <w:t xml:space="preserve">. </w:t>
      </w:r>
      <w:r w:rsidR="008547B7">
        <w:rPr>
          <w:color w:val="121212"/>
          <w:shd w:val="clear" w:color="auto" w:fill="FFFFFF"/>
        </w:rPr>
        <w:t xml:space="preserve">S, </w:t>
      </w:r>
      <w:r w:rsidR="002B35FD" w:rsidRPr="005B409F">
        <w:rPr>
          <w:color w:val="121212"/>
          <w:shd w:val="clear" w:color="auto" w:fill="FFFFFF"/>
        </w:rPr>
        <w:t>2021</w:t>
      </w:r>
      <w:r w:rsidR="008547B7">
        <w:rPr>
          <w:color w:val="121212"/>
          <w:shd w:val="clear" w:color="auto" w:fill="FFFFFF"/>
        </w:rPr>
        <w:t>).</w:t>
      </w:r>
    </w:p>
    <w:p w14:paraId="25BC4546" w14:textId="77777777" w:rsidR="004755A6" w:rsidRPr="005B409F" w:rsidRDefault="004755A6" w:rsidP="005B409F">
      <w:pPr>
        <w:spacing w:line="276" w:lineRule="auto"/>
        <w:jc w:val="both"/>
        <w:rPr>
          <w:color w:val="121212"/>
          <w:shd w:val="clear" w:color="auto" w:fill="FFFFFF"/>
        </w:rPr>
      </w:pPr>
    </w:p>
    <w:p w14:paraId="7681B116" w14:textId="22E5079F" w:rsidR="00FC38C4" w:rsidRPr="005B409F" w:rsidRDefault="00FC38C4" w:rsidP="005B409F">
      <w:pPr>
        <w:spacing w:line="276" w:lineRule="auto"/>
        <w:jc w:val="both"/>
      </w:pPr>
      <w:r w:rsidRPr="005B409F">
        <w:rPr>
          <w:noProof/>
        </w:rPr>
        <w:drawing>
          <wp:inline distT="0" distB="0" distL="0" distR="0" wp14:anchorId="47622B30" wp14:editId="3D0DACF9">
            <wp:extent cx="4004187" cy="2402020"/>
            <wp:effectExtent l="0" t="0" r="9525" b="11430"/>
            <wp:docPr id="1562481616" name="Chart 1">
              <a:extLst xmlns:a="http://schemas.openxmlformats.org/drawingml/2006/main">
                <a:ext uri="{FF2B5EF4-FFF2-40B4-BE49-F238E27FC236}">
                  <a16:creationId xmlns:a16="http://schemas.microsoft.com/office/drawing/2014/main" id="{6D473FFD-C547-C7F4-03FB-950CC778F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C2BAE6E" w14:textId="44778547" w:rsidR="00472C16" w:rsidRPr="005B409F" w:rsidRDefault="00472C16" w:rsidP="005B409F">
      <w:pPr>
        <w:spacing w:line="276" w:lineRule="auto"/>
        <w:jc w:val="both"/>
      </w:pPr>
    </w:p>
    <w:p w14:paraId="12CB62DB" w14:textId="3CFA46D9" w:rsidR="006944D4" w:rsidRPr="005B409F" w:rsidRDefault="0069761B" w:rsidP="005B409F">
      <w:pPr>
        <w:spacing w:line="276" w:lineRule="auto"/>
        <w:jc w:val="both"/>
        <w:rPr>
          <w:b/>
          <w:bCs/>
          <w:color w:val="000000" w:themeColor="text1"/>
        </w:rPr>
      </w:pPr>
      <w:r w:rsidRPr="005B409F">
        <w:rPr>
          <w:b/>
          <w:bCs/>
          <w:color w:val="000000" w:themeColor="text1"/>
        </w:rPr>
        <w:t>Fig</w:t>
      </w:r>
      <w:r w:rsidR="006944D4" w:rsidRPr="005B409F">
        <w:rPr>
          <w:b/>
          <w:bCs/>
          <w:color w:val="000000" w:themeColor="text1"/>
        </w:rPr>
        <w:t>ure 4 – Number of students choosing Art &amp; Design and other Creative Subjects for Advanced Level from 2016 until 2023 with the WJEC Exam Board.</w:t>
      </w:r>
    </w:p>
    <w:p w14:paraId="0291C79E" w14:textId="2C22A8D2" w:rsidR="00A76D00" w:rsidRPr="005B409F" w:rsidRDefault="00A76D00" w:rsidP="005B409F">
      <w:pPr>
        <w:spacing w:line="276" w:lineRule="auto"/>
        <w:jc w:val="both"/>
        <w:rPr>
          <w:color w:val="215E99" w:themeColor="text2" w:themeTint="BF"/>
        </w:rPr>
      </w:pPr>
    </w:p>
    <w:p w14:paraId="2079397C" w14:textId="3FD07328" w:rsidR="006944D4" w:rsidRPr="005B409F" w:rsidRDefault="00FC38C4" w:rsidP="005B409F">
      <w:pPr>
        <w:spacing w:line="276" w:lineRule="auto"/>
        <w:jc w:val="both"/>
        <w:rPr>
          <w:color w:val="215E99" w:themeColor="text2" w:themeTint="BF"/>
        </w:rPr>
      </w:pPr>
      <w:r w:rsidRPr="005B409F">
        <w:rPr>
          <w:noProof/>
        </w:rPr>
        <w:lastRenderedPageBreak/>
        <w:drawing>
          <wp:inline distT="0" distB="0" distL="0" distR="0" wp14:anchorId="3ADEA331" wp14:editId="50B1B26F">
            <wp:extent cx="4129405" cy="2551682"/>
            <wp:effectExtent l="0" t="0" r="10795" b="13970"/>
            <wp:docPr id="1864703371" name="Chart 1">
              <a:extLst xmlns:a="http://schemas.openxmlformats.org/drawingml/2006/main">
                <a:ext uri="{FF2B5EF4-FFF2-40B4-BE49-F238E27FC236}">
                  <a16:creationId xmlns:a16="http://schemas.microsoft.com/office/drawing/2014/main" id="{6AEF198F-277D-C75C-FE71-1594CB966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822C348" w14:textId="529623AA" w:rsidR="00A76D00" w:rsidRPr="005B409F" w:rsidRDefault="00A76D00" w:rsidP="005B409F">
      <w:pPr>
        <w:spacing w:line="276" w:lineRule="auto"/>
        <w:jc w:val="both"/>
      </w:pPr>
    </w:p>
    <w:p w14:paraId="18BA5AED" w14:textId="2BED80B0" w:rsidR="006944D4" w:rsidRPr="005B409F" w:rsidRDefault="006944D4" w:rsidP="005B409F">
      <w:pPr>
        <w:spacing w:line="276" w:lineRule="auto"/>
        <w:jc w:val="both"/>
        <w:rPr>
          <w:b/>
          <w:bCs/>
          <w:color w:val="000000" w:themeColor="text1"/>
        </w:rPr>
      </w:pPr>
      <w:r w:rsidRPr="005B409F">
        <w:rPr>
          <w:b/>
          <w:bCs/>
          <w:color w:val="000000" w:themeColor="text1"/>
        </w:rPr>
        <w:t xml:space="preserve">Figure </w:t>
      </w:r>
      <w:r w:rsidR="00773E1E" w:rsidRPr="005B409F">
        <w:rPr>
          <w:b/>
          <w:bCs/>
          <w:color w:val="000000" w:themeColor="text1"/>
        </w:rPr>
        <w:t>5</w:t>
      </w:r>
      <w:r w:rsidRPr="005B409F">
        <w:rPr>
          <w:b/>
          <w:bCs/>
          <w:color w:val="000000" w:themeColor="text1"/>
        </w:rPr>
        <w:t xml:space="preserve"> – Number of students choosing STEM Subjects for Advanced Level from 2016 until 2023 with the WJEC Exam Board.</w:t>
      </w:r>
    </w:p>
    <w:p w14:paraId="0F425D26" w14:textId="47E78A88" w:rsidR="00A76D00" w:rsidRPr="005B409F" w:rsidRDefault="00A76D00" w:rsidP="005B409F">
      <w:pPr>
        <w:spacing w:line="276" w:lineRule="auto"/>
        <w:jc w:val="both"/>
        <w:rPr>
          <w:color w:val="215E99" w:themeColor="text2" w:themeTint="BF"/>
        </w:rPr>
      </w:pPr>
    </w:p>
    <w:p w14:paraId="00B4AAC8" w14:textId="77777777" w:rsidR="0069761B" w:rsidRPr="005B409F" w:rsidRDefault="0069761B" w:rsidP="005B409F">
      <w:pPr>
        <w:spacing w:line="276" w:lineRule="auto"/>
        <w:jc w:val="both"/>
        <w:rPr>
          <w:color w:val="215E99" w:themeColor="text2" w:themeTint="BF"/>
        </w:rPr>
      </w:pPr>
    </w:p>
    <w:p w14:paraId="0B9ECE44" w14:textId="1589F131" w:rsidR="00A76D00" w:rsidRPr="005B409F" w:rsidRDefault="00D3685F" w:rsidP="005B409F">
      <w:pPr>
        <w:spacing w:line="276" w:lineRule="auto"/>
        <w:jc w:val="both"/>
      </w:pPr>
      <w:r w:rsidRPr="005B409F">
        <w:t xml:space="preserve">The charts above indicate the number of students studying </w:t>
      </w:r>
      <w:r w:rsidR="008547B7">
        <w:t>a</w:t>
      </w:r>
      <w:r w:rsidRPr="005B409F">
        <w:t xml:space="preserve">rt, </w:t>
      </w:r>
      <w:r w:rsidR="008547B7">
        <w:t>d</w:t>
      </w:r>
      <w:r w:rsidRPr="005B409F">
        <w:t xml:space="preserve">esign and </w:t>
      </w:r>
      <w:r w:rsidR="008547B7">
        <w:t>c</w:t>
      </w:r>
      <w:r w:rsidRPr="005B409F">
        <w:t xml:space="preserve">reative subjects and STEM subjects. There is a clear drop in students choosing </w:t>
      </w:r>
      <w:r w:rsidR="008547B7">
        <w:t>a</w:t>
      </w:r>
      <w:r w:rsidRPr="005B409F">
        <w:t xml:space="preserve">rt and </w:t>
      </w:r>
      <w:r w:rsidR="008547B7">
        <w:t>d</w:t>
      </w:r>
      <w:r w:rsidRPr="005B409F">
        <w:t xml:space="preserve">esign related subjects, where the STEM subjects remain constant with a mean of 14,078. </w:t>
      </w:r>
    </w:p>
    <w:p w14:paraId="5DE1DD71" w14:textId="77777777" w:rsidR="00AB3882" w:rsidRPr="005B409F" w:rsidRDefault="00AB3882" w:rsidP="005B409F">
      <w:pPr>
        <w:spacing w:line="276" w:lineRule="auto"/>
        <w:jc w:val="both"/>
      </w:pPr>
    </w:p>
    <w:p w14:paraId="167C4DBA" w14:textId="19BF68B2" w:rsidR="00BE6209" w:rsidRDefault="00CE6B6F" w:rsidP="005B409F">
      <w:pPr>
        <w:spacing w:line="276" w:lineRule="auto"/>
        <w:jc w:val="both"/>
      </w:pPr>
      <w:r w:rsidRPr="005B409F">
        <w:t>In 2006 the percentage of students choosing to study an art related subject was 28% which was higher than the percentage of students choosing to study a STEM subject (23%). The percentage of candidates studying art and design related subjects has decreased sharply in 2018 from 37% down to 15% in 2019 and has remained lower at 13% for the last 3 years.</w:t>
      </w:r>
      <w:r w:rsidR="004755A6" w:rsidRPr="005B409F">
        <w:t xml:space="preserve"> </w:t>
      </w:r>
      <w:r w:rsidR="00D3685F" w:rsidRPr="005B409F">
        <w:t>Whilst the data does not consider the students who have chosen both art and STEM related choices, it does evidence a drop in candidates wishing to study art and design related subjects since 2019.</w:t>
      </w:r>
      <w:r w:rsidR="004755A6" w:rsidRPr="005B409F">
        <w:t xml:space="preserve"> </w:t>
      </w:r>
      <w:r w:rsidRPr="005B409F">
        <w:t>Within the same data set, the number of students choosing STEM related subjects has risen with the last 4 years from 2019 to 2023 evidencing 40% and above students have selected to study STEM.</w:t>
      </w:r>
      <w:r w:rsidR="004755A6" w:rsidRPr="005B409F">
        <w:t xml:space="preserve"> </w:t>
      </w:r>
      <w:r w:rsidR="00D3685F" w:rsidRPr="005B409F">
        <w:t xml:space="preserve">It is again worth noting that both charts drop to low points during 2019 and 2020 which was the covid pandemic lockdown. </w:t>
      </w:r>
      <w:r w:rsidR="0056602C" w:rsidRPr="005B409F">
        <w:t xml:space="preserve">From the 2 charts and data above, it is clear that in line with governmental emphasis on STEM subjects, reduced funding for the art and design related subjects and perceived low status that the arts has now been given has had a dramatic effect on the number of students studying these creative subjects. </w:t>
      </w:r>
    </w:p>
    <w:p w14:paraId="454AE5F5" w14:textId="77777777" w:rsidR="00AA09BF" w:rsidRPr="005B409F" w:rsidRDefault="00AA09BF" w:rsidP="005B409F">
      <w:pPr>
        <w:spacing w:line="276" w:lineRule="auto"/>
        <w:jc w:val="both"/>
      </w:pPr>
    </w:p>
    <w:p w14:paraId="556CC773" w14:textId="09552E7E" w:rsidR="001E5119" w:rsidRPr="005B409F" w:rsidRDefault="00B55B85" w:rsidP="005B409F">
      <w:pPr>
        <w:spacing w:line="276" w:lineRule="auto"/>
        <w:jc w:val="both"/>
      </w:pPr>
      <w:r w:rsidRPr="005B409F">
        <w:rPr>
          <w:rFonts w:eastAsia="Times New Roman" w:cs="Times New Roman"/>
          <w:color w:val="000000"/>
          <w:kern w:val="0"/>
          <w:lang w:eastAsia="en-GB"/>
          <w14:ligatures w14:val="none"/>
        </w:rPr>
        <w:t>t-Test: Two-Sample Assuming Unequal Variances</w:t>
      </w:r>
    </w:p>
    <w:tbl>
      <w:tblPr>
        <w:tblW w:w="6826" w:type="dxa"/>
        <w:tblLook w:val="04A0" w:firstRow="1" w:lastRow="0" w:firstColumn="1" w:lastColumn="0" w:noHBand="0" w:noVBand="1"/>
      </w:tblPr>
      <w:tblGrid>
        <w:gridCol w:w="3686"/>
        <w:gridCol w:w="1701"/>
        <w:gridCol w:w="1439"/>
      </w:tblGrid>
      <w:tr w:rsidR="00AA09BF" w:rsidRPr="005B409F" w14:paraId="2DEC1D18" w14:textId="77777777" w:rsidTr="00AA09BF">
        <w:trPr>
          <w:trHeight w:val="340"/>
        </w:trPr>
        <w:tc>
          <w:tcPr>
            <w:tcW w:w="3686" w:type="dxa"/>
            <w:tcBorders>
              <w:top w:val="nil"/>
              <w:left w:val="nil"/>
              <w:bottom w:val="nil"/>
              <w:right w:val="nil"/>
            </w:tcBorders>
            <w:shd w:val="clear" w:color="auto" w:fill="auto"/>
            <w:noWrap/>
            <w:vAlign w:val="bottom"/>
            <w:hideMark/>
          </w:tcPr>
          <w:p w14:paraId="6FCD73CF" w14:textId="77777777" w:rsidR="001E5119" w:rsidRDefault="001E5119" w:rsidP="005B409F">
            <w:pPr>
              <w:spacing w:line="276" w:lineRule="auto"/>
              <w:jc w:val="both"/>
              <w:rPr>
                <w:rFonts w:eastAsia="Times New Roman" w:cs="Times New Roman"/>
                <w:kern w:val="0"/>
                <w:lang w:eastAsia="en-GB"/>
                <w14:ligatures w14:val="none"/>
              </w:rPr>
            </w:pPr>
          </w:p>
          <w:p w14:paraId="7D4568E7" w14:textId="77777777" w:rsidR="00AA09BF" w:rsidRPr="005B409F" w:rsidRDefault="00AA09BF" w:rsidP="005B409F">
            <w:pPr>
              <w:spacing w:line="276" w:lineRule="auto"/>
              <w:jc w:val="both"/>
              <w:rPr>
                <w:rFonts w:eastAsia="Times New Roman" w:cs="Times New Roman"/>
                <w:kern w:val="0"/>
                <w:lang w:eastAsia="en-GB"/>
                <w14:ligatures w14:val="none"/>
              </w:rPr>
            </w:pPr>
          </w:p>
        </w:tc>
        <w:tc>
          <w:tcPr>
            <w:tcW w:w="1701" w:type="dxa"/>
            <w:tcBorders>
              <w:top w:val="nil"/>
              <w:left w:val="nil"/>
              <w:bottom w:val="nil"/>
              <w:right w:val="nil"/>
            </w:tcBorders>
            <w:shd w:val="clear" w:color="auto" w:fill="auto"/>
            <w:noWrap/>
            <w:vAlign w:val="bottom"/>
            <w:hideMark/>
          </w:tcPr>
          <w:p w14:paraId="6AD67088" w14:textId="77777777" w:rsidR="001E5119" w:rsidRPr="005B409F" w:rsidRDefault="001E5119" w:rsidP="005B409F">
            <w:pPr>
              <w:spacing w:line="276" w:lineRule="auto"/>
              <w:jc w:val="both"/>
              <w:rPr>
                <w:rFonts w:eastAsia="Times New Roman" w:cs="Times New Roman"/>
                <w:kern w:val="0"/>
                <w:lang w:eastAsia="en-GB"/>
                <w14:ligatures w14:val="none"/>
              </w:rPr>
            </w:pPr>
          </w:p>
        </w:tc>
        <w:tc>
          <w:tcPr>
            <w:tcW w:w="1439" w:type="dxa"/>
            <w:tcBorders>
              <w:top w:val="nil"/>
              <w:left w:val="nil"/>
              <w:bottom w:val="nil"/>
              <w:right w:val="nil"/>
            </w:tcBorders>
            <w:shd w:val="clear" w:color="auto" w:fill="auto"/>
            <w:noWrap/>
            <w:vAlign w:val="bottom"/>
            <w:hideMark/>
          </w:tcPr>
          <w:p w14:paraId="3FA812F5" w14:textId="77777777" w:rsidR="001E5119" w:rsidRPr="005B409F" w:rsidRDefault="001E5119" w:rsidP="005B409F">
            <w:pPr>
              <w:spacing w:line="276" w:lineRule="auto"/>
              <w:jc w:val="both"/>
              <w:rPr>
                <w:rFonts w:eastAsia="Times New Roman" w:cs="Times New Roman"/>
                <w:kern w:val="0"/>
                <w:lang w:eastAsia="en-GB"/>
                <w14:ligatures w14:val="none"/>
              </w:rPr>
            </w:pPr>
          </w:p>
        </w:tc>
      </w:tr>
      <w:tr w:rsidR="00AA09BF" w:rsidRPr="005B409F" w14:paraId="6ABC5E1C" w14:textId="77777777" w:rsidTr="00AA09BF">
        <w:trPr>
          <w:trHeight w:val="320"/>
        </w:trPr>
        <w:tc>
          <w:tcPr>
            <w:tcW w:w="3686" w:type="dxa"/>
            <w:tcBorders>
              <w:top w:val="single" w:sz="8" w:space="0" w:color="auto"/>
              <w:left w:val="nil"/>
              <w:bottom w:val="single" w:sz="4" w:space="0" w:color="auto"/>
              <w:right w:val="nil"/>
            </w:tcBorders>
            <w:shd w:val="clear" w:color="auto" w:fill="auto"/>
            <w:noWrap/>
            <w:vAlign w:val="bottom"/>
            <w:hideMark/>
          </w:tcPr>
          <w:p w14:paraId="5624DE43" w14:textId="77777777" w:rsidR="001E5119" w:rsidRPr="005B409F" w:rsidRDefault="001E5119"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701" w:type="dxa"/>
            <w:tcBorders>
              <w:top w:val="single" w:sz="8" w:space="0" w:color="auto"/>
              <w:left w:val="nil"/>
              <w:bottom w:val="single" w:sz="4" w:space="0" w:color="auto"/>
              <w:right w:val="nil"/>
            </w:tcBorders>
            <w:shd w:val="clear" w:color="auto" w:fill="auto"/>
            <w:noWrap/>
            <w:vAlign w:val="bottom"/>
            <w:hideMark/>
          </w:tcPr>
          <w:p w14:paraId="5F6F8130" w14:textId="77777777" w:rsidR="001E5119" w:rsidRPr="005B409F" w:rsidRDefault="001E5119"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A&amp;D+C</w:t>
            </w:r>
          </w:p>
        </w:tc>
        <w:tc>
          <w:tcPr>
            <w:tcW w:w="1439" w:type="dxa"/>
            <w:tcBorders>
              <w:top w:val="single" w:sz="8" w:space="0" w:color="auto"/>
              <w:left w:val="nil"/>
              <w:bottom w:val="single" w:sz="4" w:space="0" w:color="auto"/>
              <w:right w:val="nil"/>
            </w:tcBorders>
            <w:shd w:val="clear" w:color="auto" w:fill="auto"/>
            <w:noWrap/>
            <w:vAlign w:val="bottom"/>
            <w:hideMark/>
          </w:tcPr>
          <w:p w14:paraId="53BBE7E7" w14:textId="77777777" w:rsidR="001E5119" w:rsidRPr="005B409F" w:rsidRDefault="001E5119"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STEM</w:t>
            </w:r>
          </w:p>
        </w:tc>
      </w:tr>
      <w:tr w:rsidR="00AA09BF" w:rsidRPr="005B409F" w14:paraId="5E28D434" w14:textId="77777777" w:rsidTr="00AA09BF">
        <w:trPr>
          <w:trHeight w:val="320"/>
        </w:trPr>
        <w:tc>
          <w:tcPr>
            <w:tcW w:w="3686" w:type="dxa"/>
            <w:tcBorders>
              <w:top w:val="nil"/>
              <w:left w:val="nil"/>
              <w:bottom w:val="nil"/>
              <w:right w:val="nil"/>
            </w:tcBorders>
            <w:shd w:val="clear" w:color="auto" w:fill="auto"/>
            <w:noWrap/>
            <w:vAlign w:val="bottom"/>
            <w:hideMark/>
          </w:tcPr>
          <w:p w14:paraId="5773462A"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701" w:type="dxa"/>
            <w:tcBorders>
              <w:top w:val="nil"/>
              <w:left w:val="nil"/>
              <w:bottom w:val="nil"/>
              <w:right w:val="nil"/>
            </w:tcBorders>
            <w:shd w:val="clear" w:color="auto" w:fill="auto"/>
            <w:noWrap/>
            <w:vAlign w:val="bottom"/>
            <w:hideMark/>
          </w:tcPr>
          <w:p w14:paraId="7C57ABF8"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12299.8125</w:t>
            </w:r>
          </w:p>
        </w:tc>
        <w:tc>
          <w:tcPr>
            <w:tcW w:w="1439" w:type="dxa"/>
            <w:tcBorders>
              <w:top w:val="nil"/>
              <w:left w:val="nil"/>
              <w:bottom w:val="nil"/>
              <w:right w:val="nil"/>
            </w:tcBorders>
            <w:shd w:val="clear" w:color="auto" w:fill="auto"/>
            <w:noWrap/>
            <w:vAlign w:val="bottom"/>
            <w:hideMark/>
          </w:tcPr>
          <w:p w14:paraId="4A6D4CD1"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10269.75</w:t>
            </w:r>
          </w:p>
        </w:tc>
      </w:tr>
      <w:tr w:rsidR="00AA09BF" w:rsidRPr="005B409F" w14:paraId="6ECAE8F7" w14:textId="77777777" w:rsidTr="00AA09BF">
        <w:trPr>
          <w:trHeight w:val="320"/>
        </w:trPr>
        <w:tc>
          <w:tcPr>
            <w:tcW w:w="3686" w:type="dxa"/>
            <w:tcBorders>
              <w:top w:val="nil"/>
              <w:left w:val="nil"/>
              <w:bottom w:val="nil"/>
              <w:right w:val="nil"/>
            </w:tcBorders>
            <w:shd w:val="clear" w:color="auto" w:fill="auto"/>
            <w:noWrap/>
            <w:vAlign w:val="bottom"/>
            <w:hideMark/>
          </w:tcPr>
          <w:p w14:paraId="5F61A668"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701" w:type="dxa"/>
            <w:tcBorders>
              <w:top w:val="nil"/>
              <w:left w:val="nil"/>
              <w:bottom w:val="nil"/>
              <w:right w:val="nil"/>
            </w:tcBorders>
            <w:shd w:val="clear" w:color="auto" w:fill="auto"/>
            <w:noWrap/>
            <w:vAlign w:val="bottom"/>
            <w:hideMark/>
          </w:tcPr>
          <w:p w14:paraId="4039C39D"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71754720.3</w:t>
            </w:r>
          </w:p>
        </w:tc>
        <w:tc>
          <w:tcPr>
            <w:tcW w:w="1439" w:type="dxa"/>
            <w:tcBorders>
              <w:top w:val="nil"/>
              <w:left w:val="nil"/>
              <w:bottom w:val="nil"/>
              <w:right w:val="nil"/>
            </w:tcBorders>
            <w:shd w:val="clear" w:color="auto" w:fill="auto"/>
            <w:noWrap/>
            <w:vAlign w:val="bottom"/>
            <w:hideMark/>
          </w:tcPr>
          <w:p w14:paraId="03124417"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6128508.07</w:t>
            </w:r>
          </w:p>
        </w:tc>
      </w:tr>
      <w:tr w:rsidR="00AA09BF" w:rsidRPr="005B409F" w14:paraId="59CC3B8B" w14:textId="77777777" w:rsidTr="00AA09BF">
        <w:trPr>
          <w:trHeight w:val="320"/>
        </w:trPr>
        <w:tc>
          <w:tcPr>
            <w:tcW w:w="3686" w:type="dxa"/>
            <w:tcBorders>
              <w:top w:val="nil"/>
              <w:left w:val="nil"/>
              <w:bottom w:val="nil"/>
              <w:right w:val="nil"/>
            </w:tcBorders>
            <w:shd w:val="clear" w:color="auto" w:fill="auto"/>
            <w:noWrap/>
            <w:vAlign w:val="bottom"/>
            <w:hideMark/>
          </w:tcPr>
          <w:p w14:paraId="795837ED"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lastRenderedPageBreak/>
              <w:t>Observations</w:t>
            </w:r>
          </w:p>
        </w:tc>
        <w:tc>
          <w:tcPr>
            <w:tcW w:w="1701" w:type="dxa"/>
            <w:tcBorders>
              <w:top w:val="nil"/>
              <w:left w:val="nil"/>
              <w:bottom w:val="nil"/>
              <w:right w:val="nil"/>
            </w:tcBorders>
            <w:shd w:val="clear" w:color="auto" w:fill="auto"/>
            <w:noWrap/>
            <w:vAlign w:val="bottom"/>
            <w:hideMark/>
          </w:tcPr>
          <w:p w14:paraId="48667AF4"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w:t>
            </w:r>
          </w:p>
        </w:tc>
        <w:tc>
          <w:tcPr>
            <w:tcW w:w="1439" w:type="dxa"/>
            <w:tcBorders>
              <w:top w:val="nil"/>
              <w:left w:val="nil"/>
              <w:bottom w:val="nil"/>
              <w:right w:val="nil"/>
            </w:tcBorders>
            <w:shd w:val="clear" w:color="auto" w:fill="auto"/>
            <w:noWrap/>
            <w:vAlign w:val="bottom"/>
            <w:hideMark/>
          </w:tcPr>
          <w:p w14:paraId="1E87C639"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w:t>
            </w:r>
          </w:p>
        </w:tc>
      </w:tr>
      <w:tr w:rsidR="00AA09BF" w:rsidRPr="005B409F" w14:paraId="69F7C0B6" w14:textId="77777777" w:rsidTr="00AA09BF">
        <w:trPr>
          <w:trHeight w:val="320"/>
        </w:trPr>
        <w:tc>
          <w:tcPr>
            <w:tcW w:w="3686" w:type="dxa"/>
            <w:tcBorders>
              <w:top w:val="nil"/>
              <w:left w:val="nil"/>
              <w:bottom w:val="nil"/>
              <w:right w:val="nil"/>
            </w:tcBorders>
            <w:shd w:val="clear" w:color="auto" w:fill="auto"/>
            <w:noWrap/>
            <w:vAlign w:val="bottom"/>
            <w:hideMark/>
          </w:tcPr>
          <w:p w14:paraId="0B151E3D"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701" w:type="dxa"/>
            <w:tcBorders>
              <w:top w:val="nil"/>
              <w:left w:val="nil"/>
              <w:bottom w:val="nil"/>
              <w:right w:val="nil"/>
            </w:tcBorders>
            <w:shd w:val="clear" w:color="auto" w:fill="auto"/>
            <w:noWrap/>
            <w:vAlign w:val="bottom"/>
            <w:hideMark/>
          </w:tcPr>
          <w:p w14:paraId="4435BC5D"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439" w:type="dxa"/>
            <w:tcBorders>
              <w:top w:val="nil"/>
              <w:left w:val="nil"/>
              <w:bottom w:val="nil"/>
              <w:right w:val="nil"/>
            </w:tcBorders>
            <w:shd w:val="clear" w:color="auto" w:fill="auto"/>
            <w:noWrap/>
            <w:vAlign w:val="bottom"/>
            <w:hideMark/>
          </w:tcPr>
          <w:p w14:paraId="5C880A15"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3C753A8A" w14:textId="77777777" w:rsidTr="00AA09BF">
        <w:trPr>
          <w:trHeight w:val="320"/>
        </w:trPr>
        <w:tc>
          <w:tcPr>
            <w:tcW w:w="3686" w:type="dxa"/>
            <w:tcBorders>
              <w:top w:val="nil"/>
              <w:left w:val="nil"/>
              <w:bottom w:val="nil"/>
              <w:right w:val="nil"/>
            </w:tcBorders>
            <w:shd w:val="clear" w:color="auto" w:fill="auto"/>
            <w:noWrap/>
            <w:vAlign w:val="bottom"/>
            <w:hideMark/>
          </w:tcPr>
          <w:p w14:paraId="60A8F456"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roofErr w:type="spellStart"/>
            <w:r w:rsidRPr="005B409F">
              <w:rPr>
                <w:rFonts w:eastAsia="Times New Roman" w:cs="Times New Roman"/>
                <w:color w:val="000000"/>
                <w:kern w:val="0"/>
                <w:lang w:eastAsia="en-GB"/>
                <w14:ligatures w14:val="none"/>
              </w:rPr>
              <w:t>df</w:t>
            </w:r>
            <w:proofErr w:type="spellEnd"/>
          </w:p>
        </w:tc>
        <w:tc>
          <w:tcPr>
            <w:tcW w:w="1701" w:type="dxa"/>
            <w:tcBorders>
              <w:top w:val="nil"/>
              <w:left w:val="nil"/>
              <w:bottom w:val="nil"/>
              <w:right w:val="nil"/>
            </w:tcBorders>
            <w:shd w:val="clear" w:color="auto" w:fill="auto"/>
            <w:noWrap/>
            <w:vAlign w:val="bottom"/>
            <w:hideMark/>
          </w:tcPr>
          <w:p w14:paraId="4CB26880"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w:t>
            </w:r>
          </w:p>
        </w:tc>
        <w:tc>
          <w:tcPr>
            <w:tcW w:w="1439" w:type="dxa"/>
            <w:tcBorders>
              <w:top w:val="nil"/>
              <w:left w:val="nil"/>
              <w:bottom w:val="nil"/>
              <w:right w:val="nil"/>
            </w:tcBorders>
            <w:shd w:val="clear" w:color="auto" w:fill="auto"/>
            <w:noWrap/>
            <w:vAlign w:val="bottom"/>
            <w:hideMark/>
          </w:tcPr>
          <w:p w14:paraId="735FC77F"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5D0EE296" w14:textId="77777777" w:rsidTr="00AA09BF">
        <w:trPr>
          <w:trHeight w:val="320"/>
        </w:trPr>
        <w:tc>
          <w:tcPr>
            <w:tcW w:w="3686" w:type="dxa"/>
            <w:tcBorders>
              <w:top w:val="nil"/>
              <w:left w:val="nil"/>
              <w:bottom w:val="nil"/>
              <w:right w:val="nil"/>
            </w:tcBorders>
            <w:shd w:val="clear" w:color="auto" w:fill="auto"/>
            <w:noWrap/>
            <w:vAlign w:val="bottom"/>
            <w:hideMark/>
          </w:tcPr>
          <w:p w14:paraId="78538D15"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701" w:type="dxa"/>
            <w:tcBorders>
              <w:top w:val="nil"/>
              <w:left w:val="nil"/>
              <w:bottom w:val="nil"/>
              <w:right w:val="nil"/>
            </w:tcBorders>
            <w:shd w:val="clear" w:color="auto" w:fill="auto"/>
            <w:noWrap/>
            <w:vAlign w:val="bottom"/>
            <w:hideMark/>
          </w:tcPr>
          <w:p w14:paraId="38584D60"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0.92012626</w:t>
            </w:r>
          </w:p>
        </w:tc>
        <w:tc>
          <w:tcPr>
            <w:tcW w:w="1439" w:type="dxa"/>
            <w:tcBorders>
              <w:top w:val="nil"/>
              <w:left w:val="nil"/>
              <w:bottom w:val="nil"/>
              <w:right w:val="nil"/>
            </w:tcBorders>
            <w:shd w:val="clear" w:color="auto" w:fill="auto"/>
            <w:noWrap/>
            <w:vAlign w:val="bottom"/>
            <w:hideMark/>
          </w:tcPr>
          <w:p w14:paraId="2E9D212F"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7447770E" w14:textId="77777777" w:rsidTr="00AA09BF">
        <w:trPr>
          <w:trHeight w:val="320"/>
        </w:trPr>
        <w:tc>
          <w:tcPr>
            <w:tcW w:w="3686" w:type="dxa"/>
            <w:tcBorders>
              <w:top w:val="nil"/>
              <w:left w:val="nil"/>
              <w:bottom w:val="nil"/>
              <w:right w:val="nil"/>
            </w:tcBorders>
            <w:shd w:val="clear" w:color="auto" w:fill="auto"/>
            <w:noWrap/>
            <w:vAlign w:val="bottom"/>
            <w:hideMark/>
          </w:tcPr>
          <w:p w14:paraId="1F177E85" w14:textId="77777777" w:rsidR="001E5119" w:rsidRPr="005B409F" w:rsidRDefault="001E5119" w:rsidP="005B409F">
            <w:pPr>
              <w:spacing w:line="276" w:lineRule="auto"/>
              <w:jc w:val="both"/>
              <w:rPr>
                <w:rFonts w:eastAsia="Times New Roman" w:cs="Times New Roman"/>
                <w:color w:val="000000"/>
                <w:kern w:val="0"/>
                <w:lang w:val="fr-FR" w:eastAsia="en-GB"/>
                <w14:ligatures w14:val="none"/>
              </w:rPr>
            </w:pPr>
            <w:r w:rsidRPr="005B409F">
              <w:rPr>
                <w:rFonts w:eastAsia="Times New Roman" w:cs="Times New Roman"/>
                <w:color w:val="000000"/>
                <w:kern w:val="0"/>
                <w:lang w:val="fr-FR" w:eastAsia="en-GB"/>
                <w14:ligatures w14:val="none"/>
              </w:rPr>
              <w:t>P(T&lt;=t) one-</w:t>
            </w:r>
            <w:proofErr w:type="spellStart"/>
            <w:r w:rsidRPr="005B409F">
              <w:rPr>
                <w:rFonts w:eastAsia="Times New Roman" w:cs="Times New Roman"/>
                <w:color w:val="000000"/>
                <w:kern w:val="0"/>
                <w:lang w:val="fr-FR" w:eastAsia="en-GB"/>
                <w14:ligatures w14:val="none"/>
              </w:rPr>
              <w:t>tail</w:t>
            </w:r>
            <w:proofErr w:type="spellEnd"/>
          </w:p>
        </w:tc>
        <w:tc>
          <w:tcPr>
            <w:tcW w:w="1701" w:type="dxa"/>
            <w:tcBorders>
              <w:top w:val="nil"/>
              <w:left w:val="nil"/>
              <w:bottom w:val="nil"/>
              <w:right w:val="nil"/>
            </w:tcBorders>
            <w:shd w:val="clear" w:color="auto" w:fill="auto"/>
            <w:noWrap/>
            <w:vAlign w:val="bottom"/>
            <w:hideMark/>
          </w:tcPr>
          <w:p w14:paraId="635D689D"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0.18483714</w:t>
            </w:r>
          </w:p>
        </w:tc>
        <w:tc>
          <w:tcPr>
            <w:tcW w:w="1439" w:type="dxa"/>
            <w:tcBorders>
              <w:top w:val="nil"/>
              <w:left w:val="nil"/>
              <w:bottom w:val="nil"/>
              <w:right w:val="nil"/>
            </w:tcBorders>
            <w:shd w:val="clear" w:color="auto" w:fill="auto"/>
            <w:noWrap/>
            <w:vAlign w:val="bottom"/>
            <w:hideMark/>
          </w:tcPr>
          <w:p w14:paraId="11834700"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2CEBA688" w14:textId="77777777" w:rsidTr="00AA09BF">
        <w:trPr>
          <w:trHeight w:val="320"/>
        </w:trPr>
        <w:tc>
          <w:tcPr>
            <w:tcW w:w="3686" w:type="dxa"/>
            <w:tcBorders>
              <w:top w:val="nil"/>
              <w:left w:val="nil"/>
              <w:bottom w:val="nil"/>
              <w:right w:val="nil"/>
            </w:tcBorders>
            <w:shd w:val="clear" w:color="auto" w:fill="auto"/>
            <w:noWrap/>
            <w:vAlign w:val="bottom"/>
            <w:hideMark/>
          </w:tcPr>
          <w:p w14:paraId="74AF4CCB"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701" w:type="dxa"/>
            <w:tcBorders>
              <w:top w:val="nil"/>
              <w:left w:val="nil"/>
              <w:bottom w:val="nil"/>
              <w:right w:val="nil"/>
            </w:tcBorders>
            <w:shd w:val="clear" w:color="auto" w:fill="auto"/>
            <w:noWrap/>
            <w:vAlign w:val="bottom"/>
            <w:hideMark/>
          </w:tcPr>
          <w:p w14:paraId="0421F991"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1.73406361</w:t>
            </w:r>
          </w:p>
        </w:tc>
        <w:tc>
          <w:tcPr>
            <w:tcW w:w="1439" w:type="dxa"/>
            <w:tcBorders>
              <w:top w:val="nil"/>
              <w:left w:val="nil"/>
              <w:bottom w:val="nil"/>
              <w:right w:val="nil"/>
            </w:tcBorders>
            <w:shd w:val="clear" w:color="auto" w:fill="auto"/>
            <w:noWrap/>
            <w:vAlign w:val="bottom"/>
            <w:hideMark/>
          </w:tcPr>
          <w:p w14:paraId="266FDFDB"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77B0644C" w14:textId="77777777" w:rsidTr="00AA09BF">
        <w:trPr>
          <w:trHeight w:val="320"/>
        </w:trPr>
        <w:tc>
          <w:tcPr>
            <w:tcW w:w="3686" w:type="dxa"/>
            <w:tcBorders>
              <w:top w:val="nil"/>
              <w:left w:val="nil"/>
              <w:bottom w:val="nil"/>
              <w:right w:val="nil"/>
            </w:tcBorders>
            <w:shd w:val="clear" w:color="auto" w:fill="auto"/>
            <w:noWrap/>
            <w:vAlign w:val="bottom"/>
            <w:hideMark/>
          </w:tcPr>
          <w:p w14:paraId="67607E4E"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701" w:type="dxa"/>
            <w:tcBorders>
              <w:top w:val="nil"/>
              <w:left w:val="nil"/>
              <w:bottom w:val="nil"/>
              <w:right w:val="nil"/>
            </w:tcBorders>
            <w:shd w:val="clear" w:color="auto" w:fill="auto"/>
            <w:noWrap/>
            <w:vAlign w:val="bottom"/>
            <w:hideMark/>
          </w:tcPr>
          <w:p w14:paraId="7BDA5A70"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0.36967429</w:t>
            </w:r>
          </w:p>
        </w:tc>
        <w:tc>
          <w:tcPr>
            <w:tcW w:w="1439" w:type="dxa"/>
            <w:tcBorders>
              <w:top w:val="nil"/>
              <w:left w:val="nil"/>
              <w:bottom w:val="nil"/>
              <w:right w:val="nil"/>
            </w:tcBorders>
            <w:shd w:val="clear" w:color="auto" w:fill="auto"/>
            <w:noWrap/>
            <w:vAlign w:val="bottom"/>
            <w:hideMark/>
          </w:tcPr>
          <w:p w14:paraId="02CC6E4E"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5D90ABB6" w14:textId="77777777" w:rsidTr="00AA09BF">
        <w:trPr>
          <w:trHeight w:val="340"/>
        </w:trPr>
        <w:tc>
          <w:tcPr>
            <w:tcW w:w="3686" w:type="dxa"/>
            <w:tcBorders>
              <w:top w:val="nil"/>
              <w:left w:val="nil"/>
              <w:bottom w:val="single" w:sz="8" w:space="0" w:color="auto"/>
              <w:right w:val="nil"/>
            </w:tcBorders>
            <w:shd w:val="clear" w:color="auto" w:fill="auto"/>
            <w:noWrap/>
            <w:vAlign w:val="bottom"/>
            <w:hideMark/>
          </w:tcPr>
          <w:p w14:paraId="4504C022"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701" w:type="dxa"/>
            <w:tcBorders>
              <w:top w:val="nil"/>
              <w:left w:val="nil"/>
              <w:bottom w:val="single" w:sz="8" w:space="0" w:color="auto"/>
              <w:right w:val="nil"/>
            </w:tcBorders>
            <w:shd w:val="clear" w:color="auto" w:fill="auto"/>
            <w:noWrap/>
            <w:vAlign w:val="bottom"/>
            <w:hideMark/>
          </w:tcPr>
          <w:p w14:paraId="624BA0CE"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2.10092204</w:t>
            </w:r>
          </w:p>
        </w:tc>
        <w:tc>
          <w:tcPr>
            <w:tcW w:w="1439" w:type="dxa"/>
            <w:tcBorders>
              <w:top w:val="nil"/>
              <w:left w:val="nil"/>
              <w:bottom w:val="single" w:sz="8" w:space="0" w:color="auto"/>
              <w:right w:val="nil"/>
            </w:tcBorders>
            <w:shd w:val="clear" w:color="auto" w:fill="auto"/>
            <w:noWrap/>
            <w:vAlign w:val="bottom"/>
            <w:hideMark/>
          </w:tcPr>
          <w:p w14:paraId="0A64F17B"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r>
      <w:tr w:rsidR="00AA09BF" w:rsidRPr="005B409F" w14:paraId="5AA61B32" w14:textId="77777777" w:rsidTr="00AA09BF">
        <w:trPr>
          <w:trHeight w:val="320"/>
        </w:trPr>
        <w:tc>
          <w:tcPr>
            <w:tcW w:w="3686" w:type="dxa"/>
            <w:tcBorders>
              <w:top w:val="nil"/>
              <w:left w:val="nil"/>
              <w:bottom w:val="nil"/>
              <w:right w:val="nil"/>
            </w:tcBorders>
            <w:shd w:val="clear" w:color="auto" w:fill="auto"/>
            <w:noWrap/>
            <w:vAlign w:val="bottom"/>
            <w:hideMark/>
          </w:tcPr>
          <w:p w14:paraId="12184F85"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c>
          <w:tcPr>
            <w:tcW w:w="1701" w:type="dxa"/>
            <w:tcBorders>
              <w:top w:val="nil"/>
              <w:left w:val="nil"/>
              <w:bottom w:val="nil"/>
              <w:right w:val="nil"/>
            </w:tcBorders>
            <w:shd w:val="clear" w:color="auto" w:fill="auto"/>
            <w:noWrap/>
            <w:vAlign w:val="bottom"/>
            <w:hideMark/>
          </w:tcPr>
          <w:p w14:paraId="49AF5218" w14:textId="77777777" w:rsidR="001E5119" w:rsidRPr="005B409F" w:rsidRDefault="001E5119" w:rsidP="005B409F">
            <w:pPr>
              <w:spacing w:line="276" w:lineRule="auto"/>
              <w:jc w:val="both"/>
              <w:rPr>
                <w:rFonts w:eastAsia="Times New Roman" w:cs="Times New Roman"/>
                <w:kern w:val="0"/>
                <w:lang w:eastAsia="en-GB"/>
                <w14:ligatures w14:val="none"/>
              </w:rPr>
            </w:pPr>
          </w:p>
        </w:tc>
        <w:tc>
          <w:tcPr>
            <w:tcW w:w="1439" w:type="dxa"/>
            <w:tcBorders>
              <w:top w:val="nil"/>
              <w:left w:val="nil"/>
              <w:bottom w:val="nil"/>
              <w:right w:val="nil"/>
            </w:tcBorders>
            <w:shd w:val="clear" w:color="auto" w:fill="auto"/>
            <w:noWrap/>
            <w:vAlign w:val="bottom"/>
            <w:hideMark/>
          </w:tcPr>
          <w:p w14:paraId="65ED4612" w14:textId="77777777" w:rsidR="001E5119" w:rsidRPr="005B409F" w:rsidRDefault="001E5119" w:rsidP="005B409F">
            <w:pPr>
              <w:spacing w:line="276" w:lineRule="auto"/>
              <w:jc w:val="both"/>
              <w:rPr>
                <w:rFonts w:eastAsia="Times New Roman" w:cs="Times New Roman"/>
                <w:kern w:val="0"/>
                <w:lang w:eastAsia="en-GB"/>
                <w14:ligatures w14:val="none"/>
              </w:rPr>
            </w:pPr>
          </w:p>
        </w:tc>
      </w:tr>
    </w:tbl>
    <w:p w14:paraId="455E2C43" w14:textId="37A83A14" w:rsidR="001E5119" w:rsidRPr="005B409F" w:rsidRDefault="001E5119" w:rsidP="005B409F">
      <w:pPr>
        <w:spacing w:line="276" w:lineRule="auto"/>
        <w:jc w:val="both"/>
        <w:rPr>
          <w:b/>
          <w:bCs/>
        </w:rPr>
      </w:pPr>
      <w:r w:rsidRPr="005B409F">
        <w:rPr>
          <w:b/>
          <w:bCs/>
        </w:rPr>
        <w:t xml:space="preserve">Table </w:t>
      </w:r>
      <w:r w:rsidR="004C7FBF" w:rsidRPr="005B409F">
        <w:rPr>
          <w:b/>
          <w:bCs/>
        </w:rPr>
        <w:t>4</w:t>
      </w:r>
      <w:r w:rsidRPr="005B409F">
        <w:rPr>
          <w:b/>
          <w:bCs/>
        </w:rPr>
        <w:t xml:space="preserve"> – T-test comparing Art &amp; Design plus Creative </w:t>
      </w:r>
      <w:r w:rsidR="008547B7">
        <w:rPr>
          <w:b/>
          <w:bCs/>
        </w:rPr>
        <w:t>s</w:t>
      </w:r>
      <w:r w:rsidRPr="005B409F">
        <w:rPr>
          <w:b/>
          <w:bCs/>
        </w:rPr>
        <w:t xml:space="preserve">ubjects against STEM subjects between 2016 and 2023. </w:t>
      </w:r>
    </w:p>
    <w:p w14:paraId="4825BAEF" w14:textId="77777777" w:rsidR="001E5119" w:rsidRPr="005B409F" w:rsidRDefault="001E5119" w:rsidP="005B409F">
      <w:pPr>
        <w:spacing w:line="276" w:lineRule="auto"/>
        <w:jc w:val="both"/>
        <w:rPr>
          <w:b/>
          <w:bCs/>
        </w:rPr>
      </w:pPr>
    </w:p>
    <w:p w14:paraId="6AA0DA68" w14:textId="7EEDE909" w:rsidR="001E5119" w:rsidRPr="005B409F" w:rsidRDefault="001E5119" w:rsidP="005B409F">
      <w:pPr>
        <w:spacing w:line="276" w:lineRule="auto"/>
        <w:jc w:val="both"/>
        <w:rPr>
          <w:color w:val="171717" w:themeColor="background2" w:themeShade="1A"/>
        </w:rPr>
      </w:pPr>
      <w:r w:rsidRPr="005B409F">
        <w:t xml:space="preserve">An independent t-test was run on a sample of students choosing </w:t>
      </w:r>
      <w:r w:rsidR="008547B7">
        <w:t>a</w:t>
      </w:r>
      <w:r w:rsidRPr="005B409F">
        <w:t xml:space="preserve">rt &amp; </w:t>
      </w:r>
      <w:r w:rsidR="008547B7">
        <w:t>d</w:t>
      </w:r>
      <w:r w:rsidRPr="005B409F">
        <w:t xml:space="preserve">esign plus creative subjects against students choosing STEM subjects to determine if there are differences in student choices. </w:t>
      </w:r>
      <w:proofErr w:type="gramStart"/>
      <w:r w:rsidRPr="005B409F">
        <w:t>T(</w:t>
      </w:r>
      <w:proofErr w:type="gramEnd"/>
      <w:r w:rsidRPr="005B409F">
        <w:t>18)= 0.92</w:t>
      </w:r>
      <w:r w:rsidR="00FE1C37" w:rsidRPr="005B409F">
        <w:t>, p=0.36</w:t>
      </w:r>
      <w:r w:rsidR="00DF57C1" w:rsidRPr="005B409F">
        <w:t xml:space="preserve">. Therefore, accept H0. There is no statistically significant difference in the Art &amp; Design plus Creative subjects </w:t>
      </w:r>
      <w:r w:rsidR="008A6D54" w:rsidRPr="005B409F">
        <w:rPr>
          <w:color w:val="171717" w:themeColor="background2" w:themeShade="1A"/>
        </w:rPr>
        <w:t xml:space="preserve">chosen </w:t>
      </w:r>
      <w:r w:rsidR="00DF57C1" w:rsidRPr="005B409F">
        <w:rPr>
          <w:color w:val="171717" w:themeColor="background2" w:themeShade="1A"/>
        </w:rPr>
        <w:t>a</w:t>
      </w:r>
      <w:r w:rsidR="00DF57C1" w:rsidRPr="005B409F">
        <w:t xml:space="preserve">gainst the STEM subjects between 2016 and 2023. </w:t>
      </w:r>
      <w:r w:rsidR="008A6D54" w:rsidRPr="005B409F">
        <w:t xml:space="preserve"> It is interesting that it is not statistically significant given the graphic, however the means are more representative and confirm there are actually no major differences. </w:t>
      </w:r>
      <w:r w:rsidR="008A6D54" w:rsidRPr="005B409F">
        <w:rPr>
          <w:color w:val="171717" w:themeColor="background2" w:themeShade="1A"/>
        </w:rPr>
        <w:t xml:space="preserve">This must mean that there </w:t>
      </w:r>
      <w:r w:rsidR="001B44A6" w:rsidRPr="005B409F">
        <w:rPr>
          <w:color w:val="171717" w:themeColor="background2" w:themeShade="1A"/>
        </w:rPr>
        <w:t>may be</w:t>
      </w:r>
      <w:r w:rsidR="008A6D54" w:rsidRPr="005B409F">
        <w:rPr>
          <w:color w:val="171717" w:themeColor="background2" w:themeShade="1A"/>
        </w:rPr>
        <w:t xml:space="preserve"> some STEM </w:t>
      </w:r>
      <w:r w:rsidR="001B44A6" w:rsidRPr="005B409F">
        <w:rPr>
          <w:color w:val="171717" w:themeColor="background2" w:themeShade="1A"/>
        </w:rPr>
        <w:t xml:space="preserve">categorised </w:t>
      </w:r>
      <w:r w:rsidR="008A6D54" w:rsidRPr="005B409F">
        <w:rPr>
          <w:color w:val="171717" w:themeColor="background2" w:themeShade="1A"/>
        </w:rPr>
        <w:t>subjects in the ‘</w:t>
      </w:r>
      <w:r w:rsidR="008547B7">
        <w:rPr>
          <w:color w:val="171717" w:themeColor="background2" w:themeShade="1A"/>
        </w:rPr>
        <w:t>c</w:t>
      </w:r>
      <w:r w:rsidR="008A6D54" w:rsidRPr="005B409F">
        <w:rPr>
          <w:color w:val="171717" w:themeColor="background2" w:themeShade="1A"/>
        </w:rPr>
        <w:t xml:space="preserve">reative subjects’ mix, and the data would have to be unpicked further to further analyse where </w:t>
      </w:r>
      <w:proofErr w:type="spellStart"/>
      <w:r w:rsidR="008A6D54" w:rsidRPr="005B409F">
        <w:rPr>
          <w:color w:val="171717" w:themeColor="background2" w:themeShade="1A"/>
        </w:rPr>
        <w:t>discepencies</w:t>
      </w:r>
      <w:proofErr w:type="spellEnd"/>
      <w:r w:rsidR="008A6D54" w:rsidRPr="005B409F">
        <w:rPr>
          <w:color w:val="171717" w:themeColor="background2" w:themeShade="1A"/>
        </w:rPr>
        <w:t xml:space="preserve"> may lie and pull out those STEM subjects that fit into the creative mix</w:t>
      </w:r>
      <w:r w:rsidR="001B44A6" w:rsidRPr="005B409F">
        <w:rPr>
          <w:color w:val="171717" w:themeColor="background2" w:themeShade="1A"/>
        </w:rPr>
        <w:t xml:space="preserve"> to be able to argue scientifically that there are differences that need to be addressed</w:t>
      </w:r>
      <w:r w:rsidR="008A6D54" w:rsidRPr="005B409F">
        <w:rPr>
          <w:color w:val="171717" w:themeColor="background2" w:themeShade="1A"/>
        </w:rPr>
        <w:t>.</w:t>
      </w:r>
      <w:r w:rsidR="001B44A6" w:rsidRPr="005B409F">
        <w:rPr>
          <w:color w:val="171717" w:themeColor="background2" w:themeShade="1A"/>
        </w:rPr>
        <w:t xml:space="preserve"> </w:t>
      </w:r>
    </w:p>
    <w:p w14:paraId="5D9CC6E3" w14:textId="60860EED" w:rsidR="0056602C" w:rsidRPr="005B409F" w:rsidRDefault="0056602C" w:rsidP="005B409F">
      <w:pPr>
        <w:pStyle w:val="NormalWeb"/>
        <w:shd w:val="clear" w:color="auto" w:fill="FFFFFF"/>
        <w:spacing w:before="240" w:beforeAutospacing="0" w:after="240" w:afterAutospacing="0" w:line="276" w:lineRule="auto"/>
        <w:jc w:val="both"/>
        <w:rPr>
          <w:rFonts w:asciiTheme="minorHAnsi" w:hAnsiTheme="minorHAnsi"/>
          <w:color w:val="222222"/>
        </w:rPr>
      </w:pPr>
      <w:r w:rsidRPr="005B409F">
        <w:rPr>
          <w:rFonts w:asciiTheme="minorHAnsi" w:hAnsiTheme="minorHAnsi"/>
          <w:color w:val="222222"/>
        </w:rPr>
        <w:t>Geoff Barton, general secretary of the Association of School and College Leaders (ASCL)</w:t>
      </w:r>
      <w:r w:rsidR="00B55B85">
        <w:rPr>
          <w:rFonts w:asciiTheme="minorHAnsi" w:hAnsiTheme="minorHAnsi"/>
          <w:color w:val="222222"/>
        </w:rPr>
        <w:t>, discusses the decline in arts subjects and quotes Busby (2018) explaining that:</w:t>
      </w:r>
    </w:p>
    <w:p w14:paraId="7383FD16" w14:textId="11F78B64" w:rsidR="00AA09BF" w:rsidRPr="00B55B85" w:rsidRDefault="0056602C" w:rsidP="00B55B85">
      <w:pPr>
        <w:pStyle w:val="NormalWeb"/>
        <w:shd w:val="clear" w:color="auto" w:fill="FFFFFF"/>
        <w:spacing w:before="240" w:beforeAutospacing="0" w:after="240" w:afterAutospacing="0" w:line="276" w:lineRule="auto"/>
        <w:jc w:val="both"/>
        <w:rPr>
          <w:rFonts w:asciiTheme="minorHAnsi" w:hAnsiTheme="minorHAnsi"/>
          <w:i/>
          <w:iCs/>
          <w:color w:val="222222"/>
        </w:rPr>
      </w:pPr>
      <w:r w:rsidRPr="005B409F">
        <w:rPr>
          <w:rFonts w:asciiTheme="minorHAnsi" w:hAnsiTheme="minorHAnsi"/>
          <w:color w:val="222222"/>
        </w:rPr>
        <w:t>“</w:t>
      </w:r>
      <w:r w:rsidRPr="005B409F">
        <w:rPr>
          <w:rFonts w:asciiTheme="minorHAnsi" w:hAnsiTheme="minorHAnsi"/>
          <w:i/>
          <w:iCs/>
          <w:color w:val="222222"/>
        </w:rPr>
        <w:t>This has been caused by a combination of reforms to school performance tables which prioritise traditional academic subjects over the creative arts and a real-terms reduction to school funding which has forced schools to make cuts to the curriculum.”</w:t>
      </w:r>
      <w:r w:rsidR="004755A6" w:rsidRPr="005B409F">
        <w:rPr>
          <w:rFonts w:asciiTheme="minorHAnsi" w:hAnsiTheme="minorHAnsi"/>
          <w:i/>
          <w:iCs/>
          <w:color w:val="222222"/>
        </w:rPr>
        <w:t xml:space="preserve"> </w:t>
      </w:r>
      <w:r w:rsidRPr="005B409F">
        <w:rPr>
          <w:rFonts w:asciiTheme="minorHAnsi" w:hAnsiTheme="minorHAnsi"/>
          <w:i/>
          <w:iCs/>
          <w:color w:val="222222"/>
        </w:rPr>
        <w:t>Ministers have said they want to see 90 per cent of students taking the EBacc – which does not include any arts or design and technology subjects – by 2025</w:t>
      </w:r>
      <w:r w:rsidRPr="005B409F">
        <w:rPr>
          <w:rFonts w:asciiTheme="minorHAnsi" w:hAnsiTheme="minorHAnsi"/>
          <w:color w:val="222222"/>
        </w:rPr>
        <w:t>. (Busby</w:t>
      </w:r>
      <w:r w:rsidR="00B55B85">
        <w:rPr>
          <w:rFonts w:asciiTheme="minorHAnsi" w:hAnsiTheme="minorHAnsi"/>
          <w:color w:val="222222"/>
        </w:rPr>
        <w:t>,</w:t>
      </w:r>
      <w:r w:rsidR="00DC2D0A" w:rsidRPr="005B409F">
        <w:rPr>
          <w:rFonts w:asciiTheme="minorHAnsi" w:hAnsiTheme="minorHAnsi"/>
          <w:color w:val="222222"/>
        </w:rPr>
        <w:t xml:space="preserve"> </w:t>
      </w:r>
      <w:r w:rsidRPr="005B409F">
        <w:rPr>
          <w:rFonts w:asciiTheme="minorHAnsi" w:hAnsiTheme="minorHAnsi"/>
          <w:color w:val="222222"/>
        </w:rPr>
        <w:t>2018)</w:t>
      </w:r>
      <w:r w:rsidR="009E04BB" w:rsidRPr="005B409F">
        <w:rPr>
          <w:rFonts w:asciiTheme="minorHAnsi" w:hAnsiTheme="minorHAnsi"/>
          <w:color w:val="222222"/>
        </w:rPr>
        <w:t>.</w:t>
      </w:r>
    </w:p>
    <w:p w14:paraId="469C216A" w14:textId="0812013F" w:rsidR="0062365D" w:rsidRPr="005B409F" w:rsidRDefault="0069761B" w:rsidP="00AA09BF">
      <w:pPr>
        <w:pStyle w:val="NormalWeb"/>
        <w:shd w:val="clear" w:color="auto" w:fill="FFFFFF"/>
        <w:spacing w:before="240" w:beforeAutospacing="0" w:after="0" w:afterAutospacing="0" w:line="276" w:lineRule="auto"/>
        <w:jc w:val="both"/>
        <w:rPr>
          <w:rFonts w:asciiTheme="minorHAnsi" w:hAnsiTheme="minorHAnsi"/>
          <w:b/>
          <w:bCs/>
          <w:color w:val="000000" w:themeColor="text1"/>
          <w:shd w:val="clear" w:color="auto" w:fill="FFFFFF"/>
        </w:rPr>
      </w:pPr>
      <w:r w:rsidRPr="005B409F">
        <w:rPr>
          <w:rFonts w:asciiTheme="minorHAnsi" w:hAnsiTheme="minorHAnsi"/>
          <w:b/>
          <w:bCs/>
          <w:color w:val="000000" w:themeColor="text1"/>
          <w:shd w:val="clear" w:color="auto" w:fill="FFFFFF"/>
        </w:rPr>
        <w:t xml:space="preserve">Hypothesis </w:t>
      </w:r>
      <w:r w:rsidR="0062365D" w:rsidRPr="005B409F">
        <w:rPr>
          <w:rFonts w:asciiTheme="minorHAnsi" w:hAnsiTheme="minorHAnsi"/>
          <w:b/>
          <w:bCs/>
          <w:color w:val="000000" w:themeColor="text1"/>
          <w:shd w:val="clear" w:color="auto" w:fill="FFFFFF"/>
        </w:rPr>
        <w:t>6</w:t>
      </w:r>
      <w:r w:rsidR="008547B7">
        <w:rPr>
          <w:rFonts w:asciiTheme="minorHAnsi" w:hAnsiTheme="minorHAnsi"/>
          <w:b/>
          <w:bCs/>
          <w:color w:val="000000" w:themeColor="text1"/>
          <w:shd w:val="clear" w:color="auto" w:fill="FFFFFF"/>
        </w:rPr>
        <w:t>.</w:t>
      </w:r>
    </w:p>
    <w:p w14:paraId="49485780" w14:textId="1E48FCD6" w:rsidR="00AA09BF" w:rsidRPr="00AA09BF" w:rsidRDefault="00117F0A" w:rsidP="00AA09BF">
      <w:pPr>
        <w:pStyle w:val="NormalWeb"/>
        <w:shd w:val="clear" w:color="auto" w:fill="FFFFFF"/>
        <w:spacing w:before="0" w:beforeAutospacing="0" w:after="240" w:afterAutospacing="0" w:line="276" w:lineRule="auto"/>
        <w:jc w:val="both"/>
        <w:rPr>
          <w:rFonts w:asciiTheme="minorHAnsi" w:hAnsiTheme="minorHAnsi"/>
          <w:b/>
          <w:bCs/>
          <w:color w:val="000000" w:themeColor="text1"/>
          <w:shd w:val="clear" w:color="auto" w:fill="FFFFFF"/>
        </w:rPr>
      </w:pPr>
      <w:r w:rsidRPr="005B409F">
        <w:rPr>
          <w:rFonts w:asciiTheme="minorHAnsi" w:hAnsiTheme="minorHAnsi"/>
          <w:b/>
          <w:bCs/>
          <w:color w:val="000000" w:themeColor="text1"/>
          <w:shd w:val="clear" w:color="auto" w:fill="FFFFFF"/>
        </w:rPr>
        <w:t xml:space="preserve">There is a relationship between the number of candidates choosing </w:t>
      </w:r>
      <w:r w:rsidR="008547B7">
        <w:rPr>
          <w:rFonts w:asciiTheme="minorHAnsi" w:hAnsiTheme="minorHAnsi"/>
          <w:b/>
          <w:bCs/>
          <w:color w:val="000000" w:themeColor="text1"/>
          <w:shd w:val="clear" w:color="auto" w:fill="FFFFFF"/>
        </w:rPr>
        <w:t>c</w:t>
      </w:r>
      <w:r w:rsidRPr="005B409F">
        <w:rPr>
          <w:rFonts w:asciiTheme="minorHAnsi" w:hAnsiTheme="minorHAnsi"/>
          <w:b/>
          <w:bCs/>
          <w:color w:val="000000" w:themeColor="text1"/>
          <w:shd w:val="clear" w:color="auto" w:fill="FFFFFF"/>
        </w:rPr>
        <w:t xml:space="preserve">reative subjects and the number of students choosing STEM subjects. </w:t>
      </w:r>
    </w:p>
    <w:p w14:paraId="3B019939" w14:textId="77777777" w:rsidR="00F90751" w:rsidRPr="005B409F" w:rsidRDefault="00F90751" w:rsidP="005B409F">
      <w:pPr>
        <w:spacing w:line="276" w:lineRule="auto"/>
        <w:jc w:val="both"/>
      </w:pPr>
      <w:r w:rsidRPr="005B409F">
        <w:t xml:space="preserve">Using the crosstabulation function within SPSS software, allows for identified variables to be analysed. Within the table below focus on the year, the candidate numbers and subject groupings gives key data for comparisons to be explored. The ‘year’ variable rows simply describe each year that the data was collected. The ‘subject groupings’ variable, is described in the first column, with candidate number data then populating the </w:t>
      </w:r>
      <w:r w:rsidRPr="005B409F">
        <w:lastRenderedPageBreak/>
        <w:t xml:space="preserve">crosstabulation as a percentage. This allows for direct comparison of variables. Within this analysis we are able to explore any trends or abnormalities between candidate choices as a whole over the 9-year period. It is particularly interesting to see the changes that occur in the years 2019 and 2020 which was the covid pandemic period. At this time there is a sharp rise in business and economics which spikes in 2020 and then returns to its level of 11.1% and also an increase in computing and IT. This is not surprising, given the world upheaval experienced and also the steep learning curve experienced by most in having to use digital and online communication during the lockdown period. Also, within this year, many of the other subject percentages drop, such as science, other creative subjects (drama, media &amp; film studies) with sociology dropping dramatically to 0% but then rising even more heavily in 2021. Perhaps the sudden and dramatic changes in life experiences impacting on the psychology of education and choices for learning. </w:t>
      </w:r>
    </w:p>
    <w:p w14:paraId="2C967F49" w14:textId="77777777" w:rsidR="000C0C4D" w:rsidRDefault="000C0C4D" w:rsidP="005B409F">
      <w:pPr>
        <w:spacing w:line="276" w:lineRule="auto"/>
        <w:jc w:val="both"/>
      </w:pPr>
    </w:p>
    <w:p w14:paraId="1816769C" w14:textId="77777777" w:rsidR="00B55B85" w:rsidRPr="005B409F" w:rsidRDefault="00B55B85" w:rsidP="005B409F">
      <w:pPr>
        <w:spacing w:line="276" w:lineRule="auto"/>
        <w:jc w:val="both"/>
      </w:pPr>
    </w:p>
    <w:p w14:paraId="4987AF6D" w14:textId="77777777" w:rsidR="00F90751" w:rsidRPr="005B409F" w:rsidRDefault="00F90751" w:rsidP="005B409F">
      <w:pPr>
        <w:spacing w:line="276" w:lineRule="auto"/>
        <w:jc w:val="both"/>
      </w:pPr>
      <w:r w:rsidRPr="005B409F">
        <w:rPr>
          <w:noProof/>
        </w:rPr>
        <w:drawing>
          <wp:inline distT="0" distB="0" distL="0" distR="0" wp14:anchorId="7561C07C" wp14:editId="630D3C5F">
            <wp:extent cx="5730684" cy="2741300"/>
            <wp:effectExtent l="0" t="0" r="0" b="1905"/>
            <wp:docPr id="602935165"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35165" name="Picture 1" descr="A table with numbers and numbers&#10;&#10;Description automatically generated"/>
                    <pic:cNvPicPr/>
                  </pic:nvPicPr>
                  <pic:blipFill>
                    <a:blip r:embed="rId14"/>
                    <a:stretch>
                      <a:fillRect/>
                    </a:stretch>
                  </pic:blipFill>
                  <pic:spPr>
                    <a:xfrm>
                      <a:off x="0" y="0"/>
                      <a:ext cx="5777818" cy="2763847"/>
                    </a:xfrm>
                    <a:prstGeom prst="rect">
                      <a:avLst/>
                    </a:prstGeom>
                  </pic:spPr>
                </pic:pic>
              </a:graphicData>
            </a:graphic>
          </wp:inline>
        </w:drawing>
      </w:r>
    </w:p>
    <w:p w14:paraId="6074F958" w14:textId="30D10089" w:rsidR="004A1CD6" w:rsidRDefault="0069761B" w:rsidP="005B409F">
      <w:pPr>
        <w:pStyle w:val="NormalWeb"/>
        <w:shd w:val="clear" w:color="auto" w:fill="FFFFFF"/>
        <w:spacing w:before="240" w:beforeAutospacing="0" w:after="240" w:afterAutospacing="0" w:line="276" w:lineRule="auto"/>
        <w:jc w:val="both"/>
        <w:rPr>
          <w:noProof/>
        </w:rPr>
      </w:pPr>
      <w:r w:rsidRPr="005B409F">
        <w:rPr>
          <w:rFonts w:asciiTheme="minorHAnsi" w:hAnsiTheme="minorHAnsi"/>
          <w:b/>
          <w:bCs/>
          <w:color w:val="000000" w:themeColor="text1"/>
        </w:rPr>
        <w:t xml:space="preserve">Table </w:t>
      </w:r>
      <w:proofErr w:type="gramStart"/>
      <w:r w:rsidR="004C7FBF" w:rsidRPr="005B409F">
        <w:rPr>
          <w:rFonts w:asciiTheme="minorHAnsi" w:hAnsiTheme="minorHAnsi"/>
          <w:b/>
          <w:bCs/>
          <w:color w:val="000000" w:themeColor="text1"/>
        </w:rPr>
        <w:t>5</w:t>
      </w:r>
      <w:r w:rsidRPr="005B409F">
        <w:rPr>
          <w:rFonts w:asciiTheme="minorHAnsi" w:hAnsiTheme="minorHAnsi"/>
          <w:b/>
          <w:bCs/>
          <w:color w:val="000000" w:themeColor="text1"/>
        </w:rPr>
        <w:t xml:space="preserve"> :</w:t>
      </w:r>
      <w:proofErr w:type="gramEnd"/>
      <w:r w:rsidRPr="005B409F">
        <w:rPr>
          <w:rFonts w:asciiTheme="minorHAnsi" w:hAnsiTheme="minorHAnsi"/>
          <w:b/>
          <w:bCs/>
          <w:color w:val="000000" w:themeColor="text1"/>
        </w:rPr>
        <w:t xml:space="preserve"> </w:t>
      </w:r>
      <w:r w:rsidR="00077CD9" w:rsidRPr="005B409F">
        <w:rPr>
          <w:rFonts w:asciiTheme="minorHAnsi" w:hAnsiTheme="minorHAnsi"/>
          <w:b/>
          <w:bCs/>
          <w:color w:val="000000" w:themeColor="text1"/>
        </w:rPr>
        <w:t>Crosstabulation and percentages of subjects chosen from 2016 until 2023</w:t>
      </w:r>
      <w:r w:rsidR="000C0C4D" w:rsidRPr="005B409F">
        <w:rPr>
          <w:rFonts w:asciiTheme="minorHAnsi" w:hAnsiTheme="minorHAnsi"/>
          <w:b/>
          <w:bCs/>
          <w:color w:val="000000" w:themeColor="text1"/>
        </w:rPr>
        <w:t xml:space="preserve"> </w:t>
      </w:r>
      <w:r w:rsidR="00F425C1" w:rsidRPr="005B409F">
        <w:rPr>
          <w:rFonts w:asciiTheme="minorHAnsi" w:hAnsiTheme="minorHAnsi"/>
          <w:b/>
          <w:bCs/>
          <w:color w:val="000000" w:themeColor="text1"/>
        </w:rPr>
        <w:t>=</w:t>
      </w:r>
      <w:r w:rsidR="000C0C4D" w:rsidRPr="005B409F">
        <w:rPr>
          <w:rFonts w:asciiTheme="minorHAnsi" w:hAnsiTheme="minorHAnsi"/>
          <w:b/>
          <w:bCs/>
          <w:color w:val="000000" w:themeColor="text1"/>
        </w:rPr>
        <w:t xml:space="preserve"> Variant 3</w:t>
      </w:r>
      <w:r w:rsidR="00F425C1" w:rsidRPr="005B409F">
        <w:rPr>
          <w:rFonts w:asciiTheme="minorHAnsi" w:hAnsiTheme="minorHAnsi"/>
          <w:b/>
          <w:bCs/>
          <w:color w:val="000000" w:themeColor="text1"/>
        </w:rPr>
        <w:t xml:space="preserve">. </w:t>
      </w:r>
      <w:r w:rsidR="000C0C4D" w:rsidRPr="005B409F">
        <w:rPr>
          <w:rFonts w:asciiTheme="minorHAnsi" w:hAnsiTheme="minorHAnsi"/>
          <w:b/>
          <w:bCs/>
          <w:color w:val="000000" w:themeColor="text1"/>
        </w:rPr>
        <w:t xml:space="preserve">Subject and Variant 12 </w:t>
      </w:r>
      <w:r w:rsidR="00F425C1" w:rsidRPr="005B409F">
        <w:rPr>
          <w:rFonts w:asciiTheme="minorHAnsi" w:hAnsiTheme="minorHAnsi"/>
          <w:b/>
          <w:bCs/>
          <w:color w:val="000000" w:themeColor="text1"/>
        </w:rPr>
        <w:t>=</w:t>
      </w:r>
      <w:r w:rsidR="000C0C4D" w:rsidRPr="005B409F">
        <w:rPr>
          <w:rFonts w:asciiTheme="minorHAnsi" w:hAnsiTheme="minorHAnsi"/>
          <w:b/>
          <w:bCs/>
          <w:color w:val="000000" w:themeColor="text1"/>
        </w:rPr>
        <w:t xml:space="preserve"> Year of study.</w:t>
      </w:r>
      <w:r w:rsidR="00463B1B" w:rsidRPr="005B409F">
        <w:rPr>
          <w:noProof/>
        </w:rPr>
        <w:t xml:space="preserve"> </w:t>
      </w:r>
    </w:p>
    <w:p w14:paraId="252B0F31" w14:textId="77777777" w:rsidR="00B55B85" w:rsidRPr="005B409F" w:rsidRDefault="00B55B85" w:rsidP="005B409F">
      <w:pPr>
        <w:pStyle w:val="NormalWeb"/>
        <w:shd w:val="clear" w:color="auto" w:fill="FFFFFF"/>
        <w:spacing w:before="240" w:beforeAutospacing="0" w:after="240" w:afterAutospacing="0" w:line="276" w:lineRule="auto"/>
        <w:jc w:val="both"/>
        <w:rPr>
          <w:noProof/>
        </w:rPr>
      </w:pPr>
    </w:p>
    <w:p w14:paraId="2940986C" w14:textId="4FA0688B" w:rsidR="00463B1B" w:rsidRPr="005B409F" w:rsidRDefault="005A2536" w:rsidP="005B409F">
      <w:pPr>
        <w:pStyle w:val="NormalWeb"/>
        <w:shd w:val="clear" w:color="auto" w:fill="FFFFFF"/>
        <w:spacing w:before="240" w:beforeAutospacing="0" w:after="240" w:afterAutospacing="0" w:line="276" w:lineRule="auto"/>
        <w:jc w:val="both"/>
        <w:rPr>
          <w:noProof/>
        </w:rPr>
      </w:pPr>
      <w:r w:rsidRPr="005B409F">
        <w:rPr>
          <w:noProof/>
        </w:rPr>
        <w:lastRenderedPageBreak/>
        <w:drawing>
          <wp:inline distT="0" distB="0" distL="0" distR="0" wp14:anchorId="57D76BD8" wp14:editId="17407B08">
            <wp:extent cx="5573566" cy="2382252"/>
            <wp:effectExtent l="0" t="0" r="1905" b="5715"/>
            <wp:docPr id="1180808634" name="Picture 1" descr="A graph of students stud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808634" name="Picture 1" descr="A graph of students studying&#10;&#10;Description automatically generated"/>
                    <pic:cNvPicPr/>
                  </pic:nvPicPr>
                  <pic:blipFill>
                    <a:blip r:embed="rId15"/>
                    <a:stretch>
                      <a:fillRect/>
                    </a:stretch>
                  </pic:blipFill>
                  <pic:spPr>
                    <a:xfrm>
                      <a:off x="0" y="0"/>
                      <a:ext cx="5896710" cy="2520370"/>
                    </a:xfrm>
                    <a:prstGeom prst="rect">
                      <a:avLst/>
                    </a:prstGeom>
                  </pic:spPr>
                </pic:pic>
              </a:graphicData>
            </a:graphic>
          </wp:inline>
        </w:drawing>
      </w:r>
    </w:p>
    <w:p w14:paraId="61D4E13D" w14:textId="3A3F419D" w:rsidR="004A1CD6" w:rsidRPr="005B409F" w:rsidRDefault="004A1CD6" w:rsidP="005B409F">
      <w:pPr>
        <w:pStyle w:val="NormalWeb"/>
        <w:shd w:val="clear" w:color="auto" w:fill="FFFFFF"/>
        <w:spacing w:before="240" w:beforeAutospacing="0" w:after="240" w:afterAutospacing="0" w:line="276" w:lineRule="auto"/>
        <w:jc w:val="both"/>
        <w:rPr>
          <w:rFonts w:asciiTheme="minorHAnsi" w:hAnsiTheme="minorHAnsi"/>
          <w:b/>
          <w:bCs/>
          <w:noProof/>
        </w:rPr>
      </w:pPr>
      <w:r w:rsidRPr="005B409F">
        <w:rPr>
          <w:rFonts w:asciiTheme="minorHAnsi" w:hAnsiTheme="minorHAnsi"/>
          <w:b/>
          <w:bCs/>
          <w:noProof/>
        </w:rPr>
        <w:t>Figure 6 – Number of students studying different subjects at WJEC A Level between 2016 and 2023</w:t>
      </w:r>
    </w:p>
    <w:p w14:paraId="31AE3778" w14:textId="2F068C49" w:rsidR="00F90751" w:rsidRPr="005B409F" w:rsidRDefault="00463B1B" w:rsidP="005B409F">
      <w:pPr>
        <w:pStyle w:val="NormalWeb"/>
        <w:shd w:val="clear" w:color="auto" w:fill="FFFFFF"/>
        <w:spacing w:before="240" w:beforeAutospacing="0" w:after="240" w:afterAutospacing="0" w:line="276" w:lineRule="auto"/>
        <w:jc w:val="both"/>
        <w:rPr>
          <w:rFonts w:asciiTheme="minorHAnsi" w:hAnsiTheme="minorHAnsi"/>
          <w:b/>
          <w:bCs/>
          <w:color w:val="000000" w:themeColor="text1"/>
        </w:rPr>
      </w:pPr>
      <w:r w:rsidRPr="005B409F">
        <w:rPr>
          <w:noProof/>
        </w:rPr>
        <w:drawing>
          <wp:inline distT="0" distB="0" distL="0" distR="0" wp14:anchorId="395F228F" wp14:editId="4DC501E4">
            <wp:extent cx="4439265" cy="2250725"/>
            <wp:effectExtent l="0" t="0" r="6350" b="10160"/>
            <wp:docPr id="2089612011" name="Chart 1">
              <a:extLst xmlns:a="http://schemas.openxmlformats.org/drawingml/2006/main">
                <a:ext uri="{FF2B5EF4-FFF2-40B4-BE49-F238E27FC236}">
                  <a16:creationId xmlns:a16="http://schemas.microsoft.com/office/drawing/2014/main" id="{1CE2B2A2-1895-C89F-8ECE-F4846E398E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9B82710" w14:textId="01CE17BC" w:rsidR="00463B1B" w:rsidRPr="005B409F" w:rsidRDefault="004A1CD6" w:rsidP="005B409F">
      <w:pPr>
        <w:pStyle w:val="NormalWeb"/>
        <w:shd w:val="clear" w:color="auto" w:fill="FFFFFF"/>
        <w:spacing w:before="240" w:beforeAutospacing="0" w:after="240" w:afterAutospacing="0" w:line="276" w:lineRule="auto"/>
        <w:jc w:val="both"/>
        <w:rPr>
          <w:rFonts w:asciiTheme="minorHAnsi" w:hAnsiTheme="minorHAnsi"/>
          <w:b/>
          <w:bCs/>
          <w:color w:val="000000" w:themeColor="text1"/>
        </w:rPr>
      </w:pPr>
      <w:r w:rsidRPr="005B409F">
        <w:rPr>
          <w:rFonts w:asciiTheme="minorHAnsi" w:hAnsiTheme="minorHAnsi"/>
          <w:b/>
          <w:bCs/>
          <w:color w:val="000000" w:themeColor="text1"/>
        </w:rPr>
        <w:t>Figure 7 – Number of Students studying WJEC A level from 2016 – 2023.</w:t>
      </w:r>
    </w:p>
    <w:p w14:paraId="48982A40" w14:textId="3DBC5A54" w:rsidR="0056602C" w:rsidRPr="005B409F" w:rsidRDefault="00342204" w:rsidP="005B409F">
      <w:pPr>
        <w:pStyle w:val="NormalWeb"/>
        <w:shd w:val="clear" w:color="auto" w:fill="FFFFFF"/>
        <w:spacing w:before="240" w:beforeAutospacing="0" w:after="240" w:afterAutospacing="0" w:line="276" w:lineRule="auto"/>
        <w:jc w:val="both"/>
        <w:rPr>
          <w:rFonts w:asciiTheme="minorHAnsi" w:hAnsiTheme="minorHAnsi"/>
          <w:color w:val="222222"/>
        </w:rPr>
      </w:pPr>
      <w:r w:rsidRPr="005B409F">
        <w:rPr>
          <w:rFonts w:asciiTheme="minorHAnsi" w:hAnsiTheme="minorHAnsi"/>
          <w:color w:val="222222"/>
        </w:rPr>
        <w:t>From th</w:t>
      </w:r>
      <w:r w:rsidR="006550D8" w:rsidRPr="005B409F">
        <w:rPr>
          <w:rFonts w:asciiTheme="minorHAnsi" w:hAnsiTheme="minorHAnsi"/>
          <w:color w:val="222222"/>
        </w:rPr>
        <w:t>e crosstabulation table above, and with the STEM related research discussed within this paper, further exploration into the Art &amp; Design and STEM related subjects was developed.</w:t>
      </w:r>
    </w:p>
    <w:p w14:paraId="12C980D0" w14:textId="09BBF0D1" w:rsidR="00E61F59" w:rsidRPr="005B409F" w:rsidRDefault="006550D8" w:rsidP="005B409F">
      <w:pPr>
        <w:spacing w:line="276" w:lineRule="auto"/>
        <w:jc w:val="both"/>
        <w:rPr>
          <w:color w:val="222222"/>
        </w:rPr>
      </w:pPr>
      <w:r w:rsidRPr="005B409F">
        <w:rPr>
          <w:color w:val="222222"/>
        </w:rPr>
        <w:t xml:space="preserve">Inferential statistical intentions to establish if the </w:t>
      </w:r>
      <w:r w:rsidR="008547B7">
        <w:rPr>
          <w:color w:val="222222"/>
        </w:rPr>
        <w:t>a</w:t>
      </w:r>
      <w:r w:rsidRPr="005B409F">
        <w:rPr>
          <w:color w:val="222222"/>
        </w:rPr>
        <w:t xml:space="preserve">rt and </w:t>
      </w:r>
      <w:r w:rsidR="008547B7">
        <w:rPr>
          <w:color w:val="222222"/>
        </w:rPr>
        <w:t>d</w:t>
      </w:r>
      <w:r w:rsidRPr="005B409F">
        <w:rPr>
          <w:color w:val="222222"/>
        </w:rPr>
        <w:t xml:space="preserve">esign and STEM groups are similar or different became the next goal of this investigation. </w:t>
      </w:r>
      <w:r w:rsidR="005A2536" w:rsidRPr="005B409F">
        <w:rPr>
          <w:color w:val="222222"/>
        </w:rPr>
        <w:t>By comparing the subject group choices across the years studied, it is possible to see any relationships between the subject groups.</w:t>
      </w:r>
    </w:p>
    <w:p w14:paraId="1789F309" w14:textId="0A1243B7" w:rsidR="005A2536" w:rsidRPr="005B409F" w:rsidRDefault="005A2536" w:rsidP="005B409F">
      <w:pPr>
        <w:spacing w:line="276" w:lineRule="auto"/>
        <w:jc w:val="both"/>
        <w:rPr>
          <w:color w:val="222222"/>
        </w:rPr>
      </w:pPr>
      <w:r w:rsidRPr="005B409F">
        <w:rPr>
          <w:color w:val="222222"/>
        </w:rPr>
        <w:t xml:space="preserve">Whilst there is strong fluctuation in the </w:t>
      </w:r>
      <w:proofErr w:type="gramStart"/>
      <w:r w:rsidRPr="005B409F">
        <w:rPr>
          <w:color w:val="222222"/>
        </w:rPr>
        <w:t>candidates</w:t>
      </w:r>
      <w:proofErr w:type="gramEnd"/>
      <w:r w:rsidRPr="005B409F">
        <w:rPr>
          <w:color w:val="222222"/>
        </w:rPr>
        <w:t xml:space="preserve"> choices for other ‘creative’ subjects</w:t>
      </w:r>
      <w:r w:rsidR="00156884" w:rsidRPr="005B409F">
        <w:rPr>
          <w:color w:val="222222"/>
        </w:rPr>
        <w:t xml:space="preserve">, such as music, theatre, drama and food technology, most of the subjects remain steady in their student choices. It </w:t>
      </w:r>
      <w:proofErr w:type="gramStart"/>
      <w:r w:rsidR="00156884" w:rsidRPr="005B409F">
        <w:rPr>
          <w:color w:val="222222"/>
        </w:rPr>
        <w:t>is</w:t>
      </w:r>
      <w:proofErr w:type="gramEnd"/>
      <w:r w:rsidR="00156884" w:rsidRPr="005B409F">
        <w:rPr>
          <w:color w:val="222222"/>
        </w:rPr>
        <w:t xml:space="preserve"> however, important to note that the total number of students choosing to study WJEC A levels has dropped </w:t>
      </w:r>
      <w:r w:rsidR="00202AED" w:rsidRPr="005B409F">
        <w:rPr>
          <w:color w:val="222222"/>
        </w:rPr>
        <w:t xml:space="preserve">by 42% from 2016 to 2023. This means that all of the subject numbers have dropped significantly, but from the crosstabulation (Table 5) and line graphs (Figures 6 &amp; 7) there is a steady choice of most subjects from 2018 </w:t>
      </w:r>
      <w:r w:rsidR="00202AED" w:rsidRPr="005B409F">
        <w:rPr>
          <w:color w:val="222222"/>
        </w:rPr>
        <w:lastRenderedPageBreak/>
        <w:t>(</w:t>
      </w:r>
      <w:proofErr w:type="spellStart"/>
      <w:r w:rsidR="00202AED" w:rsidRPr="005B409F">
        <w:rPr>
          <w:color w:val="222222"/>
        </w:rPr>
        <w:t>discluding</w:t>
      </w:r>
      <w:proofErr w:type="spellEnd"/>
      <w:r w:rsidR="00202AED" w:rsidRPr="005B409F">
        <w:rPr>
          <w:color w:val="222222"/>
        </w:rPr>
        <w:t xml:space="preserve"> the other creative subject). As the total number of candidates has decreased and most subjects have remained steady,</w:t>
      </w:r>
      <w:r w:rsidR="008547B7">
        <w:rPr>
          <w:color w:val="222222"/>
        </w:rPr>
        <w:t xml:space="preserve"> </w:t>
      </w:r>
      <w:r w:rsidR="00202AED" w:rsidRPr="005B409F">
        <w:rPr>
          <w:color w:val="222222"/>
        </w:rPr>
        <w:t xml:space="preserve">it can be assumed that either the other ‘creative’ students are choosing to study </w:t>
      </w:r>
      <w:proofErr w:type="spellStart"/>
      <w:r w:rsidR="00202AED" w:rsidRPr="005B409F">
        <w:rPr>
          <w:color w:val="222222"/>
        </w:rPr>
        <w:t>else where</w:t>
      </w:r>
      <w:proofErr w:type="spellEnd"/>
      <w:r w:rsidR="00202AED" w:rsidRPr="005B409F">
        <w:rPr>
          <w:color w:val="222222"/>
        </w:rPr>
        <w:t xml:space="preserve">, perhaps another exam board or FE College for example, or are making different career or study choices available to them rather than WJEC A levels. From this analysis we can deduct that there is no relationship between students choosing Art &amp; Design and STEM subjects, therefore reject hypothesis, there is no relationship. </w:t>
      </w:r>
    </w:p>
    <w:p w14:paraId="08A0B834" w14:textId="77777777" w:rsidR="006550D8" w:rsidRDefault="006550D8" w:rsidP="005B409F">
      <w:pPr>
        <w:spacing w:line="276" w:lineRule="auto"/>
        <w:jc w:val="both"/>
        <w:rPr>
          <w:color w:val="222222"/>
        </w:rPr>
      </w:pPr>
    </w:p>
    <w:p w14:paraId="09D225B9" w14:textId="77777777" w:rsidR="00B55B85" w:rsidRPr="005B409F" w:rsidRDefault="00B55B85" w:rsidP="005B409F">
      <w:pPr>
        <w:spacing w:line="276" w:lineRule="auto"/>
        <w:jc w:val="both"/>
        <w:rPr>
          <w:color w:val="222222"/>
        </w:rPr>
      </w:pPr>
    </w:p>
    <w:p w14:paraId="5A4436B2" w14:textId="79BC8963" w:rsidR="00077CD9" w:rsidRPr="005B409F" w:rsidRDefault="0069761B" w:rsidP="005B409F">
      <w:pPr>
        <w:spacing w:line="276" w:lineRule="auto"/>
        <w:jc w:val="both"/>
        <w:rPr>
          <w:b/>
          <w:bCs/>
          <w:color w:val="000000" w:themeColor="text1"/>
        </w:rPr>
      </w:pPr>
      <w:r w:rsidRPr="005B409F">
        <w:rPr>
          <w:b/>
          <w:bCs/>
          <w:color w:val="000000" w:themeColor="text1"/>
        </w:rPr>
        <w:t>Hypothesis</w:t>
      </w:r>
      <w:r w:rsidR="00077CD9" w:rsidRPr="005B409F">
        <w:rPr>
          <w:b/>
          <w:bCs/>
          <w:color w:val="000000" w:themeColor="text1"/>
        </w:rPr>
        <w:t xml:space="preserve"> 7</w:t>
      </w:r>
      <w:r w:rsidR="008547B7">
        <w:rPr>
          <w:b/>
          <w:bCs/>
          <w:color w:val="000000" w:themeColor="text1"/>
        </w:rPr>
        <w:t>.</w:t>
      </w:r>
    </w:p>
    <w:p w14:paraId="3099F938" w14:textId="1D978E8B" w:rsidR="006550D8" w:rsidRPr="005B409F" w:rsidRDefault="00C200E3" w:rsidP="005B409F">
      <w:pPr>
        <w:spacing w:line="276" w:lineRule="auto"/>
        <w:jc w:val="both"/>
        <w:rPr>
          <w:b/>
          <w:bCs/>
          <w:color w:val="000000" w:themeColor="text1"/>
        </w:rPr>
      </w:pPr>
      <w:r w:rsidRPr="005B409F">
        <w:rPr>
          <w:b/>
          <w:bCs/>
          <w:color w:val="000000" w:themeColor="text1"/>
        </w:rPr>
        <w:t>The uptake of Creative’ subjects is the same for STEM subjects over the past 23 years.</w:t>
      </w:r>
    </w:p>
    <w:p w14:paraId="5FEFB4D5" w14:textId="0B86E368" w:rsidR="006550D8" w:rsidRPr="005B409F" w:rsidRDefault="00503D07" w:rsidP="005B409F">
      <w:pPr>
        <w:pStyle w:val="NormalWeb"/>
        <w:shd w:val="clear" w:color="auto" w:fill="FFFFFF"/>
        <w:spacing w:before="240" w:beforeAutospacing="0" w:after="240" w:afterAutospacing="0" w:line="276" w:lineRule="auto"/>
        <w:jc w:val="both"/>
        <w:rPr>
          <w:rFonts w:asciiTheme="minorHAnsi" w:hAnsiTheme="minorHAnsi"/>
          <w:color w:val="222222"/>
        </w:rPr>
      </w:pPr>
      <w:r w:rsidRPr="005B409F">
        <w:rPr>
          <w:rFonts w:asciiTheme="minorHAnsi" w:hAnsiTheme="minorHAnsi"/>
          <w:noProof/>
        </w:rPr>
        <w:drawing>
          <wp:inline distT="0" distB="0" distL="0" distR="0" wp14:anchorId="50CEB252" wp14:editId="50EF86DC">
            <wp:extent cx="4572000" cy="2743200"/>
            <wp:effectExtent l="0" t="0" r="12700" b="12700"/>
            <wp:docPr id="542961054" name="Chart 1">
              <a:extLst xmlns:a="http://schemas.openxmlformats.org/drawingml/2006/main">
                <a:ext uri="{FF2B5EF4-FFF2-40B4-BE49-F238E27FC236}">
                  <a16:creationId xmlns:a16="http://schemas.microsoft.com/office/drawing/2014/main" id="{0EEF50BC-9C66-740F-F3A6-2A11C8CBEE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BDC3982" w14:textId="42284F4A" w:rsidR="0056602C" w:rsidRPr="005B409F" w:rsidRDefault="00077CD9" w:rsidP="005B409F">
      <w:pPr>
        <w:spacing w:line="276" w:lineRule="auto"/>
        <w:jc w:val="both"/>
        <w:rPr>
          <w:b/>
          <w:bCs/>
        </w:rPr>
      </w:pPr>
      <w:r w:rsidRPr="005B409F">
        <w:rPr>
          <w:b/>
          <w:bCs/>
        </w:rPr>
        <w:t xml:space="preserve">Figure </w:t>
      </w:r>
      <w:r w:rsidR="004A1CD6" w:rsidRPr="005B409F">
        <w:rPr>
          <w:b/>
          <w:bCs/>
        </w:rPr>
        <w:t>8</w:t>
      </w:r>
      <w:r w:rsidRPr="005B409F">
        <w:rPr>
          <w:b/>
          <w:bCs/>
        </w:rPr>
        <w:t xml:space="preserve"> – </w:t>
      </w:r>
      <w:proofErr w:type="spellStart"/>
      <w:r w:rsidRPr="005B409F">
        <w:rPr>
          <w:b/>
          <w:bCs/>
        </w:rPr>
        <w:t>Comparision</w:t>
      </w:r>
      <w:proofErr w:type="spellEnd"/>
      <w:r w:rsidRPr="005B409F">
        <w:rPr>
          <w:b/>
          <w:bCs/>
        </w:rPr>
        <w:t xml:space="preserve"> of Art &amp; Design and Creative Subject choices with STEM subject choices from 1990 until 2023. </w:t>
      </w:r>
    </w:p>
    <w:p w14:paraId="414556AF" w14:textId="77777777" w:rsidR="00077CD9" w:rsidRPr="005B409F" w:rsidRDefault="00077CD9" w:rsidP="005B409F">
      <w:pPr>
        <w:spacing w:line="276" w:lineRule="auto"/>
        <w:jc w:val="both"/>
      </w:pPr>
    </w:p>
    <w:p w14:paraId="62D0B004" w14:textId="57ABB596" w:rsidR="0056602C" w:rsidRPr="005B409F" w:rsidRDefault="00503D07" w:rsidP="005B409F">
      <w:pPr>
        <w:spacing w:line="276" w:lineRule="auto"/>
        <w:jc w:val="both"/>
        <w:rPr>
          <w:color w:val="000000" w:themeColor="text1"/>
        </w:rPr>
      </w:pPr>
      <w:r w:rsidRPr="005B409F">
        <w:t>The comparison of ‘Creative’ subjects against STEM subjects over the past 23 years gives information regarding the rise and fall of popularity between the ‘</w:t>
      </w:r>
      <w:proofErr w:type="gramStart"/>
      <w:r w:rsidR="008547B7">
        <w:t>a</w:t>
      </w:r>
      <w:r w:rsidRPr="005B409F">
        <w:t>rts’</w:t>
      </w:r>
      <w:proofErr w:type="gramEnd"/>
      <w:r w:rsidRPr="005B409F">
        <w:t xml:space="preserve"> and STEM related subjects. Within the chart the blue representing the group of creative subjects and the orange representing the STEM subjects. There is a clear peak in candidates choosing creative subjects between 2010 and 2018. Whilst it is noted that not all annual data is available between 2010 and 2016, the sharp dip in creative study from 2019 is notable. This was of course the start of the covid pandemic, but equally is when students encouraged to study STEM through governmental emphasis from 2015 would be moving through education and selecting </w:t>
      </w:r>
      <w:r w:rsidR="008547B7">
        <w:t>a</w:t>
      </w:r>
      <w:r w:rsidR="00442944" w:rsidRPr="005B409F">
        <w:t>dvanced Level</w:t>
      </w:r>
      <w:r w:rsidRPr="005B409F">
        <w:t xml:space="preserve"> subjects. </w:t>
      </w:r>
      <w:r w:rsidR="00442944" w:rsidRPr="005B409F">
        <w:t xml:space="preserve">The number of students selecting STEM subjects although rising in 2021, seems to remain constant and consistent since 2015. </w:t>
      </w:r>
      <w:r w:rsidR="00404723" w:rsidRPr="005B409F">
        <w:rPr>
          <w:color w:val="000000" w:themeColor="text1"/>
        </w:rPr>
        <w:t xml:space="preserve">The big switch in uptake of STEM vs </w:t>
      </w:r>
      <w:r w:rsidR="008547B7">
        <w:rPr>
          <w:color w:val="000000" w:themeColor="text1"/>
        </w:rPr>
        <w:t>c</w:t>
      </w:r>
      <w:r w:rsidR="00404723" w:rsidRPr="005B409F">
        <w:rPr>
          <w:color w:val="000000" w:themeColor="text1"/>
        </w:rPr>
        <w:t xml:space="preserve">reative subjects is seen from 1990-1995, then from 2019 </w:t>
      </w:r>
      <w:proofErr w:type="gramStart"/>
      <w:r w:rsidR="00404723" w:rsidRPr="005B409F">
        <w:rPr>
          <w:color w:val="000000" w:themeColor="text1"/>
        </w:rPr>
        <w:t>onwards  with</w:t>
      </w:r>
      <w:proofErr w:type="gramEnd"/>
      <w:r w:rsidR="00404723" w:rsidRPr="005B409F">
        <w:rPr>
          <w:color w:val="000000" w:themeColor="text1"/>
        </w:rPr>
        <w:t xml:space="preserve"> numbers showing a gradual increase while </w:t>
      </w:r>
      <w:r w:rsidR="00404723" w:rsidRPr="005B409F">
        <w:rPr>
          <w:color w:val="000000" w:themeColor="text1"/>
        </w:rPr>
        <w:lastRenderedPageBreak/>
        <w:t xml:space="preserve">creative </w:t>
      </w:r>
      <w:r w:rsidR="009F1B72" w:rsidRPr="005B409F">
        <w:rPr>
          <w:color w:val="000000" w:themeColor="text1"/>
        </w:rPr>
        <w:t>subjects</w:t>
      </w:r>
      <w:r w:rsidR="00404723" w:rsidRPr="005B409F">
        <w:rPr>
          <w:color w:val="000000" w:themeColor="text1"/>
        </w:rPr>
        <w:t xml:space="preserve"> show huge variations in total registration.  When extracting the data from the graphic to a proportional table 2 the ratios show that there is a pattern that is consistently reversed when the numbers increase.  </w:t>
      </w:r>
      <w:proofErr w:type="gramStart"/>
      <w:r w:rsidR="00404723" w:rsidRPr="005B409F">
        <w:rPr>
          <w:color w:val="000000" w:themeColor="text1"/>
        </w:rPr>
        <w:t>Usually</w:t>
      </w:r>
      <w:proofErr w:type="gramEnd"/>
      <w:r w:rsidR="00404723" w:rsidRPr="005B409F">
        <w:rPr>
          <w:color w:val="000000" w:themeColor="text1"/>
        </w:rPr>
        <w:t xml:space="preserve"> 60-40 or 70-30 split across the subject choices.</w:t>
      </w:r>
    </w:p>
    <w:p w14:paraId="74BD8545" w14:textId="77777777" w:rsidR="00404723" w:rsidRPr="005B409F" w:rsidRDefault="00404723" w:rsidP="005B409F">
      <w:pPr>
        <w:spacing w:line="276" w:lineRule="auto"/>
        <w:jc w:val="both"/>
        <w:rPr>
          <w:color w:val="215E99" w:themeColor="text2" w:themeTint="BF"/>
        </w:rPr>
      </w:pPr>
    </w:p>
    <w:tbl>
      <w:tblPr>
        <w:tblW w:w="5558" w:type="dxa"/>
        <w:tblLook w:val="04A0" w:firstRow="1" w:lastRow="0" w:firstColumn="1" w:lastColumn="0" w:noHBand="0" w:noVBand="1"/>
      </w:tblPr>
      <w:tblGrid>
        <w:gridCol w:w="894"/>
        <w:gridCol w:w="1142"/>
        <w:gridCol w:w="894"/>
        <w:gridCol w:w="894"/>
        <w:gridCol w:w="1142"/>
        <w:gridCol w:w="894"/>
      </w:tblGrid>
      <w:tr w:rsidR="00404723" w:rsidRPr="005B409F" w14:paraId="7FAC6240" w14:textId="77777777" w:rsidTr="004C7FBF">
        <w:trPr>
          <w:trHeight w:val="279"/>
        </w:trPr>
        <w:tc>
          <w:tcPr>
            <w:tcW w:w="8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C830F8"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Year</w:t>
            </w:r>
          </w:p>
        </w:tc>
        <w:tc>
          <w:tcPr>
            <w:tcW w:w="991" w:type="dxa"/>
            <w:tcBorders>
              <w:top w:val="single" w:sz="4" w:space="0" w:color="auto"/>
              <w:left w:val="nil"/>
              <w:bottom w:val="single" w:sz="4" w:space="0" w:color="auto"/>
              <w:right w:val="single" w:sz="4" w:space="0" w:color="auto"/>
            </w:tcBorders>
            <w:shd w:val="clear" w:color="auto" w:fill="auto"/>
            <w:noWrap/>
            <w:vAlign w:val="bottom"/>
            <w:hideMark/>
          </w:tcPr>
          <w:p w14:paraId="2D0B6253"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Creative</w:t>
            </w:r>
          </w:p>
        </w:tc>
        <w:tc>
          <w:tcPr>
            <w:tcW w:w="894" w:type="dxa"/>
            <w:tcBorders>
              <w:top w:val="single" w:sz="4" w:space="0" w:color="auto"/>
              <w:left w:val="nil"/>
              <w:bottom w:val="single" w:sz="4" w:space="0" w:color="auto"/>
              <w:right w:val="single" w:sz="4" w:space="0" w:color="auto"/>
            </w:tcBorders>
            <w:shd w:val="clear" w:color="auto" w:fill="auto"/>
            <w:noWrap/>
            <w:vAlign w:val="bottom"/>
            <w:hideMark/>
          </w:tcPr>
          <w:p w14:paraId="28C7E7E4"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STEM</w:t>
            </w:r>
          </w:p>
        </w:tc>
        <w:tc>
          <w:tcPr>
            <w:tcW w:w="894" w:type="dxa"/>
            <w:tcBorders>
              <w:top w:val="single" w:sz="4" w:space="0" w:color="auto"/>
              <w:left w:val="nil"/>
              <w:bottom w:val="single" w:sz="4" w:space="0" w:color="auto"/>
              <w:right w:val="single" w:sz="4" w:space="0" w:color="auto"/>
            </w:tcBorders>
            <w:shd w:val="clear" w:color="auto" w:fill="auto"/>
            <w:noWrap/>
            <w:vAlign w:val="bottom"/>
            <w:hideMark/>
          </w:tcPr>
          <w:p w14:paraId="1817D239"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Total</w:t>
            </w:r>
          </w:p>
        </w:tc>
        <w:tc>
          <w:tcPr>
            <w:tcW w:w="991" w:type="dxa"/>
            <w:tcBorders>
              <w:top w:val="single" w:sz="4" w:space="0" w:color="auto"/>
              <w:left w:val="nil"/>
              <w:bottom w:val="single" w:sz="4" w:space="0" w:color="auto"/>
              <w:right w:val="single" w:sz="4" w:space="0" w:color="auto"/>
            </w:tcBorders>
            <w:shd w:val="clear" w:color="auto" w:fill="auto"/>
            <w:noWrap/>
            <w:vAlign w:val="bottom"/>
            <w:hideMark/>
          </w:tcPr>
          <w:p w14:paraId="64E8979E"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Creative</w:t>
            </w:r>
          </w:p>
        </w:tc>
        <w:tc>
          <w:tcPr>
            <w:tcW w:w="894" w:type="dxa"/>
            <w:tcBorders>
              <w:top w:val="single" w:sz="4" w:space="0" w:color="auto"/>
              <w:left w:val="nil"/>
              <w:bottom w:val="single" w:sz="4" w:space="0" w:color="auto"/>
              <w:right w:val="single" w:sz="4" w:space="0" w:color="auto"/>
            </w:tcBorders>
            <w:shd w:val="clear" w:color="auto" w:fill="auto"/>
            <w:noWrap/>
            <w:vAlign w:val="bottom"/>
            <w:hideMark/>
          </w:tcPr>
          <w:p w14:paraId="4A0D6A1B"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STEM</w:t>
            </w:r>
          </w:p>
        </w:tc>
      </w:tr>
      <w:tr w:rsidR="00404723" w:rsidRPr="005B409F" w14:paraId="6B0D6BDA"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1342264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1990</w:t>
            </w:r>
          </w:p>
        </w:tc>
        <w:tc>
          <w:tcPr>
            <w:tcW w:w="991" w:type="dxa"/>
            <w:tcBorders>
              <w:top w:val="nil"/>
              <w:left w:val="nil"/>
              <w:bottom w:val="single" w:sz="4" w:space="0" w:color="auto"/>
              <w:right w:val="single" w:sz="4" w:space="0" w:color="auto"/>
            </w:tcBorders>
            <w:shd w:val="clear" w:color="auto" w:fill="auto"/>
            <w:noWrap/>
            <w:vAlign w:val="bottom"/>
            <w:hideMark/>
          </w:tcPr>
          <w:p w14:paraId="6BC3B43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2539</w:t>
            </w:r>
          </w:p>
        </w:tc>
        <w:tc>
          <w:tcPr>
            <w:tcW w:w="894" w:type="dxa"/>
            <w:tcBorders>
              <w:top w:val="nil"/>
              <w:left w:val="nil"/>
              <w:bottom w:val="single" w:sz="4" w:space="0" w:color="auto"/>
              <w:right w:val="single" w:sz="4" w:space="0" w:color="auto"/>
            </w:tcBorders>
            <w:shd w:val="clear" w:color="auto" w:fill="auto"/>
            <w:noWrap/>
            <w:vAlign w:val="bottom"/>
            <w:hideMark/>
          </w:tcPr>
          <w:p w14:paraId="4DE622FC"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8899</w:t>
            </w:r>
          </w:p>
        </w:tc>
        <w:tc>
          <w:tcPr>
            <w:tcW w:w="894" w:type="dxa"/>
            <w:tcBorders>
              <w:top w:val="nil"/>
              <w:left w:val="nil"/>
              <w:bottom w:val="single" w:sz="4" w:space="0" w:color="auto"/>
              <w:right w:val="single" w:sz="4" w:space="0" w:color="auto"/>
            </w:tcBorders>
            <w:shd w:val="clear" w:color="auto" w:fill="auto"/>
            <w:noWrap/>
            <w:vAlign w:val="bottom"/>
            <w:hideMark/>
          </w:tcPr>
          <w:p w14:paraId="10D8F897"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11438</w:t>
            </w:r>
          </w:p>
        </w:tc>
        <w:tc>
          <w:tcPr>
            <w:tcW w:w="991" w:type="dxa"/>
            <w:tcBorders>
              <w:top w:val="nil"/>
              <w:left w:val="nil"/>
              <w:bottom w:val="single" w:sz="4" w:space="0" w:color="auto"/>
              <w:right w:val="single" w:sz="4" w:space="0" w:color="auto"/>
            </w:tcBorders>
            <w:shd w:val="clear" w:color="auto" w:fill="auto"/>
            <w:noWrap/>
            <w:vAlign w:val="bottom"/>
            <w:hideMark/>
          </w:tcPr>
          <w:p w14:paraId="6EC56091"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22%</w:t>
            </w:r>
          </w:p>
        </w:tc>
        <w:tc>
          <w:tcPr>
            <w:tcW w:w="894" w:type="dxa"/>
            <w:tcBorders>
              <w:top w:val="nil"/>
              <w:left w:val="nil"/>
              <w:bottom w:val="single" w:sz="4" w:space="0" w:color="auto"/>
              <w:right w:val="single" w:sz="4" w:space="0" w:color="auto"/>
            </w:tcBorders>
            <w:shd w:val="clear" w:color="auto" w:fill="auto"/>
            <w:noWrap/>
            <w:vAlign w:val="bottom"/>
            <w:hideMark/>
          </w:tcPr>
          <w:p w14:paraId="25167EDB"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78%</w:t>
            </w:r>
          </w:p>
        </w:tc>
      </w:tr>
      <w:tr w:rsidR="00404723" w:rsidRPr="005B409F" w14:paraId="2524AFB4"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7CEF714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1995</w:t>
            </w:r>
          </w:p>
        </w:tc>
        <w:tc>
          <w:tcPr>
            <w:tcW w:w="991" w:type="dxa"/>
            <w:tcBorders>
              <w:top w:val="nil"/>
              <w:left w:val="nil"/>
              <w:bottom w:val="single" w:sz="4" w:space="0" w:color="auto"/>
              <w:right w:val="single" w:sz="4" w:space="0" w:color="auto"/>
            </w:tcBorders>
            <w:shd w:val="clear" w:color="auto" w:fill="auto"/>
            <w:noWrap/>
            <w:vAlign w:val="bottom"/>
            <w:hideMark/>
          </w:tcPr>
          <w:p w14:paraId="08DA480E"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4363</w:t>
            </w:r>
          </w:p>
        </w:tc>
        <w:tc>
          <w:tcPr>
            <w:tcW w:w="894" w:type="dxa"/>
            <w:tcBorders>
              <w:top w:val="nil"/>
              <w:left w:val="nil"/>
              <w:bottom w:val="single" w:sz="4" w:space="0" w:color="auto"/>
              <w:right w:val="single" w:sz="4" w:space="0" w:color="auto"/>
            </w:tcBorders>
            <w:shd w:val="clear" w:color="auto" w:fill="auto"/>
            <w:noWrap/>
            <w:vAlign w:val="bottom"/>
            <w:hideMark/>
          </w:tcPr>
          <w:p w14:paraId="390AF3AA"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6743</w:t>
            </w:r>
          </w:p>
        </w:tc>
        <w:tc>
          <w:tcPr>
            <w:tcW w:w="894" w:type="dxa"/>
            <w:tcBorders>
              <w:top w:val="nil"/>
              <w:left w:val="nil"/>
              <w:bottom w:val="single" w:sz="4" w:space="0" w:color="auto"/>
              <w:right w:val="single" w:sz="4" w:space="0" w:color="auto"/>
            </w:tcBorders>
            <w:shd w:val="clear" w:color="auto" w:fill="auto"/>
            <w:noWrap/>
            <w:vAlign w:val="bottom"/>
            <w:hideMark/>
          </w:tcPr>
          <w:p w14:paraId="74328B89"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11106</w:t>
            </w:r>
          </w:p>
        </w:tc>
        <w:tc>
          <w:tcPr>
            <w:tcW w:w="991" w:type="dxa"/>
            <w:tcBorders>
              <w:top w:val="nil"/>
              <w:left w:val="nil"/>
              <w:bottom w:val="single" w:sz="4" w:space="0" w:color="auto"/>
              <w:right w:val="single" w:sz="4" w:space="0" w:color="auto"/>
            </w:tcBorders>
            <w:shd w:val="clear" w:color="auto" w:fill="auto"/>
            <w:noWrap/>
            <w:vAlign w:val="bottom"/>
            <w:hideMark/>
          </w:tcPr>
          <w:p w14:paraId="521FEB3F"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39%</w:t>
            </w:r>
          </w:p>
        </w:tc>
        <w:tc>
          <w:tcPr>
            <w:tcW w:w="894" w:type="dxa"/>
            <w:tcBorders>
              <w:top w:val="nil"/>
              <w:left w:val="nil"/>
              <w:bottom w:val="single" w:sz="4" w:space="0" w:color="auto"/>
              <w:right w:val="single" w:sz="4" w:space="0" w:color="auto"/>
            </w:tcBorders>
            <w:shd w:val="clear" w:color="auto" w:fill="auto"/>
            <w:noWrap/>
            <w:vAlign w:val="bottom"/>
            <w:hideMark/>
          </w:tcPr>
          <w:p w14:paraId="2D90C00E"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61%</w:t>
            </w:r>
          </w:p>
        </w:tc>
      </w:tr>
      <w:tr w:rsidR="00404723" w:rsidRPr="005B409F" w14:paraId="0907F228"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0B756556"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2000</w:t>
            </w:r>
          </w:p>
        </w:tc>
        <w:tc>
          <w:tcPr>
            <w:tcW w:w="991" w:type="dxa"/>
            <w:tcBorders>
              <w:top w:val="nil"/>
              <w:left w:val="nil"/>
              <w:bottom w:val="single" w:sz="4" w:space="0" w:color="auto"/>
              <w:right w:val="single" w:sz="4" w:space="0" w:color="auto"/>
            </w:tcBorders>
            <w:shd w:val="clear" w:color="auto" w:fill="auto"/>
            <w:noWrap/>
            <w:vAlign w:val="bottom"/>
            <w:hideMark/>
          </w:tcPr>
          <w:p w14:paraId="31BD38A9"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6379</w:t>
            </w:r>
          </w:p>
        </w:tc>
        <w:tc>
          <w:tcPr>
            <w:tcW w:w="894" w:type="dxa"/>
            <w:tcBorders>
              <w:top w:val="nil"/>
              <w:left w:val="nil"/>
              <w:bottom w:val="single" w:sz="4" w:space="0" w:color="auto"/>
              <w:right w:val="single" w:sz="4" w:space="0" w:color="auto"/>
            </w:tcBorders>
            <w:shd w:val="clear" w:color="auto" w:fill="auto"/>
            <w:noWrap/>
            <w:vAlign w:val="bottom"/>
            <w:hideMark/>
          </w:tcPr>
          <w:p w14:paraId="43336983"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5452</w:t>
            </w:r>
          </w:p>
        </w:tc>
        <w:tc>
          <w:tcPr>
            <w:tcW w:w="894" w:type="dxa"/>
            <w:tcBorders>
              <w:top w:val="nil"/>
              <w:left w:val="nil"/>
              <w:bottom w:val="single" w:sz="4" w:space="0" w:color="auto"/>
              <w:right w:val="single" w:sz="4" w:space="0" w:color="auto"/>
            </w:tcBorders>
            <w:shd w:val="clear" w:color="auto" w:fill="auto"/>
            <w:noWrap/>
            <w:vAlign w:val="bottom"/>
            <w:hideMark/>
          </w:tcPr>
          <w:p w14:paraId="26639052"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11831</w:t>
            </w:r>
          </w:p>
        </w:tc>
        <w:tc>
          <w:tcPr>
            <w:tcW w:w="991" w:type="dxa"/>
            <w:tcBorders>
              <w:top w:val="nil"/>
              <w:left w:val="nil"/>
              <w:bottom w:val="single" w:sz="4" w:space="0" w:color="auto"/>
              <w:right w:val="single" w:sz="4" w:space="0" w:color="auto"/>
            </w:tcBorders>
            <w:shd w:val="clear" w:color="auto" w:fill="auto"/>
            <w:noWrap/>
            <w:vAlign w:val="bottom"/>
            <w:hideMark/>
          </w:tcPr>
          <w:p w14:paraId="54A46970"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54%</w:t>
            </w:r>
          </w:p>
        </w:tc>
        <w:tc>
          <w:tcPr>
            <w:tcW w:w="894" w:type="dxa"/>
            <w:tcBorders>
              <w:top w:val="nil"/>
              <w:left w:val="nil"/>
              <w:bottom w:val="single" w:sz="4" w:space="0" w:color="auto"/>
              <w:right w:val="single" w:sz="4" w:space="0" w:color="auto"/>
            </w:tcBorders>
            <w:shd w:val="clear" w:color="auto" w:fill="auto"/>
            <w:noWrap/>
            <w:vAlign w:val="bottom"/>
            <w:hideMark/>
          </w:tcPr>
          <w:p w14:paraId="426DCAC0"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46%</w:t>
            </w:r>
          </w:p>
        </w:tc>
      </w:tr>
      <w:tr w:rsidR="00404723" w:rsidRPr="005B409F" w14:paraId="25B1FDD2"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10E1AA2C"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2005</w:t>
            </w:r>
          </w:p>
        </w:tc>
        <w:tc>
          <w:tcPr>
            <w:tcW w:w="991" w:type="dxa"/>
            <w:tcBorders>
              <w:top w:val="nil"/>
              <w:left w:val="nil"/>
              <w:bottom w:val="single" w:sz="4" w:space="0" w:color="auto"/>
              <w:right w:val="single" w:sz="4" w:space="0" w:color="auto"/>
            </w:tcBorders>
            <w:shd w:val="clear" w:color="auto" w:fill="auto"/>
            <w:noWrap/>
            <w:vAlign w:val="bottom"/>
            <w:hideMark/>
          </w:tcPr>
          <w:p w14:paraId="3C4A11F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12664</w:t>
            </w:r>
          </w:p>
        </w:tc>
        <w:tc>
          <w:tcPr>
            <w:tcW w:w="894" w:type="dxa"/>
            <w:tcBorders>
              <w:top w:val="nil"/>
              <w:left w:val="nil"/>
              <w:bottom w:val="single" w:sz="4" w:space="0" w:color="auto"/>
              <w:right w:val="single" w:sz="4" w:space="0" w:color="auto"/>
            </w:tcBorders>
            <w:shd w:val="clear" w:color="auto" w:fill="auto"/>
            <w:noWrap/>
            <w:vAlign w:val="bottom"/>
            <w:hideMark/>
          </w:tcPr>
          <w:p w14:paraId="009FB1C9"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6175</w:t>
            </w:r>
          </w:p>
        </w:tc>
        <w:tc>
          <w:tcPr>
            <w:tcW w:w="894" w:type="dxa"/>
            <w:tcBorders>
              <w:top w:val="nil"/>
              <w:left w:val="nil"/>
              <w:bottom w:val="single" w:sz="4" w:space="0" w:color="auto"/>
              <w:right w:val="single" w:sz="4" w:space="0" w:color="auto"/>
            </w:tcBorders>
            <w:shd w:val="clear" w:color="auto" w:fill="auto"/>
            <w:noWrap/>
            <w:vAlign w:val="bottom"/>
            <w:hideMark/>
          </w:tcPr>
          <w:p w14:paraId="09740DF7"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18839</w:t>
            </w:r>
          </w:p>
        </w:tc>
        <w:tc>
          <w:tcPr>
            <w:tcW w:w="991" w:type="dxa"/>
            <w:tcBorders>
              <w:top w:val="nil"/>
              <w:left w:val="nil"/>
              <w:bottom w:val="single" w:sz="4" w:space="0" w:color="auto"/>
              <w:right w:val="single" w:sz="4" w:space="0" w:color="auto"/>
            </w:tcBorders>
            <w:shd w:val="clear" w:color="auto" w:fill="auto"/>
            <w:noWrap/>
            <w:vAlign w:val="bottom"/>
            <w:hideMark/>
          </w:tcPr>
          <w:p w14:paraId="44487B12"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67%</w:t>
            </w:r>
          </w:p>
        </w:tc>
        <w:tc>
          <w:tcPr>
            <w:tcW w:w="894" w:type="dxa"/>
            <w:tcBorders>
              <w:top w:val="nil"/>
              <w:left w:val="nil"/>
              <w:bottom w:val="single" w:sz="4" w:space="0" w:color="auto"/>
              <w:right w:val="single" w:sz="4" w:space="0" w:color="auto"/>
            </w:tcBorders>
            <w:shd w:val="clear" w:color="auto" w:fill="auto"/>
            <w:noWrap/>
            <w:vAlign w:val="bottom"/>
            <w:hideMark/>
          </w:tcPr>
          <w:p w14:paraId="2BA64BA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33%</w:t>
            </w:r>
          </w:p>
        </w:tc>
      </w:tr>
      <w:tr w:rsidR="00404723" w:rsidRPr="005B409F" w14:paraId="1FDE07EB"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38633030"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2010</w:t>
            </w:r>
          </w:p>
        </w:tc>
        <w:tc>
          <w:tcPr>
            <w:tcW w:w="991" w:type="dxa"/>
            <w:tcBorders>
              <w:top w:val="nil"/>
              <w:left w:val="nil"/>
              <w:bottom w:val="single" w:sz="4" w:space="0" w:color="auto"/>
              <w:right w:val="single" w:sz="4" w:space="0" w:color="auto"/>
            </w:tcBorders>
            <w:shd w:val="clear" w:color="auto" w:fill="auto"/>
            <w:noWrap/>
            <w:vAlign w:val="bottom"/>
            <w:hideMark/>
          </w:tcPr>
          <w:p w14:paraId="503C858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21826</w:t>
            </w:r>
          </w:p>
        </w:tc>
        <w:tc>
          <w:tcPr>
            <w:tcW w:w="894" w:type="dxa"/>
            <w:tcBorders>
              <w:top w:val="nil"/>
              <w:left w:val="nil"/>
              <w:bottom w:val="single" w:sz="4" w:space="0" w:color="auto"/>
              <w:right w:val="single" w:sz="4" w:space="0" w:color="auto"/>
            </w:tcBorders>
            <w:shd w:val="clear" w:color="auto" w:fill="auto"/>
            <w:noWrap/>
            <w:vAlign w:val="bottom"/>
            <w:hideMark/>
          </w:tcPr>
          <w:p w14:paraId="3CDBF2BF"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8914</w:t>
            </w:r>
          </w:p>
        </w:tc>
        <w:tc>
          <w:tcPr>
            <w:tcW w:w="894" w:type="dxa"/>
            <w:tcBorders>
              <w:top w:val="nil"/>
              <w:left w:val="nil"/>
              <w:bottom w:val="single" w:sz="4" w:space="0" w:color="auto"/>
              <w:right w:val="single" w:sz="4" w:space="0" w:color="auto"/>
            </w:tcBorders>
            <w:shd w:val="clear" w:color="auto" w:fill="auto"/>
            <w:noWrap/>
            <w:vAlign w:val="bottom"/>
            <w:hideMark/>
          </w:tcPr>
          <w:p w14:paraId="5CFC6DA4"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30740</w:t>
            </w:r>
          </w:p>
        </w:tc>
        <w:tc>
          <w:tcPr>
            <w:tcW w:w="991" w:type="dxa"/>
            <w:tcBorders>
              <w:top w:val="nil"/>
              <w:left w:val="nil"/>
              <w:bottom w:val="single" w:sz="4" w:space="0" w:color="auto"/>
              <w:right w:val="single" w:sz="4" w:space="0" w:color="auto"/>
            </w:tcBorders>
            <w:shd w:val="clear" w:color="auto" w:fill="auto"/>
            <w:noWrap/>
            <w:vAlign w:val="bottom"/>
            <w:hideMark/>
          </w:tcPr>
          <w:p w14:paraId="5B0707C4"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71%</w:t>
            </w:r>
          </w:p>
        </w:tc>
        <w:tc>
          <w:tcPr>
            <w:tcW w:w="894" w:type="dxa"/>
            <w:tcBorders>
              <w:top w:val="nil"/>
              <w:left w:val="nil"/>
              <w:bottom w:val="single" w:sz="4" w:space="0" w:color="auto"/>
              <w:right w:val="single" w:sz="4" w:space="0" w:color="auto"/>
            </w:tcBorders>
            <w:shd w:val="clear" w:color="auto" w:fill="auto"/>
            <w:noWrap/>
            <w:vAlign w:val="bottom"/>
            <w:hideMark/>
          </w:tcPr>
          <w:p w14:paraId="37C1C637"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29%</w:t>
            </w:r>
          </w:p>
        </w:tc>
      </w:tr>
      <w:tr w:rsidR="00404723" w:rsidRPr="005B409F" w14:paraId="3BA95F7B"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23E29758"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2011</w:t>
            </w:r>
          </w:p>
        </w:tc>
        <w:tc>
          <w:tcPr>
            <w:tcW w:w="991" w:type="dxa"/>
            <w:tcBorders>
              <w:top w:val="nil"/>
              <w:left w:val="nil"/>
              <w:bottom w:val="single" w:sz="4" w:space="0" w:color="auto"/>
              <w:right w:val="single" w:sz="4" w:space="0" w:color="auto"/>
            </w:tcBorders>
            <w:shd w:val="clear" w:color="auto" w:fill="auto"/>
            <w:noWrap/>
            <w:vAlign w:val="bottom"/>
            <w:hideMark/>
          </w:tcPr>
          <w:p w14:paraId="46D4BDB2"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22866</w:t>
            </w:r>
          </w:p>
        </w:tc>
        <w:tc>
          <w:tcPr>
            <w:tcW w:w="894" w:type="dxa"/>
            <w:tcBorders>
              <w:top w:val="nil"/>
              <w:left w:val="nil"/>
              <w:bottom w:val="single" w:sz="4" w:space="0" w:color="auto"/>
              <w:right w:val="single" w:sz="4" w:space="0" w:color="auto"/>
            </w:tcBorders>
            <w:shd w:val="clear" w:color="auto" w:fill="auto"/>
            <w:noWrap/>
            <w:vAlign w:val="bottom"/>
            <w:hideMark/>
          </w:tcPr>
          <w:p w14:paraId="6A7E2E60"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10202</w:t>
            </w:r>
          </w:p>
        </w:tc>
        <w:tc>
          <w:tcPr>
            <w:tcW w:w="894" w:type="dxa"/>
            <w:tcBorders>
              <w:top w:val="nil"/>
              <w:left w:val="nil"/>
              <w:bottom w:val="single" w:sz="4" w:space="0" w:color="auto"/>
              <w:right w:val="single" w:sz="4" w:space="0" w:color="auto"/>
            </w:tcBorders>
            <w:shd w:val="clear" w:color="auto" w:fill="auto"/>
            <w:noWrap/>
            <w:vAlign w:val="bottom"/>
            <w:hideMark/>
          </w:tcPr>
          <w:p w14:paraId="05C61B7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33068</w:t>
            </w:r>
          </w:p>
        </w:tc>
        <w:tc>
          <w:tcPr>
            <w:tcW w:w="991" w:type="dxa"/>
            <w:tcBorders>
              <w:top w:val="nil"/>
              <w:left w:val="nil"/>
              <w:bottom w:val="single" w:sz="4" w:space="0" w:color="auto"/>
              <w:right w:val="single" w:sz="4" w:space="0" w:color="auto"/>
            </w:tcBorders>
            <w:shd w:val="clear" w:color="auto" w:fill="auto"/>
            <w:noWrap/>
            <w:vAlign w:val="bottom"/>
            <w:hideMark/>
          </w:tcPr>
          <w:p w14:paraId="1C18E1C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69%</w:t>
            </w:r>
          </w:p>
        </w:tc>
        <w:tc>
          <w:tcPr>
            <w:tcW w:w="894" w:type="dxa"/>
            <w:tcBorders>
              <w:top w:val="nil"/>
              <w:left w:val="nil"/>
              <w:bottom w:val="single" w:sz="4" w:space="0" w:color="auto"/>
              <w:right w:val="single" w:sz="4" w:space="0" w:color="auto"/>
            </w:tcBorders>
            <w:shd w:val="clear" w:color="auto" w:fill="auto"/>
            <w:noWrap/>
            <w:vAlign w:val="bottom"/>
            <w:hideMark/>
          </w:tcPr>
          <w:p w14:paraId="019B3E15"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31%</w:t>
            </w:r>
          </w:p>
        </w:tc>
      </w:tr>
      <w:tr w:rsidR="00404723" w:rsidRPr="005B409F" w14:paraId="26BE642A"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6BC0BFD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2012</w:t>
            </w:r>
          </w:p>
        </w:tc>
        <w:tc>
          <w:tcPr>
            <w:tcW w:w="991" w:type="dxa"/>
            <w:tcBorders>
              <w:top w:val="nil"/>
              <w:left w:val="nil"/>
              <w:bottom w:val="single" w:sz="4" w:space="0" w:color="auto"/>
              <w:right w:val="single" w:sz="4" w:space="0" w:color="auto"/>
            </w:tcBorders>
            <w:shd w:val="clear" w:color="auto" w:fill="auto"/>
            <w:noWrap/>
            <w:vAlign w:val="bottom"/>
            <w:hideMark/>
          </w:tcPr>
          <w:p w14:paraId="5C8C44FD"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22396</w:t>
            </w:r>
          </w:p>
        </w:tc>
        <w:tc>
          <w:tcPr>
            <w:tcW w:w="894" w:type="dxa"/>
            <w:tcBorders>
              <w:top w:val="nil"/>
              <w:left w:val="nil"/>
              <w:bottom w:val="single" w:sz="4" w:space="0" w:color="auto"/>
              <w:right w:val="single" w:sz="4" w:space="0" w:color="auto"/>
            </w:tcBorders>
            <w:shd w:val="clear" w:color="auto" w:fill="auto"/>
            <w:noWrap/>
            <w:vAlign w:val="bottom"/>
            <w:hideMark/>
          </w:tcPr>
          <w:p w14:paraId="0C3F8C6F"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11312</w:t>
            </w:r>
          </w:p>
        </w:tc>
        <w:tc>
          <w:tcPr>
            <w:tcW w:w="894" w:type="dxa"/>
            <w:tcBorders>
              <w:top w:val="nil"/>
              <w:left w:val="nil"/>
              <w:bottom w:val="single" w:sz="4" w:space="0" w:color="auto"/>
              <w:right w:val="single" w:sz="4" w:space="0" w:color="auto"/>
            </w:tcBorders>
            <w:shd w:val="clear" w:color="auto" w:fill="auto"/>
            <w:noWrap/>
            <w:vAlign w:val="bottom"/>
            <w:hideMark/>
          </w:tcPr>
          <w:p w14:paraId="7CFB2EB9"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33708</w:t>
            </w:r>
          </w:p>
        </w:tc>
        <w:tc>
          <w:tcPr>
            <w:tcW w:w="991" w:type="dxa"/>
            <w:tcBorders>
              <w:top w:val="nil"/>
              <w:left w:val="nil"/>
              <w:bottom w:val="single" w:sz="4" w:space="0" w:color="auto"/>
              <w:right w:val="single" w:sz="4" w:space="0" w:color="auto"/>
            </w:tcBorders>
            <w:shd w:val="clear" w:color="auto" w:fill="auto"/>
            <w:noWrap/>
            <w:vAlign w:val="bottom"/>
            <w:hideMark/>
          </w:tcPr>
          <w:p w14:paraId="4B3C7C72"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66%</w:t>
            </w:r>
          </w:p>
        </w:tc>
        <w:tc>
          <w:tcPr>
            <w:tcW w:w="894" w:type="dxa"/>
            <w:tcBorders>
              <w:top w:val="nil"/>
              <w:left w:val="nil"/>
              <w:bottom w:val="single" w:sz="4" w:space="0" w:color="auto"/>
              <w:right w:val="single" w:sz="4" w:space="0" w:color="auto"/>
            </w:tcBorders>
            <w:shd w:val="clear" w:color="auto" w:fill="auto"/>
            <w:noWrap/>
            <w:vAlign w:val="bottom"/>
            <w:hideMark/>
          </w:tcPr>
          <w:p w14:paraId="6A7F0A63"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34%</w:t>
            </w:r>
          </w:p>
        </w:tc>
      </w:tr>
      <w:tr w:rsidR="00404723" w:rsidRPr="005B409F" w14:paraId="0B0DA235"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71155DD2"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2015</w:t>
            </w:r>
          </w:p>
        </w:tc>
        <w:tc>
          <w:tcPr>
            <w:tcW w:w="991" w:type="dxa"/>
            <w:tcBorders>
              <w:top w:val="nil"/>
              <w:left w:val="nil"/>
              <w:bottom w:val="single" w:sz="4" w:space="0" w:color="auto"/>
              <w:right w:val="single" w:sz="4" w:space="0" w:color="auto"/>
            </w:tcBorders>
            <w:shd w:val="clear" w:color="auto" w:fill="auto"/>
            <w:noWrap/>
            <w:vAlign w:val="bottom"/>
            <w:hideMark/>
          </w:tcPr>
          <w:p w14:paraId="5BBD34D4"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21800</w:t>
            </w:r>
          </w:p>
        </w:tc>
        <w:tc>
          <w:tcPr>
            <w:tcW w:w="894" w:type="dxa"/>
            <w:tcBorders>
              <w:top w:val="nil"/>
              <w:left w:val="nil"/>
              <w:bottom w:val="single" w:sz="4" w:space="0" w:color="auto"/>
              <w:right w:val="single" w:sz="4" w:space="0" w:color="auto"/>
            </w:tcBorders>
            <w:shd w:val="clear" w:color="auto" w:fill="auto"/>
            <w:noWrap/>
            <w:vAlign w:val="bottom"/>
            <w:hideMark/>
          </w:tcPr>
          <w:p w14:paraId="04A0867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11312</w:t>
            </w:r>
          </w:p>
        </w:tc>
        <w:tc>
          <w:tcPr>
            <w:tcW w:w="894" w:type="dxa"/>
            <w:tcBorders>
              <w:top w:val="nil"/>
              <w:left w:val="nil"/>
              <w:bottom w:val="single" w:sz="4" w:space="0" w:color="auto"/>
              <w:right w:val="single" w:sz="4" w:space="0" w:color="auto"/>
            </w:tcBorders>
            <w:shd w:val="clear" w:color="auto" w:fill="auto"/>
            <w:noWrap/>
            <w:vAlign w:val="bottom"/>
            <w:hideMark/>
          </w:tcPr>
          <w:p w14:paraId="1D52D706"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33112</w:t>
            </w:r>
          </w:p>
        </w:tc>
        <w:tc>
          <w:tcPr>
            <w:tcW w:w="991" w:type="dxa"/>
            <w:tcBorders>
              <w:top w:val="nil"/>
              <w:left w:val="nil"/>
              <w:bottom w:val="single" w:sz="4" w:space="0" w:color="auto"/>
              <w:right w:val="single" w:sz="4" w:space="0" w:color="auto"/>
            </w:tcBorders>
            <w:shd w:val="clear" w:color="auto" w:fill="auto"/>
            <w:noWrap/>
            <w:vAlign w:val="bottom"/>
            <w:hideMark/>
          </w:tcPr>
          <w:p w14:paraId="0E0FD494"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66%</w:t>
            </w:r>
          </w:p>
        </w:tc>
        <w:tc>
          <w:tcPr>
            <w:tcW w:w="894" w:type="dxa"/>
            <w:tcBorders>
              <w:top w:val="nil"/>
              <w:left w:val="nil"/>
              <w:bottom w:val="single" w:sz="4" w:space="0" w:color="auto"/>
              <w:right w:val="single" w:sz="4" w:space="0" w:color="auto"/>
            </w:tcBorders>
            <w:shd w:val="clear" w:color="auto" w:fill="auto"/>
            <w:noWrap/>
            <w:vAlign w:val="bottom"/>
            <w:hideMark/>
          </w:tcPr>
          <w:p w14:paraId="105AEB9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34%</w:t>
            </w:r>
          </w:p>
        </w:tc>
      </w:tr>
      <w:tr w:rsidR="00404723" w:rsidRPr="005B409F" w14:paraId="34078D4F"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25147943"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2016</w:t>
            </w:r>
          </w:p>
        </w:tc>
        <w:tc>
          <w:tcPr>
            <w:tcW w:w="991" w:type="dxa"/>
            <w:tcBorders>
              <w:top w:val="nil"/>
              <w:left w:val="nil"/>
              <w:bottom w:val="single" w:sz="4" w:space="0" w:color="auto"/>
              <w:right w:val="single" w:sz="4" w:space="0" w:color="auto"/>
            </w:tcBorders>
            <w:shd w:val="clear" w:color="auto" w:fill="auto"/>
            <w:noWrap/>
            <w:vAlign w:val="bottom"/>
            <w:hideMark/>
          </w:tcPr>
          <w:p w14:paraId="1D7CC70C"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21899</w:t>
            </w:r>
          </w:p>
        </w:tc>
        <w:tc>
          <w:tcPr>
            <w:tcW w:w="894" w:type="dxa"/>
            <w:tcBorders>
              <w:top w:val="nil"/>
              <w:left w:val="nil"/>
              <w:bottom w:val="single" w:sz="4" w:space="0" w:color="auto"/>
              <w:right w:val="single" w:sz="4" w:space="0" w:color="auto"/>
            </w:tcBorders>
            <w:shd w:val="clear" w:color="auto" w:fill="auto"/>
            <w:noWrap/>
            <w:vAlign w:val="bottom"/>
            <w:hideMark/>
          </w:tcPr>
          <w:p w14:paraId="56ECEAAE"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13305</w:t>
            </w:r>
          </w:p>
        </w:tc>
        <w:tc>
          <w:tcPr>
            <w:tcW w:w="894" w:type="dxa"/>
            <w:tcBorders>
              <w:top w:val="nil"/>
              <w:left w:val="nil"/>
              <w:bottom w:val="single" w:sz="4" w:space="0" w:color="auto"/>
              <w:right w:val="single" w:sz="4" w:space="0" w:color="auto"/>
            </w:tcBorders>
            <w:shd w:val="clear" w:color="auto" w:fill="auto"/>
            <w:noWrap/>
            <w:vAlign w:val="bottom"/>
            <w:hideMark/>
          </w:tcPr>
          <w:p w14:paraId="59F3EE73"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35204</w:t>
            </w:r>
          </w:p>
        </w:tc>
        <w:tc>
          <w:tcPr>
            <w:tcW w:w="991" w:type="dxa"/>
            <w:tcBorders>
              <w:top w:val="nil"/>
              <w:left w:val="nil"/>
              <w:bottom w:val="single" w:sz="4" w:space="0" w:color="auto"/>
              <w:right w:val="single" w:sz="4" w:space="0" w:color="auto"/>
            </w:tcBorders>
            <w:shd w:val="clear" w:color="auto" w:fill="auto"/>
            <w:noWrap/>
            <w:vAlign w:val="bottom"/>
            <w:hideMark/>
          </w:tcPr>
          <w:p w14:paraId="7E0F986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62%</w:t>
            </w:r>
          </w:p>
        </w:tc>
        <w:tc>
          <w:tcPr>
            <w:tcW w:w="894" w:type="dxa"/>
            <w:tcBorders>
              <w:top w:val="nil"/>
              <w:left w:val="nil"/>
              <w:bottom w:val="single" w:sz="4" w:space="0" w:color="auto"/>
              <w:right w:val="single" w:sz="4" w:space="0" w:color="auto"/>
            </w:tcBorders>
            <w:shd w:val="clear" w:color="auto" w:fill="auto"/>
            <w:noWrap/>
            <w:vAlign w:val="bottom"/>
            <w:hideMark/>
          </w:tcPr>
          <w:p w14:paraId="375787F5"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38%</w:t>
            </w:r>
          </w:p>
        </w:tc>
      </w:tr>
      <w:tr w:rsidR="00404723" w:rsidRPr="005B409F" w14:paraId="19C6930C"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20C4D83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2017</w:t>
            </w:r>
          </w:p>
        </w:tc>
        <w:tc>
          <w:tcPr>
            <w:tcW w:w="991" w:type="dxa"/>
            <w:tcBorders>
              <w:top w:val="nil"/>
              <w:left w:val="nil"/>
              <w:bottom w:val="single" w:sz="4" w:space="0" w:color="auto"/>
              <w:right w:val="single" w:sz="4" w:space="0" w:color="auto"/>
            </w:tcBorders>
            <w:shd w:val="clear" w:color="auto" w:fill="auto"/>
            <w:noWrap/>
            <w:vAlign w:val="bottom"/>
            <w:hideMark/>
          </w:tcPr>
          <w:p w14:paraId="3AA822AE"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19627</w:t>
            </w:r>
          </w:p>
        </w:tc>
        <w:tc>
          <w:tcPr>
            <w:tcW w:w="894" w:type="dxa"/>
            <w:tcBorders>
              <w:top w:val="nil"/>
              <w:left w:val="nil"/>
              <w:bottom w:val="single" w:sz="4" w:space="0" w:color="auto"/>
              <w:right w:val="single" w:sz="4" w:space="0" w:color="auto"/>
            </w:tcBorders>
            <w:shd w:val="clear" w:color="auto" w:fill="auto"/>
            <w:noWrap/>
            <w:vAlign w:val="bottom"/>
            <w:hideMark/>
          </w:tcPr>
          <w:p w14:paraId="5F473F7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10564</w:t>
            </w:r>
          </w:p>
        </w:tc>
        <w:tc>
          <w:tcPr>
            <w:tcW w:w="894" w:type="dxa"/>
            <w:tcBorders>
              <w:top w:val="nil"/>
              <w:left w:val="nil"/>
              <w:bottom w:val="single" w:sz="4" w:space="0" w:color="auto"/>
              <w:right w:val="single" w:sz="4" w:space="0" w:color="auto"/>
            </w:tcBorders>
            <w:shd w:val="clear" w:color="auto" w:fill="auto"/>
            <w:noWrap/>
            <w:vAlign w:val="bottom"/>
            <w:hideMark/>
          </w:tcPr>
          <w:p w14:paraId="4B5B3C7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30191</w:t>
            </w:r>
          </w:p>
        </w:tc>
        <w:tc>
          <w:tcPr>
            <w:tcW w:w="991" w:type="dxa"/>
            <w:tcBorders>
              <w:top w:val="nil"/>
              <w:left w:val="nil"/>
              <w:bottom w:val="single" w:sz="4" w:space="0" w:color="auto"/>
              <w:right w:val="single" w:sz="4" w:space="0" w:color="auto"/>
            </w:tcBorders>
            <w:shd w:val="clear" w:color="auto" w:fill="auto"/>
            <w:noWrap/>
            <w:vAlign w:val="bottom"/>
            <w:hideMark/>
          </w:tcPr>
          <w:p w14:paraId="062B2821"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65%</w:t>
            </w:r>
          </w:p>
        </w:tc>
        <w:tc>
          <w:tcPr>
            <w:tcW w:w="894" w:type="dxa"/>
            <w:tcBorders>
              <w:top w:val="nil"/>
              <w:left w:val="nil"/>
              <w:bottom w:val="single" w:sz="4" w:space="0" w:color="auto"/>
              <w:right w:val="single" w:sz="4" w:space="0" w:color="auto"/>
            </w:tcBorders>
            <w:shd w:val="clear" w:color="auto" w:fill="auto"/>
            <w:noWrap/>
            <w:vAlign w:val="bottom"/>
            <w:hideMark/>
          </w:tcPr>
          <w:p w14:paraId="40AF2260"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35%</w:t>
            </w:r>
          </w:p>
        </w:tc>
      </w:tr>
      <w:tr w:rsidR="00404723" w:rsidRPr="005B409F" w14:paraId="0C3CEA30"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7203E27D"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2018</w:t>
            </w:r>
          </w:p>
        </w:tc>
        <w:tc>
          <w:tcPr>
            <w:tcW w:w="991" w:type="dxa"/>
            <w:tcBorders>
              <w:top w:val="nil"/>
              <w:left w:val="nil"/>
              <w:bottom w:val="single" w:sz="4" w:space="0" w:color="auto"/>
              <w:right w:val="single" w:sz="4" w:space="0" w:color="auto"/>
            </w:tcBorders>
            <w:shd w:val="clear" w:color="auto" w:fill="auto"/>
            <w:noWrap/>
            <w:vAlign w:val="bottom"/>
            <w:hideMark/>
          </w:tcPr>
          <w:p w14:paraId="1A14B8E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18169</w:t>
            </w:r>
          </w:p>
        </w:tc>
        <w:tc>
          <w:tcPr>
            <w:tcW w:w="894" w:type="dxa"/>
            <w:tcBorders>
              <w:top w:val="nil"/>
              <w:left w:val="nil"/>
              <w:bottom w:val="single" w:sz="4" w:space="0" w:color="auto"/>
              <w:right w:val="single" w:sz="4" w:space="0" w:color="auto"/>
            </w:tcBorders>
            <w:shd w:val="clear" w:color="auto" w:fill="auto"/>
            <w:noWrap/>
            <w:vAlign w:val="bottom"/>
            <w:hideMark/>
          </w:tcPr>
          <w:p w14:paraId="2806CB3E"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10554</w:t>
            </w:r>
          </w:p>
        </w:tc>
        <w:tc>
          <w:tcPr>
            <w:tcW w:w="894" w:type="dxa"/>
            <w:tcBorders>
              <w:top w:val="nil"/>
              <w:left w:val="nil"/>
              <w:bottom w:val="single" w:sz="4" w:space="0" w:color="auto"/>
              <w:right w:val="single" w:sz="4" w:space="0" w:color="auto"/>
            </w:tcBorders>
            <w:shd w:val="clear" w:color="auto" w:fill="auto"/>
            <w:noWrap/>
            <w:vAlign w:val="bottom"/>
            <w:hideMark/>
          </w:tcPr>
          <w:p w14:paraId="27AFC20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28723</w:t>
            </w:r>
          </w:p>
        </w:tc>
        <w:tc>
          <w:tcPr>
            <w:tcW w:w="991" w:type="dxa"/>
            <w:tcBorders>
              <w:top w:val="nil"/>
              <w:left w:val="nil"/>
              <w:bottom w:val="single" w:sz="4" w:space="0" w:color="auto"/>
              <w:right w:val="single" w:sz="4" w:space="0" w:color="auto"/>
            </w:tcBorders>
            <w:shd w:val="clear" w:color="auto" w:fill="auto"/>
            <w:noWrap/>
            <w:vAlign w:val="bottom"/>
            <w:hideMark/>
          </w:tcPr>
          <w:p w14:paraId="1CB31202"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63%</w:t>
            </w:r>
          </w:p>
        </w:tc>
        <w:tc>
          <w:tcPr>
            <w:tcW w:w="894" w:type="dxa"/>
            <w:tcBorders>
              <w:top w:val="nil"/>
              <w:left w:val="nil"/>
              <w:bottom w:val="single" w:sz="4" w:space="0" w:color="auto"/>
              <w:right w:val="single" w:sz="4" w:space="0" w:color="auto"/>
            </w:tcBorders>
            <w:shd w:val="clear" w:color="auto" w:fill="auto"/>
            <w:noWrap/>
            <w:vAlign w:val="bottom"/>
            <w:hideMark/>
          </w:tcPr>
          <w:p w14:paraId="1CC6A88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37%</w:t>
            </w:r>
          </w:p>
        </w:tc>
      </w:tr>
      <w:tr w:rsidR="00404723" w:rsidRPr="005B409F" w14:paraId="6E94DAFD"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17F0F96C"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2019</w:t>
            </w:r>
          </w:p>
        </w:tc>
        <w:tc>
          <w:tcPr>
            <w:tcW w:w="991" w:type="dxa"/>
            <w:tcBorders>
              <w:top w:val="nil"/>
              <w:left w:val="nil"/>
              <w:bottom w:val="single" w:sz="4" w:space="0" w:color="auto"/>
              <w:right w:val="single" w:sz="4" w:space="0" w:color="auto"/>
            </w:tcBorders>
            <w:shd w:val="clear" w:color="auto" w:fill="auto"/>
            <w:noWrap/>
            <w:vAlign w:val="bottom"/>
            <w:hideMark/>
          </w:tcPr>
          <w:p w14:paraId="129D70BD"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4525</w:t>
            </w:r>
          </w:p>
        </w:tc>
        <w:tc>
          <w:tcPr>
            <w:tcW w:w="894" w:type="dxa"/>
            <w:tcBorders>
              <w:top w:val="nil"/>
              <w:left w:val="nil"/>
              <w:bottom w:val="single" w:sz="4" w:space="0" w:color="auto"/>
              <w:right w:val="single" w:sz="4" w:space="0" w:color="auto"/>
            </w:tcBorders>
            <w:shd w:val="clear" w:color="auto" w:fill="auto"/>
            <w:noWrap/>
            <w:vAlign w:val="bottom"/>
            <w:hideMark/>
          </w:tcPr>
          <w:p w14:paraId="3CFAC798"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10820</w:t>
            </w:r>
          </w:p>
        </w:tc>
        <w:tc>
          <w:tcPr>
            <w:tcW w:w="894" w:type="dxa"/>
            <w:tcBorders>
              <w:top w:val="nil"/>
              <w:left w:val="nil"/>
              <w:bottom w:val="single" w:sz="4" w:space="0" w:color="auto"/>
              <w:right w:val="single" w:sz="4" w:space="0" w:color="auto"/>
            </w:tcBorders>
            <w:shd w:val="clear" w:color="auto" w:fill="auto"/>
            <w:noWrap/>
            <w:vAlign w:val="bottom"/>
            <w:hideMark/>
          </w:tcPr>
          <w:p w14:paraId="7BC7F040"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15345</w:t>
            </w:r>
          </w:p>
        </w:tc>
        <w:tc>
          <w:tcPr>
            <w:tcW w:w="991" w:type="dxa"/>
            <w:tcBorders>
              <w:top w:val="nil"/>
              <w:left w:val="nil"/>
              <w:bottom w:val="single" w:sz="4" w:space="0" w:color="auto"/>
              <w:right w:val="single" w:sz="4" w:space="0" w:color="auto"/>
            </w:tcBorders>
            <w:shd w:val="clear" w:color="auto" w:fill="auto"/>
            <w:noWrap/>
            <w:vAlign w:val="bottom"/>
            <w:hideMark/>
          </w:tcPr>
          <w:p w14:paraId="4058C5E1"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29%</w:t>
            </w:r>
          </w:p>
        </w:tc>
        <w:tc>
          <w:tcPr>
            <w:tcW w:w="894" w:type="dxa"/>
            <w:tcBorders>
              <w:top w:val="nil"/>
              <w:left w:val="nil"/>
              <w:bottom w:val="single" w:sz="4" w:space="0" w:color="auto"/>
              <w:right w:val="single" w:sz="4" w:space="0" w:color="auto"/>
            </w:tcBorders>
            <w:shd w:val="clear" w:color="auto" w:fill="auto"/>
            <w:noWrap/>
            <w:vAlign w:val="bottom"/>
            <w:hideMark/>
          </w:tcPr>
          <w:p w14:paraId="28AC21AE"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71%</w:t>
            </w:r>
          </w:p>
        </w:tc>
      </w:tr>
      <w:tr w:rsidR="00404723" w:rsidRPr="005B409F" w14:paraId="54F8E0D5"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5FA20063"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2020</w:t>
            </w:r>
          </w:p>
        </w:tc>
        <w:tc>
          <w:tcPr>
            <w:tcW w:w="991" w:type="dxa"/>
            <w:tcBorders>
              <w:top w:val="nil"/>
              <w:left w:val="nil"/>
              <w:bottom w:val="single" w:sz="4" w:space="0" w:color="auto"/>
              <w:right w:val="single" w:sz="4" w:space="0" w:color="auto"/>
            </w:tcBorders>
            <w:shd w:val="clear" w:color="auto" w:fill="auto"/>
            <w:noWrap/>
            <w:vAlign w:val="bottom"/>
            <w:hideMark/>
          </w:tcPr>
          <w:p w14:paraId="64F5C621"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4184</w:t>
            </w:r>
          </w:p>
        </w:tc>
        <w:tc>
          <w:tcPr>
            <w:tcW w:w="894" w:type="dxa"/>
            <w:tcBorders>
              <w:top w:val="nil"/>
              <w:left w:val="nil"/>
              <w:bottom w:val="single" w:sz="4" w:space="0" w:color="auto"/>
              <w:right w:val="single" w:sz="4" w:space="0" w:color="auto"/>
            </w:tcBorders>
            <w:shd w:val="clear" w:color="auto" w:fill="auto"/>
            <w:noWrap/>
            <w:vAlign w:val="bottom"/>
            <w:hideMark/>
          </w:tcPr>
          <w:p w14:paraId="43BEDCF8"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11043</w:t>
            </w:r>
          </w:p>
        </w:tc>
        <w:tc>
          <w:tcPr>
            <w:tcW w:w="894" w:type="dxa"/>
            <w:tcBorders>
              <w:top w:val="nil"/>
              <w:left w:val="nil"/>
              <w:bottom w:val="single" w:sz="4" w:space="0" w:color="auto"/>
              <w:right w:val="single" w:sz="4" w:space="0" w:color="auto"/>
            </w:tcBorders>
            <w:shd w:val="clear" w:color="auto" w:fill="auto"/>
            <w:noWrap/>
            <w:vAlign w:val="bottom"/>
            <w:hideMark/>
          </w:tcPr>
          <w:p w14:paraId="0C2FEF0A"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15227</w:t>
            </w:r>
          </w:p>
        </w:tc>
        <w:tc>
          <w:tcPr>
            <w:tcW w:w="991" w:type="dxa"/>
            <w:tcBorders>
              <w:top w:val="nil"/>
              <w:left w:val="nil"/>
              <w:bottom w:val="single" w:sz="4" w:space="0" w:color="auto"/>
              <w:right w:val="single" w:sz="4" w:space="0" w:color="auto"/>
            </w:tcBorders>
            <w:shd w:val="clear" w:color="auto" w:fill="auto"/>
            <w:noWrap/>
            <w:vAlign w:val="bottom"/>
            <w:hideMark/>
          </w:tcPr>
          <w:p w14:paraId="25F1F70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27%</w:t>
            </w:r>
          </w:p>
        </w:tc>
        <w:tc>
          <w:tcPr>
            <w:tcW w:w="894" w:type="dxa"/>
            <w:tcBorders>
              <w:top w:val="nil"/>
              <w:left w:val="nil"/>
              <w:bottom w:val="single" w:sz="4" w:space="0" w:color="auto"/>
              <w:right w:val="single" w:sz="4" w:space="0" w:color="auto"/>
            </w:tcBorders>
            <w:shd w:val="clear" w:color="auto" w:fill="auto"/>
            <w:noWrap/>
            <w:vAlign w:val="bottom"/>
            <w:hideMark/>
          </w:tcPr>
          <w:p w14:paraId="4E9F6BD6"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73%</w:t>
            </w:r>
          </w:p>
        </w:tc>
      </w:tr>
      <w:tr w:rsidR="00404723" w:rsidRPr="005B409F" w14:paraId="62CE1387"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6AD64164"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2021</w:t>
            </w:r>
          </w:p>
        </w:tc>
        <w:tc>
          <w:tcPr>
            <w:tcW w:w="991" w:type="dxa"/>
            <w:tcBorders>
              <w:top w:val="nil"/>
              <w:left w:val="nil"/>
              <w:bottom w:val="single" w:sz="4" w:space="0" w:color="auto"/>
              <w:right w:val="single" w:sz="4" w:space="0" w:color="auto"/>
            </w:tcBorders>
            <w:shd w:val="clear" w:color="auto" w:fill="auto"/>
            <w:noWrap/>
            <w:vAlign w:val="bottom"/>
            <w:hideMark/>
          </w:tcPr>
          <w:p w14:paraId="38977664"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4555</w:t>
            </w:r>
          </w:p>
        </w:tc>
        <w:tc>
          <w:tcPr>
            <w:tcW w:w="894" w:type="dxa"/>
            <w:tcBorders>
              <w:top w:val="nil"/>
              <w:left w:val="nil"/>
              <w:bottom w:val="single" w:sz="4" w:space="0" w:color="auto"/>
              <w:right w:val="single" w:sz="4" w:space="0" w:color="auto"/>
            </w:tcBorders>
            <w:shd w:val="clear" w:color="auto" w:fill="auto"/>
            <w:noWrap/>
            <w:vAlign w:val="bottom"/>
            <w:hideMark/>
          </w:tcPr>
          <w:p w14:paraId="25A5A4E2"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13476</w:t>
            </w:r>
          </w:p>
        </w:tc>
        <w:tc>
          <w:tcPr>
            <w:tcW w:w="894" w:type="dxa"/>
            <w:tcBorders>
              <w:top w:val="nil"/>
              <w:left w:val="nil"/>
              <w:bottom w:val="single" w:sz="4" w:space="0" w:color="auto"/>
              <w:right w:val="single" w:sz="4" w:space="0" w:color="auto"/>
            </w:tcBorders>
            <w:shd w:val="clear" w:color="auto" w:fill="auto"/>
            <w:noWrap/>
            <w:vAlign w:val="bottom"/>
            <w:hideMark/>
          </w:tcPr>
          <w:p w14:paraId="5EB341AD"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18031</w:t>
            </w:r>
          </w:p>
        </w:tc>
        <w:tc>
          <w:tcPr>
            <w:tcW w:w="991" w:type="dxa"/>
            <w:tcBorders>
              <w:top w:val="nil"/>
              <w:left w:val="nil"/>
              <w:bottom w:val="single" w:sz="4" w:space="0" w:color="auto"/>
              <w:right w:val="single" w:sz="4" w:space="0" w:color="auto"/>
            </w:tcBorders>
            <w:shd w:val="clear" w:color="auto" w:fill="auto"/>
            <w:noWrap/>
            <w:vAlign w:val="bottom"/>
            <w:hideMark/>
          </w:tcPr>
          <w:p w14:paraId="1DEB5FF1"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25%</w:t>
            </w:r>
          </w:p>
        </w:tc>
        <w:tc>
          <w:tcPr>
            <w:tcW w:w="894" w:type="dxa"/>
            <w:tcBorders>
              <w:top w:val="nil"/>
              <w:left w:val="nil"/>
              <w:bottom w:val="single" w:sz="4" w:space="0" w:color="auto"/>
              <w:right w:val="single" w:sz="4" w:space="0" w:color="auto"/>
            </w:tcBorders>
            <w:shd w:val="clear" w:color="auto" w:fill="auto"/>
            <w:noWrap/>
            <w:vAlign w:val="bottom"/>
            <w:hideMark/>
          </w:tcPr>
          <w:p w14:paraId="69CC6F13"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75%</w:t>
            </w:r>
          </w:p>
        </w:tc>
      </w:tr>
      <w:tr w:rsidR="00404723" w:rsidRPr="005B409F" w14:paraId="48E091D8"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16D003E7"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2022</w:t>
            </w:r>
          </w:p>
        </w:tc>
        <w:tc>
          <w:tcPr>
            <w:tcW w:w="991" w:type="dxa"/>
            <w:tcBorders>
              <w:top w:val="nil"/>
              <w:left w:val="nil"/>
              <w:bottom w:val="single" w:sz="4" w:space="0" w:color="auto"/>
              <w:right w:val="single" w:sz="4" w:space="0" w:color="auto"/>
            </w:tcBorders>
            <w:shd w:val="clear" w:color="auto" w:fill="auto"/>
            <w:noWrap/>
            <w:vAlign w:val="bottom"/>
            <w:hideMark/>
          </w:tcPr>
          <w:p w14:paraId="453270EF"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4742</w:t>
            </w:r>
          </w:p>
        </w:tc>
        <w:tc>
          <w:tcPr>
            <w:tcW w:w="894" w:type="dxa"/>
            <w:tcBorders>
              <w:top w:val="nil"/>
              <w:left w:val="nil"/>
              <w:bottom w:val="single" w:sz="4" w:space="0" w:color="auto"/>
              <w:right w:val="single" w:sz="4" w:space="0" w:color="auto"/>
            </w:tcBorders>
            <w:shd w:val="clear" w:color="auto" w:fill="auto"/>
            <w:noWrap/>
            <w:vAlign w:val="bottom"/>
            <w:hideMark/>
          </w:tcPr>
          <w:p w14:paraId="3B236D9F"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13287</w:t>
            </w:r>
          </w:p>
        </w:tc>
        <w:tc>
          <w:tcPr>
            <w:tcW w:w="894" w:type="dxa"/>
            <w:tcBorders>
              <w:top w:val="nil"/>
              <w:left w:val="nil"/>
              <w:bottom w:val="single" w:sz="4" w:space="0" w:color="auto"/>
              <w:right w:val="single" w:sz="4" w:space="0" w:color="auto"/>
            </w:tcBorders>
            <w:shd w:val="clear" w:color="auto" w:fill="auto"/>
            <w:noWrap/>
            <w:vAlign w:val="bottom"/>
            <w:hideMark/>
          </w:tcPr>
          <w:p w14:paraId="59313CB6"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18029</w:t>
            </w:r>
          </w:p>
        </w:tc>
        <w:tc>
          <w:tcPr>
            <w:tcW w:w="991" w:type="dxa"/>
            <w:tcBorders>
              <w:top w:val="nil"/>
              <w:left w:val="nil"/>
              <w:bottom w:val="single" w:sz="4" w:space="0" w:color="auto"/>
              <w:right w:val="single" w:sz="4" w:space="0" w:color="auto"/>
            </w:tcBorders>
            <w:shd w:val="clear" w:color="auto" w:fill="auto"/>
            <w:noWrap/>
            <w:vAlign w:val="bottom"/>
            <w:hideMark/>
          </w:tcPr>
          <w:p w14:paraId="50F2E4B0"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26%</w:t>
            </w:r>
          </w:p>
        </w:tc>
        <w:tc>
          <w:tcPr>
            <w:tcW w:w="894" w:type="dxa"/>
            <w:tcBorders>
              <w:top w:val="nil"/>
              <w:left w:val="nil"/>
              <w:bottom w:val="single" w:sz="4" w:space="0" w:color="auto"/>
              <w:right w:val="single" w:sz="4" w:space="0" w:color="auto"/>
            </w:tcBorders>
            <w:shd w:val="clear" w:color="auto" w:fill="auto"/>
            <w:noWrap/>
            <w:vAlign w:val="bottom"/>
            <w:hideMark/>
          </w:tcPr>
          <w:p w14:paraId="113C1439"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74%</w:t>
            </w:r>
          </w:p>
        </w:tc>
      </w:tr>
      <w:tr w:rsidR="00404723" w:rsidRPr="005B409F" w14:paraId="02D38932" w14:textId="77777777" w:rsidTr="004C7FBF">
        <w:trPr>
          <w:trHeight w:val="279"/>
        </w:trPr>
        <w:tc>
          <w:tcPr>
            <w:tcW w:w="894" w:type="dxa"/>
            <w:tcBorders>
              <w:top w:val="nil"/>
              <w:left w:val="single" w:sz="4" w:space="0" w:color="auto"/>
              <w:bottom w:val="nil"/>
              <w:right w:val="single" w:sz="4" w:space="0" w:color="auto"/>
            </w:tcBorders>
            <w:shd w:val="clear" w:color="auto" w:fill="auto"/>
            <w:noWrap/>
            <w:vAlign w:val="bottom"/>
            <w:hideMark/>
          </w:tcPr>
          <w:p w14:paraId="6A47DBB7"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2023</w:t>
            </w:r>
          </w:p>
        </w:tc>
        <w:tc>
          <w:tcPr>
            <w:tcW w:w="991" w:type="dxa"/>
            <w:tcBorders>
              <w:top w:val="nil"/>
              <w:left w:val="nil"/>
              <w:bottom w:val="nil"/>
              <w:right w:val="single" w:sz="4" w:space="0" w:color="auto"/>
            </w:tcBorders>
            <w:shd w:val="clear" w:color="auto" w:fill="auto"/>
            <w:noWrap/>
            <w:vAlign w:val="bottom"/>
            <w:hideMark/>
          </w:tcPr>
          <w:p w14:paraId="61C4E9EC"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4263</w:t>
            </w:r>
          </w:p>
        </w:tc>
        <w:tc>
          <w:tcPr>
            <w:tcW w:w="894" w:type="dxa"/>
            <w:tcBorders>
              <w:top w:val="nil"/>
              <w:left w:val="nil"/>
              <w:bottom w:val="nil"/>
              <w:right w:val="single" w:sz="4" w:space="0" w:color="auto"/>
            </w:tcBorders>
            <w:shd w:val="clear" w:color="auto" w:fill="auto"/>
            <w:noWrap/>
            <w:vAlign w:val="bottom"/>
            <w:hideMark/>
          </w:tcPr>
          <w:p w14:paraId="5A4EF8E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12258</w:t>
            </w:r>
          </w:p>
        </w:tc>
        <w:tc>
          <w:tcPr>
            <w:tcW w:w="894" w:type="dxa"/>
            <w:tcBorders>
              <w:top w:val="nil"/>
              <w:left w:val="nil"/>
              <w:bottom w:val="nil"/>
              <w:right w:val="single" w:sz="4" w:space="0" w:color="auto"/>
            </w:tcBorders>
            <w:shd w:val="clear" w:color="auto" w:fill="auto"/>
            <w:noWrap/>
            <w:vAlign w:val="bottom"/>
            <w:hideMark/>
          </w:tcPr>
          <w:p w14:paraId="22AF5431"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16521</w:t>
            </w:r>
          </w:p>
        </w:tc>
        <w:tc>
          <w:tcPr>
            <w:tcW w:w="991" w:type="dxa"/>
            <w:tcBorders>
              <w:top w:val="nil"/>
              <w:left w:val="nil"/>
              <w:bottom w:val="nil"/>
              <w:right w:val="single" w:sz="4" w:space="0" w:color="auto"/>
            </w:tcBorders>
            <w:shd w:val="clear" w:color="auto" w:fill="auto"/>
            <w:noWrap/>
            <w:vAlign w:val="bottom"/>
            <w:hideMark/>
          </w:tcPr>
          <w:p w14:paraId="3B3D9DF7"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26%</w:t>
            </w:r>
          </w:p>
        </w:tc>
        <w:tc>
          <w:tcPr>
            <w:tcW w:w="894" w:type="dxa"/>
            <w:tcBorders>
              <w:top w:val="nil"/>
              <w:left w:val="nil"/>
              <w:bottom w:val="nil"/>
              <w:right w:val="single" w:sz="4" w:space="0" w:color="auto"/>
            </w:tcBorders>
            <w:shd w:val="clear" w:color="auto" w:fill="auto"/>
            <w:noWrap/>
            <w:vAlign w:val="bottom"/>
            <w:hideMark/>
          </w:tcPr>
          <w:p w14:paraId="45E1CF1E"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74%</w:t>
            </w:r>
          </w:p>
        </w:tc>
      </w:tr>
      <w:tr w:rsidR="00450668" w:rsidRPr="005B409F" w14:paraId="27DB49B9"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tcPr>
          <w:p w14:paraId="7B15EA54" w14:textId="77777777" w:rsidR="00450668" w:rsidRPr="005B409F" w:rsidRDefault="00450668" w:rsidP="005B409F">
            <w:pPr>
              <w:spacing w:line="276" w:lineRule="auto"/>
              <w:jc w:val="both"/>
              <w:rPr>
                <w:rFonts w:eastAsia="Times New Roman" w:cs="Calibri"/>
                <w:color w:val="000000"/>
                <w:kern w:val="0"/>
                <w:lang w:eastAsia="zh-CN"/>
                <w14:ligatures w14:val="none"/>
              </w:rPr>
            </w:pPr>
          </w:p>
        </w:tc>
        <w:tc>
          <w:tcPr>
            <w:tcW w:w="991" w:type="dxa"/>
            <w:tcBorders>
              <w:top w:val="nil"/>
              <w:left w:val="nil"/>
              <w:bottom w:val="single" w:sz="4" w:space="0" w:color="auto"/>
              <w:right w:val="single" w:sz="4" w:space="0" w:color="auto"/>
            </w:tcBorders>
            <w:shd w:val="clear" w:color="auto" w:fill="auto"/>
            <w:noWrap/>
            <w:vAlign w:val="bottom"/>
          </w:tcPr>
          <w:p w14:paraId="12CB817E" w14:textId="77777777" w:rsidR="00450668" w:rsidRPr="005B409F" w:rsidRDefault="00450668" w:rsidP="005B409F">
            <w:pPr>
              <w:spacing w:line="276" w:lineRule="auto"/>
              <w:jc w:val="both"/>
              <w:rPr>
                <w:rFonts w:eastAsia="Times New Roman" w:cs="Calibri"/>
                <w:color w:val="000000"/>
                <w:kern w:val="0"/>
                <w:lang w:eastAsia="zh-CN"/>
                <w14:ligatures w14:val="none"/>
              </w:rPr>
            </w:pPr>
          </w:p>
        </w:tc>
        <w:tc>
          <w:tcPr>
            <w:tcW w:w="894" w:type="dxa"/>
            <w:tcBorders>
              <w:top w:val="nil"/>
              <w:left w:val="nil"/>
              <w:bottom w:val="single" w:sz="4" w:space="0" w:color="auto"/>
              <w:right w:val="single" w:sz="4" w:space="0" w:color="auto"/>
            </w:tcBorders>
            <w:shd w:val="clear" w:color="auto" w:fill="auto"/>
            <w:noWrap/>
            <w:vAlign w:val="bottom"/>
          </w:tcPr>
          <w:p w14:paraId="243384AF" w14:textId="77777777" w:rsidR="00450668" w:rsidRPr="005B409F" w:rsidRDefault="00450668" w:rsidP="005B409F">
            <w:pPr>
              <w:spacing w:line="276" w:lineRule="auto"/>
              <w:jc w:val="both"/>
              <w:rPr>
                <w:rFonts w:eastAsia="Times New Roman" w:cs="Calibri"/>
                <w:color w:val="000000"/>
                <w:kern w:val="0"/>
                <w:lang w:eastAsia="zh-CN"/>
                <w14:ligatures w14:val="none"/>
              </w:rPr>
            </w:pPr>
          </w:p>
        </w:tc>
        <w:tc>
          <w:tcPr>
            <w:tcW w:w="894" w:type="dxa"/>
            <w:tcBorders>
              <w:top w:val="nil"/>
              <w:left w:val="nil"/>
              <w:bottom w:val="single" w:sz="4" w:space="0" w:color="auto"/>
              <w:right w:val="single" w:sz="4" w:space="0" w:color="auto"/>
            </w:tcBorders>
            <w:shd w:val="clear" w:color="auto" w:fill="auto"/>
            <w:noWrap/>
            <w:vAlign w:val="bottom"/>
          </w:tcPr>
          <w:p w14:paraId="6775F31B" w14:textId="77777777" w:rsidR="00450668" w:rsidRPr="005B409F" w:rsidRDefault="00450668" w:rsidP="005B409F">
            <w:pPr>
              <w:spacing w:line="276" w:lineRule="auto"/>
              <w:jc w:val="both"/>
              <w:rPr>
                <w:rFonts w:eastAsia="Times New Roman" w:cs="Calibri"/>
                <w:color w:val="000000"/>
                <w:kern w:val="0"/>
                <w:lang w:eastAsia="zh-CN"/>
                <w14:ligatures w14:val="none"/>
              </w:rPr>
            </w:pPr>
          </w:p>
        </w:tc>
        <w:tc>
          <w:tcPr>
            <w:tcW w:w="991" w:type="dxa"/>
            <w:tcBorders>
              <w:top w:val="nil"/>
              <w:left w:val="nil"/>
              <w:bottom w:val="single" w:sz="4" w:space="0" w:color="auto"/>
              <w:right w:val="single" w:sz="4" w:space="0" w:color="auto"/>
            </w:tcBorders>
            <w:shd w:val="clear" w:color="auto" w:fill="auto"/>
            <w:noWrap/>
            <w:vAlign w:val="bottom"/>
          </w:tcPr>
          <w:p w14:paraId="32FC423A" w14:textId="77777777" w:rsidR="00450668" w:rsidRPr="005B409F" w:rsidRDefault="00450668" w:rsidP="005B409F">
            <w:pPr>
              <w:spacing w:line="276" w:lineRule="auto"/>
              <w:jc w:val="both"/>
              <w:rPr>
                <w:rFonts w:eastAsia="Times New Roman" w:cs="Calibri"/>
                <w:color w:val="215E99" w:themeColor="text2" w:themeTint="BF"/>
                <w:kern w:val="0"/>
                <w:lang w:eastAsia="zh-CN"/>
                <w14:ligatures w14:val="none"/>
              </w:rPr>
            </w:pPr>
          </w:p>
        </w:tc>
        <w:tc>
          <w:tcPr>
            <w:tcW w:w="894" w:type="dxa"/>
            <w:tcBorders>
              <w:top w:val="nil"/>
              <w:left w:val="nil"/>
              <w:bottom w:val="single" w:sz="4" w:space="0" w:color="auto"/>
              <w:right w:val="single" w:sz="4" w:space="0" w:color="auto"/>
            </w:tcBorders>
            <w:shd w:val="clear" w:color="auto" w:fill="auto"/>
            <w:noWrap/>
            <w:vAlign w:val="bottom"/>
          </w:tcPr>
          <w:p w14:paraId="128588BC" w14:textId="77777777" w:rsidR="00450668" w:rsidRPr="005B409F" w:rsidRDefault="00450668" w:rsidP="005B409F">
            <w:pPr>
              <w:spacing w:line="276" w:lineRule="auto"/>
              <w:jc w:val="both"/>
              <w:rPr>
                <w:rFonts w:eastAsia="Times New Roman" w:cs="Calibri"/>
                <w:color w:val="215E99" w:themeColor="text2" w:themeTint="BF"/>
                <w:kern w:val="0"/>
                <w:lang w:eastAsia="zh-CN"/>
                <w14:ligatures w14:val="none"/>
              </w:rPr>
            </w:pPr>
          </w:p>
        </w:tc>
      </w:tr>
    </w:tbl>
    <w:p w14:paraId="77CDD7F0" w14:textId="51A98DB0" w:rsidR="00350E82" w:rsidRPr="00AA09BF" w:rsidRDefault="00404723" w:rsidP="005B409F">
      <w:pPr>
        <w:spacing w:line="276" w:lineRule="auto"/>
        <w:jc w:val="both"/>
        <w:rPr>
          <w:b/>
          <w:bCs/>
        </w:rPr>
      </w:pPr>
      <w:r w:rsidRPr="005B409F">
        <w:rPr>
          <w:b/>
          <w:bCs/>
        </w:rPr>
        <w:t xml:space="preserve"> Table </w:t>
      </w:r>
      <w:r w:rsidR="004C7FBF" w:rsidRPr="005B409F">
        <w:rPr>
          <w:b/>
          <w:bCs/>
        </w:rPr>
        <w:t>6</w:t>
      </w:r>
      <w:r w:rsidRPr="005B409F">
        <w:rPr>
          <w:b/>
          <w:bCs/>
        </w:rPr>
        <w:t xml:space="preserve">: The percentage of Creative </w:t>
      </w:r>
      <w:proofErr w:type="gramStart"/>
      <w:r w:rsidRPr="005B409F">
        <w:rPr>
          <w:b/>
          <w:bCs/>
        </w:rPr>
        <w:t>subjects</w:t>
      </w:r>
      <w:proofErr w:type="gramEnd"/>
      <w:r w:rsidRPr="005B409F">
        <w:rPr>
          <w:b/>
          <w:bCs/>
        </w:rPr>
        <w:t xml:space="preserve"> vs STEM subject uptake over years showing a pattern.</w:t>
      </w:r>
    </w:p>
    <w:p w14:paraId="2FBD90F6" w14:textId="15572D74" w:rsidR="00350E82" w:rsidRPr="005B409F" w:rsidRDefault="00350E82" w:rsidP="005B409F">
      <w:pPr>
        <w:spacing w:line="276" w:lineRule="auto"/>
        <w:jc w:val="both"/>
      </w:pPr>
      <w:r w:rsidRPr="005B409F">
        <w:rPr>
          <w:noProof/>
        </w:rPr>
        <w:drawing>
          <wp:inline distT="0" distB="0" distL="0" distR="0" wp14:anchorId="4C777655" wp14:editId="3D4E6A62">
            <wp:extent cx="3327187" cy="1700931"/>
            <wp:effectExtent l="0" t="0" r="635" b="1270"/>
            <wp:docPr id="776849017"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849017" name="Picture 1" descr="A screenshot of a test&#10;&#10;Description automatically generated"/>
                    <pic:cNvPicPr/>
                  </pic:nvPicPr>
                  <pic:blipFill>
                    <a:blip r:embed="rId18"/>
                    <a:stretch>
                      <a:fillRect/>
                    </a:stretch>
                  </pic:blipFill>
                  <pic:spPr>
                    <a:xfrm>
                      <a:off x="0" y="0"/>
                      <a:ext cx="3411147" cy="1743853"/>
                    </a:xfrm>
                    <a:prstGeom prst="rect">
                      <a:avLst/>
                    </a:prstGeom>
                  </pic:spPr>
                </pic:pic>
              </a:graphicData>
            </a:graphic>
          </wp:inline>
        </w:drawing>
      </w:r>
    </w:p>
    <w:p w14:paraId="544DC311" w14:textId="3D48B24B" w:rsidR="00773E1E" w:rsidRPr="005B409F" w:rsidRDefault="00773E1E" w:rsidP="005B409F">
      <w:pPr>
        <w:spacing w:line="276" w:lineRule="auto"/>
        <w:jc w:val="both"/>
        <w:rPr>
          <w:b/>
          <w:bCs/>
          <w:color w:val="000000" w:themeColor="text1"/>
        </w:rPr>
      </w:pPr>
      <w:r w:rsidRPr="005B409F">
        <w:rPr>
          <w:b/>
          <w:bCs/>
          <w:color w:val="000000" w:themeColor="text1"/>
        </w:rPr>
        <w:t xml:space="preserve">Table </w:t>
      </w:r>
      <w:r w:rsidR="004C7FBF" w:rsidRPr="005B409F">
        <w:rPr>
          <w:b/>
          <w:bCs/>
          <w:color w:val="000000" w:themeColor="text1"/>
        </w:rPr>
        <w:t>7</w:t>
      </w:r>
      <w:r w:rsidRPr="005B409F">
        <w:rPr>
          <w:b/>
          <w:bCs/>
          <w:color w:val="000000" w:themeColor="text1"/>
        </w:rPr>
        <w:t>. Chi Square Test between Art &amp; Design plus Creative Subjects against STEM subjects.</w:t>
      </w:r>
    </w:p>
    <w:p w14:paraId="482FC3C4" w14:textId="77777777" w:rsidR="00773E1E" w:rsidRPr="005B409F" w:rsidRDefault="00773E1E" w:rsidP="005B409F">
      <w:pPr>
        <w:spacing w:line="276" w:lineRule="auto"/>
        <w:jc w:val="both"/>
        <w:rPr>
          <w:color w:val="000000" w:themeColor="text1"/>
        </w:rPr>
      </w:pPr>
    </w:p>
    <w:p w14:paraId="2AD25FB0" w14:textId="5E6087CF" w:rsidR="0069761B" w:rsidRPr="005B409F" w:rsidRDefault="00C200E3" w:rsidP="005B409F">
      <w:pPr>
        <w:spacing w:line="276" w:lineRule="auto"/>
        <w:jc w:val="both"/>
        <w:rPr>
          <w:color w:val="000000" w:themeColor="text1"/>
        </w:rPr>
      </w:pPr>
      <w:r w:rsidRPr="005B409F">
        <w:rPr>
          <w:color w:val="000000" w:themeColor="text1"/>
        </w:rPr>
        <w:t xml:space="preserve">The chi-squared test for independence in the variables was tested </w:t>
      </w:r>
      <w:r w:rsidR="00C6544A" w:rsidRPr="005B409F">
        <w:rPr>
          <w:color w:val="000000" w:themeColor="text1"/>
        </w:rPr>
        <w:t xml:space="preserve">to determine if there is an association between </w:t>
      </w:r>
      <w:r w:rsidR="008547B7">
        <w:rPr>
          <w:color w:val="000000" w:themeColor="text1"/>
        </w:rPr>
        <w:t>c</w:t>
      </w:r>
      <w:r w:rsidRPr="005B409F">
        <w:rPr>
          <w:color w:val="000000" w:themeColor="text1"/>
        </w:rPr>
        <w:t>reative’ subjects against STEM subjects and the data included values for the past 23 years.</w:t>
      </w:r>
      <w:r w:rsidR="00C6544A" w:rsidRPr="005B409F">
        <w:rPr>
          <w:color w:val="000000" w:themeColor="text1"/>
        </w:rPr>
        <w:t xml:space="preserve"> </w:t>
      </w:r>
      <w:r w:rsidR="00306F1C" w:rsidRPr="005B409F">
        <w:rPr>
          <w:color w:val="000000" w:themeColor="text1"/>
        </w:rPr>
        <w:t xml:space="preserve">This would suggest if </w:t>
      </w:r>
      <w:r w:rsidR="003A520F" w:rsidRPr="005B409F">
        <w:rPr>
          <w:color w:val="000000" w:themeColor="text1"/>
        </w:rPr>
        <w:t xml:space="preserve">choosing </w:t>
      </w:r>
      <w:r w:rsidR="008547B7">
        <w:rPr>
          <w:color w:val="000000" w:themeColor="text1"/>
        </w:rPr>
        <w:t>c</w:t>
      </w:r>
      <w:r w:rsidR="00306F1C" w:rsidRPr="005B409F">
        <w:rPr>
          <w:color w:val="000000" w:themeColor="text1"/>
        </w:rPr>
        <w:t>reative’ subjects is independent of selecting STEM subjects</w:t>
      </w:r>
      <w:r w:rsidR="003A520F" w:rsidRPr="005B409F">
        <w:rPr>
          <w:color w:val="000000" w:themeColor="text1"/>
        </w:rPr>
        <w:t xml:space="preserve"> in that year</w:t>
      </w:r>
      <w:r w:rsidR="00306F1C" w:rsidRPr="005B409F">
        <w:rPr>
          <w:color w:val="000000" w:themeColor="text1"/>
        </w:rPr>
        <w:t xml:space="preserve">.  </w:t>
      </w:r>
      <w:r w:rsidR="00C6544A" w:rsidRPr="005B409F">
        <w:rPr>
          <w:color w:val="000000" w:themeColor="text1"/>
        </w:rPr>
        <w:t xml:space="preserve">Interestingly, </w:t>
      </w:r>
      <w:r w:rsidR="00306F1C" w:rsidRPr="005B409F">
        <w:rPr>
          <w:color w:val="000000" w:themeColor="text1"/>
        </w:rPr>
        <w:t xml:space="preserve">the results reveal </w:t>
      </w:r>
      <w:r w:rsidR="006F4984" w:rsidRPr="005B409F">
        <w:rPr>
          <w:color w:val="000000" w:themeColor="text1"/>
        </w:rPr>
        <w:t>X</w:t>
      </w:r>
      <w:r w:rsidR="006F4984" w:rsidRPr="005B409F">
        <w:rPr>
          <w:color w:val="171717" w:themeColor="background2" w:themeShade="1A"/>
          <w:vertAlign w:val="superscript"/>
        </w:rPr>
        <w:t>2</w:t>
      </w:r>
      <w:r w:rsidR="006F4984" w:rsidRPr="005B409F">
        <w:rPr>
          <w:color w:val="171717" w:themeColor="background2" w:themeShade="1A"/>
        </w:rPr>
        <w:t xml:space="preserve"> </w:t>
      </w:r>
      <w:r w:rsidR="006F4984" w:rsidRPr="005B409F">
        <w:rPr>
          <w:color w:val="000000" w:themeColor="text1"/>
        </w:rPr>
        <w:lastRenderedPageBreak/>
        <w:t>(</w:t>
      </w:r>
      <w:proofErr w:type="spellStart"/>
      <w:r w:rsidR="006F4984" w:rsidRPr="005B409F">
        <w:rPr>
          <w:color w:val="000000" w:themeColor="text1"/>
        </w:rPr>
        <w:t>df</w:t>
      </w:r>
      <w:proofErr w:type="spellEnd"/>
      <w:r w:rsidR="006F4984" w:rsidRPr="005B409F">
        <w:rPr>
          <w:color w:val="000000" w:themeColor="text1"/>
        </w:rPr>
        <w:t xml:space="preserve"> =210) = 224, p=0.242.   The p value</w:t>
      </w:r>
      <w:r w:rsidR="003A520F" w:rsidRPr="005B409F">
        <w:rPr>
          <w:color w:val="000000" w:themeColor="text1"/>
        </w:rPr>
        <w:t xml:space="preserve"> 0.242</w:t>
      </w:r>
      <w:r w:rsidR="006F4984" w:rsidRPr="005B409F">
        <w:rPr>
          <w:color w:val="000000" w:themeColor="text1"/>
        </w:rPr>
        <w:t xml:space="preserve"> is greater than .05 therefore accept the null hypothesis.  </w:t>
      </w:r>
      <w:r w:rsidR="003A520F" w:rsidRPr="005B409F">
        <w:rPr>
          <w:color w:val="000000" w:themeColor="text1"/>
        </w:rPr>
        <w:t>In this data there is n</w:t>
      </w:r>
      <w:r w:rsidR="006F4984" w:rsidRPr="005B409F">
        <w:rPr>
          <w:color w:val="000000" w:themeColor="text1"/>
        </w:rPr>
        <w:t xml:space="preserve">o association, </w:t>
      </w:r>
      <w:r w:rsidR="003A520F" w:rsidRPr="005B409F">
        <w:rPr>
          <w:color w:val="000000" w:themeColor="text1"/>
        </w:rPr>
        <w:t>meaning these choices are made independent of each other</w:t>
      </w:r>
      <w:r w:rsidR="006F4984" w:rsidRPr="005B409F">
        <w:rPr>
          <w:color w:val="000000" w:themeColor="text1"/>
        </w:rPr>
        <w:t xml:space="preserve">. This is an interesting finding as it suggests that </w:t>
      </w:r>
      <w:r w:rsidR="003A520F" w:rsidRPr="005B409F">
        <w:rPr>
          <w:color w:val="000000" w:themeColor="text1"/>
        </w:rPr>
        <w:t>course choices are made</w:t>
      </w:r>
      <w:r w:rsidR="006F4984" w:rsidRPr="005B409F">
        <w:rPr>
          <w:color w:val="000000" w:themeColor="text1"/>
        </w:rPr>
        <w:t xml:space="preserve"> independent of </w:t>
      </w:r>
      <w:r w:rsidR="003A520F" w:rsidRPr="005B409F">
        <w:rPr>
          <w:color w:val="000000" w:themeColor="text1"/>
        </w:rPr>
        <w:t>the year taken as the proportions remain relatively similar</w:t>
      </w:r>
      <w:r w:rsidR="009F1B72" w:rsidRPr="005B409F">
        <w:rPr>
          <w:color w:val="000000" w:themeColor="text1"/>
        </w:rPr>
        <w:t xml:space="preserve"> despite the swing from one subject to the other choice. </w:t>
      </w:r>
      <w:r w:rsidR="003A520F" w:rsidRPr="005B409F">
        <w:rPr>
          <w:color w:val="000000" w:themeColor="text1"/>
        </w:rPr>
        <w:t>The variables are n</w:t>
      </w:r>
      <w:r w:rsidR="006F4984" w:rsidRPr="005B409F">
        <w:rPr>
          <w:color w:val="000000" w:themeColor="text1"/>
        </w:rPr>
        <w:t xml:space="preserve">ot </w:t>
      </w:r>
      <w:proofErr w:type="gramStart"/>
      <w:r w:rsidR="006F4984" w:rsidRPr="005B409F">
        <w:rPr>
          <w:color w:val="000000" w:themeColor="text1"/>
        </w:rPr>
        <w:t>associated</w:t>
      </w:r>
      <w:proofErr w:type="gramEnd"/>
      <w:r w:rsidR="009F1B72" w:rsidRPr="005B409F">
        <w:rPr>
          <w:color w:val="000000" w:themeColor="text1"/>
        </w:rPr>
        <w:t xml:space="preserve"> and the results reveal exactly what was tested that the uptake of </w:t>
      </w:r>
      <w:r w:rsidR="00773E1E" w:rsidRPr="005B409F">
        <w:rPr>
          <w:color w:val="000000" w:themeColor="text1"/>
        </w:rPr>
        <w:t>c</w:t>
      </w:r>
      <w:r w:rsidR="009F1B72" w:rsidRPr="005B409F">
        <w:rPr>
          <w:color w:val="000000" w:themeColor="text1"/>
        </w:rPr>
        <w:t>reative’ subjects is the same for STEM subjects over the past 23 years as a proportion of students registered on the courses over those years.</w:t>
      </w:r>
    </w:p>
    <w:p w14:paraId="191652CB" w14:textId="77777777" w:rsidR="00534E08" w:rsidRPr="005B409F" w:rsidRDefault="00534E08" w:rsidP="005B409F">
      <w:pPr>
        <w:spacing w:line="276" w:lineRule="auto"/>
        <w:jc w:val="both"/>
        <w:rPr>
          <w:color w:val="000000" w:themeColor="text1"/>
        </w:rPr>
      </w:pPr>
    </w:p>
    <w:p w14:paraId="3ECB3A74" w14:textId="3936C77B" w:rsidR="00534E08" w:rsidRPr="005B409F" w:rsidRDefault="00534E08" w:rsidP="005B409F">
      <w:pPr>
        <w:spacing w:line="276" w:lineRule="auto"/>
        <w:jc w:val="both"/>
        <w:rPr>
          <w:b/>
          <w:bCs/>
          <w:color w:val="000000" w:themeColor="text1"/>
        </w:rPr>
      </w:pPr>
      <w:r w:rsidRPr="005B409F">
        <w:rPr>
          <w:b/>
          <w:bCs/>
          <w:color w:val="000000" w:themeColor="text1"/>
        </w:rPr>
        <w:t>Hypothesis 8.</w:t>
      </w:r>
    </w:p>
    <w:p w14:paraId="6DCB27FD" w14:textId="6AAE8339" w:rsidR="00534E08" w:rsidRPr="005B409F" w:rsidRDefault="00534E08" w:rsidP="005B409F">
      <w:pPr>
        <w:spacing w:line="276" w:lineRule="auto"/>
        <w:jc w:val="both"/>
        <w:rPr>
          <w:b/>
          <w:bCs/>
          <w:color w:val="000000" w:themeColor="text1"/>
        </w:rPr>
      </w:pPr>
      <w:r w:rsidRPr="005B409F">
        <w:rPr>
          <w:b/>
          <w:bCs/>
          <w:color w:val="000000" w:themeColor="text1"/>
        </w:rPr>
        <w:t>The data set used is considered normal for parametric testing.</w:t>
      </w:r>
    </w:p>
    <w:p w14:paraId="7641529B" w14:textId="77777777" w:rsidR="00534E08" w:rsidRPr="005B409F" w:rsidRDefault="00534E08" w:rsidP="005B409F">
      <w:pPr>
        <w:spacing w:line="276" w:lineRule="auto"/>
        <w:jc w:val="both"/>
        <w:rPr>
          <w:color w:val="000000" w:themeColor="text1"/>
        </w:rPr>
      </w:pPr>
    </w:p>
    <w:p w14:paraId="48DC9A13" w14:textId="14268C10" w:rsidR="00534E08" w:rsidRPr="005B409F" w:rsidRDefault="00534E08" w:rsidP="005B409F">
      <w:pPr>
        <w:spacing w:line="276" w:lineRule="auto"/>
        <w:jc w:val="both"/>
        <w:rPr>
          <w:color w:val="000000" w:themeColor="text1"/>
        </w:rPr>
      </w:pPr>
      <w:r w:rsidRPr="005B409F">
        <w:rPr>
          <w:color w:val="000000" w:themeColor="text1"/>
        </w:rPr>
        <w:t xml:space="preserve">A normality test was run on the number of students studying </w:t>
      </w:r>
      <w:r w:rsidR="008547B7">
        <w:rPr>
          <w:color w:val="000000" w:themeColor="text1"/>
        </w:rPr>
        <w:t>a</w:t>
      </w:r>
      <w:r w:rsidRPr="005B409F">
        <w:rPr>
          <w:color w:val="000000" w:themeColor="text1"/>
        </w:rPr>
        <w:t xml:space="preserve">rt &amp; </w:t>
      </w:r>
      <w:r w:rsidR="008547B7">
        <w:rPr>
          <w:color w:val="000000" w:themeColor="text1"/>
        </w:rPr>
        <w:t>d</w:t>
      </w:r>
      <w:r w:rsidRPr="005B409F">
        <w:rPr>
          <w:color w:val="000000" w:themeColor="text1"/>
        </w:rPr>
        <w:t>esign plus creative subjects at A Level from the WJEC Exam Board.</w:t>
      </w:r>
    </w:p>
    <w:p w14:paraId="26A52861" w14:textId="77777777" w:rsidR="005B6437" w:rsidRPr="005B409F" w:rsidRDefault="00534E08" w:rsidP="005B409F">
      <w:pPr>
        <w:spacing w:line="276" w:lineRule="auto"/>
        <w:jc w:val="both"/>
        <w:rPr>
          <w:color w:val="215E99" w:themeColor="text2" w:themeTint="BF"/>
        </w:rPr>
      </w:pPr>
      <w:r w:rsidRPr="005B409F">
        <w:rPr>
          <w:noProof/>
          <w:color w:val="215E99" w:themeColor="text2" w:themeTint="BF"/>
        </w:rPr>
        <w:drawing>
          <wp:inline distT="0" distB="0" distL="0" distR="0" wp14:anchorId="52263040" wp14:editId="52F5422D">
            <wp:extent cx="3563629" cy="2191241"/>
            <wp:effectExtent l="0" t="0" r="5080" b="6350"/>
            <wp:docPr id="1653155447"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155447" name="Picture 1" descr="A graph with a red line&#10;&#10;Description automatically generated"/>
                    <pic:cNvPicPr/>
                  </pic:nvPicPr>
                  <pic:blipFill>
                    <a:blip r:embed="rId19"/>
                    <a:stretch>
                      <a:fillRect/>
                    </a:stretch>
                  </pic:blipFill>
                  <pic:spPr>
                    <a:xfrm>
                      <a:off x="0" y="0"/>
                      <a:ext cx="3563629" cy="2191241"/>
                    </a:xfrm>
                    <a:prstGeom prst="rect">
                      <a:avLst/>
                    </a:prstGeom>
                  </pic:spPr>
                </pic:pic>
              </a:graphicData>
            </a:graphic>
          </wp:inline>
        </w:drawing>
      </w:r>
    </w:p>
    <w:p w14:paraId="45A05206" w14:textId="77777777" w:rsidR="005B6437" w:rsidRPr="005B409F" w:rsidRDefault="00773E1E" w:rsidP="005B409F">
      <w:pPr>
        <w:spacing w:line="276" w:lineRule="auto"/>
        <w:jc w:val="both"/>
        <w:rPr>
          <w:color w:val="215E99" w:themeColor="text2" w:themeTint="BF"/>
        </w:rPr>
      </w:pPr>
      <w:r w:rsidRPr="005B409F">
        <w:rPr>
          <w:b/>
          <w:bCs/>
          <w:color w:val="000000" w:themeColor="text1"/>
        </w:rPr>
        <w:t xml:space="preserve">Figure </w:t>
      </w:r>
      <w:r w:rsidR="004A1CD6" w:rsidRPr="005B409F">
        <w:rPr>
          <w:b/>
          <w:bCs/>
          <w:color w:val="000000" w:themeColor="text1"/>
        </w:rPr>
        <w:t>9</w:t>
      </w:r>
      <w:r w:rsidRPr="005B409F">
        <w:rPr>
          <w:b/>
          <w:bCs/>
          <w:color w:val="000000" w:themeColor="text1"/>
        </w:rPr>
        <w:t xml:space="preserve">. Graph to show Normal </w:t>
      </w:r>
      <w:proofErr w:type="spellStart"/>
      <w:r w:rsidRPr="005B409F">
        <w:rPr>
          <w:b/>
          <w:bCs/>
          <w:color w:val="000000" w:themeColor="text1"/>
        </w:rPr>
        <w:t>Distribition</w:t>
      </w:r>
      <w:proofErr w:type="spellEnd"/>
      <w:r w:rsidRPr="005B409F">
        <w:rPr>
          <w:b/>
          <w:bCs/>
          <w:color w:val="000000" w:themeColor="text1"/>
        </w:rPr>
        <w:t xml:space="preserve"> of Data.</w:t>
      </w:r>
    </w:p>
    <w:p w14:paraId="30E6558F" w14:textId="7CEA5A8A" w:rsidR="00534E08" w:rsidRPr="005B409F" w:rsidRDefault="00534E08" w:rsidP="005B409F">
      <w:pPr>
        <w:spacing w:line="276" w:lineRule="auto"/>
        <w:jc w:val="both"/>
        <w:rPr>
          <w:color w:val="215E99" w:themeColor="text2" w:themeTint="BF"/>
        </w:rPr>
      </w:pPr>
      <w:r w:rsidRPr="005B409F">
        <w:rPr>
          <w:color w:val="000000" w:themeColor="text1"/>
        </w:rPr>
        <w:t xml:space="preserve">From this test, the results obtained stated that the population skewness (unbiased) = 0.276, with a standard error of 0.564. The (asymptotic) z-value </w:t>
      </w:r>
      <w:proofErr w:type="spellStart"/>
      <w:r w:rsidRPr="005B409F">
        <w:rPr>
          <w:color w:val="000000" w:themeColor="text1"/>
        </w:rPr>
        <w:t>os</w:t>
      </w:r>
      <w:proofErr w:type="spellEnd"/>
      <w:r w:rsidRPr="005B409F">
        <w:rPr>
          <w:color w:val="000000" w:themeColor="text1"/>
        </w:rPr>
        <w:t xml:space="preserve"> 0.516 and p -value = 0.606. Therefore, this distribution has a normal distribution.  Therefore, Accept H1. Data is of normal distribution. </w:t>
      </w:r>
    </w:p>
    <w:p w14:paraId="6547B2A7" w14:textId="77777777" w:rsidR="00534E08" w:rsidRPr="005B409F" w:rsidRDefault="00534E08" w:rsidP="005B409F">
      <w:pPr>
        <w:spacing w:line="276" w:lineRule="auto"/>
        <w:jc w:val="both"/>
        <w:rPr>
          <w:color w:val="215E99" w:themeColor="text2" w:themeTint="BF"/>
        </w:rPr>
      </w:pPr>
    </w:p>
    <w:p w14:paraId="691574BF" w14:textId="19B7A9A0" w:rsidR="00534E08" w:rsidRPr="005B409F" w:rsidRDefault="00FB2E33" w:rsidP="005B409F">
      <w:pPr>
        <w:spacing w:line="276" w:lineRule="auto"/>
        <w:jc w:val="both"/>
        <w:rPr>
          <w:b/>
          <w:bCs/>
          <w:color w:val="000000" w:themeColor="text1"/>
        </w:rPr>
      </w:pPr>
      <w:r w:rsidRPr="005B409F">
        <w:rPr>
          <w:b/>
          <w:bCs/>
          <w:color w:val="000000" w:themeColor="text1"/>
        </w:rPr>
        <w:t xml:space="preserve">Hypothesis 9. </w:t>
      </w:r>
    </w:p>
    <w:p w14:paraId="25F1030D" w14:textId="2A0EC84A" w:rsidR="008547B7" w:rsidRPr="005B409F" w:rsidRDefault="00FB2E33" w:rsidP="005B409F">
      <w:pPr>
        <w:spacing w:line="276" w:lineRule="auto"/>
        <w:jc w:val="both"/>
        <w:rPr>
          <w:b/>
          <w:bCs/>
          <w:color w:val="000000" w:themeColor="text1"/>
        </w:rPr>
      </w:pPr>
      <w:r w:rsidRPr="005B409F">
        <w:rPr>
          <w:b/>
          <w:bCs/>
          <w:color w:val="000000" w:themeColor="text1"/>
        </w:rPr>
        <w:t>The data set used is considered reliable for parametric testing.</w:t>
      </w:r>
    </w:p>
    <w:p w14:paraId="5BB9574F" w14:textId="19BFBE2D" w:rsidR="00773E1E" w:rsidRPr="005B409F" w:rsidRDefault="00773E1E" w:rsidP="005B409F">
      <w:pPr>
        <w:spacing w:line="276" w:lineRule="auto"/>
        <w:jc w:val="both"/>
        <w:rPr>
          <w:b/>
          <w:bCs/>
          <w:color w:val="000000" w:themeColor="text1"/>
        </w:rPr>
      </w:pPr>
      <w:r w:rsidRPr="005B409F">
        <w:rPr>
          <w:b/>
          <w:bCs/>
          <w:noProof/>
          <w:color w:val="000000" w:themeColor="text1"/>
        </w:rPr>
        <w:drawing>
          <wp:inline distT="0" distB="0" distL="0" distR="0" wp14:anchorId="6BEF88C1" wp14:editId="582BDDD8">
            <wp:extent cx="5094514" cy="1535240"/>
            <wp:effectExtent l="0" t="0" r="0" b="1905"/>
            <wp:docPr id="197574516" name="Picture 1"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74516" name="Picture 1" descr="A close-up of a table&#10;&#10;Description automatically generated"/>
                    <pic:cNvPicPr/>
                  </pic:nvPicPr>
                  <pic:blipFill>
                    <a:blip r:embed="rId20"/>
                    <a:stretch>
                      <a:fillRect/>
                    </a:stretch>
                  </pic:blipFill>
                  <pic:spPr>
                    <a:xfrm>
                      <a:off x="0" y="0"/>
                      <a:ext cx="5151640" cy="1552455"/>
                    </a:xfrm>
                    <a:prstGeom prst="rect">
                      <a:avLst/>
                    </a:prstGeom>
                  </pic:spPr>
                </pic:pic>
              </a:graphicData>
            </a:graphic>
          </wp:inline>
        </w:drawing>
      </w:r>
    </w:p>
    <w:p w14:paraId="4158CCF2" w14:textId="77777777" w:rsidR="008547B7" w:rsidRDefault="00773E1E" w:rsidP="005B409F">
      <w:pPr>
        <w:spacing w:line="276" w:lineRule="auto"/>
        <w:jc w:val="both"/>
        <w:rPr>
          <w:b/>
          <w:bCs/>
          <w:color w:val="000000" w:themeColor="text1"/>
        </w:rPr>
      </w:pPr>
      <w:r w:rsidRPr="005B409F">
        <w:rPr>
          <w:b/>
          <w:bCs/>
          <w:color w:val="000000" w:themeColor="text1"/>
        </w:rPr>
        <w:t xml:space="preserve">Table </w:t>
      </w:r>
      <w:r w:rsidR="004C7FBF" w:rsidRPr="005B409F">
        <w:rPr>
          <w:b/>
          <w:bCs/>
          <w:color w:val="000000" w:themeColor="text1"/>
        </w:rPr>
        <w:t>8</w:t>
      </w:r>
      <w:r w:rsidRPr="005B409F">
        <w:rPr>
          <w:b/>
          <w:bCs/>
          <w:color w:val="000000" w:themeColor="text1"/>
        </w:rPr>
        <w:t>. Cronbach Alpha test for reliability of data.</w:t>
      </w:r>
    </w:p>
    <w:p w14:paraId="01F95A9F" w14:textId="696E239A" w:rsidR="00AA09BF" w:rsidRDefault="00FB2E33" w:rsidP="005B409F">
      <w:pPr>
        <w:spacing w:line="276" w:lineRule="auto"/>
        <w:jc w:val="both"/>
        <w:rPr>
          <w:color w:val="000000" w:themeColor="text1"/>
        </w:rPr>
      </w:pPr>
      <w:r w:rsidRPr="005B409F">
        <w:rPr>
          <w:color w:val="000000" w:themeColor="text1"/>
        </w:rPr>
        <w:lastRenderedPageBreak/>
        <w:t>The Cronbac</w:t>
      </w:r>
      <w:r w:rsidR="00773E1E" w:rsidRPr="005B409F">
        <w:rPr>
          <w:color w:val="000000" w:themeColor="text1"/>
        </w:rPr>
        <w:t>h</w:t>
      </w:r>
      <w:r w:rsidRPr="005B409F">
        <w:rPr>
          <w:color w:val="000000" w:themeColor="text1"/>
        </w:rPr>
        <w:t xml:space="preserve"> Alpha test has Kappa agreement and gives a score of -.743. Therefore, the data is highly reliable across the variables and will give internal consistency. </w:t>
      </w:r>
    </w:p>
    <w:p w14:paraId="587B0916" w14:textId="77777777" w:rsidR="008547B7" w:rsidRPr="008547B7" w:rsidRDefault="008547B7" w:rsidP="005B409F">
      <w:pPr>
        <w:spacing w:line="276" w:lineRule="auto"/>
        <w:jc w:val="both"/>
        <w:rPr>
          <w:b/>
          <w:bCs/>
          <w:color w:val="000000" w:themeColor="text1"/>
        </w:rPr>
      </w:pPr>
    </w:p>
    <w:p w14:paraId="698D83FF" w14:textId="4E8290C9" w:rsidR="00FB2E33" w:rsidRPr="00AA09BF" w:rsidRDefault="00FB2E33" w:rsidP="005B409F">
      <w:pPr>
        <w:spacing w:line="276" w:lineRule="auto"/>
        <w:jc w:val="both"/>
        <w:rPr>
          <w:color w:val="000000" w:themeColor="text1"/>
        </w:rPr>
      </w:pPr>
      <w:r w:rsidRPr="005B409F">
        <w:rPr>
          <w:b/>
          <w:bCs/>
          <w:color w:val="000000" w:themeColor="text1"/>
        </w:rPr>
        <w:t>Hypothesis 10</w:t>
      </w:r>
      <w:r w:rsidR="00150891" w:rsidRPr="005B409F">
        <w:rPr>
          <w:b/>
          <w:bCs/>
          <w:color w:val="000000" w:themeColor="text1"/>
        </w:rPr>
        <w:t>.</w:t>
      </w:r>
    </w:p>
    <w:p w14:paraId="6944819B" w14:textId="6652A750" w:rsidR="00FB2E33" w:rsidRPr="005B409F" w:rsidRDefault="00773E1E" w:rsidP="005B409F">
      <w:pPr>
        <w:spacing w:line="276" w:lineRule="auto"/>
        <w:jc w:val="both"/>
        <w:rPr>
          <w:b/>
          <w:bCs/>
          <w:color w:val="000000" w:themeColor="text1"/>
        </w:rPr>
      </w:pPr>
      <w:r w:rsidRPr="005B409F">
        <w:rPr>
          <w:b/>
          <w:bCs/>
          <w:color w:val="000000" w:themeColor="text1"/>
        </w:rPr>
        <w:t>There is correlation between</w:t>
      </w:r>
      <w:r w:rsidR="00536178" w:rsidRPr="005B409F">
        <w:rPr>
          <w:b/>
          <w:bCs/>
          <w:color w:val="000000" w:themeColor="text1"/>
        </w:rPr>
        <w:t xml:space="preserve"> grade attainment for</w:t>
      </w:r>
      <w:r w:rsidRPr="005B409F">
        <w:rPr>
          <w:b/>
          <w:bCs/>
          <w:color w:val="000000" w:themeColor="text1"/>
        </w:rPr>
        <w:t xml:space="preserve"> choices of art and design subjects and STEM subjects.  </w:t>
      </w:r>
    </w:p>
    <w:p w14:paraId="50FA72B9" w14:textId="77777777" w:rsidR="00764E06" w:rsidRPr="005B409F" w:rsidRDefault="00764E06" w:rsidP="005B409F">
      <w:pPr>
        <w:spacing w:line="276" w:lineRule="auto"/>
        <w:jc w:val="both"/>
        <w:rPr>
          <w:b/>
          <w:bCs/>
          <w:color w:val="000000" w:themeColor="text1"/>
        </w:rPr>
      </w:pPr>
    </w:p>
    <w:p w14:paraId="1BB88399" w14:textId="6B681FBE" w:rsidR="00536178" w:rsidRPr="005B409F" w:rsidRDefault="00450668" w:rsidP="005B409F">
      <w:pPr>
        <w:spacing w:line="276" w:lineRule="auto"/>
        <w:jc w:val="both"/>
        <w:rPr>
          <w:rFonts w:cs="Arial"/>
          <w:color w:val="040C28"/>
        </w:rPr>
      </w:pPr>
      <w:r w:rsidRPr="005B409F">
        <w:rPr>
          <w:color w:val="000000" w:themeColor="text1"/>
        </w:rPr>
        <w:t xml:space="preserve">The </w:t>
      </w:r>
      <w:r w:rsidR="00F425C1" w:rsidRPr="005B409F">
        <w:rPr>
          <w:color w:val="000000" w:themeColor="text1"/>
        </w:rPr>
        <w:t xml:space="preserve">Pearson’s </w:t>
      </w:r>
      <w:r w:rsidRPr="005B409F">
        <w:rPr>
          <w:color w:val="000000" w:themeColor="text1"/>
        </w:rPr>
        <w:t xml:space="preserve">correlation tests carried out used the grade percentage data from A* to U for both the Art &amp; Design plus Creative subjects and the STEM subjects. Two tests were run, one for the data from 2016 and one from 2022 to ascertain any relationship between student attainment for each group of subjects. Both tests stated that </w:t>
      </w:r>
      <w:r w:rsidR="00F425C1" w:rsidRPr="005B409F">
        <w:rPr>
          <w:rFonts w:cs="Arial"/>
          <w:color w:val="010205"/>
          <w:kern w:val="0"/>
        </w:rPr>
        <w:t>c</w:t>
      </w:r>
      <w:r w:rsidRPr="005B409F">
        <w:rPr>
          <w:rFonts w:cs="Arial"/>
          <w:color w:val="010205"/>
          <w:kern w:val="0"/>
        </w:rPr>
        <w:t>orrelation is significant at the 0.01 level (2-tailed).</w:t>
      </w:r>
      <w:r w:rsidRPr="005B409F">
        <w:rPr>
          <w:rFonts w:cs="Arial"/>
          <w:color w:val="474747"/>
          <w:shd w:val="clear" w:color="auto" w:fill="FFFFFF"/>
        </w:rPr>
        <w:t xml:space="preserve"> A correlation value of </w:t>
      </w:r>
      <w:r w:rsidR="00F425C1" w:rsidRPr="005B409F">
        <w:rPr>
          <w:rFonts w:cs="Arial"/>
          <w:color w:val="474747"/>
          <w:shd w:val="clear" w:color="auto" w:fill="FFFFFF"/>
        </w:rPr>
        <w:t xml:space="preserve">above </w:t>
      </w:r>
      <w:r w:rsidRPr="005B409F">
        <w:rPr>
          <w:rFonts w:cs="Arial"/>
          <w:color w:val="474747"/>
          <w:shd w:val="clear" w:color="auto" w:fill="FFFFFF"/>
        </w:rPr>
        <w:t>0.7 between two variables would indicate that</w:t>
      </w:r>
      <w:r w:rsidRPr="005B409F">
        <w:rPr>
          <w:rStyle w:val="apple-converted-space"/>
          <w:rFonts w:cs="Arial"/>
          <w:color w:val="474747"/>
        </w:rPr>
        <w:t> </w:t>
      </w:r>
      <w:r w:rsidRPr="005B409F">
        <w:rPr>
          <w:rFonts w:cs="Arial"/>
          <w:color w:val="040C28"/>
        </w:rPr>
        <w:t>a</w:t>
      </w:r>
      <w:r w:rsidR="00F425C1" w:rsidRPr="005B409F">
        <w:rPr>
          <w:rFonts w:cs="Arial"/>
          <w:color w:val="040C28"/>
        </w:rPr>
        <w:t xml:space="preserve"> significant and positive relationship exists between the two. </w:t>
      </w:r>
      <w:r w:rsidR="00536178" w:rsidRPr="005B409F">
        <w:rPr>
          <w:rFonts w:cs="Arial"/>
          <w:color w:val="000000" w:themeColor="text1"/>
        </w:rPr>
        <w:t>Interestingly, the Table 9 and table 10 correlation results for the different years are almost exactly the same.  I</w:t>
      </w:r>
      <w:r w:rsidR="00895068" w:rsidRPr="005B409F">
        <w:rPr>
          <w:rFonts w:cs="Arial"/>
          <w:color w:val="000000" w:themeColor="text1"/>
        </w:rPr>
        <w:t>n</w:t>
      </w:r>
      <w:r w:rsidR="00536178" w:rsidRPr="005B409F">
        <w:rPr>
          <w:rFonts w:cs="Arial"/>
          <w:color w:val="000000" w:themeColor="text1"/>
        </w:rPr>
        <w:t xml:space="preserve"> 2016, the Pearson correlation 0.993, with p&lt;.001 </w:t>
      </w:r>
      <w:r w:rsidR="00895068" w:rsidRPr="005B409F">
        <w:rPr>
          <w:color w:val="000000" w:themeColor="text1"/>
        </w:rPr>
        <w:t xml:space="preserve">and in 2023 </w:t>
      </w:r>
      <w:r w:rsidR="00895068" w:rsidRPr="005B409F">
        <w:rPr>
          <w:rFonts w:cs="Arial"/>
          <w:color w:val="000000" w:themeColor="text1"/>
        </w:rPr>
        <w:t xml:space="preserve">the Pearson correlation 0.998, with p&lt;.001. Both years results indicates statistically strong positive relationships between grade attainment across the choices of </w:t>
      </w:r>
      <w:r w:rsidR="00895068" w:rsidRPr="005B409F">
        <w:rPr>
          <w:color w:val="000000" w:themeColor="text1"/>
        </w:rPr>
        <w:t>art and design subjects and STEM</w:t>
      </w:r>
      <w:r w:rsidR="00895068" w:rsidRPr="005B409F">
        <w:rPr>
          <w:rFonts w:cs="Arial"/>
          <w:color w:val="000000" w:themeColor="text1"/>
        </w:rPr>
        <w:t xml:space="preserve"> subjects.</w:t>
      </w:r>
      <w:r w:rsidR="00FB5B9F" w:rsidRPr="005B409F">
        <w:rPr>
          <w:rFonts w:cs="Arial"/>
          <w:color w:val="000000" w:themeColor="text1"/>
        </w:rPr>
        <w:t xml:space="preserve"> The </w:t>
      </w:r>
      <w:proofErr w:type="gramStart"/>
      <w:r w:rsidR="00FB5B9F" w:rsidRPr="005B409F">
        <w:rPr>
          <w:rFonts w:cs="Arial"/>
          <w:color w:val="000000" w:themeColor="text1"/>
        </w:rPr>
        <w:t>students</w:t>
      </w:r>
      <w:proofErr w:type="gramEnd"/>
      <w:r w:rsidR="00FB5B9F" w:rsidRPr="005B409F">
        <w:rPr>
          <w:rFonts w:cs="Arial"/>
          <w:color w:val="000000" w:themeColor="text1"/>
        </w:rPr>
        <w:t xml:space="preserve"> grades reflect well their skills in those chosen subjects.</w:t>
      </w:r>
    </w:p>
    <w:p w14:paraId="4498A749" w14:textId="77777777" w:rsidR="00366CBF" w:rsidRPr="005B409F" w:rsidRDefault="00366CBF" w:rsidP="005B409F">
      <w:pPr>
        <w:autoSpaceDE w:val="0"/>
        <w:autoSpaceDN w:val="0"/>
        <w:adjustRightInd w:val="0"/>
        <w:spacing w:line="276" w:lineRule="auto"/>
        <w:jc w:val="both"/>
        <w:rPr>
          <w:rFonts w:cs="Times New Roman"/>
          <w:color w:val="000000" w:themeColor="text1"/>
          <w:kern w:val="0"/>
        </w:rPr>
      </w:pPr>
    </w:p>
    <w:tbl>
      <w:tblPr>
        <w:tblW w:w="5440" w:type="dxa"/>
        <w:tblLayout w:type="fixed"/>
        <w:tblCellMar>
          <w:left w:w="0" w:type="dxa"/>
          <w:right w:w="0" w:type="dxa"/>
        </w:tblCellMar>
        <w:tblLook w:val="0000" w:firstRow="0" w:lastRow="0" w:firstColumn="0" w:lastColumn="0" w:noHBand="0" w:noVBand="0"/>
      </w:tblPr>
      <w:tblGrid>
        <w:gridCol w:w="855"/>
        <w:gridCol w:w="2215"/>
        <w:gridCol w:w="1185"/>
        <w:gridCol w:w="1185"/>
      </w:tblGrid>
      <w:tr w:rsidR="00366CBF" w:rsidRPr="005B409F" w14:paraId="211810A9" w14:textId="77777777">
        <w:trPr>
          <w:cantSplit/>
        </w:trPr>
        <w:tc>
          <w:tcPr>
            <w:tcW w:w="5438" w:type="dxa"/>
            <w:gridSpan w:val="4"/>
            <w:tcBorders>
              <w:top w:val="nil"/>
              <w:left w:val="nil"/>
              <w:bottom w:val="nil"/>
              <w:right w:val="nil"/>
            </w:tcBorders>
            <w:shd w:val="clear" w:color="auto" w:fill="FFFFFF"/>
            <w:vAlign w:val="center"/>
          </w:tcPr>
          <w:p w14:paraId="70E38F4D" w14:textId="77777777" w:rsidR="00450668" w:rsidRPr="005B409F" w:rsidRDefault="00450668" w:rsidP="005B409F">
            <w:pPr>
              <w:autoSpaceDE w:val="0"/>
              <w:autoSpaceDN w:val="0"/>
              <w:adjustRightInd w:val="0"/>
              <w:spacing w:line="276" w:lineRule="auto"/>
              <w:jc w:val="both"/>
              <w:rPr>
                <w:rFonts w:cs="Times New Roman"/>
                <w:kern w:val="0"/>
              </w:rPr>
            </w:pPr>
          </w:p>
          <w:tbl>
            <w:tblPr>
              <w:tblW w:w="5440" w:type="dxa"/>
              <w:tblLayout w:type="fixed"/>
              <w:tblCellMar>
                <w:left w:w="0" w:type="dxa"/>
                <w:right w:w="0" w:type="dxa"/>
              </w:tblCellMar>
              <w:tblLook w:val="0000" w:firstRow="0" w:lastRow="0" w:firstColumn="0" w:lastColumn="0" w:noHBand="0" w:noVBand="0"/>
            </w:tblPr>
            <w:tblGrid>
              <w:gridCol w:w="5440"/>
            </w:tblGrid>
            <w:tr w:rsidR="00450668" w:rsidRPr="005B409F" w14:paraId="699B9168" w14:textId="77777777" w:rsidTr="00436F46">
              <w:trPr>
                <w:cantSplit/>
              </w:trPr>
              <w:tc>
                <w:tcPr>
                  <w:tcW w:w="5438" w:type="dxa"/>
                  <w:tcBorders>
                    <w:top w:val="nil"/>
                    <w:left w:val="nil"/>
                    <w:bottom w:val="nil"/>
                    <w:right w:val="nil"/>
                  </w:tcBorders>
                  <w:shd w:val="clear" w:color="auto" w:fill="FFFFFF"/>
                  <w:vAlign w:val="center"/>
                </w:tcPr>
                <w:p w14:paraId="64FD6F16" w14:textId="77777777" w:rsidR="00450668" w:rsidRPr="005B409F" w:rsidRDefault="00450668" w:rsidP="005B409F">
                  <w:pPr>
                    <w:autoSpaceDE w:val="0"/>
                    <w:autoSpaceDN w:val="0"/>
                    <w:adjustRightInd w:val="0"/>
                    <w:spacing w:line="276" w:lineRule="auto"/>
                    <w:ind w:left="60" w:right="60"/>
                    <w:jc w:val="both"/>
                    <w:rPr>
                      <w:rFonts w:cs="Arial"/>
                      <w:color w:val="010205"/>
                      <w:kern w:val="0"/>
                    </w:rPr>
                  </w:pPr>
                  <w:r w:rsidRPr="005B409F">
                    <w:rPr>
                      <w:rFonts w:cs="Arial"/>
                      <w:b/>
                      <w:bCs/>
                      <w:color w:val="010205"/>
                      <w:kern w:val="0"/>
                    </w:rPr>
                    <w:t>Correlation of A Level grades A*-U</w:t>
                  </w:r>
                </w:p>
              </w:tc>
            </w:tr>
          </w:tbl>
          <w:p w14:paraId="2F566972" w14:textId="0CC271BC" w:rsidR="00366CBF" w:rsidRPr="005B409F" w:rsidRDefault="00366CBF" w:rsidP="005B409F">
            <w:pPr>
              <w:autoSpaceDE w:val="0"/>
              <w:autoSpaceDN w:val="0"/>
              <w:adjustRightInd w:val="0"/>
              <w:spacing w:line="276" w:lineRule="auto"/>
              <w:ind w:left="60" w:right="60"/>
              <w:jc w:val="both"/>
              <w:rPr>
                <w:rFonts w:cs="Arial"/>
                <w:color w:val="010205"/>
                <w:kern w:val="0"/>
              </w:rPr>
            </w:pPr>
          </w:p>
        </w:tc>
      </w:tr>
      <w:tr w:rsidR="00366CBF" w:rsidRPr="005B409F" w14:paraId="579A9D0D" w14:textId="77777777">
        <w:trPr>
          <w:cantSplit/>
        </w:trPr>
        <w:tc>
          <w:tcPr>
            <w:tcW w:w="3068" w:type="dxa"/>
            <w:gridSpan w:val="2"/>
            <w:tcBorders>
              <w:top w:val="nil"/>
              <w:left w:val="nil"/>
              <w:bottom w:val="single" w:sz="8" w:space="0" w:color="152935"/>
              <w:right w:val="nil"/>
            </w:tcBorders>
            <w:shd w:val="clear" w:color="auto" w:fill="FFFFFF"/>
            <w:vAlign w:val="bottom"/>
          </w:tcPr>
          <w:p w14:paraId="3343D97E" w14:textId="77777777" w:rsidR="00366CBF" w:rsidRPr="005B409F" w:rsidRDefault="00366CBF" w:rsidP="005B409F">
            <w:pPr>
              <w:autoSpaceDE w:val="0"/>
              <w:autoSpaceDN w:val="0"/>
              <w:adjustRightInd w:val="0"/>
              <w:spacing w:line="276" w:lineRule="auto"/>
              <w:jc w:val="both"/>
              <w:rPr>
                <w:rFonts w:cs="Times New Roman"/>
                <w:kern w:val="0"/>
              </w:rPr>
            </w:pPr>
          </w:p>
        </w:tc>
        <w:tc>
          <w:tcPr>
            <w:tcW w:w="1185" w:type="dxa"/>
            <w:tcBorders>
              <w:top w:val="nil"/>
              <w:left w:val="nil"/>
              <w:bottom w:val="single" w:sz="8" w:space="0" w:color="152935"/>
              <w:right w:val="single" w:sz="8" w:space="0" w:color="E0E0E0"/>
            </w:tcBorders>
            <w:shd w:val="clear" w:color="auto" w:fill="FFFFFF"/>
            <w:vAlign w:val="bottom"/>
          </w:tcPr>
          <w:p w14:paraId="4CFB9628"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ADC</w:t>
            </w:r>
          </w:p>
        </w:tc>
        <w:tc>
          <w:tcPr>
            <w:tcW w:w="1185" w:type="dxa"/>
            <w:tcBorders>
              <w:top w:val="nil"/>
              <w:left w:val="single" w:sz="8" w:space="0" w:color="E0E0E0"/>
              <w:bottom w:val="single" w:sz="8" w:space="0" w:color="152935"/>
              <w:right w:val="nil"/>
            </w:tcBorders>
            <w:shd w:val="clear" w:color="auto" w:fill="FFFFFF"/>
            <w:vAlign w:val="bottom"/>
          </w:tcPr>
          <w:p w14:paraId="6ABC5F22"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STEM</w:t>
            </w:r>
          </w:p>
        </w:tc>
      </w:tr>
      <w:tr w:rsidR="00366CBF" w:rsidRPr="005B409F" w14:paraId="723B79AB" w14:textId="77777777">
        <w:trPr>
          <w:cantSplit/>
        </w:trPr>
        <w:tc>
          <w:tcPr>
            <w:tcW w:w="854" w:type="dxa"/>
            <w:vMerge w:val="restart"/>
            <w:tcBorders>
              <w:top w:val="single" w:sz="8" w:space="0" w:color="152935"/>
              <w:left w:val="nil"/>
              <w:bottom w:val="nil"/>
              <w:right w:val="nil"/>
            </w:tcBorders>
            <w:shd w:val="clear" w:color="auto" w:fill="E0E0E0"/>
          </w:tcPr>
          <w:p w14:paraId="6187E5AB"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ADC</w:t>
            </w:r>
          </w:p>
        </w:tc>
        <w:tc>
          <w:tcPr>
            <w:tcW w:w="2214" w:type="dxa"/>
            <w:tcBorders>
              <w:top w:val="single" w:sz="8" w:space="0" w:color="152935"/>
              <w:left w:val="nil"/>
              <w:bottom w:val="single" w:sz="8" w:space="0" w:color="AEAEAE"/>
              <w:right w:val="nil"/>
            </w:tcBorders>
            <w:shd w:val="clear" w:color="auto" w:fill="E0E0E0"/>
          </w:tcPr>
          <w:p w14:paraId="3582CB2E"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Pearson Correlation</w:t>
            </w:r>
          </w:p>
        </w:tc>
        <w:tc>
          <w:tcPr>
            <w:tcW w:w="1185" w:type="dxa"/>
            <w:tcBorders>
              <w:top w:val="single" w:sz="8" w:space="0" w:color="152935"/>
              <w:left w:val="nil"/>
              <w:bottom w:val="single" w:sz="8" w:space="0" w:color="AEAEAE"/>
              <w:right w:val="single" w:sz="8" w:space="0" w:color="E0E0E0"/>
            </w:tcBorders>
            <w:shd w:val="clear" w:color="auto" w:fill="F9F9FB"/>
          </w:tcPr>
          <w:p w14:paraId="75B9796D"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1</w:t>
            </w:r>
          </w:p>
        </w:tc>
        <w:tc>
          <w:tcPr>
            <w:tcW w:w="1185" w:type="dxa"/>
            <w:tcBorders>
              <w:top w:val="single" w:sz="8" w:space="0" w:color="152935"/>
              <w:left w:val="single" w:sz="8" w:space="0" w:color="E0E0E0"/>
              <w:bottom w:val="single" w:sz="8" w:space="0" w:color="AEAEAE"/>
              <w:right w:val="nil"/>
            </w:tcBorders>
            <w:shd w:val="clear" w:color="auto" w:fill="F9F9FB"/>
          </w:tcPr>
          <w:p w14:paraId="67744301"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.993</w:t>
            </w:r>
            <w:r w:rsidRPr="005B409F">
              <w:rPr>
                <w:rFonts w:cs="Arial"/>
                <w:color w:val="010205"/>
                <w:kern w:val="0"/>
                <w:vertAlign w:val="superscript"/>
              </w:rPr>
              <w:t>**</w:t>
            </w:r>
          </w:p>
        </w:tc>
      </w:tr>
      <w:tr w:rsidR="00366CBF" w:rsidRPr="005B409F" w14:paraId="31B48300" w14:textId="77777777">
        <w:trPr>
          <w:cantSplit/>
        </w:trPr>
        <w:tc>
          <w:tcPr>
            <w:tcW w:w="854" w:type="dxa"/>
            <w:vMerge/>
            <w:tcBorders>
              <w:top w:val="single" w:sz="8" w:space="0" w:color="152935"/>
              <w:left w:val="nil"/>
              <w:bottom w:val="nil"/>
              <w:right w:val="nil"/>
            </w:tcBorders>
            <w:shd w:val="clear" w:color="auto" w:fill="E0E0E0"/>
          </w:tcPr>
          <w:p w14:paraId="6EB77C12" w14:textId="77777777" w:rsidR="00366CBF" w:rsidRPr="005B409F" w:rsidRDefault="00366CBF"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single" w:sz="8" w:space="0" w:color="AEAEAE"/>
              <w:right w:val="nil"/>
            </w:tcBorders>
            <w:shd w:val="clear" w:color="auto" w:fill="E0E0E0"/>
          </w:tcPr>
          <w:p w14:paraId="101FAE69"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Sig. (2-tailed)</w:t>
            </w:r>
          </w:p>
        </w:tc>
        <w:tc>
          <w:tcPr>
            <w:tcW w:w="1185" w:type="dxa"/>
            <w:tcBorders>
              <w:top w:val="single" w:sz="8" w:space="0" w:color="AEAEAE"/>
              <w:left w:val="nil"/>
              <w:bottom w:val="single" w:sz="8" w:space="0" w:color="AEAEAE"/>
              <w:right w:val="single" w:sz="8" w:space="0" w:color="E0E0E0"/>
            </w:tcBorders>
            <w:shd w:val="clear" w:color="auto" w:fill="F9F9FB"/>
            <w:vAlign w:val="center"/>
          </w:tcPr>
          <w:p w14:paraId="2A72ACF7" w14:textId="77777777" w:rsidR="00366CBF" w:rsidRPr="005B409F" w:rsidRDefault="00366CBF" w:rsidP="005B409F">
            <w:pPr>
              <w:autoSpaceDE w:val="0"/>
              <w:autoSpaceDN w:val="0"/>
              <w:adjustRightInd w:val="0"/>
              <w:spacing w:line="276" w:lineRule="auto"/>
              <w:jc w:val="both"/>
              <w:rPr>
                <w:rFonts w:cs="Times New Roman"/>
                <w:kern w:val="0"/>
              </w:rPr>
            </w:pPr>
          </w:p>
        </w:tc>
        <w:tc>
          <w:tcPr>
            <w:tcW w:w="1185" w:type="dxa"/>
            <w:tcBorders>
              <w:top w:val="single" w:sz="8" w:space="0" w:color="AEAEAE"/>
              <w:left w:val="single" w:sz="8" w:space="0" w:color="E0E0E0"/>
              <w:bottom w:val="single" w:sz="8" w:space="0" w:color="AEAEAE"/>
              <w:right w:val="nil"/>
            </w:tcBorders>
            <w:shd w:val="clear" w:color="auto" w:fill="F9F9FB"/>
          </w:tcPr>
          <w:p w14:paraId="0C6249C3"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&lt;.001</w:t>
            </w:r>
          </w:p>
        </w:tc>
      </w:tr>
      <w:tr w:rsidR="00366CBF" w:rsidRPr="005B409F" w14:paraId="273A70CE" w14:textId="77777777">
        <w:trPr>
          <w:cantSplit/>
        </w:trPr>
        <w:tc>
          <w:tcPr>
            <w:tcW w:w="854" w:type="dxa"/>
            <w:vMerge/>
            <w:tcBorders>
              <w:top w:val="single" w:sz="8" w:space="0" w:color="152935"/>
              <w:left w:val="nil"/>
              <w:bottom w:val="nil"/>
              <w:right w:val="nil"/>
            </w:tcBorders>
            <w:shd w:val="clear" w:color="auto" w:fill="E0E0E0"/>
          </w:tcPr>
          <w:p w14:paraId="75126393" w14:textId="77777777" w:rsidR="00366CBF" w:rsidRPr="005B409F" w:rsidRDefault="00366CBF"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nil"/>
              <w:right w:val="nil"/>
            </w:tcBorders>
            <w:shd w:val="clear" w:color="auto" w:fill="E0E0E0"/>
          </w:tcPr>
          <w:p w14:paraId="5D82F0AB"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N</w:t>
            </w:r>
          </w:p>
        </w:tc>
        <w:tc>
          <w:tcPr>
            <w:tcW w:w="1185" w:type="dxa"/>
            <w:tcBorders>
              <w:top w:val="single" w:sz="8" w:space="0" w:color="AEAEAE"/>
              <w:left w:val="nil"/>
              <w:bottom w:val="nil"/>
              <w:right w:val="single" w:sz="8" w:space="0" w:color="E0E0E0"/>
            </w:tcBorders>
            <w:shd w:val="clear" w:color="auto" w:fill="F9F9FB"/>
          </w:tcPr>
          <w:p w14:paraId="0357AA1D"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c>
          <w:tcPr>
            <w:tcW w:w="1185" w:type="dxa"/>
            <w:tcBorders>
              <w:top w:val="single" w:sz="8" w:space="0" w:color="AEAEAE"/>
              <w:left w:val="single" w:sz="8" w:space="0" w:color="E0E0E0"/>
              <w:bottom w:val="nil"/>
              <w:right w:val="nil"/>
            </w:tcBorders>
            <w:shd w:val="clear" w:color="auto" w:fill="F9F9FB"/>
          </w:tcPr>
          <w:p w14:paraId="5525D3C8"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r>
      <w:tr w:rsidR="00366CBF" w:rsidRPr="005B409F" w14:paraId="24B3626F" w14:textId="77777777">
        <w:trPr>
          <w:cantSplit/>
        </w:trPr>
        <w:tc>
          <w:tcPr>
            <w:tcW w:w="854" w:type="dxa"/>
            <w:vMerge w:val="restart"/>
            <w:tcBorders>
              <w:top w:val="single" w:sz="8" w:space="0" w:color="AEAEAE"/>
              <w:left w:val="nil"/>
              <w:bottom w:val="single" w:sz="8" w:space="0" w:color="152935"/>
              <w:right w:val="nil"/>
            </w:tcBorders>
            <w:shd w:val="clear" w:color="auto" w:fill="E0E0E0"/>
          </w:tcPr>
          <w:p w14:paraId="08065DD0"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STEM</w:t>
            </w:r>
          </w:p>
        </w:tc>
        <w:tc>
          <w:tcPr>
            <w:tcW w:w="2214" w:type="dxa"/>
            <w:tcBorders>
              <w:top w:val="single" w:sz="8" w:space="0" w:color="AEAEAE"/>
              <w:left w:val="nil"/>
              <w:bottom w:val="single" w:sz="8" w:space="0" w:color="AEAEAE"/>
              <w:right w:val="nil"/>
            </w:tcBorders>
            <w:shd w:val="clear" w:color="auto" w:fill="E0E0E0"/>
          </w:tcPr>
          <w:p w14:paraId="7749B945"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Pearson Correlation</w:t>
            </w:r>
          </w:p>
        </w:tc>
        <w:tc>
          <w:tcPr>
            <w:tcW w:w="1185" w:type="dxa"/>
            <w:tcBorders>
              <w:top w:val="single" w:sz="8" w:space="0" w:color="AEAEAE"/>
              <w:left w:val="nil"/>
              <w:bottom w:val="single" w:sz="8" w:space="0" w:color="AEAEAE"/>
              <w:right w:val="single" w:sz="8" w:space="0" w:color="E0E0E0"/>
            </w:tcBorders>
            <w:shd w:val="clear" w:color="auto" w:fill="F9F9FB"/>
          </w:tcPr>
          <w:p w14:paraId="62557B8F"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.993</w:t>
            </w:r>
            <w:r w:rsidRPr="005B409F">
              <w:rPr>
                <w:rFonts w:cs="Arial"/>
                <w:color w:val="010205"/>
                <w:kern w:val="0"/>
                <w:vertAlign w:val="superscript"/>
              </w:rPr>
              <w:t>**</w:t>
            </w:r>
          </w:p>
        </w:tc>
        <w:tc>
          <w:tcPr>
            <w:tcW w:w="1185" w:type="dxa"/>
            <w:tcBorders>
              <w:top w:val="single" w:sz="8" w:space="0" w:color="AEAEAE"/>
              <w:left w:val="single" w:sz="8" w:space="0" w:color="E0E0E0"/>
              <w:bottom w:val="single" w:sz="8" w:space="0" w:color="AEAEAE"/>
              <w:right w:val="nil"/>
            </w:tcBorders>
            <w:shd w:val="clear" w:color="auto" w:fill="F9F9FB"/>
          </w:tcPr>
          <w:p w14:paraId="04720195"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1</w:t>
            </w:r>
          </w:p>
        </w:tc>
      </w:tr>
      <w:tr w:rsidR="00366CBF" w:rsidRPr="005B409F" w14:paraId="1E165837" w14:textId="77777777">
        <w:trPr>
          <w:cantSplit/>
        </w:trPr>
        <w:tc>
          <w:tcPr>
            <w:tcW w:w="854" w:type="dxa"/>
            <w:vMerge/>
            <w:tcBorders>
              <w:top w:val="single" w:sz="8" w:space="0" w:color="AEAEAE"/>
              <w:left w:val="nil"/>
              <w:bottom w:val="single" w:sz="8" w:space="0" w:color="152935"/>
              <w:right w:val="nil"/>
            </w:tcBorders>
            <w:shd w:val="clear" w:color="auto" w:fill="E0E0E0"/>
          </w:tcPr>
          <w:p w14:paraId="10D403BC" w14:textId="77777777" w:rsidR="00366CBF" w:rsidRPr="005B409F" w:rsidRDefault="00366CBF"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single" w:sz="8" w:space="0" w:color="AEAEAE"/>
              <w:right w:val="nil"/>
            </w:tcBorders>
            <w:shd w:val="clear" w:color="auto" w:fill="E0E0E0"/>
          </w:tcPr>
          <w:p w14:paraId="309FFABF"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Sig. (2-tailed)</w:t>
            </w:r>
          </w:p>
        </w:tc>
        <w:tc>
          <w:tcPr>
            <w:tcW w:w="1185" w:type="dxa"/>
            <w:tcBorders>
              <w:top w:val="single" w:sz="8" w:space="0" w:color="AEAEAE"/>
              <w:left w:val="nil"/>
              <w:bottom w:val="single" w:sz="8" w:space="0" w:color="AEAEAE"/>
              <w:right w:val="single" w:sz="8" w:space="0" w:color="E0E0E0"/>
            </w:tcBorders>
            <w:shd w:val="clear" w:color="auto" w:fill="F9F9FB"/>
          </w:tcPr>
          <w:p w14:paraId="046334C0"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&lt;.001</w:t>
            </w:r>
          </w:p>
        </w:tc>
        <w:tc>
          <w:tcPr>
            <w:tcW w:w="1185" w:type="dxa"/>
            <w:tcBorders>
              <w:top w:val="single" w:sz="8" w:space="0" w:color="AEAEAE"/>
              <w:left w:val="single" w:sz="8" w:space="0" w:color="E0E0E0"/>
              <w:bottom w:val="single" w:sz="8" w:space="0" w:color="AEAEAE"/>
              <w:right w:val="nil"/>
            </w:tcBorders>
            <w:shd w:val="clear" w:color="auto" w:fill="F9F9FB"/>
            <w:vAlign w:val="center"/>
          </w:tcPr>
          <w:p w14:paraId="6CEB688A" w14:textId="77777777" w:rsidR="00366CBF" w:rsidRPr="005B409F" w:rsidRDefault="00366CBF" w:rsidP="005B409F">
            <w:pPr>
              <w:autoSpaceDE w:val="0"/>
              <w:autoSpaceDN w:val="0"/>
              <w:adjustRightInd w:val="0"/>
              <w:spacing w:line="276" w:lineRule="auto"/>
              <w:jc w:val="both"/>
              <w:rPr>
                <w:rFonts w:cs="Times New Roman"/>
                <w:kern w:val="0"/>
              </w:rPr>
            </w:pPr>
          </w:p>
        </w:tc>
      </w:tr>
      <w:tr w:rsidR="00366CBF" w:rsidRPr="005B409F" w14:paraId="518E719A" w14:textId="77777777">
        <w:trPr>
          <w:cantSplit/>
        </w:trPr>
        <w:tc>
          <w:tcPr>
            <w:tcW w:w="854" w:type="dxa"/>
            <w:vMerge/>
            <w:tcBorders>
              <w:top w:val="single" w:sz="8" w:space="0" w:color="AEAEAE"/>
              <w:left w:val="nil"/>
              <w:bottom w:val="single" w:sz="8" w:space="0" w:color="152935"/>
              <w:right w:val="nil"/>
            </w:tcBorders>
            <w:shd w:val="clear" w:color="auto" w:fill="E0E0E0"/>
          </w:tcPr>
          <w:p w14:paraId="5A4306FA" w14:textId="77777777" w:rsidR="00366CBF" w:rsidRPr="005B409F" w:rsidRDefault="00366CBF" w:rsidP="005B409F">
            <w:pPr>
              <w:autoSpaceDE w:val="0"/>
              <w:autoSpaceDN w:val="0"/>
              <w:adjustRightInd w:val="0"/>
              <w:spacing w:line="276" w:lineRule="auto"/>
              <w:jc w:val="both"/>
              <w:rPr>
                <w:rFonts w:cs="Times New Roman"/>
                <w:kern w:val="0"/>
              </w:rPr>
            </w:pPr>
          </w:p>
        </w:tc>
        <w:tc>
          <w:tcPr>
            <w:tcW w:w="2214" w:type="dxa"/>
            <w:tcBorders>
              <w:top w:val="single" w:sz="8" w:space="0" w:color="AEAEAE"/>
              <w:left w:val="nil"/>
              <w:bottom w:val="single" w:sz="8" w:space="0" w:color="152935"/>
              <w:right w:val="nil"/>
            </w:tcBorders>
            <w:shd w:val="clear" w:color="auto" w:fill="E0E0E0"/>
          </w:tcPr>
          <w:p w14:paraId="586F8C38"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N</w:t>
            </w:r>
          </w:p>
        </w:tc>
        <w:tc>
          <w:tcPr>
            <w:tcW w:w="1185" w:type="dxa"/>
            <w:tcBorders>
              <w:top w:val="single" w:sz="8" w:space="0" w:color="AEAEAE"/>
              <w:left w:val="nil"/>
              <w:bottom w:val="single" w:sz="8" w:space="0" w:color="152935"/>
              <w:right w:val="single" w:sz="8" w:space="0" w:color="E0E0E0"/>
            </w:tcBorders>
            <w:shd w:val="clear" w:color="auto" w:fill="F9F9FB"/>
          </w:tcPr>
          <w:p w14:paraId="4A6333A8"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c>
          <w:tcPr>
            <w:tcW w:w="1185" w:type="dxa"/>
            <w:tcBorders>
              <w:top w:val="single" w:sz="8" w:space="0" w:color="AEAEAE"/>
              <w:left w:val="single" w:sz="8" w:space="0" w:color="E0E0E0"/>
              <w:bottom w:val="single" w:sz="8" w:space="0" w:color="152935"/>
              <w:right w:val="nil"/>
            </w:tcBorders>
            <w:shd w:val="clear" w:color="auto" w:fill="F9F9FB"/>
          </w:tcPr>
          <w:p w14:paraId="5AC1A2C6"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r>
      <w:tr w:rsidR="00366CBF" w:rsidRPr="005B409F" w14:paraId="4DC3A187" w14:textId="77777777">
        <w:trPr>
          <w:cantSplit/>
        </w:trPr>
        <w:tc>
          <w:tcPr>
            <w:tcW w:w="5438" w:type="dxa"/>
            <w:gridSpan w:val="4"/>
            <w:tcBorders>
              <w:top w:val="nil"/>
              <w:left w:val="nil"/>
              <w:bottom w:val="nil"/>
              <w:right w:val="nil"/>
            </w:tcBorders>
            <w:shd w:val="clear" w:color="auto" w:fill="FFFFFF"/>
          </w:tcPr>
          <w:p w14:paraId="60A8FB75"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 Correlation is significant at the 0.01 level (2-tailed).</w:t>
            </w:r>
          </w:p>
        </w:tc>
      </w:tr>
    </w:tbl>
    <w:p w14:paraId="7684768C" w14:textId="52C4DF6E" w:rsidR="005B6437" w:rsidRPr="005B409F" w:rsidRDefault="00366CBF" w:rsidP="005B409F">
      <w:pPr>
        <w:autoSpaceDE w:val="0"/>
        <w:autoSpaceDN w:val="0"/>
        <w:adjustRightInd w:val="0"/>
        <w:spacing w:line="276" w:lineRule="auto"/>
        <w:jc w:val="both"/>
        <w:rPr>
          <w:rFonts w:cs="Times New Roman"/>
          <w:b/>
          <w:bCs/>
          <w:kern w:val="0"/>
        </w:rPr>
      </w:pPr>
      <w:r w:rsidRPr="005B409F">
        <w:rPr>
          <w:rFonts w:cs="Times New Roman"/>
          <w:b/>
          <w:bCs/>
          <w:kern w:val="0"/>
        </w:rPr>
        <w:t xml:space="preserve">Table </w:t>
      </w:r>
      <w:r w:rsidR="004C7FBF" w:rsidRPr="005B409F">
        <w:rPr>
          <w:rFonts w:cs="Times New Roman"/>
          <w:b/>
          <w:bCs/>
          <w:kern w:val="0"/>
        </w:rPr>
        <w:t>9</w:t>
      </w:r>
      <w:r w:rsidRPr="005B409F">
        <w:rPr>
          <w:rFonts w:cs="Times New Roman"/>
          <w:b/>
          <w:bCs/>
          <w:kern w:val="0"/>
        </w:rPr>
        <w:t xml:space="preserve"> – Correlation between 2016 Art &amp; Design plus Creative Grades and STEM Grades.</w:t>
      </w:r>
    </w:p>
    <w:p w14:paraId="06F4F326" w14:textId="77777777" w:rsidR="005B6437" w:rsidRPr="005B409F" w:rsidRDefault="005B6437" w:rsidP="005B409F">
      <w:pPr>
        <w:autoSpaceDE w:val="0"/>
        <w:autoSpaceDN w:val="0"/>
        <w:adjustRightInd w:val="0"/>
        <w:spacing w:line="276" w:lineRule="auto"/>
        <w:jc w:val="both"/>
        <w:rPr>
          <w:rFonts w:cs="Times New Roman"/>
          <w:b/>
          <w:bCs/>
          <w:kern w:val="0"/>
        </w:rPr>
      </w:pPr>
    </w:p>
    <w:tbl>
      <w:tblPr>
        <w:tblW w:w="5440" w:type="dxa"/>
        <w:tblLayout w:type="fixed"/>
        <w:tblCellMar>
          <w:left w:w="0" w:type="dxa"/>
          <w:right w:w="0" w:type="dxa"/>
        </w:tblCellMar>
        <w:tblLook w:val="0000" w:firstRow="0" w:lastRow="0" w:firstColumn="0" w:lastColumn="0" w:noHBand="0" w:noVBand="0"/>
      </w:tblPr>
      <w:tblGrid>
        <w:gridCol w:w="855"/>
        <w:gridCol w:w="2215"/>
        <w:gridCol w:w="1185"/>
        <w:gridCol w:w="1185"/>
      </w:tblGrid>
      <w:tr w:rsidR="00931064" w:rsidRPr="005B409F" w14:paraId="60CF6B6A" w14:textId="77777777">
        <w:trPr>
          <w:cantSplit/>
        </w:trPr>
        <w:tc>
          <w:tcPr>
            <w:tcW w:w="5438" w:type="dxa"/>
            <w:gridSpan w:val="4"/>
            <w:tcBorders>
              <w:top w:val="nil"/>
              <w:left w:val="nil"/>
              <w:bottom w:val="nil"/>
              <w:right w:val="nil"/>
            </w:tcBorders>
            <w:shd w:val="clear" w:color="auto" w:fill="FFFFFF"/>
            <w:vAlign w:val="center"/>
          </w:tcPr>
          <w:p w14:paraId="78B2074F" w14:textId="60A40F7A"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b/>
                <w:bCs/>
                <w:color w:val="010205"/>
                <w:kern w:val="0"/>
              </w:rPr>
              <w:t>Correlation</w:t>
            </w:r>
            <w:r w:rsidR="00450668" w:rsidRPr="005B409F">
              <w:rPr>
                <w:rFonts w:cs="Arial"/>
                <w:b/>
                <w:bCs/>
                <w:color w:val="010205"/>
                <w:kern w:val="0"/>
              </w:rPr>
              <w:t xml:space="preserve"> of A Level grades A*-U</w:t>
            </w:r>
          </w:p>
        </w:tc>
      </w:tr>
      <w:tr w:rsidR="00931064" w:rsidRPr="005B409F" w14:paraId="3C320527" w14:textId="77777777">
        <w:trPr>
          <w:cantSplit/>
        </w:trPr>
        <w:tc>
          <w:tcPr>
            <w:tcW w:w="3068" w:type="dxa"/>
            <w:gridSpan w:val="2"/>
            <w:tcBorders>
              <w:top w:val="nil"/>
              <w:left w:val="nil"/>
              <w:bottom w:val="single" w:sz="8" w:space="0" w:color="152935"/>
              <w:right w:val="nil"/>
            </w:tcBorders>
            <w:shd w:val="clear" w:color="auto" w:fill="FFFFFF"/>
            <w:vAlign w:val="bottom"/>
          </w:tcPr>
          <w:p w14:paraId="1058BC2B" w14:textId="77777777" w:rsidR="00931064" w:rsidRPr="005B409F" w:rsidRDefault="00931064" w:rsidP="005B409F">
            <w:pPr>
              <w:autoSpaceDE w:val="0"/>
              <w:autoSpaceDN w:val="0"/>
              <w:adjustRightInd w:val="0"/>
              <w:spacing w:line="276" w:lineRule="auto"/>
              <w:jc w:val="both"/>
              <w:rPr>
                <w:rFonts w:cs="Times New Roman"/>
                <w:kern w:val="0"/>
              </w:rPr>
            </w:pPr>
          </w:p>
        </w:tc>
        <w:tc>
          <w:tcPr>
            <w:tcW w:w="1185" w:type="dxa"/>
            <w:tcBorders>
              <w:top w:val="nil"/>
              <w:left w:val="nil"/>
              <w:bottom w:val="single" w:sz="8" w:space="0" w:color="152935"/>
              <w:right w:val="single" w:sz="8" w:space="0" w:color="E0E0E0"/>
            </w:tcBorders>
            <w:shd w:val="clear" w:color="auto" w:fill="FFFFFF"/>
            <w:vAlign w:val="bottom"/>
          </w:tcPr>
          <w:p w14:paraId="37377E5C"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ADC</w:t>
            </w:r>
          </w:p>
        </w:tc>
        <w:tc>
          <w:tcPr>
            <w:tcW w:w="1185" w:type="dxa"/>
            <w:tcBorders>
              <w:top w:val="nil"/>
              <w:left w:val="single" w:sz="8" w:space="0" w:color="E0E0E0"/>
              <w:bottom w:val="single" w:sz="8" w:space="0" w:color="152935"/>
              <w:right w:val="nil"/>
            </w:tcBorders>
            <w:shd w:val="clear" w:color="auto" w:fill="FFFFFF"/>
            <w:vAlign w:val="bottom"/>
          </w:tcPr>
          <w:p w14:paraId="66F766DC"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STEM</w:t>
            </w:r>
          </w:p>
        </w:tc>
      </w:tr>
      <w:tr w:rsidR="00931064" w:rsidRPr="005B409F" w14:paraId="70B9BAD8" w14:textId="77777777">
        <w:trPr>
          <w:cantSplit/>
        </w:trPr>
        <w:tc>
          <w:tcPr>
            <w:tcW w:w="854" w:type="dxa"/>
            <w:vMerge w:val="restart"/>
            <w:tcBorders>
              <w:top w:val="single" w:sz="8" w:space="0" w:color="152935"/>
              <w:left w:val="nil"/>
              <w:bottom w:val="nil"/>
              <w:right w:val="nil"/>
            </w:tcBorders>
            <w:shd w:val="clear" w:color="auto" w:fill="E0E0E0"/>
          </w:tcPr>
          <w:p w14:paraId="65FC6CFA"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ADC</w:t>
            </w:r>
          </w:p>
        </w:tc>
        <w:tc>
          <w:tcPr>
            <w:tcW w:w="2214" w:type="dxa"/>
            <w:tcBorders>
              <w:top w:val="single" w:sz="8" w:space="0" w:color="152935"/>
              <w:left w:val="nil"/>
              <w:bottom w:val="single" w:sz="8" w:space="0" w:color="AEAEAE"/>
              <w:right w:val="nil"/>
            </w:tcBorders>
            <w:shd w:val="clear" w:color="auto" w:fill="E0E0E0"/>
          </w:tcPr>
          <w:p w14:paraId="1FED9B6C"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Pearson Correlation</w:t>
            </w:r>
          </w:p>
        </w:tc>
        <w:tc>
          <w:tcPr>
            <w:tcW w:w="1185" w:type="dxa"/>
            <w:tcBorders>
              <w:top w:val="single" w:sz="8" w:space="0" w:color="152935"/>
              <w:left w:val="nil"/>
              <w:bottom w:val="single" w:sz="8" w:space="0" w:color="AEAEAE"/>
              <w:right w:val="single" w:sz="8" w:space="0" w:color="E0E0E0"/>
            </w:tcBorders>
            <w:shd w:val="clear" w:color="auto" w:fill="F9F9FB"/>
          </w:tcPr>
          <w:p w14:paraId="79704796"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1</w:t>
            </w:r>
          </w:p>
        </w:tc>
        <w:tc>
          <w:tcPr>
            <w:tcW w:w="1185" w:type="dxa"/>
            <w:tcBorders>
              <w:top w:val="single" w:sz="8" w:space="0" w:color="152935"/>
              <w:left w:val="single" w:sz="8" w:space="0" w:color="E0E0E0"/>
              <w:bottom w:val="single" w:sz="8" w:space="0" w:color="AEAEAE"/>
              <w:right w:val="nil"/>
            </w:tcBorders>
            <w:shd w:val="clear" w:color="auto" w:fill="F9F9FB"/>
          </w:tcPr>
          <w:p w14:paraId="63773F06"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.998</w:t>
            </w:r>
            <w:r w:rsidRPr="005B409F">
              <w:rPr>
                <w:rFonts w:cs="Arial"/>
                <w:color w:val="010205"/>
                <w:kern w:val="0"/>
                <w:vertAlign w:val="superscript"/>
              </w:rPr>
              <w:t>**</w:t>
            </w:r>
          </w:p>
        </w:tc>
      </w:tr>
      <w:tr w:rsidR="00931064" w:rsidRPr="005B409F" w14:paraId="0E5CA8E3" w14:textId="77777777">
        <w:trPr>
          <w:cantSplit/>
        </w:trPr>
        <w:tc>
          <w:tcPr>
            <w:tcW w:w="854" w:type="dxa"/>
            <w:vMerge/>
            <w:tcBorders>
              <w:top w:val="single" w:sz="8" w:space="0" w:color="152935"/>
              <w:left w:val="nil"/>
              <w:bottom w:val="nil"/>
              <w:right w:val="nil"/>
            </w:tcBorders>
            <w:shd w:val="clear" w:color="auto" w:fill="E0E0E0"/>
          </w:tcPr>
          <w:p w14:paraId="2041DF5D" w14:textId="77777777" w:rsidR="00931064" w:rsidRPr="005B409F" w:rsidRDefault="00931064"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single" w:sz="8" w:space="0" w:color="AEAEAE"/>
              <w:right w:val="nil"/>
            </w:tcBorders>
            <w:shd w:val="clear" w:color="auto" w:fill="E0E0E0"/>
          </w:tcPr>
          <w:p w14:paraId="1A22C608"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Sig. (2-tailed)</w:t>
            </w:r>
          </w:p>
        </w:tc>
        <w:tc>
          <w:tcPr>
            <w:tcW w:w="1185" w:type="dxa"/>
            <w:tcBorders>
              <w:top w:val="single" w:sz="8" w:space="0" w:color="AEAEAE"/>
              <w:left w:val="nil"/>
              <w:bottom w:val="single" w:sz="8" w:space="0" w:color="AEAEAE"/>
              <w:right w:val="single" w:sz="8" w:space="0" w:color="E0E0E0"/>
            </w:tcBorders>
            <w:shd w:val="clear" w:color="auto" w:fill="F9F9FB"/>
            <w:vAlign w:val="center"/>
          </w:tcPr>
          <w:p w14:paraId="4313F32D" w14:textId="77777777" w:rsidR="00931064" w:rsidRPr="005B409F" w:rsidRDefault="00931064" w:rsidP="005B409F">
            <w:pPr>
              <w:autoSpaceDE w:val="0"/>
              <w:autoSpaceDN w:val="0"/>
              <w:adjustRightInd w:val="0"/>
              <w:spacing w:line="276" w:lineRule="auto"/>
              <w:jc w:val="both"/>
              <w:rPr>
                <w:rFonts w:cs="Times New Roman"/>
                <w:kern w:val="0"/>
              </w:rPr>
            </w:pPr>
          </w:p>
        </w:tc>
        <w:tc>
          <w:tcPr>
            <w:tcW w:w="1185" w:type="dxa"/>
            <w:tcBorders>
              <w:top w:val="single" w:sz="8" w:space="0" w:color="AEAEAE"/>
              <w:left w:val="single" w:sz="8" w:space="0" w:color="E0E0E0"/>
              <w:bottom w:val="single" w:sz="8" w:space="0" w:color="AEAEAE"/>
              <w:right w:val="nil"/>
            </w:tcBorders>
            <w:shd w:val="clear" w:color="auto" w:fill="F9F9FB"/>
          </w:tcPr>
          <w:p w14:paraId="6F64F01E"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&lt;.001</w:t>
            </w:r>
          </w:p>
        </w:tc>
      </w:tr>
      <w:tr w:rsidR="00931064" w:rsidRPr="005B409F" w14:paraId="5E4856C9" w14:textId="77777777">
        <w:trPr>
          <w:cantSplit/>
        </w:trPr>
        <w:tc>
          <w:tcPr>
            <w:tcW w:w="854" w:type="dxa"/>
            <w:vMerge/>
            <w:tcBorders>
              <w:top w:val="single" w:sz="8" w:space="0" w:color="152935"/>
              <w:left w:val="nil"/>
              <w:bottom w:val="nil"/>
              <w:right w:val="nil"/>
            </w:tcBorders>
            <w:shd w:val="clear" w:color="auto" w:fill="E0E0E0"/>
          </w:tcPr>
          <w:p w14:paraId="13C7B4DB" w14:textId="77777777" w:rsidR="00931064" w:rsidRPr="005B409F" w:rsidRDefault="00931064"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nil"/>
              <w:right w:val="nil"/>
            </w:tcBorders>
            <w:shd w:val="clear" w:color="auto" w:fill="E0E0E0"/>
          </w:tcPr>
          <w:p w14:paraId="6F71E55C"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N</w:t>
            </w:r>
          </w:p>
        </w:tc>
        <w:tc>
          <w:tcPr>
            <w:tcW w:w="1185" w:type="dxa"/>
            <w:tcBorders>
              <w:top w:val="single" w:sz="8" w:space="0" w:color="AEAEAE"/>
              <w:left w:val="nil"/>
              <w:bottom w:val="nil"/>
              <w:right w:val="single" w:sz="8" w:space="0" w:color="E0E0E0"/>
            </w:tcBorders>
            <w:shd w:val="clear" w:color="auto" w:fill="F9F9FB"/>
          </w:tcPr>
          <w:p w14:paraId="7F78F646"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c>
          <w:tcPr>
            <w:tcW w:w="1185" w:type="dxa"/>
            <w:tcBorders>
              <w:top w:val="single" w:sz="8" w:space="0" w:color="AEAEAE"/>
              <w:left w:val="single" w:sz="8" w:space="0" w:color="E0E0E0"/>
              <w:bottom w:val="nil"/>
              <w:right w:val="nil"/>
            </w:tcBorders>
            <w:shd w:val="clear" w:color="auto" w:fill="F9F9FB"/>
          </w:tcPr>
          <w:p w14:paraId="5E8CE55F"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r>
      <w:tr w:rsidR="00931064" w:rsidRPr="005B409F" w14:paraId="5621F20D" w14:textId="77777777">
        <w:trPr>
          <w:cantSplit/>
        </w:trPr>
        <w:tc>
          <w:tcPr>
            <w:tcW w:w="854" w:type="dxa"/>
            <w:vMerge w:val="restart"/>
            <w:tcBorders>
              <w:top w:val="single" w:sz="8" w:space="0" w:color="AEAEAE"/>
              <w:left w:val="nil"/>
              <w:bottom w:val="single" w:sz="8" w:space="0" w:color="152935"/>
              <w:right w:val="nil"/>
            </w:tcBorders>
            <w:shd w:val="clear" w:color="auto" w:fill="E0E0E0"/>
          </w:tcPr>
          <w:p w14:paraId="18363EBB"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STEM</w:t>
            </w:r>
          </w:p>
        </w:tc>
        <w:tc>
          <w:tcPr>
            <w:tcW w:w="2214" w:type="dxa"/>
            <w:tcBorders>
              <w:top w:val="single" w:sz="8" w:space="0" w:color="AEAEAE"/>
              <w:left w:val="nil"/>
              <w:bottom w:val="single" w:sz="8" w:space="0" w:color="AEAEAE"/>
              <w:right w:val="nil"/>
            </w:tcBorders>
            <w:shd w:val="clear" w:color="auto" w:fill="E0E0E0"/>
          </w:tcPr>
          <w:p w14:paraId="74113A03"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Pearson Correlation</w:t>
            </w:r>
          </w:p>
        </w:tc>
        <w:tc>
          <w:tcPr>
            <w:tcW w:w="1185" w:type="dxa"/>
            <w:tcBorders>
              <w:top w:val="single" w:sz="8" w:space="0" w:color="AEAEAE"/>
              <w:left w:val="nil"/>
              <w:bottom w:val="single" w:sz="8" w:space="0" w:color="AEAEAE"/>
              <w:right w:val="single" w:sz="8" w:space="0" w:color="E0E0E0"/>
            </w:tcBorders>
            <w:shd w:val="clear" w:color="auto" w:fill="F9F9FB"/>
          </w:tcPr>
          <w:p w14:paraId="53EB7A20"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.998</w:t>
            </w:r>
            <w:r w:rsidRPr="005B409F">
              <w:rPr>
                <w:rFonts w:cs="Arial"/>
                <w:color w:val="010205"/>
                <w:kern w:val="0"/>
                <w:vertAlign w:val="superscript"/>
              </w:rPr>
              <w:t>**</w:t>
            </w:r>
          </w:p>
        </w:tc>
        <w:tc>
          <w:tcPr>
            <w:tcW w:w="1185" w:type="dxa"/>
            <w:tcBorders>
              <w:top w:val="single" w:sz="8" w:space="0" w:color="AEAEAE"/>
              <w:left w:val="single" w:sz="8" w:space="0" w:color="E0E0E0"/>
              <w:bottom w:val="single" w:sz="8" w:space="0" w:color="AEAEAE"/>
              <w:right w:val="nil"/>
            </w:tcBorders>
            <w:shd w:val="clear" w:color="auto" w:fill="F9F9FB"/>
          </w:tcPr>
          <w:p w14:paraId="0BB91331"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1</w:t>
            </w:r>
          </w:p>
        </w:tc>
      </w:tr>
      <w:tr w:rsidR="00931064" w:rsidRPr="005B409F" w14:paraId="62C49C04" w14:textId="77777777">
        <w:trPr>
          <w:cantSplit/>
        </w:trPr>
        <w:tc>
          <w:tcPr>
            <w:tcW w:w="854" w:type="dxa"/>
            <w:vMerge/>
            <w:tcBorders>
              <w:top w:val="single" w:sz="8" w:space="0" w:color="AEAEAE"/>
              <w:left w:val="nil"/>
              <w:bottom w:val="single" w:sz="8" w:space="0" w:color="152935"/>
              <w:right w:val="nil"/>
            </w:tcBorders>
            <w:shd w:val="clear" w:color="auto" w:fill="E0E0E0"/>
          </w:tcPr>
          <w:p w14:paraId="6F4FBFDA" w14:textId="77777777" w:rsidR="00931064" w:rsidRPr="005B409F" w:rsidRDefault="00931064"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single" w:sz="8" w:space="0" w:color="AEAEAE"/>
              <w:right w:val="nil"/>
            </w:tcBorders>
            <w:shd w:val="clear" w:color="auto" w:fill="E0E0E0"/>
          </w:tcPr>
          <w:p w14:paraId="617FF3F2"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Sig. (2-tailed)</w:t>
            </w:r>
          </w:p>
        </w:tc>
        <w:tc>
          <w:tcPr>
            <w:tcW w:w="1185" w:type="dxa"/>
            <w:tcBorders>
              <w:top w:val="single" w:sz="8" w:space="0" w:color="AEAEAE"/>
              <w:left w:val="nil"/>
              <w:bottom w:val="single" w:sz="8" w:space="0" w:color="AEAEAE"/>
              <w:right w:val="single" w:sz="8" w:space="0" w:color="E0E0E0"/>
            </w:tcBorders>
            <w:shd w:val="clear" w:color="auto" w:fill="F9F9FB"/>
          </w:tcPr>
          <w:p w14:paraId="04BE7E62"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&lt;.001</w:t>
            </w:r>
          </w:p>
        </w:tc>
        <w:tc>
          <w:tcPr>
            <w:tcW w:w="1185" w:type="dxa"/>
            <w:tcBorders>
              <w:top w:val="single" w:sz="8" w:space="0" w:color="AEAEAE"/>
              <w:left w:val="single" w:sz="8" w:space="0" w:color="E0E0E0"/>
              <w:bottom w:val="single" w:sz="8" w:space="0" w:color="AEAEAE"/>
              <w:right w:val="nil"/>
            </w:tcBorders>
            <w:shd w:val="clear" w:color="auto" w:fill="F9F9FB"/>
            <w:vAlign w:val="center"/>
          </w:tcPr>
          <w:p w14:paraId="1B03258F" w14:textId="77777777" w:rsidR="00931064" w:rsidRPr="005B409F" w:rsidRDefault="00931064" w:rsidP="005B409F">
            <w:pPr>
              <w:autoSpaceDE w:val="0"/>
              <w:autoSpaceDN w:val="0"/>
              <w:adjustRightInd w:val="0"/>
              <w:spacing w:line="276" w:lineRule="auto"/>
              <w:jc w:val="both"/>
              <w:rPr>
                <w:rFonts w:cs="Times New Roman"/>
                <w:kern w:val="0"/>
              </w:rPr>
            </w:pPr>
          </w:p>
        </w:tc>
      </w:tr>
      <w:tr w:rsidR="00931064" w:rsidRPr="005B409F" w14:paraId="0F1703F1" w14:textId="77777777">
        <w:trPr>
          <w:cantSplit/>
        </w:trPr>
        <w:tc>
          <w:tcPr>
            <w:tcW w:w="854" w:type="dxa"/>
            <w:vMerge/>
            <w:tcBorders>
              <w:top w:val="single" w:sz="8" w:space="0" w:color="AEAEAE"/>
              <w:left w:val="nil"/>
              <w:bottom w:val="single" w:sz="8" w:space="0" w:color="152935"/>
              <w:right w:val="nil"/>
            </w:tcBorders>
            <w:shd w:val="clear" w:color="auto" w:fill="E0E0E0"/>
          </w:tcPr>
          <w:p w14:paraId="2BA220B8" w14:textId="77777777" w:rsidR="00931064" w:rsidRPr="005B409F" w:rsidRDefault="00931064" w:rsidP="005B409F">
            <w:pPr>
              <w:autoSpaceDE w:val="0"/>
              <w:autoSpaceDN w:val="0"/>
              <w:adjustRightInd w:val="0"/>
              <w:spacing w:line="276" w:lineRule="auto"/>
              <w:jc w:val="both"/>
              <w:rPr>
                <w:rFonts w:cs="Times New Roman"/>
                <w:kern w:val="0"/>
              </w:rPr>
            </w:pPr>
          </w:p>
        </w:tc>
        <w:tc>
          <w:tcPr>
            <w:tcW w:w="2214" w:type="dxa"/>
            <w:tcBorders>
              <w:top w:val="single" w:sz="8" w:space="0" w:color="AEAEAE"/>
              <w:left w:val="nil"/>
              <w:bottom w:val="single" w:sz="8" w:space="0" w:color="152935"/>
              <w:right w:val="nil"/>
            </w:tcBorders>
            <w:shd w:val="clear" w:color="auto" w:fill="E0E0E0"/>
          </w:tcPr>
          <w:p w14:paraId="05CDEF77"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N</w:t>
            </w:r>
          </w:p>
        </w:tc>
        <w:tc>
          <w:tcPr>
            <w:tcW w:w="1185" w:type="dxa"/>
            <w:tcBorders>
              <w:top w:val="single" w:sz="8" w:space="0" w:color="AEAEAE"/>
              <w:left w:val="nil"/>
              <w:bottom w:val="single" w:sz="8" w:space="0" w:color="152935"/>
              <w:right w:val="single" w:sz="8" w:space="0" w:color="E0E0E0"/>
            </w:tcBorders>
            <w:shd w:val="clear" w:color="auto" w:fill="F9F9FB"/>
          </w:tcPr>
          <w:p w14:paraId="486859AF"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c>
          <w:tcPr>
            <w:tcW w:w="1185" w:type="dxa"/>
            <w:tcBorders>
              <w:top w:val="single" w:sz="8" w:space="0" w:color="AEAEAE"/>
              <w:left w:val="single" w:sz="8" w:space="0" w:color="E0E0E0"/>
              <w:bottom w:val="single" w:sz="8" w:space="0" w:color="152935"/>
              <w:right w:val="nil"/>
            </w:tcBorders>
            <w:shd w:val="clear" w:color="auto" w:fill="F9F9FB"/>
          </w:tcPr>
          <w:p w14:paraId="664563EA"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r>
      <w:tr w:rsidR="00931064" w:rsidRPr="005B409F" w14:paraId="50964981" w14:textId="77777777">
        <w:trPr>
          <w:cantSplit/>
        </w:trPr>
        <w:tc>
          <w:tcPr>
            <w:tcW w:w="5438" w:type="dxa"/>
            <w:gridSpan w:val="4"/>
            <w:tcBorders>
              <w:top w:val="nil"/>
              <w:left w:val="nil"/>
              <w:bottom w:val="nil"/>
              <w:right w:val="nil"/>
            </w:tcBorders>
            <w:shd w:val="clear" w:color="auto" w:fill="FFFFFF"/>
          </w:tcPr>
          <w:p w14:paraId="00FEF8AA"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 Correlation is significant at the 0.01 level (2-tailed).</w:t>
            </w:r>
          </w:p>
        </w:tc>
      </w:tr>
    </w:tbl>
    <w:p w14:paraId="308EB919" w14:textId="77777777" w:rsidR="00931064" w:rsidRPr="005B409F" w:rsidRDefault="00931064" w:rsidP="005B409F">
      <w:pPr>
        <w:autoSpaceDE w:val="0"/>
        <w:autoSpaceDN w:val="0"/>
        <w:adjustRightInd w:val="0"/>
        <w:spacing w:line="276" w:lineRule="auto"/>
        <w:jc w:val="both"/>
        <w:rPr>
          <w:rFonts w:cs="Times New Roman"/>
          <w:kern w:val="0"/>
        </w:rPr>
      </w:pPr>
    </w:p>
    <w:p w14:paraId="24E40F07" w14:textId="72C01699" w:rsidR="00764E06" w:rsidRPr="005B409F" w:rsidRDefault="00764E06" w:rsidP="005B409F">
      <w:pPr>
        <w:autoSpaceDE w:val="0"/>
        <w:autoSpaceDN w:val="0"/>
        <w:adjustRightInd w:val="0"/>
        <w:spacing w:line="276" w:lineRule="auto"/>
        <w:jc w:val="both"/>
        <w:rPr>
          <w:rFonts w:cs="Times New Roman"/>
          <w:b/>
          <w:bCs/>
          <w:kern w:val="0"/>
        </w:rPr>
      </w:pPr>
      <w:r w:rsidRPr="005B409F">
        <w:rPr>
          <w:rFonts w:cs="Times New Roman"/>
          <w:b/>
          <w:bCs/>
          <w:kern w:val="0"/>
        </w:rPr>
        <w:t xml:space="preserve">Table </w:t>
      </w:r>
      <w:r w:rsidR="004C7FBF" w:rsidRPr="005B409F">
        <w:rPr>
          <w:rFonts w:cs="Times New Roman"/>
          <w:b/>
          <w:bCs/>
          <w:kern w:val="0"/>
        </w:rPr>
        <w:t>10</w:t>
      </w:r>
      <w:r w:rsidRPr="005B409F">
        <w:rPr>
          <w:rFonts w:cs="Times New Roman"/>
          <w:b/>
          <w:bCs/>
          <w:kern w:val="0"/>
        </w:rPr>
        <w:t xml:space="preserve"> – Correlation between 2023 Art &amp; Design plus Creative Grades and STEM Grades.</w:t>
      </w:r>
    </w:p>
    <w:p w14:paraId="70E894B7" w14:textId="77777777" w:rsidR="0078534C" w:rsidRPr="005B409F" w:rsidRDefault="0078534C" w:rsidP="005B409F">
      <w:pPr>
        <w:autoSpaceDE w:val="0"/>
        <w:autoSpaceDN w:val="0"/>
        <w:adjustRightInd w:val="0"/>
        <w:spacing w:line="276" w:lineRule="auto"/>
        <w:jc w:val="both"/>
        <w:rPr>
          <w:rFonts w:cs="Times New Roman"/>
          <w:b/>
          <w:bCs/>
          <w:kern w:val="0"/>
        </w:rPr>
      </w:pPr>
    </w:p>
    <w:p w14:paraId="60E152EC" w14:textId="77777777" w:rsidR="00543A50" w:rsidRDefault="0078534C" w:rsidP="00543A50">
      <w:pPr>
        <w:autoSpaceDE w:val="0"/>
        <w:autoSpaceDN w:val="0"/>
        <w:adjustRightInd w:val="0"/>
        <w:spacing w:line="276" w:lineRule="auto"/>
        <w:jc w:val="both"/>
        <w:rPr>
          <w:rFonts w:cs="Times New Roman"/>
          <w:kern w:val="0"/>
        </w:rPr>
      </w:pPr>
      <w:r w:rsidRPr="005B409F">
        <w:rPr>
          <w:rFonts w:cs="Times New Roman"/>
          <w:kern w:val="0"/>
        </w:rPr>
        <w:t>The same correlation test was run on the same subject groups for the year of 2022, to explore</w:t>
      </w:r>
      <w:r w:rsidR="004C7FBF" w:rsidRPr="005B409F">
        <w:rPr>
          <w:rFonts w:cs="Times New Roman"/>
          <w:kern w:val="0"/>
        </w:rPr>
        <w:t xml:space="preserve"> </w:t>
      </w:r>
      <w:r w:rsidRPr="005B409F">
        <w:rPr>
          <w:rFonts w:cs="Times New Roman"/>
          <w:kern w:val="0"/>
        </w:rPr>
        <w:t xml:space="preserve">any differences between sample years. A similar correlation score was obtained. </w:t>
      </w:r>
    </w:p>
    <w:p w14:paraId="5A62A393" w14:textId="77777777" w:rsidR="008547B7" w:rsidRDefault="008547B7" w:rsidP="00543A50">
      <w:pPr>
        <w:autoSpaceDE w:val="0"/>
        <w:autoSpaceDN w:val="0"/>
        <w:adjustRightInd w:val="0"/>
        <w:spacing w:line="276" w:lineRule="auto"/>
        <w:jc w:val="both"/>
        <w:rPr>
          <w:rFonts w:cs="Times New Roman"/>
          <w:kern w:val="0"/>
        </w:rPr>
      </w:pPr>
    </w:p>
    <w:p w14:paraId="59C0E2F6" w14:textId="72A5E223" w:rsidR="00733CD4" w:rsidRPr="00543A50" w:rsidRDefault="00733CD4" w:rsidP="00543A50">
      <w:pPr>
        <w:autoSpaceDE w:val="0"/>
        <w:autoSpaceDN w:val="0"/>
        <w:adjustRightInd w:val="0"/>
        <w:spacing w:line="276" w:lineRule="auto"/>
        <w:jc w:val="both"/>
        <w:rPr>
          <w:rFonts w:cs="Times New Roman"/>
          <w:kern w:val="0"/>
        </w:rPr>
      </w:pPr>
      <w:r w:rsidRPr="005B409F">
        <w:rPr>
          <w:b/>
          <w:bCs/>
          <w:color w:val="000000" w:themeColor="text1"/>
        </w:rPr>
        <w:t>Hypothesis Summary Table</w:t>
      </w:r>
      <w:r w:rsidR="009F217F" w:rsidRPr="005B409F">
        <w:rPr>
          <w:b/>
          <w:bCs/>
          <w:color w:val="000000" w:themeColor="text1"/>
        </w:rPr>
        <w:t>.</w:t>
      </w:r>
    </w:p>
    <w:p w14:paraId="7EC7F1AD" w14:textId="77777777" w:rsidR="00733CD4" w:rsidRPr="005B409F" w:rsidRDefault="00733CD4" w:rsidP="005B409F">
      <w:pPr>
        <w:spacing w:line="276" w:lineRule="auto"/>
        <w:jc w:val="both"/>
        <w:rPr>
          <w:color w:val="215E99" w:themeColor="text2" w:themeTint="BF"/>
        </w:rPr>
      </w:pPr>
    </w:p>
    <w:tbl>
      <w:tblPr>
        <w:tblStyle w:val="TableGrid"/>
        <w:tblW w:w="0" w:type="auto"/>
        <w:tblLook w:val="04A0" w:firstRow="1" w:lastRow="0" w:firstColumn="1" w:lastColumn="0" w:noHBand="0" w:noVBand="1"/>
      </w:tblPr>
      <w:tblGrid>
        <w:gridCol w:w="1977"/>
        <w:gridCol w:w="3526"/>
        <w:gridCol w:w="3513"/>
      </w:tblGrid>
      <w:tr w:rsidR="00733CD4" w:rsidRPr="005B409F" w14:paraId="20D7BB96" w14:textId="72DB31F7" w:rsidTr="00733CD4">
        <w:tc>
          <w:tcPr>
            <w:tcW w:w="1977" w:type="dxa"/>
          </w:tcPr>
          <w:p w14:paraId="3F8D42AC"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1</w:t>
            </w:r>
          </w:p>
        </w:tc>
        <w:tc>
          <w:tcPr>
            <w:tcW w:w="3526" w:type="dxa"/>
          </w:tcPr>
          <w:p w14:paraId="294395D4" w14:textId="07357176" w:rsidR="00733CD4" w:rsidRPr="005B409F" w:rsidRDefault="00733CD4" w:rsidP="005B409F">
            <w:pPr>
              <w:spacing w:line="276" w:lineRule="auto"/>
              <w:jc w:val="both"/>
              <w:rPr>
                <w:color w:val="24252D"/>
                <w:shd w:val="clear" w:color="auto" w:fill="FFFFFF"/>
              </w:rPr>
            </w:pPr>
            <w:r w:rsidRPr="005B409F">
              <w:rPr>
                <w:color w:val="24252D"/>
                <w:shd w:val="clear" w:color="auto" w:fill="FFFFFF"/>
              </w:rPr>
              <w:t xml:space="preserve">The number of students choosing </w:t>
            </w:r>
            <w:r w:rsidR="008547B7">
              <w:rPr>
                <w:color w:val="24252D"/>
                <w:shd w:val="clear" w:color="auto" w:fill="FFFFFF"/>
              </w:rPr>
              <w:t>a</w:t>
            </w:r>
            <w:r w:rsidRPr="005B409F">
              <w:rPr>
                <w:color w:val="24252D"/>
                <w:shd w:val="clear" w:color="auto" w:fill="FFFFFF"/>
              </w:rPr>
              <w:t xml:space="preserve">rt &amp; </w:t>
            </w:r>
            <w:r w:rsidR="008547B7">
              <w:rPr>
                <w:color w:val="24252D"/>
                <w:shd w:val="clear" w:color="auto" w:fill="FFFFFF"/>
              </w:rPr>
              <w:t>d</w:t>
            </w:r>
            <w:r w:rsidRPr="005B409F">
              <w:rPr>
                <w:color w:val="24252D"/>
                <w:shd w:val="clear" w:color="auto" w:fill="FFFFFF"/>
              </w:rPr>
              <w:t xml:space="preserve">esign </w:t>
            </w:r>
            <w:r w:rsidR="008547B7">
              <w:rPr>
                <w:color w:val="24252D"/>
                <w:shd w:val="clear" w:color="auto" w:fill="FFFFFF"/>
              </w:rPr>
              <w:t>a</w:t>
            </w:r>
            <w:r w:rsidRPr="005B409F">
              <w:rPr>
                <w:color w:val="24252D"/>
                <w:shd w:val="clear" w:color="auto" w:fill="FFFFFF"/>
              </w:rPr>
              <w:t xml:space="preserve">dvanced level from the WJEC Exam Board is different to students choosing </w:t>
            </w:r>
            <w:r w:rsidR="008547B7">
              <w:rPr>
                <w:color w:val="24252D"/>
                <w:shd w:val="clear" w:color="auto" w:fill="FFFFFF"/>
              </w:rPr>
              <w:t>a</w:t>
            </w:r>
            <w:r w:rsidRPr="005B409F">
              <w:rPr>
                <w:color w:val="24252D"/>
                <w:shd w:val="clear" w:color="auto" w:fill="FFFFFF"/>
              </w:rPr>
              <w:t>rt and design across the UK.</w:t>
            </w:r>
          </w:p>
        </w:tc>
        <w:tc>
          <w:tcPr>
            <w:tcW w:w="3513" w:type="dxa"/>
          </w:tcPr>
          <w:p w14:paraId="4F117242" w14:textId="13E2373D" w:rsidR="00BF2727" w:rsidRPr="005B409F" w:rsidRDefault="00BF2727" w:rsidP="005B409F">
            <w:pPr>
              <w:spacing w:line="276" w:lineRule="auto"/>
              <w:jc w:val="both"/>
              <w:rPr>
                <w:color w:val="24252D"/>
                <w:shd w:val="clear" w:color="auto" w:fill="FFFFFF"/>
              </w:rPr>
            </w:pPr>
            <w:r w:rsidRPr="005B409F">
              <w:rPr>
                <w:color w:val="24252D"/>
                <w:shd w:val="clear" w:color="auto" w:fill="FFFFFF"/>
              </w:rPr>
              <w:t xml:space="preserve">Accept H0, there is no difference in grades between WJEC and UK data. </w:t>
            </w:r>
          </w:p>
          <w:p w14:paraId="5E18C338" w14:textId="17D4857B" w:rsidR="00733CD4" w:rsidRPr="005B409F" w:rsidRDefault="00733CD4" w:rsidP="005B409F">
            <w:pPr>
              <w:spacing w:line="276" w:lineRule="auto"/>
              <w:jc w:val="both"/>
              <w:rPr>
                <w:color w:val="24252D"/>
                <w:shd w:val="clear" w:color="auto" w:fill="FFFFFF"/>
              </w:rPr>
            </w:pPr>
          </w:p>
        </w:tc>
      </w:tr>
      <w:tr w:rsidR="00733CD4" w:rsidRPr="005B409F" w14:paraId="31CA3752" w14:textId="77062A29" w:rsidTr="00733CD4">
        <w:tc>
          <w:tcPr>
            <w:tcW w:w="1977" w:type="dxa"/>
          </w:tcPr>
          <w:p w14:paraId="0F442D9B"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2</w:t>
            </w:r>
          </w:p>
        </w:tc>
        <w:tc>
          <w:tcPr>
            <w:tcW w:w="3526" w:type="dxa"/>
          </w:tcPr>
          <w:p w14:paraId="45964B0E" w14:textId="5A866CF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 xml:space="preserve">There are differences in numbers of students choosing </w:t>
            </w:r>
            <w:r w:rsidR="008547B7">
              <w:rPr>
                <w:color w:val="24252D"/>
                <w:shd w:val="clear" w:color="auto" w:fill="FFFFFF"/>
              </w:rPr>
              <w:t>a</w:t>
            </w:r>
            <w:r w:rsidRPr="005B409F">
              <w:rPr>
                <w:color w:val="24252D"/>
                <w:shd w:val="clear" w:color="auto" w:fill="FFFFFF"/>
              </w:rPr>
              <w:t xml:space="preserve">rt &amp; </w:t>
            </w:r>
            <w:r w:rsidR="008547B7">
              <w:rPr>
                <w:color w:val="24252D"/>
                <w:shd w:val="clear" w:color="auto" w:fill="FFFFFF"/>
              </w:rPr>
              <w:t>d</w:t>
            </w:r>
            <w:r w:rsidRPr="005B409F">
              <w:rPr>
                <w:color w:val="24252D"/>
                <w:shd w:val="clear" w:color="auto" w:fill="FFFFFF"/>
              </w:rPr>
              <w:t xml:space="preserve">esign at </w:t>
            </w:r>
            <w:r w:rsidR="008547B7">
              <w:rPr>
                <w:color w:val="24252D"/>
                <w:shd w:val="clear" w:color="auto" w:fill="FFFFFF"/>
              </w:rPr>
              <w:t>a</w:t>
            </w:r>
            <w:r w:rsidRPr="005B409F">
              <w:rPr>
                <w:color w:val="24252D"/>
                <w:shd w:val="clear" w:color="auto" w:fill="FFFFFF"/>
              </w:rPr>
              <w:t xml:space="preserve">dvanced </w:t>
            </w:r>
            <w:r w:rsidR="008547B7">
              <w:rPr>
                <w:color w:val="24252D"/>
                <w:shd w:val="clear" w:color="auto" w:fill="FFFFFF"/>
              </w:rPr>
              <w:t>l</w:t>
            </w:r>
            <w:r w:rsidRPr="005B409F">
              <w:rPr>
                <w:color w:val="24252D"/>
                <w:shd w:val="clear" w:color="auto" w:fill="FFFFFF"/>
              </w:rPr>
              <w:t xml:space="preserve">evel from the WJEC </w:t>
            </w:r>
            <w:r w:rsidR="008547B7">
              <w:rPr>
                <w:color w:val="24252D"/>
                <w:shd w:val="clear" w:color="auto" w:fill="FFFFFF"/>
              </w:rPr>
              <w:t>e</w:t>
            </w:r>
            <w:r w:rsidRPr="005B409F">
              <w:rPr>
                <w:color w:val="24252D"/>
                <w:shd w:val="clear" w:color="auto" w:fill="FFFFFF"/>
              </w:rPr>
              <w:t xml:space="preserve">xam </w:t>
            </w:r>
            <w:r w:rsidR="008547B7">
              <w:rPr>
                <w:color w:val="24252D"/>
                <w:shd w:val="clear" w:color="auto" w:fill="FFFFFF"/>
              </w:rPr>
              <w:t>b</w:t>
            </w:r>
            <w:r w:rsidRPr="005B409F">
              <w:rPr>
                <w:color w:val="24252D"/>
                <w:shd w:val="clear" w:color="auto" w:fill="FFFFFF"/>
              </w:rPr>
              <w:t>oard.</w:t>
            </w:r>
          </w:p>
        </w:tc>
        <w:tc>
          <w:tcPr>
            <w:tcW w:w="3513" w:type="dxa"/>
          </w:tcPr>
          <w:p w14:paraId="428C5989" w14:textId="1F30AE3B" w:rsidR="00733CD4" w:rsidRPr="005B409F" w:rsidRDefault="007037B4" w:rsidP="005B409F">
            <w:pPr>
              <w:spacing w:line="276" w:lineRule="auto"/>
              <w:jc w:val="both"/>
              <w:rPr>
                <w:color w:val="24252D"/>
                <w:shd w:val="clear" w:color="auto" w:fill="FFFFFF"/>
              </w:rPr>
            </w:pPr>
            <w:r w:rsidRPr="005B409F">
              <w:rPr>
                <w:color w:val="24252D"/>
                <w:shd w:val="clear" w:color="auto" w:fill="FFFFFF"/>
              </w:rPr>
              <w:t>Reject H0</w:t>
            </w:r>
            <w:r w:rsidR="0062365D" w:rsidRPr="005B409F">
              <w:rPr>
                <w:color w:val="24252D"/>
                <w:shd w:val="clear" w:color="auto" w:fill="FFFFFF"/>
              </w:rPr>
              <w:t xml:space="preserve"> and accept H1. </w:t>
            </w:r>
            <w:r w:rsidRPr="005B409F">
              <w:rPr>
                <w:color w:val="24252D"/>
                <w:shd w:val="clear" w:color="auto" w:fill="FFFFFF"/>
              </w:rPr>
              <w:t xml:space="preserve">There is a significant difference in numbers of students choosing </w:t>
            </w:r>
            <w:r w:rsidR="008547B7">
              <w:rPr>
                <w:color w:val="24252D"/>
                <w:shd w:val="clear" w:color="auto" w:fill="FFFFFF"/>
              </w:rPr>
              <w:t>a</w:t>
            </w:r>
            <w:r w:rsidRPr="005B409F">
              <w:rPr>
                <w:color w:val="24252D"/>
                <w:shd w:val="clear" w:color="auto" w:fill="FFFFFF"/>
              </w:rPr>
              <w:t xml:space="preserve">rt &amp; </w:t>
            </w:r>
            <w:r w:rsidR="008547B7">
              <w:rPr>
                <w:color w:val="24252D"/>
                <w:shd w:val="clear" w:color="auto" w:fill="FFFFFF"/>
              </w:rPr>
              <w:t>d</w:t>
            </w:r>
            <w:r w:rsidRPr="005B409F">
              <w:rPr>
                <w:color w:val="24252D"/>
                <w:shd w:val="clear" w:color="auto" w:fill="FFFFFF"/>
              </w:rPr>
              <w:t xml:space="preserve">esign at </w:t>
            </w:r>
            <w:r w:rsidR="008547B7">
              <w:rPr>
                <w:color w:val="24252D"/>
                <w:shd w:val="clear" w:color="auto" w:fill="FFFFFF"/>
              </w:rPr>
              <w:t>a</w:t>
            </w:r>
            <w:r w:rsidRPr="005B409F">
              <w:rPr>
                <w:color w:val="24252D"/>
                <w:shd w:val="clear" w:color="auto" w:fill="FFFFFF"/>
              </w:rPr>
              <w:t xml:space="preserve">dvanced </w:t>
            </w:r>
            <w:r w:rsidR="008547B7">
              <w:rPr>
                <w:color w:val="24252D"/>
                <w:shd w:val="clear" w:color="auto" w:fill="FFFFFF"/>
              </w:rPr>
              <w:t>l</w:t>
            </w:r>
            <w:r w:rsidRPr="005B409F">
              <w:rPr>
                <w:color w:val="24252D"/>
                <w:shd w:val="clear" w:color="auto" w:fill="FFFFFF"/>
              </w:rPr>
              <w:t xml:space="preserve">evel from the WJEC Exam Board. </w:t>
            </w:r>
          </w:p>
        </w:tc>
      </w:tr>
      <w:tr w:rsidR="00733CD4" w:rsidRPr="005B409F" w14:paraId="75EEEBD3" w14:textId="1D53B32A" w:rsidTr="00733CD4">
        <w:tc>
          <w:tcPr>
            <w:tcW w:w="1977" w:type="dxa"/>
          </w:tcPr>
          <w:p w14:paraId="35B91976"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3</w:t>
            </w:r>
          </w:p>
        </w:tc>
        <w:tc>
          <w:tcPr>
            <w:tcW w:w="3526" w:type="dxa"/>
          </w:tcPr>
          <w:p w14:paraId="19128116" w14:textId="2AC99511" w:rsidR="00733CD4" w:rsidRPr="005B409F" w:rsidRDefault="00733CD4" w:rsidP="005B409F">
            <w:pPr>
              <w:spacing w:line="276" w:lineRule="auto"/>
              <w:jc w:val="both"/>
              <w:rPr>
                <w:color w:val="000000" w:themeColor="text1"/>
              </w:rPr>
            </w:pPr>
            <w:r w:rsidRPr="005B409F">
              <w:rPr>
                <w:color w:val="000000" w:themeColor="text1"/>
                <w:shd w:val="clear" w:color="auto" w:fill="FFFFFF"/>
              </w:rPr>
              <w:t xml:space="preserve">There are </w:t>
            </w:r>
            <w:r w:rsidRPr="005B409F">
              <w:rPr>
                <w:color w:val="000000" w:themeColor="text1"/>
              </w:rPr>
              <w:t xml:space="preserve">differences in numbers of students choosing </w:t>
            </w:r>
            <w:r w:rsidR="008547B7">
              <w:rPr>
                <w:color w:val="000000" w:themeColor="text1"/>
              </w:rPr>
              <w:t>a</w:t>
            </w:r>
            <w:r w:rsidRPr="005B409F">
              <w:rPr>
                <w:color w:val="000000" w:themeColor="text1"/>
              </w:rPr>
              <w:t xml:space="preserve">rt, </w:t>
            </w:r>
            <w:proofErr w:type="gramStart"/>
            <w:r w:rsidR="008547B7">
              <w:rPr>
                <w:color w:val="000000" w:themeColor="text1"/>
              </w:rPr>
              <w:t>d</w:t>
            </w:r>
            <w:r w:rsidRPr="005B409F">
              <w:rPr>
                <w:color w:val="000000" w:themeColor="text1"/>
              </w:rPr>
              <w:t>esign</w:t>
            </w:r>
            <w:proofErr w:type="gramEnd"/>
            <w:r w:rsidRPr="005B409F">
              <w:rPr>
                <w:color w:val="000000" w:themeColor="text1"/>
              </w:rPr>
              <w:t xml:space="preserve"> and other </w:t>
            </w:r>
            <w:r w:rsidR="008547B7">
              <w:rPr>
                <w:color w:val="000000" w:themeColor="text1"/>
              </w:rPr>
              <w:t>c</w:t>
            </w:r>
            <w:r w:rsidRPr="005B409F">
              <w:rPr>
                <w:color w:val="000000" w:themeColor="text1"/>
              </w:rPr>
              <w:t xml:space="preserve">reative subjects at </w:t>
            </w:r>
            <w:r w:rsidR="008547B7">
              <w:rPr>
                <w:color w:val="000000" w:themeColor="text1"/>
              </w:rPr>
              <w:t>a</w:t>
            </w:r>
            <w:r w:rsidRPr="005B409F">
              <w:rPr>
                <w:color w:val="000000" w:themeColor="text1"/>
              </w:rPr>
              <w:t>dvanced Level from the WJEC exam board.</w:t>
            </w:r>
          </w:p>
        </w:tc>
        <w:tc>
          <w:tcPr>
            <w:tcW w:w="3513" w:type="dxa"/>
          </w:tcPr>
          <w:p w14:paraId="5B36A36F" w14:textId="509AC30E" w:rsidR="006944D4" w:rsidRPr="005B409F" w:rsidRDefault="009F217F" w:rsidP="005B409F">
            <w:pPr>
              <w:spacing w:line="276" w:lineRule="auto"/>
              <w:jc w:val="both"/>
              <w:rPr>
                <w:color w:val="000000" w:themeColor="text1"/>
              </w:rPr>
            </w:pPr>
            <w:r w:rsidRPr="005B409F">
              <w:rPr>
                <w:color w:val="000000" w:themeColor="text1"/>
              </w:rPr>
              <w:t>R</w:t>
            </w:r>
            <w:r w:rsidR="006944D4" w:rsidRPr="005B409F">
              <w:rPr>
                <w:color w:val="000000" w:themeColor="text1"/>
              </w:rPr>
              <w:t>eject H0</w:t>
            </w:r>
            <w:r w:rsidR="0062365D" w:rsidRPr="005B409F">
              <w:rPr>
                <w:color w:val="000000" w:themeColor="text1"/>
              </w:rPr>
              <w:t xml:space="preserve"> and accept H1. </w:t>
            </w:r>
            <w:r w:rsidR="006944D4" w:rsidRPr="005B409F">
              <w:rPr>
                <w:color w:val="000000" w:themeColor="text1"/>
              </w:rPr>
              <w:t xml:space="preserve">there is a still a significant different in student choices with the addition of the other </w:t>
            </w:r>
            <w:r w:rsidR="00EA56AC" w:rsidRPr="005B409F">
              <w:rPr>
                <w:color w:val="000000" w:themeColor="text1"/>
              </w:rPr>
              <w:t>c</w:t>
            </w:r>
            <w:r w:rsidR="006944D4" w:rsidRPr="005B409F">
              <w:rPr>
                <w:color w:val="000000" w:themeColor="text1"/>
              </w:rPr>
              <w:t>reative subjects.</w:t>
            </w:r>
          </w:p>
          <w:p w14:paraId="2F0D164B" w14:textId="77777777" w:rsidR="00733CD4" w:rsidRPr="005B409F" w:rsidRDefault="00733CD4" w:rsidP="005B409F">
            <w:pPr>
              <w:spacing w:line="276" w:lineRule="auto"/>
              <w:jc w:val="both"/>
              <w:rPr>
                <w:color w:val="000000" w:themeColor="text1"/>
                <w:shd w:val="clear" w:color="auto" w:fill="FFFFFF"/>
              </w:rPr>
            </w:pPr>
          </w:p>
        </w:tc>
      </w:tr>
      <w:tr w:rsidR="00733CD4" w:rsidRPr="005B409F" w14:paraId="3B1C6362" w14:textId="241D1264" w:rsidTr="00B55B85">
        <w:trPr>
          <w:trHeight w:val="1782"/>
        </w:trPr>
        <w:tc>
          <w:tcPr>
            <w:tcW w:w="1977" w:type="dxa"/>
          </w:tcPr>
          <w:p w14:paraId="69D9FEC0"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4</w:t>
            </w:r>
          </w:p>
        </w:tc>
        <w:tc>
          <w:tcPr>
            <w:tcW w:w="3526" w:type="dxa"/>
          </w:tcPr>
          <w:p w14:paraId="6B0F0AC0" w14:textId="64933374" w:rsidR="00733CD4" w:rsidRPr="005B409F" w:rsidRDefault="00733CD4" w:rsidP="005B409F">
            <w:pPr>
              <w:spacing w:line="276" w:lineRule="auto"/>
              <w:jc w:val="both"/>
              <w:rPr>
                <w:color w:val="215E99" w:themeColor="text2" w:themeTint="BF"/>
              </w:rPr>
            </w:pPr>
            <w:r w:rsidRPr="005B409F">
              <w:rPr>
                <w:color w:val="000000" w:themeColor="text1"/>
              </w:rPr>
              <w:t xml:space="preserve">There is </w:t>
            </w:r>
            <w:r w:rsidR="0062365D" w:rsidRPr="005B409F">
              <w:rPr>
                <w:color w:val="000000" w:themeColor="text1"/>
              </w:rPr>
              <w:t>a</w:t>
            </w:r>
            <w:r w:rsidRPr="005B409F">
              <w:rPr>
                <w:color w:val="000000" w:themeColor="text1"/>
              </w:rPr>
              <w:t xml:space="preserve"> difference in the </w:t>
            </w:r>
            <w:proofErr w:type="spellStart"/>
            <w:r w:rsidRPr="005B409F">
              <w:rPr>
                <w:color w:val="000000" w:themeColor="text1"/>
              </w:rPr>
              <w:t>c</w:t>
            </w:r>
            <w:r w:rsidR="00972F55" w:rsidRPr="005B409F">
              <w:rPr>
                <w:color w:val="000000" w:themeColor="text1"/>
              </w:rPr>
              <w:t>omparision</w:t>
            </w:r>
            <w:proofErr w:type="spellEnd"/>
            <w:r w:rsidRPr="005B409F">
              <w:rPr>
                <w:color w:val="000000" w:themeColor="text1"/>
              </w:rPr>
              <w:t xml:space="preserve"> of creative subjects chosen during that period of time.</w:t>
            </w:r>
          </w:p>
        </w:tc>
        <w:tc>
          <w:tcPr>
            <w:tcW w:w="3513" w:type="dxa"/>
          </w:tcPr>
          <w:p w14:paraId="6CB8D091" w14:textId="0926383A" w:rsidR="00B55B85" w:rsidRPr="005B409F" w:rsidRDefault="00EA56AC" w:rsidP="005B409F">
            <w:pPr>
              <w:spacing w:line="276" w:lineRule="auto"/>
              <w:jc w:val="both"/>
              <w:rPr>
                <w:color w:val="000000" w:themeColor="text1"/>
              </w:rPr>
            </w:pPr>
            <w:r w:rsidRPr="005B409F">
              <w:rPr>
                <w:color w:val="000000" w:themeColor="text1"/>
              </w:rPr>
              <w:t xml:space="preserve">Accept H0. </w:t>
            </w:r>
            <w:r w:rsidR="00CE1B99" w:rsidRPr="005B409F">
              <w:rPr>
                <w:color w:val="000000" w:themeColor="text1"/>
              </w:rPr>
              <w:t>There is a difference in the choice of creative subjects during that period of time.</w:t>
            </w:r>
          </w:p>
          <w:p w14:paraId="0B2FB0FE" w14:textId="77777777" w:rsidR="00CE1B99" w:rsidRPr="005B409F" w:rsidRDefault="00CE1B99" w:rsidP="005B409F">
            <w:pPr>
              <w:spacing w:line="276" w:lineRule="auto"/>
              <w:jc w:val="both"/>
              <w:rPr>
                <w:color w:val="000000" w:themeColor="text1"/>
              </w:rPr>
            </w:pPr>
          </w:p>
          <w:p w14:paraId="0A574353" w14:textId="5E415639" w:rsidR="00733CD4" w:rsidRPr="005B409F" w:rsidRDefault="00733CD4" w:rsidP="005B409F">
            <w:pPr>
              <w:spacing w:line="276" w:lineRule="auto"/>
              <w:jc w:val="both"/>
            </w:pPr>
          </w:p>
        </w:tc>
      </w:tr>
      <w:tr w:rsidR="00733CD4" w:rsidRPr="005B409F" w14:paraId="03DEC700" w14:textId="50BE7515" w:rsidTr="00733CD4">
        <w:tc>
          <w:tcPr>
            <w:tcW w:w="1977" w:type="dxa"/>
          </w:tcPr>
          <w:p w14:paraId="4B1D7533"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5</w:t>
            </w:r>
          </w:p>
        </w:tc>
        <w:tc>
          <w:tcPr>
            <w:tcW w:w="3526" w:type="dxa"/>
          </w:tcPr>
          <w:p w14:paraId="4426141F" w14:textId="7B9AB908" w:rsidR="00733CD4" w:rsidRPr="005B409F" w:rsidRDefault="00733CD4" w:rsidP="005B409F">
            <w:pPr>
              <w:spacing w:line="276" w:lineRule="auto"/>
              <w:jc w:val="both"/>
              <w:rPr>
                <w:color w:val="215E99" w:themeColor="text2" w:themeTint="BF"/>
              </w:rPr>
            </w:pPr>
            <w:r w:rsidRPr="005B409F">
              <w:rPr>
                <w:color w:val="000000" w:themeColor="text1"/>
                <w:shd w:val="clear" w:color="auto" w:fill="FFFFFF"/>
              </w:rPr>
              <w:t>There are</w:t>
            </w:r>
            <w:r w:rsidRPr="005B409F">
              <w:rPr>
                <w:b/>
                <w:bCs/>
                <w:color w:val="000000" w:themeColor="text1"/>
                <w:shd w:val="clear" w:color="auto" w:fill="FFFFFF"/>
              </w:rPr>
              <w:t xml:space="preserve"> </w:t>
            </w:r>
            <w:r w:rsidRPr="005B409F">
              <w:rPr>
                <w:color w:val="000000" w:themeColor="text1"/>
              </w:rPr>
              <w:t xml:space="preserve">differences in numbers of students choosing </w:t>
            </w:r>
            <w:r w:rsidR="008547B7">
              <w:rPr>
                <w:color w:val="000000" w:themeColor="text1"/>
              </w:rPr>
              <w:t>a</w:t>
            </w:r>
            <w:r w:rsidRPr="005B409F">
              <w:rPr>
                <w:color w:val="000000" w:themeColor="text1"/>
              </w:rPr>
              <w:t xml:space="preserve">rt, </w:t>
            </w:r>
            <w:proofErr w:type="gramStart"/>
            <w:r w:rsidR="008547B7">
              <w:rPr>
                <w:color w:val="000000" w:themeColor="text1"/>
              </w:rPr>
              <w:t>d</w:t>
            </w:r>
            <w:r w:rsidRPr="005B409F">
              <w:rPr>
                <w:color w:val="000000" w:themeColor="text1"/>
              </w:rPr>
              <w:t>esign</w:t>
            </w:r>
            <w:proofErr w:type="gramEnd"/>
            <w:r w:rsidRPr="005B409F">
              <w:rPr>
                <w:color w:val="000000" w:themeColor="text1"/>
              </w:rPr>
              <w:t xml:space="preserve"> and other </w:t>
            </w:r>
            <w:r w:rsidR="008547B7">
              <w:rPr>
                <w:color w:val="000000" w:themeColor="text1"/>
              </w:rPr>
              <w:t>c</w:t>
            </w:r>
            <w:r w:rsidRPr="005B409F">
              <w:rPr>
                <w:color w:val="000000" w:themeColor="text1"/>
              </w:rPr>
              <w:t xml:space="preserve">reative subjects at </w:t>
            </w:r>
            <w:r w:rsidR="008547B7">
              <w:rPr>
                <w:color w:val="000000" w:themeColor="text1"/>
              </w:rPr>
              <w:t>a</w:t>
            </w:r>
            <w:r w:rsidRPr="005B409F">
              <w:rPr>
                <w:color w:val="000000" w:themeColor="text1"/>
              </w:rPr>
              <w:t xml:space="preserve">dvanced Level from the WJEC exam board compared </w:t>
            </w:r>
            <w:r w:rsidRPr="005B409F">
              <w:rPr>
                <w:color w:val="000000" w:themeColor="text1"/>
              </w:rPr>
              <w:lastRenderedPageBreak/>
              <w:t xml:space="preserve">to those choosing STEM related subjects. </w:t>
            </w:r>
          </w:p>
        </w:tc>
        <w:tc>
          <w:tcPr>
            <w:tcW w:w="3513" w:type="dxa"/>
          </w:tcPr>
          <w:p w14:paraId="359E8DBB" w14:textId="689F58A7" w:rsidR="00733CD4" w:rsidRPr="005B409F" w:rsidRDefault="00D64ABC" w:rsidP="005B409F">
            <w:pPr>
              <w:spacing w:line="276" w:lineRule="auto"/>
              <w:jc w:val="both"/>
              <w:rPr>
                <w:color w:val="000000" w:themeColor="text1"/>
                <w:shd w:val="clear" w:color="auto" w:fill="FFFFFF"/>
              </w:rPr>
            </w:pPr>
            <w:r w:rsidRPr="005B409F">
              <w:lastRenderedPageBreak/>
              <w:t>Accept H0. There is no statistically</w:t>
            </w:r>
            <w:r w:rsidR="008547B7">
              <w:t xml:space="preserve"> </w:t>
            </w:r>
            <w:r w:rsidRPr="005B409F">
              <w:t xml:space="preserve">significant difference in the </w:t>
            </w:r>
            <w:r w:rsidR="008547B7">
              <w:t>a</w:t>
            </w:r>
            <w:r w:rsidRPr="005B409F">
              <w:t xml:space="preserve">rt &amp; </w:t>
            </w:r>
            <w:proofErr w:type="spellStart"/>
            <w:r w:rsidR="008547B7">
              <w:t>a</w:t>
            </w:r>
            <w:r w:rsidRPr="005B409F">
              <w:t>esign</w:t>
            </w:r>
            <w:proofErr w:type="spellEnd"/>
            <w:r w:rsidRPr="005B409F">
              <w:t xml:space="preserve"> plus </w:t>
            </w:r>
            <w:r w:rsidR="008547B7">
              <w:t>c</w:t>
            </w:r>
            <w:r w:rsidRPr="005B409F">
              <w:t xml:space="preserve">reative subjects </w:t>
            </w:r>
            <w:r w:rsidRPr="005B409F">
              <w:rPr>
                <w:color w:val="171717" w:themeColor="background2" w:themeShade="1A"/>
              </w:rPr>
              <w:t>chosen a</w:t>
            </w:r>
            <w:r w:rsidRPr="005B409F">
              <w:t>gainst the STEM subjects</w:t>
            </w:r>
          </w:p>
        </w:tc>
      </w:tr>
      <w:tr w:rsidR="00733CD4" w:rsidRPr="005B409F" w14:paraId="23E1A5A7" w14:textId="1EB01661" w:rsidTr="00733CD4">
        <w:tc>
          <w:tcPr>
            <w:tcW w:w="1977" w:type="dxa"/>
          </w:tcPr>
          <w:p w14:paraId="14850765"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6</w:t>
            </w:r>
          </w:p>
        </w:tc>
        <w:tc>
          <w:tcPr>
            <w:tcW w:w="3526" w:type="dxa"/>
          </w:tcPr>
          <w:p w14:paraId="4E79709A" w14:textId="0C0AF8CD" w:rsidR="00733CD4" w:rsidRPr="005B409F" w:rsidRDefault="00733CD4" w:rsidP="005B409F">
            <w:pPr>
              <w:spacing w:line="276" w:lineRule="auto"/>
              <w:jc w:val="both"/>
              <w:rPr>
                <w:color w:val="000000" w:themeColor="text1"/>
                <w:shd w:val="clear" w:color="auto" w:fill="FFFFFF"/>
              </w:rPr>
            </w:pPr>
            <w:r w:rsidRPr="005B409F">
              <w:rPr>
                <w:color w:val="000000" w:themeColor="text1"/>
                <w:shd w:val="clear" w:color="auto" w:fill="FFFFFF"/>
              </w:rPr>
              <w:t xml:space="preserve">There is a relationship between the number of candidates choosing creative subjects and the number of students </w:t>
            </w:r>
            <w:proofErr w:type="gramStart"/>
            <w:r w:rsidRPr="005B409F">
              <w:rPr>
                <w:color w:val="000000" w:themeColor="text1"/>
                <w:shd w:val="clear" w:color="auto" w:fill="FFFFFF"/>
              </w:rPr>
              <w:t xml:space="preserve">choosing </w:t>
            </w:r>
            <w:r w:rsidR="008547B7">
              <w:rPr>
                <w:color w:val="000000" w:themeColor="text1"/>
                <w:shd w:val="clear" w:color="auto" w:fill="FFFFFF"/>
              </w:rPr>
              <w:t xml:space="preserve"> </w:t>
            </w:r>
            <w:r w:rsidRPr="005B409F">
              <w:rPr>
                <w:color w:val="000000" w:themeColor="text1"/>
                <w:shd w:val="clear" w:color="auto" w:fill="FFFFFF"/>
              </w:rPr>
              <w:t>STEM</w:t>
            </w:r>
            <w:proofErr w:type="gramEnd"/>
            <w:r w:rsidRPr="005B409F">
              <w:rPr>
                <w:color w:val="000000" w:themeColor="text1"/>
                <w:shd w:val="clear" w:color="auto" w:fill="FFFFFF"/>
              </w:rPr>
              <w:t xml:space="preserve"> </w:t>
            </w:r>
            <w:r w:rsidR="008547B7">
              <w:rPr>
                <w:color w:val="000000" w:themeColor="text1"/>
                <w:shd w:val="clear" w:color="auto" w:fill="FFFFFF"/>
              </w:rPr>
              <w:t xml:space="preserve"> </w:t>
            </w:r>
            <w:r w:rsidRPr="005B409F">
              <w:rPr>
                <w:color w:val="000000" w:themeColor="text1"/>
                <w:shd w:val="clear" w:color="auto" w:fill="FFFFFF"/>
              </w:rPr>
              <w:t>subjects.</w:t>
            </w:r>
          </w:p>
        </w:tc>
        <w:tc>
          <w:tcPr>
            <w:tcW w:w="3513" w:type="dxa"/>
          </w:tcPr>
          <w:p w14:paraId="645739BD" w14:textId="30359BB3" w:rsidR="00733CD4" w:rsidRPr="005B409F" w:rsidRDefault="00202AED" w:rsidP="005B409F">
            <w:pPr>
              <w:spacing w:line="276" w:lineRule="auto"/>
              <w:jc w:val="both"/>
              <w:rPr>
                <w:color w:val="000000" w:themeColor="text1"/>
                <w:shd w:val="clear" w:color="auto" w:fill="FFFFFF"/>
              </w:rPr>
            </w:pPr>
            <w:r w:rsidRPr="005B409F">
              <w:rPr>
                <w:color w:val="000000" w:themeColor="text1"/>
                <w:shd w:val="clear" w:color="auto" w:fill="FFFFFF"/>
              </w:rPr>
              <w:t xml:space="preserve">Reject Hypothesis. There is no relationship between the number of candidates choosing creative subjects and the number of students choosing STEM subjects. </w:t>
            </w:r>
          </w:p>
        </w:tc>
      </w:tr>
      <w:tr w:rsidR="00733CD4" w:rsidRPr="005B409F" w14:paraId="1FD23DD2" w14:textId="014EF1D6" w:rsidTr="00733CD4">
        <w:tc>
          <w:tcPr>
            <w:tcW w:w="1977" w:type="dxa"/>
          </w:tcPr>
          <w:p w14:paraId="229CCC1D"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7</w:t>
            </w:r>
          </w:p>
        </w:tc>
        <w:tc>
          <w:tcPr>
            <w:tcW w:w="3526" w:type="dxa"/>
          </w:tcPr>
          <w:p w14:paraId="744F4335" w14:textId="039BDB49" w:rsidR="00733CD4" w:rsidRPr="005B409F" w:rsidRDefault="00733CD4" w:rsidP="005B409F">
            <w:pPr>
              <w:spacing w:line="276" w:lineRule="auto"/>
              <w:jc w:val="both"/>
              <w:rPr>
                <w:color w:val="000000" w:themeColor="text1"/>
              </w:rPr>
            </w:pPr>
            <w:r w:rsidRPr="005B409F">
              <w:rPr>
                <w:color w:val="000000" w:themeColor="text1"/>
              </w:rPr>
              <w:t xml:space="preserve">The uptake of </w:t>
            </w:r>
            <w:r w:rsidR="008547B7">
              <w:rPr>
                <w:color w:val="000000" w:themeColor="text1"/>
              </w:rPr>
              <w:t>c</w:t>
            </w:r>
            <w:r w:rsidRPr="005B409F">
              <w:rPr>
                <w:color w:val="000000" w:themeColor="text1"/>
              </w:rPr>
              <w:t>reative’ subjects is the same for STEM subjects over the past 23 years.</w:t>
            </w:r>
          </w:p>
        </w:tc>
        <w:tc>
          <w:tcPr>
            <w:tcW w:w="3513" w:type="dxa"/>
          </w:tcPr>
          <w:p w14:paraId="4CA060FA" w14:textId="13F3CB0A" w:rsidR="00733CD4" w:rsidRPr="005B409F" w:rsidRDefault="001504E3" w:rsidP="005B409F">
            <w:pPr>
              <w:spacing w:line="276" w:lineRule="auto"/>
              <w:jc w:val="both"/>
              <w:rPr>
                <w:color w:val="000000" w:themeColor="text1"/>
              </w:rPr>
            </w:pPr>
            <w:r w:rsidRPr="005B409F">
              <w:rPr>
                <w:color w:val="000000" w:themeColor="text1"/>
              </w:rPr>
              <w:t>H0.</w:t>
            </w:r>
            <w:r w:rsidR="0062365D" w:rsidRPr="005B409F">
              <w:rPr>
                <w:color w:val="000000" w:themeColor="text1"/>
              </w:rPr>
              <w:t xml:space="preserve"> In this data there is no association, meaning these choices are made independent of each other.</w:t>
            </w:r>
          </w:p>
        </w:tc>
      </w:tr>
      <w:tr w:rsidR="00733CD4" w:rsidRPr="005B409F" w14:paraId="0C44FAFD" w14:textId="3FB5468A" w:rsidTr="00733CD4">
        <w:tc>
          <w:tcPr>
            <w:tcW w:w="1977" w:type="dxa"/>
          </w:tcPr>
          <w:p w14:paraId="5F9A549D"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8</w:t>
            </w:r>
          </w:p>
        </w:tc>
        <w:tc>
          <w:tcPr>
            <w:tcW w:w="3526" w:type="dxa"/>
          </w:tcPr>
          <w:p w14:paraId="3EACF522" w14:textId="77777777" w:rsidR="00733CD4" w:rsidRPr="005B409F" w:rsidRDefault="00733CD4" w:rsidP="005B409F">
            <w:pPr>
              <w:spacing w:line="276" w:lineRule="auto"/>
              <w:jc w:val="both"/>
              <w:rPr>
                <w:color w:val="000000" w:themeColor="text1"/>
              </w:rPr>
            </w:pPr>
            <w:r w:rsidRPr="005B409F">
              <w:rPr>
                <w:color w:val="000000" w:themeColor="text1"/>
              </w:rPr>
              <w:t>The data set used is considered normal for parametric testing</w:t>
            </w:r>
          </w:p>
        </w:tc>
        <w:tc>
          <w:tcPr>
            <w:tcW w:w="3513" w:type="dxa"/>
          </w:tcPr>
          <w:p w14:paraId="285FFAC5" w14:textId="6CE81667" w:rsidR="00733CD4" w:rsidRPr="005B409F" w:rsidRDefault="00CF694C" w:rsidP="005B409F">
            <w:pPr>
              <w:spacing w:line="276" w:lineRule="auto"/>
              <w:jc w:val="both"/>
              <w:rPr>
                <w:color w:val="000000" w:themeColor="text1"/>
              </w:rPr>
            </w:pPr>
            <w:r w:rsidRPr="005B409F">
              <w:rPr>
                <w:color w:val="000000" w:themeColor="text1"/>
              </w:rPr>
              <w:t xml:space="preserve">H1. Accept hypothesis. The data is considered normal for parametric testing. </w:t>
            </w:r>
          </w:p>
        </w:tc>
      </w:tr>
      <w:tr w:rsidR="00733CD4" w:rsidRPr="005B409F" w14:paraId="05E7D8A6" w14:textId="05241ADB" w:rsidTr="00733CD4">
        <w:tc>
          <w:tcPr>
            <w:tcW w:w="1977" w:type="dxa"/>
          </w:tcPr>
          <w:p w14:paraId="4D5D6306"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9</w:t>
            </w:r>
          </w:p>
        </w:tc>
        <w:tc>
          <w:tcPr>
            <w:tcW w:w="3526" w:type="dxa"/>
          </w:tcPr>
          <w:p w14:paraId="0691BD80" w14:textId="77777777" w:rsidR="00733CD4" w:rsidRPr="005B409F" w:rsidRDefault="00104118" w:rsidP="005B409F">
            <w:pPr>
              <w:spacing w:line="276" w:lineRule="auto"/>
              <w:jc w:val="both"/>
              <w:rPr>
                <w:color w:val="000000" w:themeColor="text1"/>
              </w:rPr>
            </w:pPr>
            <w:r w:rsidRPr="005B409F">
              <w:rPr>
                <w:color w:val="000000" w:themeColor="text1"/>
              </w:rPr>
              <w:t>The data set used is considered reliable for parametric testing.</w:t>
            </w:r>
          </w:p>
          <w:p w14:paraId="12ACAFFB" w14:textId="6B8F8F2E" w:rsidR="00104118" w:rsidRPr="005B409F" w:rsidRDefault="00104118" w:rsidP="005B409F">
            <w:pPr>
              <w:spacing w:line="276" w:lineRule="auto"/>
              <w:jc w:val="both"/>
              <w:rPr>
                <w:color w:val="000000" w:themeColor="text1"/>
              </w:rPr>
            </w:pPr>
          </w:p>
        </w:tc>
        <w:tc>
          <w:tcPr>
            <w:tcW w:w="3513" w:type="dxa"/>
          </w:tcPr>
          <w:p w14:paraId="5526FB61" w14:textId="14686BFC" w:rsidR="00733CD4" w:rsidRPr="005B409F" w:rsidRDefault="00104118" w:rsidP="005B409F">
            <w:pPr>
              <w:spacing w:line="276" w:lineRule="auto"/>
              <w:jc w:val="both"/>
              <w:rPr>
                <w:color w:val="000000" w:themeColor="text1"/>
                <w:highlight w:val="yellow"/>
              </w:rPr>
            </w:pPr>
            <w:r w:rsidRPr="005B409F">
              <w:rPr>
                <w:color w:val="000000" w:themeColor="text1"/>
              </w:rPr>
              <w:t>H1. Accept hypothesis. The data is considered reliable for parametric testing.</w:t>
            </w:r>
          </w:p>
        </w:tc>
      </w:tr>
      <w:tr w:rsidR="00733CD4" w:rsidRPr="005B409F" w14:paraId="4909A818" w14:textId="53869E71" w:rsidTr="00733CD4">
        <w:tc>
          <w:tcPr>
            <w:tcW w:w="1977" w:type="dxa"/>
          </w:tcPr>
          <w:p w14:paraId="2A6F0F14"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10</w:t>
            </w:r>
          </w:p>
        </w:tc>
        <w:tc>
          <w:tcPr>
            <w:tcW w:w="3526" w:type="dxa"/>
          </w:tcPr>
          <w:p w14:paraId="01A243A4" w14:textId="7E74AC5F" w:rsidR="00733CD4" w:rsidRPr="005B409F" w:rsidRDefault="00351856" w:rsidP="005B409F">
            <w:pPr>
              <w:spacing w:line="276" w:lineRule="auto"/>
              <w:jc w:val="both"/>
              <w:rPr>
                <w:color w:val="000000" w:themeColor="text1"/>
              </w:rPr>
            </w:pPr>
            <w:r w:rsidRPr="005B409F">
              <w:rPr>
                <w:color w:val="000000" w:themeColor="text1"/>
              </w:rPr>
              <w:t xml:space="preserve">There is correlation between grade attainment for choices of art and design subjects and STEM subjects.  </w:t>
            </w:r>
          </w:p>
        </w:tc>
        <w:tc>
          <w:tcPr>
            <w:tcW w:w="3513" w:type="dxa"/>
          </w:tcPr>
          <w:p w14:paraId="6E792599" w14:textId="13AA9A45" w:rsidR="00733CD4" w:rsidRPr="005B409F" w:rsidRDefault="008F3E46" w:rsidP="005B409F">
            <w:pPr>
              <w:spacing w:line="276" w:lineRule="auto"/>
              <w:jc w:val="both"/>
              <w:rPr>
                <w:color w:val="000000" w:themeColor="text1"/>
                <w:highlight w:val="yellow"/>
              </w:rPr>
            </w:pPr>
            <w:r w:rsidRPr="005B409F">
              <w:rPr>
                <w:color w:val="000000" w:themeColor="text1"/>
              </w:rPr>
              <w:t xml:space="preserve">H1. There is significant correlation between </w:t>
            </w:r>
            <w:r w:rsidR="008547B7">
              <w:rPr>
                <w:color w:val="000000" w:themeColor="text1"/>
              </w:rPr>
              <w:t>a</w:t>
            </w:r>
            <w:r w:rsidRPr="005B409F">
              <w:rPr>
                <w:color w:val="000000" w:themeColor="text1"/>
              </w:rPr>
              <w:t xml:space="preserve">rt &amp; </w:t>
            </w:r>
            <w:r w:rsidR="008547B7">
              <w:rPr>
                <w:color w:val="000000" w:themeColor="text1"/>
              </w:rPr>
              <w:t>d</w:t>
            </w:r>
            <w:r w:rsidRPr="005B409F">
              <w:rPr>
                <w:color w:val="000000" w:themeColor="text1"/>
              </w:rPr>
              <w:t xml:space="preserve">esign plus </w:t>
            </w:r>
            <w:r w:rsidR="008547B7">
              <w:rPr>
                <w:color w:val="000000" w:themeColor="text1"/>
              </w:rPr>
              <w:t>c</w:t>
            </w:r>
            <w:r w:rsidRPr="005B409F">
              <w:rPr>
                <w:color w:val="000000" w:themeColor="text1"/>
              </w:rPr>
              <w:t xml:space="preserve">reative subject grades and STEM subject grades. </w:t>
            </w:r>
          </w:p>
        </w:tc>
      </w:tr>
    </w:tbl>
    <w:p w14:paraId="43C67720" w14:textId="77777777" w:rsidR="005B6437" w:rsidRPr="005B409F" w:rsidRDefault="005B6437" w:rsidP="005B409F">
      <w:pPr>
        <w:spacing w:line="276" w:lineRule="auto"/>
        <w:jc w:val="both"/>
        <w:rPr>
          <w:b/>
          <w:bCs/>
        </w:rPr>
      </w:pPr>
    </w:p>
    <w:p w14:paraId="656DD8CB" w14:textId="7E209A25" w:rsidR="00047433" w:rsidRPr="005B409F" w:rsidRDefault="00047433" w:rsidP="005B409F">
      <w:pPr>
        <w:spacing w:line="276" w:lineRule="auto"/>
        <w:jc w:val="both"/>
        <w:rPr>
          <w:b/>
          <w:bCs/>
        </w:rPr>
      </w:pPr>
      <w:r w:rsidRPr="005B409F">
        <w:rPr>
          <w:b/>
          <w:bCs/>
        </w:rPr>
        <w:t>DISCUSSION</w:t>
      </w:r>
    </w:p>
    <w:p w14:paraId="57394D56" w14:textId="5E7035DC" w:rsidR="0033351F" w:rsidRPr="005B409F" w:rsidRDefault="00047D9F" w:rsidP="005B409F">
      <w:pPr>
        <w:spacing w:line="276" w:lineRule="auto"/>
        <w:jc w:val="both"/>
      </w:pPr>
      <w:r w:rsidRPr="005B409F">
        <w:t xml:space="preserve">From the 10 tests carried out within this paper a number of </w:t>
      </w:r>
      <w:proofErr w:type="gramStart"/>
      <w:r w:rsidRPr="005B409F">
        <w:t>discussion</w:t>
      </w:r>
      <w:proofErr w:type="gramEnd"/>
      <w:r w:rsidRPr="005B409F">
        <w:t xml:space="preserve"> </w:t>
      </w:r>
      <w:proofErr w:type="spellStart"/>
      <w:r w:rsidRPr="005B409F">
        <w:t>poins</w:t>
      </w:r>
      <w:proofErr w:type="spellEnd"/>
      <w:r w:rsidRPr="005B409F">
        <w:t xml:space="preserve"> can be raised.</w:t>
      </w:r>
      <w:r w:rsidR="00CA0544">
        <w:t xml:space="preserve"> </w:t>
      </w:r>
      <w:r w:rsidRPr="005B409F">
        <w:t>The first test exploring the number of WJEC ca</w:t>
      </w:r>
      <w:r w:rsidR="001466E9" w:rsidRPr="005B409F">
        <w:t>nd</w:t>
      </w:r>
      <w:r w:rsidRPr="005B409F">
        <w:t xml:space="preserve">idates choosing the subject of </w:t>
      </w:r>
      <w:r w:rsidR="008547B7">
        <w:t>a</w:t>
      </w:r>
      <w:r w:rsidRPr="005B409F">
        <w:t xml:space="preserve">rt &amp; </w:t>
      </w:r>
      <w:r w:rsidR="008547B7">
        <w:t>d</w:t>
      </w:r>
      <w:r w:rsidRPr="005B409F">
        <w:t>esign compared with the UK statistics. The result concluded that there is no difference in these variables, which allows presum</w:t>
      </w:r>
      <w:r w:rsidR="0033351F" w:rsidRPr="005B409F">
        <w:t>ption</w:t>
      </w:r>
      <w:r w:rsidRPr="005B409F">
        <w:t xml:space="preserve"> that the ratio of </w:t>
      </w:r>
      <w:r w:rsidR="008547B7">
        <w:t>a</w:t>
      </w:r>
      <w:r w:rsidRPr="005B409F">
        <w:t xml:space="preserve">rt and </w:t>
      </w:r>
      <w:r w:rsidR="008547B7">
        <w:t>d</w:t>
      </w:r>
      <w:r w:rsidRPr="005B409F">
        <w:t xml:space="preserve">esign students under the WJEC exam board is similar to the whole of the UK. Hypothesis 2 finds a significant difference in the number of students studying </w:t>
      </w:r>
      <w:r w:rsidR="008547B7">
        <w:t>a</w:t>
      </w:r>
      <w:r w:rsidRPr="005B409F">
        <w:t xml:space="preserve">rt and </w:t>
      </w:r>
      <w:r w:rsidR="008547B7">
        <w:t>d</w:t>
      </w:r>
      <w:r w:rsidRPr="005B409F">
        <w:t xml:space="preserve">esign across the specified time span, indicating fluctuating numbers. We can assume that external factors have influenced these changes, such as governmental curriculum changes and funding to schools, especially as the changes fall in line with the </w:t>
      </w:r>
      <w:proofErr w:type="gramStart"/>
      <w:r w:rsidRPr="005B409F">
        <w:t>time line</w:t>
      </w:r>
      <w:proofErr w:type="gramEnd"/>
      <w:r w:rsidRPr="005B409F">
        <w:t xml:space="preserve"> of the events. The issue of how to describe ‘creative’ subjects was then explored as hypothesis 3 tests the difference between students studying art and design and students studying ‘other’ creative subjects. The blurred definition of ‘creative subjects’ and the ad hoc use of the word ‘design within subject titles also raises questions around </w:t>
      </w:r>
      <w:r w:rsidR="005D02F4" w:rsidRPr="005B409F">
        <w:t xml:space="preserve">how to gain clarity in describing </w:t>
      </w:r>
      <w:proofErr w:type="gramStart"/>
      <w:r w:rsidR="005D02F4" w:rsidRPr="005B409F">
        <w:t>‘ creative</w:t>
      </w:r>
      <w:proofErr w:type="gramEnd"/>
      <w:r w:rsidR="005D02F4" w:rsidRPr="005B409F">
        <w:t xml:space="preserve">’ study. This test concluded that there were significant differences in the number of students studying art and design compared the students studying ‘other creative </w:t>
      </w:r>
      <w:proofErr w:type="gramStart"/>
      <w:r w:rsidR="005D02F4" w:rsidRPr="005B409F">
        <w:t>subjects’</w:t>
      </w:r>
      <w:proofErr w:type="gramEnd"/>
      <w:r w:rsidR="005D02F4" w:rsidRPr="005B409F">
        <w:t xml:space="preserve">. This suggests that whilst some creative students choose art and design as a subject, other ‘creative’ students wish to explore other forms of creative </w:t>
      </w:r>
      <w:r w:rsidR="005D02F4" w:rsidRPr="005B409F">
        <w:lastRenderedPageBreak/>
        <w:t xml:space="preserve">expression. Hypothesis 4 continues to explore these differences </w:t>
      </w:r>
      <w:proofErr w:type="spellStart"/>
      <w:r w:rsidR="005D02F4" w:rsidRPr="005B409F">
        <w:t>acroos</w:t>
      </w:r>
      <w:proofErr w:type="spellEnd"/>
      <w:r w:rsidR="005D02F4" w:rsidRPr="005B409F">
        <w:t xml:space="preserve"> a wider time span and the types </w:t>
      </w:r>
      <w:proofErr w:type="gramStart"/>
      <w:r w:rsidR="005D02F4" w:rsidRPr="005B409F">
        <w:t>of  subject</w:t>
      </w:r>
      <w:proofErr w:type="gramEnd"/>
      <w:r w:rsidR="005D02F4" w:rsidRPr="005B409F">
        <w:t xml:space="preserve"> ‘groupings’ were explored whilst developing this testing. This test concluded that there is still a significant difference in the choice of creative subjects. </w:t>
      </w:r>
      <w:r w:rsidR="0033351F" w:rsidRPr="005B409F">
        <w:t xml:space="preserve">Hypothesis 5 </w:t>
      </w:r>
      <w:r w:rsidR="0033351F" w:rsidRPr="005B409F">
        <w:rPr>
          <w:color w:val="000000" w:themeColor="text1"/>
          <w:shd w:val="clear" w:color="auto" w:fill="FFFFFF"/>
        </w:rPr>
        <w:t>explores</w:t>
      </w:r>
      <w:r w:rsidR="0033351F" w:rsidRPr="005B409F">
        <w:rPr>
          <w:b/>
          <w:bCs/>
          <w:color w:val="000000" w:themeColor="text1"/>
          <w:shd w:val="clear" w:color="auto" w:fill="FFFFFF"/>
        </w:rPr>
        <w:t xml:space="preserve"> </w:t>
      </w:r>
      <w:r w:rsidR="0033351F" w:rsidRPr="005B409F">
        <w:rPr>
          <w:color w:val="000000" w:themeColor="text1"/>
        </w:rPr>
        <w:t xml:space="preserve">differences in numbers of students choosing </w:t>
      </w:r>
      <w:r w:rsidR="005527F9">
        <w:rPr>
          <w:color w:val="000000" w:themeColor="text1"/>
        </w:rPr>
        <w:t>a</w:t>
      </w:r>
      <w:r w:rsidR="0033351F" w:rsidRPr="005B409F">
        <w:rPr>
          <w:color w:val="000000" w:themeColor="text1"/>
        </w:rPr>
        <w:t xml:space="preserve">rt, </w:t>
      </w:r>
      <w:proofErr w:type="gramStart"/>
      <w:r w:rsidR="005527F9">
        <w:rPr>
          <w:color w:val="000000" w:themeColor="text1"/>
        </w:rPr>
        <w:t>d</w:t>
      </w:r>
      <w:r w:rsidR="0033351F" w:rsidRPr="005B409F">
        <w:rPr>
          <w:color w:val="000000" w:themeColor="text1"/>
        </w:rPr>
        <w:t>esign</w:t>
      </w:r>
      <w:proofErr w:type="gramEnd"/>
      <w:r w:rsidR="0033351F" w:rsidRPr="005B409F">
        <w:rPr>
          <w:color w:val="000000" w:themeColor="text1"/>
        </w:rPr>
        <w:t xml:space="preserve"> and other </w:t>
      </w:r>
      <w:r w:rsidR="005527F9">
        <w:rPr>
          <w:color w:val="000000" w:themeColor="text1"/>
        </w:rPr>
        <w:t>c</w:t>
      </w:r>
      <w:r w:rsidR="0033351F" w:rsidRPr="005B409F">
        <w:rPr>
          <w:color w:val="000000" w:themeColor="text1"/>
        </w:rPr>
        <w:t xml:space="preserve">reative subjects at </w:t>
      </w:r>
      <w:r w:rsidR="005527F9">
        <w:rPr>
          <w:color w:val="000000" w:themeColor="text1"/>
        </w:rPr>
        <w:t>a</w:t>
      </w:r>
      <w:r w:rsidR="0033351F" w:rsidRPr="005B409F">
        <w:rPr>
          <w:color w:val="000000" w:themeColor="text1"/>
        </w:rPr>
        <w:t xml:space="preserve">dvanced </w:t>
      </w:r>
      <w:r w:rsidR="005527F9">
        <w:rPr>
          <w:color w:val="000000" w:themeColor="text1"/>
        </w:rPr>
        <w:t>l</w:t>
      </w:r>
      <w:r w:rsidR="0033351F" w:rsidRPr="005B409F">
        <w:rPr>
          <w:color w:val="000000" w:themeColor="text1"/>
        </w:rPr>
        <w:t xml:space="preserve">evel from the WJEC exam board compared to those choosing STEM related subjects and deducts that there is no significant difference, proving that despite STEM emphasis from government and social influences choices remain consistent. Hypothesis 6 investigates the relationship between subject choices across the data’s time span and concluded that there is no relationship between subject choices. This test </w:t>
      </w:r>
      <w:proofErr w:type="gramStart"/>
      <w:r w:rsidR="0033351F" w:rsidRPr="005B409F">
        <w:rPr>
          <w:color w:val="000000" w:themeColor="text1"/>
        </w:rPr>
        <w:t>does</w:t>
      </w:r>
      <w:proofErr w:type="gramEnd"/>
      <w:r w:rsidR="0033351F" w:rsidRPr="005B409F">
        <w:rPr>
          <w:color w:val="000000" w:themeColor="text1"/>
        </w:rPr>
        <w:t xml:space="preserve"> however, give interesting information regarding the drop of student numbers </w:t>
      </w:r>
      <w:proofErr w:type="spellStart"/>
      <w:r w:rsidR="0033351F" w:rsidRPr="005B409F">
        <w:rPr>
          <w:color w:val="000000" w:themeColor="text1"/>
        </w:rPr>
        <w:t>chosing</w:t>
      </w:r>
      <w:proofErr w:type="spellEnd"/>
      <w:r w:rsidR="0033351F" w:rsidRPr="005B409F">
        <w:rPr>
          <w:color w:val="000000" w:themeColor="text1"/>
        </w:rPr>
        <w:t xml:space="preserve"> A levels and a drop and fluctuation in the number of students choosing other ‘creative’ subjects. </w:t>
      </w:r>
      <w:r w:rsidR="007F63A8" w:rsidRPr="005B409F">
        <w:rPr>
          <w:color w:val="000000" w:themeColor="text1"/>
        </w:rPr>
        <w:t>It is acknowledged that t</w:t>
      </w:r>
      <w:r w:rsidR="0033351F" w:rsidRPr="005B409F">
        <w:rPr>
          <w:color w:val="000000" w:themeColor="text1"/>
        </w:rPr>
        <w:t xml:space="preserve">his test could be impacted on the author’s choice of subject grouping </w:t>
      </w:r>
      <w:r w:rsidR="007F63A8" w:rsidRPr="005B409F">
        <w:rPr>
          <w:color w:val="000000" w:themeColor="text1"/>
        </w:rPr>
        <w:t xml:space="preserve">and positionality </w:t>
      </w:r>
      <w:r w:rsidR="0033351F" w:rsidRPr="005B409F">
        <w:rPr>
          <w:color w:val="000000" w:themeColor="text1"/>
        </w:rPr>
        <w:t xml:space="preserve">which could be considered subjective. </w:t>
      </w:r>
    </w:p>
    <w:p w14:paraId="2C612C2C" w14:textId="212BF3F0" w:rsidR="005D02F4" w:rsidRPr="005B409F" w:rsidRDefault="005D02F4" w:rsidP="005B409F">
      <w:pPr>
        <w:spacing w:line="276" w:lineRule="auto"/>
        <w:jc w:val="both"/>
      </w:pPr>
      <w:r w:rsidRPr="005B409F">
        <w:t xml:space="preserve">The testing for hypothesis 7 explores whether or not the uptake of creative subjects is the same as STEM subjects over the past 23 years. This test concluded that there is no association, meaning the choices are made independent of each other. This is an interesting finding as often students make their choices based on career aspirations, for example, a student wishing the study medicine would need to select all </w:t>
      </w:r>
      <w:proofErr w:type="gramStart"/>
      <w:r w:rsidRPr="005B409F">
        <w:t>science based</w:t>
      </w:r>
      <w:proofErr w:type="gramEnd"/>
      <w:r w:rsidRPr="005B409F">
        <w:t xml:space="preserve"> subjects. A normality test was run on the data, which deducted the data set as normal and therefore considered reliable for parametric testing. A reliability test was also run using a Cronbach Alpha test concluding that the data is considered reliable for parametric testing. This was no surprise as the data is</w:t>
      </w:r>
      <w:r w:rsidR="009016D6" w:rsidRPr="005B409F">
        <w:t xml:space="preserve"> sourced from a government website and is factual</w:t>
      </w:r>
      <w:r w:rsidR="007F63A8" w:rsidRPr="005B409F">
        <w:t>,</w:t>
      </w:r>
      <w:r w:rsidR="009016D6" w:rsidRPr="005B409F">
        <w:t xml:space="preserve"> annual data from a reliable source.  The final test was a correlation of subject grades between </w:t>
      </w:r>
      <w:r w:rsidR="005527F9">
        <w:t>a</w:t>
      </w:r>
      <w:r w:rsidR="009016D6" w:rsidRPr="005B409F">
        <w:t xml:space="preserve">rt &amp; </w:t>
      </w:r>
      <w:r w:rsidR="005527F9">
        <w:t>d</w:t>
      </w:r>
      <w:r w:rsidR="009016D6" w:rsidRPr="005B409F">
        <w:t xml:space="preserve">esign plus </w:t>
      </w:r>
      <w:r w:rsidR="005527F9">
        <w:t>c</w:t>
      </w:r>
      <w:r w:rsidR="009016D6" w:rsidRPr="005B409F">
        <w:t xml:space="preserve">reative subjects with STEM subjects. This test was run for the years 2016 and 2022 as sample years which avoided the covid pandemic period in case the results were affected. The result concluded that there is significant correlation between the </w:t>
      </w:r>
      <w:proofErr w:type="gramStart"/>
      <w:r w:rsidR="009016D6" w:rsidRPr="005B409F">
        <w:t>2 subject</w:t>
      </w:r>
      <w:proofErr w:type="gramEnd"/>
      <w:r w:rsidR="009016D6" w:rsidRPr="005B409F">
        <w:t xml:space="preserve"> grouping. </w:t>
      </w:r>
    </w:p>
    <w:p w14:paraId="57DB33A7" w14:textId="77777777" w:rsidR="00047D9F" w:rsidRPr="005B409F" w:rsidRDefault="00047D9F" w:rsidP="005B409F">
      <w:pPr>
        <w:spacing w:line="276" w:lineRule="auto"/>
        <w:jc w:val="both"/>
      </w:pPr>
    </w:p>
    <w:p w14:paraId="7CA12234" w14:textId="2A6FA0E7" w:rsidR="00350E82" w:rsidRPr="005B409F" w:rsidRDefault="00350E82" w:rsidP="005B409F">
      <w:pPr>
        <w:spacing w:line="276" w:lineRule="auto"/>
        <w:jc w:val="both"/>
      </w:pPr>
      <w:r w:rsidRPr="005B409F">
        <w:t xml:space="preserve">Running alongside the impact of educational changes to curriculum and funding as one of the key factors in changes to student choices, is that of digital technology and its developments which impact not only education but every element of our lives. </w:t>
      </w:r>
    </w:p>
    <w:p w14:paraId="21F37DDB" w14:textId="77777777" w:rsidR="00350E82" w:rsidRPr="005B409F" w:rsidRDefault="00350E82" w:rsidP="005B409F">
      <w:pPr>
        <w:spacing w:line="276" w:lineRule="auto"/>
        <w:jc w:val="both"/>
      </w:pPr>
    </w:p>
    <w:p w14:paraId="7BDA56AA" w14:textId="7FF7CB80" w:rsidR="003E7654" w:rsidRPr="005B409F" w:rsidRDefault="00350E82" w:rsidP="005B409F">
      <w:pPr>
        <w:spacing w:after="60" w:line="276" w:lineRule="auto"/>
        <w:jc w:val="both"/>
        <w:rPr>
          <w:rFonts w:eastAsia="Times New Roman" w:cs="Arial"/>
          <w:color w:val="1F1F1F"/>
          <w:kern w:val="0"/>
          <w:lang w:eastAsia="en-GB"/>
          <w14:ligatures w14:val="none"/>
        </w:rPr>
      </w:pPr>
      <w:r w:rsidRPr="005B409F">
        <w:t>Whilst digital technology is rapidly and constantly improving and enhancing our lives and education, it also has negative impact. Disadvantages of distraction and lack of attention, reducing the development of other skills, consumption and false information and reduced human contact to name just a few.</w:t>
      </w:r>
      <w:r w:rsidR="009016D6" w:rsidRPr="005B409F">
        <w:t xml:space="preserve"> </w:t>
      </w:r>
      <w:r w:rsidR="005527F9">
        <w:t>(</w:t>
      </w:r>
      <w:r w:rsidR="009016D6" w:rsidRPr="005B409F">
        <w:t>Anderson</w:t>
      </w:r>
      <w:r w:rsidR="005527F9">
        <w:t xml:space="preserve">. J, </w:t>
      </w:r>
      <w:proofErr w:type="gramStart"/>
      <w:r w:rsidR="009016D6" w:rsidRPr="005B409F">
        <w:t xml:space="preserve">and </w:t>
      </w:r>
      <w:r w:rsidRPr="005B409F">
        <w:t xml:space="preserve"> </w:t>
      </w:r>
      <w:r w:rsidR="009016D6" w:rsidRPr="005B409F">
        <w:t>Rainie</w:t>
      </w:r>
      <w:proofErr w:type="gramEnd"/>
      <w:r w:rsidR="005527F9">
        <w:t>. L,</w:t>
      </w:r>
      <w:r w:rsidR="009016D6" w:rsidRPr="005B409F">
        <w:t xml:space="preserve"> 2018)</w:t>
      </w:r>
      <w:r w:rsidR="003E7654" w:rsidRPr="005B409F">
        <w:t xml:space="preserve">. These negatives apply to </w:t>
      </w:r>
      <w:r w:rsidR="005527F9">
        <w:t>a</w:t>
      </w:r>
      <w:r w:rsidR="003E7654" w:rsidRPr="005B409F">
        <w:t xml:space="preserve">rt &amp; </w:t>
      </w:r>
      <w:r w:rsidR="005527F9">
        <w:t>d</w:t>
      </w:r>
      <w:r w:rsidR="003E7654" w:rsidRPr="005B409F">
        <w:t xml:space="preserve">esign subjects and specifically ‘craft’ that often require concentration, </w:t>
      </w:r>
      <w:proofErr w:type="gramStart"/>
      <w:r w:rsidR="003E7654" w:rsidRPr="005B409F">
        <w:t>discipline</w:t>
      </w:r>
      <w:proofErr w:type="gramEnd"/>
      <w:r w:rsidR="003E7654" w:rsidRPr="005B409F">
        <w:t xml:space="preserve"> and practice to refine practical skills in making and doing. Something that is being described as lost. We could assume that these changes in </w:t>
      </w:r>
      <w:proofErr w:type="gramStart"/>
      <w:r w:rsidR="003E7654" w:rsidRPr="005B409F">
        <w:t xml:space="preserve">life </w:t>
      </w:r>
      <w:r w:rsidR="003E7654" w:rsidRPr="005B409F">
        <w:lastRenderedPageBreak/>
        <w:t>style</w:t>
      </w:r>
      <w:proofErr w:type="gramEnd"/>
      <w:r w:rsidR="003E7654" w:rsidRPr="005B409F">
        <w:t xml:space="preserve"> habits, hobbies and </w:t>
      </w:r>
      <w:proofErr w:type="spellStart"/>
      <w:r w:rsidR="003E7654" w:rsidRPr="005B409F">
        <w:t>passtimes</w:t>
      </w:r>
      <w:proofErr w:type="spellEnd"/>
      <w:r w:rsidR="003E7654" w:rsidRPr="005B409F">
        <w:t xml:space="preserve"> could be affecting the student’s appeal to study practical skills based subjects. </w:t>
      </w:r>
    </w:p>
    <w:p w14:paraId="57C973EB" w14:textId="77777777" w:rsidR="001A5D06" w:rsidRPr="005B409F" w:rsidRDefault="001A5D06" w:rsidP="005B409F">
      <w:pPr>
        <w:spacing w:line="276" w:lineRule="auto"/>
        <w:jc w:val="both"/>
        <w:rPr>
          <w:rFonts w:eastAsia="Times New Roman" w:cs="Arial"/>
          <w:color w:val="1F1F1F"/>
          <w:kern w:val="0"/>
          <w:lang w:eastAsia="en-GB"/>
          <w14:ligatures w14:val="none"/>
        </w:rPr>
      </w:pPr>
    </w:p>
    <w:p w14:paraId="05DB7CE5" w14:textId="5FA0F3CE" w:rsidR="003E7654" w:rsidRPr="005B409F" w:rsidRDefault="003E7654" w:rsidP="005B409F">
      <w:pPr>
        <w:spacing w:line="276" w:lineRule="auto"/>
        <w:jc w:val="both"/>
        <w:rPr>
          <w:b/>
          <w:bCs/>
        </w:rPr>
      </w:pPr>
      <w:r w:rsidRPr="005B409F">
        <w:rPr>
          <w:rFonts w:eastAsia="Times New Roman" w:cs="Arial"/>
          <w:color w:val="1F1F1F"/>
          <w:kern w:val="0"/>
          <w:lang w:eastAsia="en-GB"/>
          <w14:ligatures w14:val="none"/>
        </w:rPr>
        <w:t>As a summary to some of the issues raised within this paper as a result of the qua</w:t>
      </w:r>
      <w:r w:rsidR="005527F9">
        <w:rPr>
          <w:rFonts w:eastAsia="Times New Roman" w:cs="Arial"/>
          <w:color w:val="1F1F1F"/>
          <w:kern w:val="0"/>
          <w:lang w:eastAsia="en-GB"/>
          <w14:ligatures w14:val="none"/>
        </w:rPr>
        <w:t>nt</w:t>
      </w:r>
      <w:r w:rsidRPr="005B409F">
        <w:rPr>
          <w:rFonts w:eastAsia="Times New Roman" w:cs="Arial"/>
          <w:color w:val="1F1F1F"/>
          <w:kern w:val="0"/>
          <w:lang w:eastAsia="en-GB"/>
          <w14:ligatures w14:val="none"/>
        </w:rPr>
        <w:t xml:space="preserve">itative testing and findings, </w:t>
      </w:r>
      <w:proofErr w:type="gramStart"/>
      <w:r w:rsidRPr="005B409F">
        <w:rPr>
          <w:rFonts w:eastAsia="Times New Roman" w:cs="Arial"/>
          <w:color w:val="1F1F1F"/>
          <w:kern w:val="0"/>
          <w:lang w:eastAsia="en-GB"/>
          <w14:ligatures w14:val="none"/>
        </w:rPr>
        <w:t>It</w:t>
      </w:r>
      <w:proofErr w:type="gramEnd"/>
      <w:r w:rsidRPr="005B409F">
        <w:rPr>
          <w:rFonts w:eastAsia="Times New Roman" w:cs="Arial"/>
          <w:color w:val="1F1F1F"/>
          <w:kern w:val="0"/>
          <w:lang w:eastAsia="en-GB"/>
          <w14:ligatures w14:val="none"/>
        </w:rPr>
        <w:t xml:space="preserve"> is </w:t>
      </w:r>
      <w:proofErr w:type="spellStart"/>
      <w:r w:rsidRPr="005B409F">
        <w:rPr>
          <w:rFonts w:eastAsia="Times New Roman" w:cs="Arial"/>
          <w:color w:val="1F1F1F"/>
          <w:kern w:val="0"/>
          <w:lang w:eastAsia="en-GB"/>
          <w14:ligatures w14:val="none"/>
        </w:rPr>
        <w:t>usefull</w:t>
      </w:r>
      <w:proofErr w:type="spellEnd"/>
      <w:r w:rsidRPr="005B409F">
        <w:rPr>
          <w:rFonts w:eastAsia="Times New Roman" w:cs="Arial"/>
          <w:color w:val="1F1F1F"/>
          <w:kern w:val="0"/>
          <w:lang w:eastAsia="en-GB"/>
          <w14:ligatures w14:val="none"/>
        </w:rPr>
        <w:t xml:space="preserve"> to note some potential reasons for the changes in student A Level choices of subject over the time span studied. The changes in governmental funding, the prioritisation of EBacc and non-art subject choices, the lack of support for art teaching at all levels of education because of STEM emphasis, perceived low status of creative subjects and lack of funding perhaps all contribute to the changes investigated. </w:t>
      </w:r>
      <w:r w:rsidR="0033351F" w:rsidRPr="005B409F">
        <w:rPr>
          <w:rFonts w:eastAsia="Times New Roman" w:cs="Arial"/>
          <w:color w:val="1F1F1F"/>
          <w:kern w:val="0"/>
          <w:lang w:eastAsia="en-GB"/>
          <w14:ligatures w14:val="none"/>
        </w:rPr>
        <w:t xml:space="preserve">Whilst art related subject choices for WJEC A level have steadily dropped the fluctuation and decrease in other creative subject choices must also be noted. An important factor is also the 42% drop in total number of students selecting WJEC A levels and so further research into other alternatives for student choices and career aspirations would be required. </w:t>
      </w:r>
    </w:p>
    <w:p w14:paraId="100BEB23" w14:textId="77777777" w:rsidR="00DE333C" w:rsidRPr="005B409F" w:rsidRDefault="00DE333C" w:rsidP="005B409F">
      <w:pPr>
        <w:spacing w:line="276" w:lineRule="auto"/>
        <w:jc w:val="both"/>
      </w:pPr>
    </w:p>
    <w:p w14:paraId="5677C3B4" w14:textId="77777777" w:rsidR="0069761B" w:rsidRPr="005B409F" w:rsidRDefault="0069761B" w:rsidP="005B409F">
      <w:pPr>
        <w:spacing w:line="276" w:lineRule="auto"/>
        <w:jc w:val="both"/>
      </w:pPr>
    </w:p>
    <w:p w14:paraId="54E8E4E5" w14:textId="0841F081" w:rsidR="000A6529" w:rsidRPr="005B409F" w:rsidRDefault="00922E9D" w:rsidP="005B409F">
      <w:pPr>
        <w:spacing w:line="276" w:lineRule="auto"/>
        <w:jc w:val="both"/>
        <w:rPr>
          <w:b/>
          <w:bCs/>
        </w:rPr>
      </w:pPr>
      <w:r w:rsidRPr="005B409F">
        <w:rPr>
          <w:b/>
          <w:bCs/>
        </w:rPr>
        <w:t>CONCLUSION</w:t>
      </w:r>
      <w:r w:rsidR="00E12B16" w:rsidRPr="005B409F">
        <w:rPr>
          <w:b/>
          <w:bCs/>
        </w:rPr>
        <w:t xml:space="preserve"> AND RECOMMENDATIONS.</w:t>
      </w:r>
    </w:p>
    <w:p w14:paraId="4C50392E" w14:textId="0392E3BF" w:rsidR="001504E3" w:rsidRPr="005B409F" w:rsidRDefault="00024C52" w:rsidP="005B409F">
      <w:pPr>
        <w:pStyle w:val="ListParagraph"/>
        <w:numPr>
          <w:ilvl w:val="0"/>
          <w:numId w:val="10"/>
        </w:numPr>
        <w:spacing w:line="276" w:lineRule="auto"/>
        <w:jc w:val="both"/>
      </w:pPr>
      <w:r w:rsidRPr="005B409F">
        <w:t xml:space="preserve">There are clear changes in student numbers and choices that fall in line with changes to governmental changes to curriculum and funding. </w:t>
      </w:r>
    </w:p>
    <w:p w14:paraId="5E42932A" w14:textId="106F62C0" w:rsidR="003E7654" w:rsidRPr="005B409F" w:rsidRDefault="001504E3" w:rsidP="005B409F">
      <w:pPr>
        <w:pStyle w:val="ListParagraph"/>
        <w:numPr>
          <w:ilvl w:val="0"/>
          <w:numId w:val="10"/>
        </w:numPr>
        <w:spacing w:line="276" w:lineRule="auto"/>
        <w:jc w:val="both"/>
      </w:pPr>
      <w:r w:rsidRPr="005B409F">
        <w:t xml:space="preserve">There is a relationship between the introduction </w:t>
      </w:r>
      <w:r w:rsidR="003E7654" w:rsidRPr="005B409F">
        <w:t xml:space="preserve">and emphasis of the STEM concept and a drop in art and design candidates. </w:t>
      </w:r>
    </w:p>
    <w:p w14:paraId="6F4C4E35" w14:textId="31C70CC6" w:rsidR="00922E9D" w:rsidRPr="005B409F" w:rsidRDefault="003E7654" w:rsidP="005B409F">
      <w:pPr>
        <w:pStyle w:val="ListParagraph"/>
        <w:numPr>
          <w:ilvl w:val="0"/>
          <w:numId w:val="7"/>
        </w:numPr>
        <w:spacing w:line="276" w:lineRule="auto"/>
        <w:jc w:val="both"/>
      </w:pPr>
      <w:r w:rsidRPr="005B409F">
        <w:t>With consideration for limitations within this research methodology perhaps</w:t>
      </w:r>
      <w:r w:rsidR="00922E9D" w:rsidRPr="005B409F">
        <w:t xml:space="preserve"> </w:t>
      </w:r>
      <w:proofErr w:type="gramStart"/>
      <w:r w:rsidR="00922E9D" w:rsidRPr="005B409F">
        <w:t>analysing</w:t>
      </w:r>
      <w:r w:rsidR="00CA0544">
        <w:t xml:space="preserve"> </w:t>
      </w:r>
      <w:r w:rsidR="00922E9D" w:rsidRPr="005B409F">
        <w:t xml:space="preserve"> WJEC</w:t>
      </w:r>
      <w:proofErr w:type="gramEnd"/>
      <w:r w:rsidR="00922E9D" w:rsidRPr="005B409F">
        <w:t xml:space="preserve"> A LEVEL data </w:t>
      </w:r>
      <w:r w:rsidRPr="005B409F">
        <w:t xml:space="preserve">may not </w:t>
      </w:r>
      <w:r w:rsidR="00922E9D" w:rsidRPr="005B409F">
        <w:t>give a true picture of the number of students who have interest in creative subjects</w:t>
      </w:r>
      <w:r w:rsidRPr="005B409F">
        <w:t xml:space="preserve">. </w:t>
      </w:r>
    </w:p>
    <w:p w14:paraId="402E128F" w14:textId="441ABB86" w:rsidR="00922E9D" w:rsidRPr="005B409F" w:rsidRDefault="00922E9D" w:rsidP="005B409F">
      <w:pPr>
        <w:pStyle w:val="ListParagraph"/>
        <w:numPr>
          <w:ilvl w:val="0"/>
          <w:numId w:val="7"/>
        </w:numPr>
        <w:spacing w:line="276" w:lineRule="auto"/>
        <w:jc w:val="both"/>
      </w:pPr>
      <w:r w:rsidRPr="005B409F">
        <w:t>Only 38% of y</w:t>
      </w:r>
      <w:r w:rsidR="0086118E" w:rsidRPr="005B409F">
        <w:t>oung</w:t>
      </w:r>
      <w:r w:rsidRPr="005B409F">
        <w:t xml:space="preserve"> people study A Level</w:t>
      </w:r>
      <w:r w:rsidR="003E7654" w:rsidRPr="005B409F">
        <w:t>s in Wales therefore, perhaps the other 62% a</w:t>
      </w:r>
      <w:r w:rsidRPr="005B409F">
        <w:t xml:space="preserve">re </w:t>
      </w:r>
      <w:r w:rsidR="003E7654" w:rsidRPr="005B409F">
        <w:t xml:space="preserve">more </w:t>
      </w:r>
      <w:r w:rsidRPr="005B409F">
        <w:t xml:space="preserve">practical </w:t>
      </w:r>
      <w:r w:rsidR="003E7654" w:rsidRPr="005B409F">
        <w:t xml:space="preserve">or </w:t>
      </w:r>
      <w:r w:rsidRPr="005B409F">
        <w:t xml:space="preserve">vocationally based </w:t>
      </w:r>
      <w:r w:rsidR="003E7654" w:rsidRPr="005B409F">
        <w:t>and are candidates who do not wish to study A level.</w:t>
      </w:r>
      <w:r w:rsidR="00024C52" w:rsidRPr="005B409F">
        <w:t xml:space="preserve"> This could be considered a limitation of the study.</w:t>
      </w:r>
    </w:p>
    <w:p w14:paraId="25FE4209" w14:textId="1AFE0DE9" w:rsidR="0033351F" w:rsidRPr="005B409F" w:rsidRDefault="0086118E" w:rsidP="005B409F">
      <w:pPr>
        <w:pStyle w:val="ListParagraph"/>
        <w:numPr>
          <w:ilvl w:val="0"/>
          <w:numId w:val="7"/>
        </w:numPr>
        <w:spacing w:line="276" w:lineRule="auto"/>
        <w:jc w:val="both"/>
      </w:pPr>
      <w:r w:rsidRPr="005B409F">
        <w:t xml:space="preserve">The number of students studying WJEC A Levels has dropped by 42% since 2016 and further research as to what else they are choosing is required to get a clearer picture of student career choices and aspirations. </w:t>
      </w:r>
    </w:p>
    <w:p w14:paraId="75EF149E" w14:textId="73BC61EB" w:rsidR="00024C52" w:rsidRPr="005B409F" w:rsidRDefault="00024C52" w:rsidP="005B409F">
      <w:pPr>
        <w:pStyle w:val="ListParagraph"/>
        <w:numPr>
          <w:ilvl w:val="0"/>
          <w:numId w:val="7"/>
        </w:numPr>
        <w:spacing w:line="276" w:lineRule="auto"/>
        <w:jc w:val="both"/>
      </w:pPr>
      <w:r w:rsidRPr="005B409F">
        <w:t>Sampling could be manipulated or show bias depending on the ‘groupings’ of subjects, especially where there is subjectivity of a ‘design’ based subject. These definitions could influence the testing.</w:t>
      </w:r>
    </w:p>
    <w:p w14:paraId="74C363AB" w14:textId="43AA7837" w:rsidR="00024C52" w:rsidRPr="005B409F" w:rsidRDefault="00024C52" w:rsidP="005B409F">
      <w:pPr>
        <w:pStyle w:val="ListParagraph"/>
        <w:numPr>
          <w:ilvl w:val="0"/>
          <w:numId w:val="7"/>
        </w:numPr>
        <w:spacing w:line="276" w:lineRule="auto"/>
        <w:jc w:val="both"/>
      </w:pPr>
      <w:r w:rsidRPr="005B409F">
        <w:t xml:space="preserve">The reliability and validity of the data has been tested and consideration for the source of the data recorded, however, as noted previously, this is data from just 1 of 5 </w:t>
      </w:r>
      <w:proofErr w:type="spellStart"/>
      <w:r w:rsidRPr="005B409F">
        <w:t>examboards</w:t>
      </w:r>
      <w:proofErr w:type="spellEnd"/>
      <w:r w:rsidRPr="005B409F">
        <w:t xml:space="preserve"> used within the UK and therefor only gives 1 perspective of student choices. </w:t>
      </w:r>
    </w:p>
    <w:p w14:paraId="18A9C634" w14:textId="03772463" w:rsidR="00024C52" w:rsidRPr="005B409F" w:rsidRDefault="00024C52" w:rsidP="005B409F">
      <w:pPr>
        <w:pStyle w:val="ListParagraph"/>
        <w:numPr>
          <w:ilvl w:val="0"/>
          <w:numId w:val="7"/>
        </w:numPr>
        <w:spacing w:line="276" w:lineRule="auto"/>
        <w:jc w:val="both"/>
      </w:pPr>
      <w:r w:rsidRPr="005B409F">
        <w:t xml:space="preserve">Developments within this study could include exploring data from the other exam boards as a large data set and with further exploration outside of Wales. </w:t>
      </w:r>
    </w:p>
    <w:p w14:paraId="1604DA8A" w14:textId="77777777" w:rsidR="00A66756" w:rsidRPr="005B409F" w:rsidRDefault="00A66756" w:rsidP="005B409F">
      <w:pPr>
        <w:spacing w:line="276" w:lineRule="auto"/>
        <w:jc w:val="both"/>
      </w:pPr>
    </w:p>
    <w:p w14:paraId="316E2FDC" w14:textId="77777777" w:rsidR="005527F9" w:rsidRDefault="005527F9" w:rsidP="005B409F">
      <w:pPr>
        <w:spacing w:line="276" w:lineRule="auto"/>
        <w:jc w:val="both"/>
      </w:pPr>
    </w:p>
    <w:p w14:paraId="77257ED1" w14:textId="3CB61C73" w:rsidR="00AD3747" w:rsidRPr="005B409F" w:rsidRDefault="00A66756" w:rsidP="005B409F">
      <w:pPr>
        <w:spacing w:line="276" w:lineRule="auto"/>
        <w:jc w:val="both"/>
        <w:rPr>
          <w:b/>
          <w:bCs/>
        </w:rPr>
      </w:pPr>
      <w:r w:rsidRPr="005B409F">
        <w:rPr>
          <w:b/>
          <w:bCs/>
        </w:rPr>
        <w:lastRenderedPageBreak/>
        <w:t>REFERENCES</w:t>
      </w:r>
    </w:p>
    <w:p w14:paraId="0D750CBB" w14:textId="77777777" w:rsidR="00803F6A" w:rsidRPr="005B409F" w:rsidRDefault="00803F6A" w:rsidP="005B409F">
      <w:pPr>
        <w:spacing w:line="276" w:lineRule="auto"/>
        <w:jc w:val="both"/>
        <w:rPr>
          <w:b/>
          <w:bCs/>
        </w:rPr>
      </w:pPr>
    </w:p>
    <w:p w14:paraId="4D2A7B81" w14:textId="77777777" w:rsidR="009858C4" w:rsidRDefault="009016D6" w:rsidP="009858C4">
      <w:pPr>
        <w:spacing w:line="276" w:lineRule="auto"/>
      </w:pPr>
      <w:r w:rsidRPr="005B409F">
        <w:t>Anderson</w:t>
      </w:r>
      <w:r w:rsidR="009858C4">
        <w:t>, J.</w:t>
      </w:r>
      <w:r w:rsidRPr="005B409F">
        <w:t xml:space="preserve"> &amp; Rainie</w:t>
      </w:r>
      <w:r w:rsidR="009858C4">
        <w:t>,</w:t>
      </w:r>
      <w:r w:rsidRPr="005B409F">
        <w:t xml:space="preserve"> L</w:t>
      </w:r>
      <w:r w:rsidR="009858C4">
        <w:t>.</w:t>
      </w:r>
      <w:r w:rsidRPr="005B409F">
        <w:t xml:space="preserve"> (2018)</w:t>
      </w:r>
      <w:r w:rsidR="009858C4">
        <w:t>.</w:t>
      </w:r>
      <w:r w:rsidRPr="005B409F">
        <w:t xml:space="preserve"> </w:t>
      </w:r>
      <w:r w:rsidR="003E7654" w:rsidRPr="009858C4">
        <w:rPr>
          <w:i/>
          <w:iCs/>
        </w:rPr>
        <w:t>The</w:t>
      </w:r>
      <w:r w:rsidR="009858C4" w:rsidRPr="009858C4">
        <w:rPr>
          <w:i/>
          <w:iCs/>
        </w:rPr>
        <w:t xml:space="preserve"> n</w:t>
      </w:r>
      <w:r w:rsidR="003E7654" w:rsidRPr="009858C4">
        <w:rPr>
          <w:i/>
          <w:iCs/>
        </w:rPr>
        <w:t xml:space="preserve">egatives of </w:t>
      </w:r>
      <w:r w:rsidR="009858C4" w:rsidRPr="009858C4">
        <w:rPr>
          <w:i/>
          <w:iCs/>
        </w:rPr>
        <w:t>d</w:t>
      </w:r>
      <w:r w:rsidR="003E7654" w:rsidRPr="009858C4">
        <w:rPr>
          <w:i/>
          <w:iCs/>
        </w:rPr>
        <w:t xml:space="preserve">igital </w:t>
      </w:r>
      <w:r w:rsidR="009858C4" w:rsidRPr="009858C4">
        <w:rPr>
          <w:i/>
          <w:iCs/>
        </w:rPr>
        <w:t>l</w:t>
      </w:r>
      <w:r w:rsidR="003E7654" w:rsidRPr="009858C4">
        <w:rPr>
          <w:i/>
          <w:iCs/>
        </w:rPr>
        <w:t>ife</w:t>
      </w:r>
      <w:r w:rsidR="003E7654" w:rsidRPr="005B409F">
        <w:t xml:space="preserve">. </w:t>
      </w:r>
    </w:p>
    <w:p w14:paraId="68D80C73" w14:textId="0BBAB942" w:rsidR="009016D6" w:rsidRPr="005B409F" w:rsidRDefault="00000000" w:rsidP="009858C4">
      <w:pPr>
        <w:spacing w:line="276" w:lineRule="auto"/>
        <w:ind w:firstLine="720"/>
      </w:pPr>
      <w:hyperlink r:id="rId21" w:history="1">
        <w:r w:rsidR="009858C4" w:rsidRPr="00DE4468">
          <w:rPr>
            <w:rStyle w:val="Hyperlink"/>
          </w:rPr>
          <w:t>https://www.pewresearch.org/internet/2018/07/03/the-negatives-of-digital-life/</w:t>
        </w:r>
      </w:hyperlink>
    </w:p>
    <w:p w14:paraId="5F7C7281" w14:textId="77777777" w:rsidR="009016D6" w:rsidRPr="005B409F" w:rsidRDefault="009016D6" w:rsidP="005B409F">
      <w:pPr>
        <w:spacing w:line="276" w:lineRule="auto"/>
        <w:jc w:val="both"/>
        <w:rPr>
          <w:b/>
          <w:bCs/>
        </w:rPr>
      </w:pPr>
    </w:p>
    <w:p w14:paraId="75CC396D" w14:textId="29438AE9" w:rsidR="009858C4" w:rsidRDefault="00803F6A" w:rsidP="009858C4">
      <w:pPr>
        <w:spacing w:line="276" w:lineRule="auto"/>
        <w:rPr>
          <w:i/>
          <w:iCs/>
          <w:color w:val="000000" w:themeColor="text1"/>
        </w:rPr>
      </w:pPr>
      <w:r w:rsidRPr="005B409F">
        <w:rPr>
          <w:color w:val="000000" w:themeColor="text1"/>
        </w:rPr>
        <w:t xml:space="preserve">Busby, E. </w:t>
      </w:r>
      <w:r w:rsidR="00B32D47" w:rsidRPr="005B409F">
        <w:rPr>
          <w:color w:val="000000" w:themeColor="text1"/>
        </w:rPr>
        <w:t>(</w:t>
      </w:r>
      <w:r w:rsidRPr="005B409F">
        <w:rPr>
          <w:color w:val="000000" w:themeColor="text1"/>
        </w:rPr>
        <w:t>2018</w:t>
      </w:r>
      <w:r w:rsidR="009858C4">
        <w:rPr>
          <w:color w:val="000000" w:themeColor="text1"/>
        </w:rPr>
        <w:t xml:space="preserve"> August</w:t>
      </w:r>
      <w:r w:rsidR="00B32D47" w:rsidRPr="005B409F">
        <w:rPr>
          <w:color w:val="000000" w:themeColor="text1"/>
        </w:rPr>
        <w:t>)</w:t>
      </w:r>
      <w:r w:rsidR="009858C4">
        <w:rPr>
          <w:color w:val="000000" w:themeColor="text1"/>
        </w:rPr>
        <w:t xml:space="preserve">. </w:t>
      </w:r>
      <w:r w:rsidR="009858C4" w:rsidRPr="009858C4">
        <w:rPr>
          <w:i/>
          <w:iCs/>
          <w:color w:val="000000" w:themeColor="text1"/>
        </w:rPr>
        <w:t xml:space="preserve">Decline in creative subjects at GCSE prompts fears that </w:t>
      </w:r>
      <w:proofErr w:type="gramStart"/>
      <w:r w:rsidR="009858C4" w:rsidRPr="009858C4">
        <w:rPr>
          <w:i/>
          <w:iCs/>
          <w:color w:val="000000" w:themeColor="text1"/>
        </w:rPr>
        <w:t>arts</w:t>
      </w:r>
      <w:proofErr w:type="gramEnd"/>
      <w:r w:rsidR="009858C4" w:rsidRPr="009858C4">
        <w:rPr>
          <w:i/>
          <w:iCs/>
          <w:color w:val="000000" w:themeColor="text1"/>
        </w:rPr>
        <w:t xml:space="preserve"> </w:t>
      </w:r>
      <w:r w:rsidR="009858C4">
        <w:rPr>
          <w:i/>
          <w:iCs/>
          <w:color w:val="000000" w:themeColor="text1"/>
        </w:rPr>
        <w:t xml:space="preserve">    </w:t>
      </w:r>
    </w:p>
    <w:p w14:paraId="4667AF2D" w14:textId="7AD57020" w:rsidR="009858C4" w:rsidRDefault="009858C4" w:rsidP="009858C4">
      <w:pPr>
        <w:spacing w:line="276" w:lineRule="auto"/>
        <w:rPr>
          <w:color w:val="000000" w:themeColor="text1"/>
        </w:rPr>
      </w:pPr>
      <w:r>
        <w:rPr>
          <w:i/>
          <w:iCs/>
          <w:color w:val="000000" w:themeColor="text1"/>
        </w:rPr>
        <w:tab/>
        <w:t>Industry could be damaged.</w:t>
      </w:r>
    </w:p>
    <w:p w14:paraId="7F841EFC" w14:textId="36C3FD77" w:rsidR="00803F6A" w:rsidRPr="005B409F" w:rsidRDefault="00803F6A" w:rsidP="009858C4">
      <w:pPr>
        <w:spacing w:line="276" w:lineRule="auto"/>
        <w:ind w:firstLine="720"/>
        <w:rPr>
          <w:b/>
          <w:bCs/>
          <w:color w:val="000000" w:themeColor="text1"/>
        </w:rPr>
      </w:pPr>
      <w:r w:rsidRPr="005B409F">
        <w:rPr>
          <w:color w:val="000000" w:themeColor="text1"/>
        </w:rPr>
        <w:t xml:space="preserve"> </w:t>
      </w:r>
      <w:hyperlink r:id="rId22" w:history="1">
        <w:r w:rsidRPr="005B409F">
          <w:rPr>
            <w:rStyle w:val="Hyperlink"/>
            <w:color w:val="000000" w:themeColor="text1"/>
          </w:rPr>
          <w:t>https://www.independent.co.uk/news/education/education-news/creative-arts-gcse-subjects-ebacc-drama-music-design-technology-school-funding-a8473211.html</w:t>
        </w:r>
      </w:hyperlink>
      <w:r w:rsidRPr="005B409F">
        <w:rPr>
          <w:color w:val="000000" w:themeColor="text1"/>
        </w:rPr>
        <w:t xml:space="preserve"> </w:t>
      </w:r>
      <w:r w:rsidR="009858C4">
        <w:rPr>
          <w:color w:val="000000" w:themeColor="text1"/>
        </w:rPr>
        <w:t xml:space="preserve"> </w:t>
      </w:r>
      <w:r w:rsidRPr="005B409F">
        <w:rPr>
          <w:color w:val="000000" w:themeColor="text1"/>
        </w:rPr>
        <w:t xml:space="preserve"> </w:t>
      </w:r>
    </w:p>
    <w:p w14:paraId="5FFF3B46" w14:textId="77777777" w:rsidR="00843676" w:rsidRPr="005B409F" w:rsidRDefault="00843676" w:rsidP="005B409F">
      <w:pPr>
        <w:spacing w:line="276" w:lineRule="auto"/>
        <w:jc w:val="both"/>
        <w:rPr>
          <w:b/>
          <w:bCs/>
          <w:color w:val="000000" w:themeColor="text1"/>
        </w:rPr>
      </w:pPr>
    </w:p>
    <w:p w14:paraId="170F8EE7" w14:textId="77777777" w:rsidR="009858C4" w:rsidRDefault="00803F6A" w:rsidP="009858C4">
      <w:pPr>
        <w:spacing w:line="276" w:lineRule="auto"/>
        <w:rPr>
          <w:i/>
          <w:iCs/>
          <w:color w:val="000000" w:themeColor="text1"/>
        </w:rPr>
      </w:pPr>
      <w:r w:rsidRPr="005B409F">
        <w:rPr>
          <w:color w:val="000000" w:themeColor="text1"/>
        </w:rPr>
        <w:t>C</w:t>
      </w:r>
      <w:r w:rsidR="009858C4">
        <w:rPr>
          <w:color w:val="000000" w:themeColor="text1"/>
        </w:rPr>
        <w:t xml:space="preserve">ampaign For </w:t>
      </w:r>
      <w:proofErr w:type="gramStart"/>
      <w:r w:rsidR="009858C4">
        <w:rPr>
          <w:color w:val="000000" w:themeColor="text1"/>
        </w:rPr>
        <w:t>The</w:t>
      </w:r>
      <w:proofErr w:type="gramEnd"/>
      <w:r w:rsidR="009858C4">
        <w:rPr>
          <w:color w:val="000000" w:themeColor="text1"/>
        </w:rPr>
        <w:t xml:space="preserve"> Arts </w:t>
      </w:r>
      <w:r w:rsidRPr="005B409F">
        <w:rPr>
          <w:color w:val="000000" w:themeColor="text1"/>
        </w:rPr>
        <w:t>Team</w:t>
      </w:r>
      <w:r w:rsidR="009858C4">
        <w:rPr>
          <w:color w:val="000000" w:themeColor="text1"/>
        </w:rPr>
        <w:t>,</w:t>
      </w:r>
      <w:r w:rsidRPr="005B409F">
        <w:rPr>
          <w:color w:val="000000" w:themeColor="text1"/>
        </w:rPr>
        <w:t xml:space="preserve"> (2023)</w:t>
      </w:r>
      <w:r w:rsidR="009858C4">
        <w:rPr>
          <w:color w:val="000000" w:themeColor="text1"/>
        </w:rPr>
        <w:t xml:space="preserve">. </w:t>
      </w:r>
      <w:r w:rsidR="009858C4" w:rsidRPr="009858C4">
        <w:rPr>
          <w:i/>
          <w:iCs/>
          <w:color w:val="000000" w:themeColor="text1"/>
        </w:rPr>
        <w:t xml:space="preserve">Huge decline in arts subjects worsens at </w:t>
      </w:r>
      <w:proofErr w:type="gramStart"/>
      <w:r w:rsidR="009858C4" w:rsidRPr="009858C4">
        <w:rPr>
          <w:i/>
          <w:iCs/>
          <w:color w:val="000000" w:themeColor="text1"/>
        </w:rPr>
        <w:t>GCSE</w:t>
      </w:r>
      <w:proofErr w:type="gramEnd"/>
    </w:p>
    <w:p w14:paraId="3911301B" w14:textId="1682E946" w:rsidR="00803F6A" w:rsidRPr="005B409F" w:rsidRDefault="009858C4" w:rsidP="009858C4">
      <w:pPr>
        <w:spacing w:line="276" w:lineRule="auto"/>
        <w:ind w:firstLine="720"/>
        <w:rPr>
          <w:color w:val="000000" w:themeColor="text1"/>
        </w:rPr>
      </w:pPr>
      <w:r>
        <w:rPr>
          <w:i/>
          <w:iCs/>
          <w:color w:val="000000" w:themeColor="text1"/>
        </w:rPr>
        <w:t xml:space="preserve">And A level </w:t>
      </w:r>
      <w:r w:rsidR="00803F6A" w:rsidRPr="005B409F">
        <w:rPr>
          <w:color w:val="000000" w:themeColor="text1"/>
        </w:rPr>
        <w:t xml:space="preserve"> </w:t>
      </w:r>
      <w:hyperlink r:id="rId23" w:history="1">
        <w:r w:rsidR="00803F6A" w:rsidRPr="005B409F">
          <w:rPr>
            <w:rStyle w:val="Hyperlink"/>
            <w:color w:val="000000" w:themeColor="text1"/>
          </w:rPr>
          <w:t>https://www.campaignforthearts.org/huge-decline-in-arts-subjects-worsens-at-gcse-and-a-level/</w:t>
        </w:r>
      </w:hyperlink>
      <w:r w:rsidR="00803F6A" w:rsidRPr="005B409F">
        <w:rPr>
          <w:color w:val="000000" w:themeColor="text1"/>
        </w:rPr>
        <w:t xml:space="preserve"> </w:t>
      </w:r>
    </w:p>
    <w:p w14:paraId="40721BC5" w14:textId="77777777" w:rsidR="00803F6A" w:rsidRPr="005B409F" w:rsidRDefault="00803F6A" w:rsidP="005B409F">
      <w:pPr>
        <w:spacing w:line="276" w:lineRule="auto"/>
        <w:jc w:val="both"/>
        <w:rPr>
          <w:color w:val="000000" w:themeColor="text1"/>
        </w:rPr>
      </w:pPr>
    </w:p>
    <w:p w14:paraId="2480E504" w14:textId="36F532F2" w:rsidR="009603D2" w:rsidRDefault="006402C6" w:rsidP="005B409F">
      <w:pPr>
        <w:spacing w:line="276" w:lineRule="auto"/>
        <w:jc w:val="both"/>
        <w:rPr>
          <w:color w:val="000000" w:themeColor="text1"/>
        </w:rPr>
      </w:pPr>
      <w:proofErr w:type="spellStart"/>
      <w:r w:rsidRPr="005B409F">
        <w:rPr>
          <w:color w:val="000000" w:themeColor="text1"/>
          <w:shd w:val="clear" w:color="auto" w:fill="FFFFFF"/>
        </w:rPr>
        <w:t>Corbisiero-Drakos</w:t>
      </w:r>
      <w:proofErr w:type="spellEnd"/>
      <w:r w:rsidRPr="005B409F">
        <w:rPr>
          <w:color w:val="000000" w:themeColor="text1"/>
          <w:shd w:val="clear" w:color="auto" w:fill="FFFFFF"/>
        </w:rPr>
        <w:t>, L. et.al. (2021)</w:t>
      </w:r>
      <w:r w:rsidR="009858C4">
        <w:rPr>
          <w:color w:val="000000" w:themeColor="text1"/>
          <w:shd w:val="clear" w:color="auto" w:fill="FFFFFF"/>
        </w:rPr>
        <w:t>.</w:t>
      </w:r>
      <w:r w:rsidRPr="005B409F">
        <w:rPr>
          <w:color w:val="000000" w:themeColor="text1"/>
          <w:shd w:val="clear" w:color="auto" w:fill="FFFFFF"/>
        </w:rPr>
        <w:t xml:space="preserve"> </w:t>
      </w:r>
      <w:r w:rsidRPr="005B409F">
        <w:rPr>
          <w:color w:val="000000" w:themeColor="text1"/>
        </w:rPr>
        <w:t xml:space="preserve">Arts </w:t>
      </w:r>
      <w:r w:rsidR="009858C4">
        <w:rPr>
          <w:color w:val="000000" w:themeColor="text1"/>
        </w:rPr>
        <w:t>i</w:t>
      </w:r>
      <w:r w:rsidRPr="005B409F">
        <w:rPr>
          <w:color w:val="000000" w:themeColor="text1"/>
        </w:rPr>
        <w:t xml:space="preserve">ntegration </w:t>
      </w:r>
      <w:r w:rsidR="009858C4">
        <w:rPr>
          <w:color w:val="000000" w:themeColor="text1"/>
        </w:rPr>
        <w:t>a</w:t>
      </w:r>
      <w:r w:rsidRPr="005B409F">
        <w:rPr>
          <w:color w:val="000000" w:themeColor="text1"/>
        </w:rPr>
        <w:t>nd 21</w:t>
      </w:r>
      <w:proofErr w:type="spellStart"/>
      <w:r w:rsidRPr="005B409F">
        <w:rPr>
          <w:color w:val="000000" w:themeColor="text1"/>
          <w:position w:val="10"/>
        </w:rPr>
        <w:t>st</w:t>
      </w:r>
      <w:proofErr w:type="spellEnd"/>
      <w:r w:rsidRPr="005B409F">
        <w:rPr>
          <w:color w:val="000000" w:themeColor="text1"/>
          <w:position w:val="10"/>
        </w:rPr>
        <w:t xml:space="preserve"> </w:t>
      </w:r>
      <w:r w:rsidRPr="005B409F">
        <w:rPr>
          <w:color w:val="000000" w:themeColor="text1"/>
        </w:rPr>
        <w:t xml:space="preserve">Century </w:t>
      </w:r>
      <w:r w:rsidR="009858C4">
        <w:rPr>
          <w:color w:val="000000" w:themeColor="text1"/>
        </w:rPr>
        <w:t>s</w:t>
      </w:r>
      <w:r w:rsidRPr="005B409F">
        <w:rPr>
          <w:color w:val="000000" w:themeColor="text1"/>
        </w:rPr>
        <w:t xml:space="preserve">kills: A </w:t>
      </w:r>
      <w:r w:rsidR="009858C4">
        <w:rPr>
          <w:color w:val="000000" w:themeColor="text1"/>
        </w:rPr>
        <w:t>s</w:t>
      </w:r>
      <w:r w:rsidRPr="005B409F">
        <w:rPr>
          <w:color w:val="000000" w:themeColor="text1"/>
        </w:rPr>
        <w:t xml:space="preserve">tudy of </w:t>
      </w:r>
    </w:p>
    <w:p w14:paraId="3F9E15B8" w14:textId="4AF11618" w:rsidR="00543A50" w:rsidRPr="005B409F" w:rsidRDefault="00543A50" w:rsidP="005B409F">
      <w:pPr>
        <w:spacing w:line="276" w:lineRule="auto"/>
        <w:jc w:val="both"/>
        <w:rPr>
          <w:color w:val="000000" w:themeColor="text1"/>
        </w:rPr>
      </w:pPr>
      <w:r>
        <w:rPr>
          <w:color w:val="000000" w:themeColor="text1"/>
        </w:rPr>
        <w:tab/>
        <w:t>l</w:t>
      </w:r>
      <w:r w:rsidRPr="005B409F">
        <w:rPr>
          <w:color w:val="000000" w:themeColor="text1"/>
        </w:rPr>
        <w:t xml:space="preserve">earners and </w:t>
      </w:r>
      <w:r>
        <w:rPr>
          <w:color w:val="000000" w:themeColor="text1"/>
        </w:rPr>
        <w:t>t</w:t>
      </w:r>
      <w:r w:rsidRPr="005B409F">
        <w:rPr>
          <w:color w:val="000000" w:themeColor="text1"/>
        </w:rPr>
        <w:t xml:space="preserve">eachers. </w:t>
      </w:r>
      <w:r w:rsidRPr="009858C4">
        <w:rPr>
          <w:i/>
          <w:iCs/>
          <w:color w:val="000000" w:themeColor="text1"/>
        </w:rPr>
        <w:t>International Journal of Education &amp; the Arts</w:t>
      </w:r>
      <w:r w:rsidRPr="005B409F">
        <w:rPr>
          <w:color w:val="000000" w:themeColor="text1"/>
        </w:rPr>
        <w:t xml:space="preserve">. </w:t>
      </w:r>
      <w:r w:rsidRPr="009D46A6">
        <w:rPr>
          <w:i/>
          <w:iCs/>
          <w:color w:val="000000" w:themeColor="text1"/>
        </w:rPr>
        <w:t>22</w:t>
      </w:r>
      <w:r>
        <w:rPr>
          <w:color w:val="000000" w:themeColor="text1"/>
        </w:rPr>
        <w:t>(2).</w:t>
      </w:r>
      <w:r w:rsidRPr="005B409F">
        <w:rPr>
          <w:color w:val="000000" w:themeColor="text1"/>
        </w:rPr>
        <w:t xml:space="preserve">  </w:t>
      </w:r>
    </w:p>
    <w:p w14:paraId="31AC7C1C" w14:textId="25069FB2" w:rsidR="00065DEC" w:rsidRPr="009D46A6" w:rsidRDefault="00065DEC" w:rsidP="009D46A6">
      <w:pPr>
        <w:pStyle w:val="NormalWeb"/>
        <w:spacing w:line="276" w:lineRule="auto"/>
        <w:rPr>
          <w:rFonts w:asciiTheme="minorHAnsi" w:hAnsiTheme="minorHAnsi"/>
          <w:color w:val="000000" w:themeColor="text1"/>
        </w:rPr>
      </w:pPr>
      <w:r w:rsidRPr="005B409F">
        <w:rPr>
          <w:rFonts w:asciiTheme="minorHAnsi" w:hAnsiTheme="minorHAnsi"/>
          <w:color w:val="000000" w:themeColor="text1"/>
        </w:rPr>
        <w:t>Dawood, S</w:t>
      </w:r>
      <w:r w:rsidR="009D46A6">
        <w:rPr>
          <w:rFonts w:asciiTheme="minorHAnsi" w:hAnsiTheme="minorHAnsi"/>
          <w:color w:val="000000" w:themeColor="text1"/>
        </w:rPr>
        <w:t>.</w:t>
      </w:r>
      <w:r w:rsidRPr="005B409F">
        <w:rPr>
          <w:rFonts w:asciiTheme="minorHAnsi" w:hAnsiTheme="minorHAnsi"/>
          <w:color w:val="000000" w:themeColor="text1"/>
        </w:rPr>
        <w:t xml:space="preserve"> (2017)</w:t>
      </w:r>
      <w:r w:rsidR="009D46A6">
        <w:rPr>
          <w:rFonts w:asciiTheme="minorHAnsi" w:hAnsiTheme="minorHAnsi"/>
          <w:color w:val="000000" w:themeColor="text1"/>
        </w:rPr>
        <w:t xml:space="preserve">. Why are fewer students taking on art and </w:t>
      </w:r>
      <w:proofErr w:type="spellStart"/>
      <w:r w:rsidR="009D46A6">
        <w:rPr>
          <w:rFonts w:asciiTheme="minorHAnsi" w:hAnsiTheme="minorHAnsi"/>
          <w:color w:val="000000" w:themeColor="text1"/>
        </w:rPr>
        <w:t>dsign</w:t>
      </w:r>
      <w:proofErr w:type="spellEnd"/>
      <w:r w:rsidR="009D46A6">
        <w:rPr>
          <w:rFonts w:asciiTheme="minorHAnsi" w:hAnsiTheme="minorHAnsi"/>
          <w:color w:val="000000" w:themeColor="text1"/>
        </w:rPr>
        <w:t xml:space="preserve"> at university?</w:t>
      </w:r>
      <w:r w:rsidRPr="005B409F">
        <w:rPr>
          <w:rFonts w:asciiTheme="minorHAnsi" w:hAnsiTheme="minorHAnsi"/>
          <w:color w:val="000000" w:themeColor="text1"/>
        </w:rPr>
        <w:t xml:space="preserve"> </w:t>
      </w:r>
      <w:hyperlink r:id="rId24" w:history="1">
        <w:r w:rsidR="009D46A6" w:rsidRPr="009D46A6">
          <w:rPr>
            <w:rStyle w:val="Hyperlink"/>
            <w:u w:val="none"/>
          </w:rPr>
          <w:tab/>
        </w:r>
        <w:r w:rsidR="009D46A6" w:rsidRPr="009D46A6">
          <w:rPr>
            <w:rStyle w:val="Hyperlink"/>
            <w:rFonts w:asciiTheme="minorHAnsi" w:hAnsiTheme="minorHAnsi"/>
            <w:u w:val="none"/>
          </w:rPr>
          <w:t>https://www.designweek.co.uk/issues/6-12-february-2017/why-are-less-students-taking-on-art-design-at-university/</w:t>
        </w:r>
      </w:hyperlink>
      <w:r w:rsidRPr="009D46A6">
        <w:rPr>
          <w:rFonts w:asciiTheme="minorHAnsi" w:hAnsiTheme="minorHAnsi"/>
          <w:color w:val="000000" w:themeColor="text1"/>
        </w:rPr>
        <w:t xml:space="preserve"> </w:t>
      </w:r>
    </w:p>
    <w:p w14:paraId="7C1A485B" w14:textId="1580CAA7" w:rsidR="00992CAD" w:rsidRDefault="00992CAD" w:rsidP="005B409F">
      <w:pPr>
        <w:spacing w:line="276" w:lineRule="auto"/>
        <w:jc w:val="both"/>
      </w:pPr>
      <w:r w:rsidRPr="005B409F">
        <w:rPr>
          <w:color w:val="000000" w:themeColor="text1"/>
        </w:rPr>
        <w:t>Delice, A</w:t>
      </w:r>
      <w:r w:rsidR="009D46A6">
        <w:rPr>
          <w:color w:val="000000" w:themeColor="text1"/>
        </w:rPr>
        <w:t>.</w:t>
      </w:r>
      <w:r w:rsidRPr="005B409F">
        <w:rPr>
          <w:color w:val="000000" w:themeColor="text1"/>
        </w:rPr>
        <w:t xml:space="preserve"> (2010)</w:t>
      </w:r>
      <w:r w:rsidR="009D46A6">
        <w:rPr>
          <w:color w:val="000000" w:themeColor="text1"/>
        </w:rPr>
        <w:t>.</w:t>
      </w:r>
      <w:r w:rsidRPr="005B409F">
        <w:rPr>
          <w:color w:val="000000" w:themeColor="text1"/>
        </w:rPr>
        <w:t xml:space="preserve"> </w:t>
      </w:r>
      <w:r w:rsidR="00D84CA5" w:rsidRPr="005B409F">
        <w:rPr>
          <w:color w:val="000000" w:themeColor="text1"/>
        </w:rPr>
        <w:t xml:space="preserve">The Sampling Issues in Quantitative </w:t>
      </w:r>
      <w:proofErr w:type="spellStart"/>
      <w:r w:rsidR="00D84CA5" w:rsidRPr="005B409F">
        <w:rPr>
          <w:color w:val="000000" w:themeColor="text1"/>
        </w:rPr>
        <w:t>Reseach</w:t>
      </w:r>
      <w:proofErr w:type="spellEnd"/>
      <w:r w:rsidR="00D84CA5" w:rsidRPr="005B409F">
        <w:rPr>
          <w:color w:val="000000" w:themeColor="text1"/>
        </w:rPr>
        <w:t xml:space="preserve">. </w:t>
      </w:r>
      <w:proofErr w:type="spellStart"/>
      <w:r w:rsidR="00D84CA5" w:rsidRPr="005B409F">
        <w:t>Kuram</w:t>
      </w:r>
      <w:proofErr w:type="spellEnd"/>
      <w:r w:rsidR="00D84CA5" w:rsidRPr="005B409F">
        <w:t xml:space="preserve"> </w:t>
      </w:r>
      <w:proofErr w:type="spellStart"/>
      <w:r w:rsidR="00D84CA5" w:rsidRPr="005B409F">
        <w:t>ve</w:t>
      </w:r>
      <w:proofErr w:type="spellEnd"/>
      <w:r w:rsidR="00D84CA5" w:rsidRPr="005B409F">
        <w:t xml:space="preserve"> </w:t>
      </w:r>
      <w:proofErr w:type="spellStart"/>
      <w:r w:rsidR="00D84CA5" w:rsidRPr="005B409F">
        <w:t>Uygulamada</w:t>
      </w:r>
      <w:proofErr w:type="spellEnd"/>
      <w:r w:rsidR="00D84CA5" w:rsidRPr="005B409F">
        <w:t xml:space="preserve"> </w:t>
      </w:r>
    </w:p>
    <w:p w14:paraId="3D41F905" w14:textId="09962763" w:rsidR="00543A50" w:rsidRPr="005B409F" w:rsidRDefault="00543A50" w:rsidP="005B409F">
      <w:pPr>
        <w:spacing w:line="276" w:lineRule="auto"/>
        <w:jc w:val="both"/>
        <w:rPr>
          <w:color w:val="24252D"/>
          <w:shd w:val="clear" w:color="auto" w:fill="FFFFFF"/>
        </w:rPr>
      </w:pPr>
      <w:r>
        <w:tab/>
      </w:r>
      <w:proofErr w:type="spellStart"/>
      <w:r w:rsidRPr="005B409F">
        <w:t>Eğitim</w:t>
      </w:r>
      <w:proofErr w:type="spellEnd"/>
      <w:r w:rsidRPr="005B409F">
        <w:t xml:space="preserve"> </w:t>
      </w:r>
      <w:proofErr w:type="spellStart"/>
      <w:r w:rsidRPr="005B409F">
        <w:t>Bilimleri</w:t>
      </w:r>
      <w:proofErr w:type="spellEnd"/>
      <w:r w:rsidRPr="005B409F">
        <w:t xml:space="preserve"> / Educational Sciences: Theory &amp; Practice </w:t>
      </w:r>
      <w:r w:rsidRPr="005B409F">
        <w:rPr>
          <w:i/>
          <w:iCs/>
        </w:rPr>
        <w:t xml:space="preserve">10 </w:t>
      </w:r>
      <w:r w:rsidRPr="005B409F">
        <w:t xml:space="preserve">(4) • Autumn 2010 • 2001-2018 </w:t>
      </w:r>
      <w:hyperlink r:id="rId25" w:history="1">
        <w:r w:rsidRPr="005B409F">
          <w:rPr>
            <w:rStyle w:val="Hyperlink"/>
            <w:shd w:val="clear" w:color="auto" w:fill="FFFFFF"/>
          </w:rPr>
          <w:t>https://files.eric.ed.gov/fulltext/EJ919871.pdf</w:t>
        </w:r>
      </w:hyperlink>
    </w:p>
    <w:p w14:paraId="7A9DA657" w14:textId="77777777" w:rsidR="005527F9" w:rsidRDefault="00843676" w:rsidP="005527F9">
      <w:pPr>
        <w:pStyle w:val="NormalWeb"/>
        <w:spacing w:line="276" w:lineRule="auto"/>
        <w:jc w:val="both"/>
        <w:rPr>
          <w:rFonts w:asciiTheme="minorHAnsi" w:hAnsiTheme="minorHAnsi" w:cs="Arial"/>
          <w:color w:val="000000" w:themeColor="text1"/>
        </w:rPr>
      </w:pPr>
      <w:r w:rsidRPr="005B409F">
        <w:rPr>
          <w:rFonts w:asciiTheme="minorHAnsi" w:hAnsiTheme="minorHAnsi"/>
          <w:color w:val="000000" w:themeColor="text1"/>
        </w:rPr>
        <w:t>Green</w:t>
      </w:r>
      <w:r w:rsidR="009D46A6">
        <w:rPr>
          <w:rFonts w:asciiTheme="minorHAnsi" w:hAnsiTheme="minorHAnsi"/>
          <w:color w:val="000000" w:themeColor="text1"/>
        </w:rPr>
        <w:t>,</w:t>
      </w:r>
      <w:r w:rsidRPr="005B409F">
        <w:rPr>
          <w:rFonts w:asciiTheme="minorHAnsi" w:hAnsiTheme="minorHAnsi"/>
          <w:color w:val="000000" w:themeColor="text1"/>
        </w:rPr>
        <w:t xml:space="preserve"> R</w:t>
      </w:r>
      <w:r w:rsidR="009D46A6">
        <w:rPr>
          <w:rFonts w:asciiTheme="minorHAnsi" w:hAnsiTheme="minorHAnsi"/>
          <w:color w:val="000000" w:themeColor="text1"/>
        </w:rPr>
        <w:t>.</w:t>
      </w:r>
      <w:r w:rsidRPr="005B409F">
        <w:rPr>
          <w:rFonts w:asciiTheme="minorHAnsi" w:hAnsiTheme="minorHAnsi"/>
          <w:color w:val="000000" w:themeColor="text1"/>
        </w:rPr>
        <w:t xml:space="preserve"> </w:t>
      </w:r>
      <w:proofErr w:type="gramStart"/>
      <w:r w:rsidRPr="005B409F">
        <w:rPr>
          <w:rFonts w:asciiTheme="minorHAnsi" w:hAnsiTheme="minorHAnsi"/>
          <w:color w:val="000000" w:themeColor="text1"/>
        </w:rPr>
        <w:t>&amp;</w:t>
      </w:r>
      <w:r w:rsidR="009D46A6">
        <w:rPr>
          <w:rFonts w:asciiTheme="minorHAnsi" w:hAnsiTheme="minorHAnsi"/>
          <w:color w:val="000000" w:themeColor="text1"/>
        </w:rPr>
        <w:t xml:space="preserve"> </w:t>
      </w:r>
      <w:r w:rsidRPr="005B409F">
        <w:rPr>
          <w:rFonts w:asciiTheme="minorHAnsi" w:hAnsiTheme="minorHAnsi"/>
          <w:color w:val="000000" w:themeColor="text1"/>
        </w:rPr>
        <w:t xml:space="preserve"> Steers</w:t>
      </w:r>
      <w:proofErr w:type="gramEnd"/>
      <w:r w:rsidR="009D46A6">
        <w:rPr>
          <w:rFonts w:asciiTheme="minorHAnsi" w:hAnsiTheme="minorHAnsi"/>
          <w:color w:val="000000" w:themeColor="text1"/>
        </w:rPr>
        <w:t>,</w:t>
      </w:r>
      <w:r w:rsidRPr="005B409F">
        <w:rPr>
          <w:rFonts w:asciiTheme="minorHAnsi" w:hAnsiTheme="minorHAnsi"/>
          <w:color w:val="000000" w:themeColor="text1"/>
        </w:rPr>
        <w:t xml:space="preserve"> J</w:t>
      </w:r>
      <w:r w:rsidR="009D46A6">
        <w:rPr>
          <w:rFonts w:asciiTheme="minorHAnsi" w:hAnsiTheme="minorHAnsi"/>
          <w:color w:val="000000" w:themeColor="text1"/>
        </w:rPr>
        <w:t>.</w:t>
      </w:r>
      <w:r w:rsidRPr="005B409F">
        <w:rPr>
          <w:rFonts w:asciiTheme="minorHAnsi" w:hAnsiTheme="minorHAnsi"/>
          <w:color w:val="000000" w:themeColor="text1"/>
        </w:rPr>
        <w:t xml:space="preserve"> (2018)</w:t>
      </w:r>
      <w:r w:rsidR="009D46A6">
        <w:rPr>
          <w:rFonts w:asciiTheme="minorHAnsi" w:hAnsiTheme="minorHAnsi"/>
          <w:color w:val="000000" w:themeColor="text1"/>
        </w:rPr>
        <w:t>.</w:t>
      </w:r>
      <w:r w:rsidRPr="005B409F">
        <w:rPr>
          <w:rFonts w:asciiTheme="minorHAnsi" w:hAnsiTheme="minorHAnsi"/>
          <w:color w:val="000000" w:themeColor="text1"/>
        </w:rPr>
        <w:t xml:space="preserve"> ‘</w:t>
      </w:r>
      <w:r w:rsidRPr="005B409F">
        <w:rPr>
          <w:rFonts w:asciiTheme="minorHAnsi" w:hAnsiTheme="minorHAnsi" w:cs="Arial"/>
          <w:color w:val="000000" w:themeColor="text1"/>
        </w:rPr>
        <w:t xml:space="preserve">Design </w:t>
      </w:r>
      <w:r w:rsidR="009D46A6">
        <w:rPr>
          <w:rFonts w:asciiTheme="minorHAnsi" w:hAnsiTheme="minorHAnsi" w:cs="Arial"/>
          <w:color w:val="000000" w:themeColor="text1"/>
        </w:rPr>
        <w:t>e</w:t>
      </w:r>
      <w:r w:rsidRPr="005B409F">
        <w:rPr>
          <w:rFonts w:asciiTheme="minorHAnsi" w:hAnsiTheme="minorHAnsi" w:cs="Arial"/>
          <w:color w:val="000000" w:themeColor="text1"/>
        </w:rPr>
        <w:t xml:space="preserve">ducation – </w:t>
      </w:r>
      <w:r w:rsidR="009D46A6">
        <w:rPr>
          <w:rFonts w:asciiTheme="minorHAnsi" w:hAnsiTheme="minorHAnsi" w:cs="Arial"/>
          <w:color w:val="000000" w:themeColor="text1"/>
        </w:rPr>
        <w:t>n</w:t>
      </w:r>
      <w:r w:rsidRPr="005B409F">
        <w:rPr>
          <w:rFonts w:asciiTheme="minorHAnsi" w:hAnsiTheme="minorHAnsi" w:cs="Arial"/>
          <w:color w:val="000000" w:themeColor="text1"/>
        </w:rPr>
        <w:t xml:space="preserve">ow you see it; </w:t>
      </w:r>
      <w:r w:rsidR="009D46A6">
        <w:rPr>
          <w:rFonts w:asciiTheme="minorHAnsi" w:hAnsiTheme="minorHAnsi" w:cs="Arial"/>
          <w:color w:val="000000" w:themeColor="text1"/>
        </w:rPr>
        <w:t>n</w:t>
      </w:r>
      <w:r w:rsidRPr="005B409F">
        <w:rPr>
          <w:rFonts w:asciiTheme="minorHAnsi" w:hAnsiTheme="minorHAnsi" w:cs="Arial"/>
          <w:color w:val="000000" w:themeColor="text1"/>
        </w:rPr>
        <w:t>ow you don’t</w:t>
      </w:r>
      <w:r w:rsidR="005527F9">
        <w:rPr>
          <w:rFonts w:asciiTheme="minorHAnsi" w:hAnsiTheme="minorHAnsi" w:cs="Arial"/>
          <w:color w:val="000000" w:themeColor="text1"/>
        </w:rPr>
        <w:t>.</w:t>
      </w:r>
    </w:p>
    <w:p w14:paraId="5C2DC11D" w14:textId="5B0558C1" w:rsidR="005527F9" w:rsidRPr="005527F9" w:rsidRDefault="005527F9" w:rsidP="005527F9">
      <w:pPr>
        <w:pStyle w:val="NormalWeb"/>
        <w:spacing w:line="276" w:lineRule="auto"/>
        <w:ind w:firstLine="720"/>
        <w:jc w:val="both"/>
        <w:rPr>
          <w:rFonts w:asciiTheme="minorHAnsi" w:hAnsiTheme="minorHAnsi" w:cs="Arial"/>
          <w:color w:val="000000" w:themeColor="text1"/>
        </w:rPr>
      </w:pPr>
      <w:r w:rsidRPr="005B409F">
        <w:rPr>
          <w:rFonts w:asciiTheme="minorHAnsi" w:hAnsiTheme="minorHAnsi" w:cs="Arial"/>
          <w:color w:val="000000" w:themeColor="text1"/>
        </w:rPr>
        <w:t xml:space="preserve"> </w:t>
      </w:r>
      <w:r w:rsidRPr="00543A50">
        <w:rPr>
          <w:rFonts w:asciiTheme="minorHAnsi" w:hAnsiTheme="minorHAnsi" w:cs="Arial"/>
          <w:i/>
          <w:iCs/>
          <w:color w:val="000000" w:themeColor="text1"/>
        </w:rPr>
        <w:t>Design and Technology Association and the National Society for Education in Art and Design (NSEAD)</w:t>
      </w:r>
      <w:r w:rsidRPr="005B409F">
        <w:rPr>
          <w:rFonts w:asciiTheme="minorHAnsi" w:hAnsiTheme="minorHAnsi" w:cs="Arial"/>
          <w:color w:val="000000" w:themeColor="text1"/>
        </w:rPr>
        <w:t xml:space="preserve"> 2018.</w:t>
      </w:r>
    </w:p>
    <w:p w14:paraId="28A692E3" w14:textId="195DD354" w:rsidR="001E7825" w:rsidRDefault="00771CEA" w:rsidP="001E7825">
      <w:pPr>
        <w:pStyle w:val="NormalWeb"/>
        <w:spacing w:line="276" w:lineRule="auto"/>
        <w:rPr>
          <w:rFonts w:asciiTheme="minorHAnsi" w:hAnsiTheme="minorHAnsi" w:cs="Arial"/>
          <w:color w:val="000000" w:themeColor="text1"/>
        </w:rPr>
      </w:pPr>
      <w:r w:rsidRPr="005B409F">
        <w:rPr>
          <w:rFonts w:asciiTheme="minorHAnsi" w:hAnsiTheme="minorHAnsi" w:cs="Arial"/>
          <w:color w:val="000000" w:themeColor="text1"/>
        </w:rPr>
        <w:t>Jarrett, T. (2013)</w:t>
      </w:r>
      <w:r w:rsidR="009D46A6">
        <w:rPr>
          <w:rFonts w:asciiTheme="minorHAnsi" w:hAnsiTheme="minorHAnsi" w:cs="Arial"/>
          <w:color w:val="000000" w:themeColor="text1"/>
        </w:rPr>
        <w:t xml:space="preserve">. </w:t>
      </w:r>
      <w:r w:rsidRPr="005B409F">
        <w:rPr>
          <w:rFonts w:asciiTheme="minorHAnsi" w:hAnsiTheme="minorHAnsi" w:cs="Arial"/>
          <w:color w:val="000000" w:themeColor="text1"/>
        </w:rPr>
        <w:t>Sch</w:t>
      </w:r>
      <w:r w:rsidR="009D46A6">
        <w:rPr>
          <w:rFonts w:asciiTheme="minorHAnsi" w:hAnsiTheme="minorHAnsi" w:cs="Arial"/>
          <w:color w:val="000000" w:themeColor="text1"/>
        </w:rPr>
        <w:t>o</w:t>
      </w:r>
      <w:r w:rsidRPr="005B409F">
        <w:rPr>
          <w:rFonts w:asciiTheme="minorHAnsi" w:hAnsiTheme="minorHAnsi" w:cs="Arial"/>
          <w:color w:val="000000" w:themeColor="text1"/>
        </w:rPr>
        <w:t>ol Funding Policy Changes under the Labour Government.</w:t>
      </w:r>
    </w:p>
    <w:p w14:paraId="2D9E5617" w14:textId="5CD380B5" w:rsidR="001E7825" w:rsidRDefault="001E7825" w:rsidP="001E7825">
      <w:pPr>
        <w:pStyle w:val="NormalWeb"/>
        <w:spacing w:line="276" w:lineRule="auto"/>
        <w:rPr>
          <w:rFonts w:asciiTheme="minorHAnsi" w:hAnsiTheme="minorHAnsi" w:cs="Arial"/>
          <w:color w:val="000000" w:themeColor="text1"/>
        </w:rPr>
      </w:pPr>
      <w:r>
        <w:rPr>
          <w:rFonts w:asciiTheme="minorHAnsi" w:hAnsiTheme="minorHAnsi" w:cs="Arial"/>
          <w:color w:val="000000" w:themeColor="text1"/>
        </w:rPr>
        <w:tab/>
      </w:r>
      <w:hyperlink r:id="rId26" w:history="1">
        <w:r w:rsidRPr="00DE4468">
          <w:rPr>
            <w:rStyle w:val="Hyperlink"/>
            <w:rFonts w:asciiTheme="minorHAnsi" w:hAnsiTheme="minorHAnsi" w:cs="Arial"/>
          </w:rPr>
          <w:t>https://commonslibrary.parliament.uk/research-briefings/sn06703/</w:t>
        </w:r>
      </w:hyperlink>
      <w:r w:rsidRPr="001E7825">
        <w:rPr>
          <w:rFonts w:asciiTheme="minorHAnsi" w:hAnsiTheme="minorHAnsi" w:cs="Arial"/>
          <w:color w:val="000000" w:themeColor="text1"/>
        </w:rPr>
        <w:t xml:space="preserve"> </w:t>
      </w:r>
    </w:p>
    <w:p w14:paraId="0DC8986E" w14:textId="44153B4C" w:rsidR="00824BAC" w:rsidRDefault="00824BAC" w:rsidP="009D46A6">
      <w:pPr>
        <w:pStyle w:val="NormalWeb"/>
        <w:spacing w:line="276" w:lineRule="auto"/>
        <w:rPr>
          <w:rFonts w:asciiTheme="minorHAnsi" w:hAnsiTheme="minorHAnsi" w:cs="Arial"/>
          <w:color w:val="000000" w:themeColor="text1"/>
        </w:rPr>
      </w:pPr>
      <w:r w:rsidRPr="005B409F">
        <w:rPr>
          <w:rFonts w:asciiTheme="minorHAnsi" w:hAnsiTheme="minorHAnsi" w:cs="Arial"/>
          <w:color w:val="000000" w:themeColor="text1"/>
        </w:rPr>
        <w:t>Katz-</w:t>
      </w:r>
      <w:proofErr w:type="spellStart"/>
      <w:r w:rsidRPr="005B409F">
        <w:rPr>
          <w:rFonts w:asciiTheme="minorHAnsi" w:hAnsiTheme="minorHAnsi" w:cs="Arial"/>
          <w:color w:val="000000" w:themeColor="text1"/>
        </w:rPr>
        <w:t>Buonincontro</w:t>
      </w:r>
      <w:proofErr w:type="spellEnd"/>
      <w:r w:rsidR="009D46A6">
        <w:rPr>
          <w:rFonts w:asciiTheme="minorHAnsi" w:hAnsiTheme="minorHAnsi" w:cs="Arial"/>
          <w:color w:val="000000" w:themeColor="text1"/>
        </w:rPr>
        <w:t>,</w:t>
      </w:r>
      <w:r w:rsidRPr="005B409F">
        <w:rPr>
          <w:rFonts w:asciiTheme="minorHAnsi" w:hAnsiTheme="minorHAnsi" w:cs="Arial"/>
          <w:color w:val="000000" w:themeColor="text1"/>
        </w:rPr>
        <w:t xml:space="preserve"> J. et.al. (2020)</w:t>
      </w:r>
      <w:r w:rsidR="009D46A6">
        <w:rPr>
          <w:rFonts w:asciiTheme="minorHAnsi" w:hAnsiTheme="minorHAnsi" w:cs="Arial"/>
          <w:color w:val="000000" w:themeColor="text1"/>
        </w:rPr>
        <w:t>.</w:t>
      </w:r>
      <w:r w:rsidRPr="005B409F">
        <w:rPr>
          <w:rFonts w:asciiTheme="minorHAnsi" w:hAnsiTheme="minorHAnsi" w:cs="Arial"/>
          <w:color w:val="000000" w:themeColor="text1"/>
        </w:rPr>
        <w:t xml:space="preserve"> A review of </w:t>
      </w:r>
      <w:r w:rsidR="009D46A6">
        <w:rPr>
          <w:rFonts w:asciiTheme="minorHAnsi" w:hAnsiTheme="minorHAnsi" w:cs="Arial"/>
          <w:color w:val="000000" w:themeColor="text1"/>
        </w:rPr>
        <w:t>a</w:t>
      </w:r>
      <w:r w:rsidRPr="005B409F">
        <w:rPr>
          <w:rFonts w:asciiTheme="minorHAnsi" w:hAnsiTheme="minorHAnsi" w:cs="Arial"/>
          <w:color w:val="000000" w:themeColor="text1"/>
        </w:rPr>
        <w:t xml:space="preserve">rticles </w:t>
      </w:r>
      <w:r w:rsidR="009D46A6">
        <w:rPr>
          <w:rFonts w:asciiTheme="minorHAnsi" w:hAnsiTheme="minorHAnsi" w:cs="Arial"/>
          <w:color w:val="000000" w:themeColor="text1"/>
        </w:rPr>
        <w:t>u</w:t>
      </w:r>
      <w:r w:rsidRPr="005B409F">
        <w:rPr>
          <w:rFonts w:asciiTheme="minorHAnsi" w:hAnsiTheme="minorHAnsi" w:cs="Arial"/>
          <w:color w:val="000000" w:themeColor="text1"/>
        </w:rPr>
        <w:t xml:space="preserve">sing </w:t>
      </w:r>
      <w:r w:rsidR="009D46A6">
        <w:rPr>
          <w:rFonts w:asciiTheme="minorHAnsi" w:hAnsiTheme="minorHAnsi" w:cs="Arial"/>
          <w:color w:val="000000" w:themeColor="text1"/>
        </w:rPr>
        <w:t>o</w:t>
      </w:r>
      <w:r w:rsidRPr="005B409F">
        <w:rPr>
          <w:rFonts w:asciiTheme="minorHAnsi" w:hAnsiTheme="minorHAnsi" w:cs="Arial"/>
          <w:color w:val="000000" w:themeColor="text1"/>
        </w:rPr>
        <w:t xml:space="preserve">bservation </w:t>
      </w:r>
      <w:r w:rsidR="009D46A6">
        <w:rPr>
          <w:rFonts w:asciiTheme="minorHAnsi" w:hAnsiTheme="minorHAnsi" w:cs="Arial"/>
          <w:color w:val="000000" w:themeColor="text1"/>
        </w:rPr>
        <w:t>m</w:t>
      </w:r>
      <w:r w:rsidRPr="005B409F">
        <w:rPr>
          <w:rFonts w:asciiTheme="minorHAnsi" w:hAnsiTheme="minorHAnsi" w:cs="Arial"/>
          <w:color w:val="000000" w:themeColor="text1"/>
        </w:rPr>
        <w:t xml:space="preserve">ethods to </w:t>
      </w:r>
    </w:p>
    <w:p w14:paraId="34077030" w14:textId="77777777" w:rsidR="00543A50" w:rsidRPr="005B409F" w:rsidRDefault="00543A50" w:rsidP="00543A50">
      <w:pPr>
        <w:pStyle w:val="NormalWeb"/>
        <w:spacing w:line="276" w:lineRule="auto"/>
        <w:rPr>
          <w:rFonts w:asciiTheme="minorHAnsi" w:hAnsiTheme="minorHAnsi" w:cs="Arial"/>
          <w:color w:val="000000" w:themeColor="text1"/>
        </w:rPr>
      </w:pPr>
      <w:r>
        <w:rPr>
          <w:rFonts w:asciiTheme="minorHAnsi" w:hAnsiTheme="minorHAnsi" w:cs="Arial"/>
          <w:color w:val="000000" w:themeColor="text1"/>
        </w:rPr>
        <w:tab/>
        <w:t>s</w:t>
      </w:r>
      <w:r w:rsidRPr="005B409F">
        <w:rPr>
          <w:rFonts w:asciiTheme="minorHAnsi" w:hAnsiTheme="minorHAnsi" w:cs="Arial"/>
          <w:color w:val="000000" w:themeColor="text1"/>
        </w:rPr>
        <w:t xml:space="preserve">tudy </w:t>
      </w:r>
      <w:r>
        <w:rPr>
          <w:rFonts w:asciiTheme="minorHAnsi" w:hAnsiTheme="minorHAnsi" w:cs="Arial"/>
          <w:color w:val="000000" w:themeColor="text1"/>
        </w:rPr>
        <w:t>c</w:t>
      </w:r>
      <w:r w:rsidRPr="005B409F">
        <w:rPr>
          <w:rFonts w:asciiTheme="minorHAnsi" w:hAnsiTheme="minorHAnsi" w:cs="Arial"/>
          <w:color w:val="000000" w:themeColor="text1"/>
        </w:rPr>
        <w:t xml:space="preserve">reativity in </w:t>
      </w:r>
      <w:r>
        <w:rPr>
          <w:rFonts w:asciiTheme="minorHAnsi" w:hAnsiTheme="minorHAnsi" w:cs="Arial"/>
          <w:color w:val="000000" w:themeColor="text1"/>
        </w:rPr>
        <w:t>e</w:t>
      </w:r>
      <w:r w:rsidRPr="005B409F">
        <w:rPr>
          <w:rFonts w:asciiTheme="minorHAnsi" w:hAnsiTheme="minorHAnsi" w:cs="Arial"/>
          <w:color w:val="000000" w:themeColor="text1"/>
        </w:rPr>
        <w:t xml:space="preserve">ducation (1980-2018). </w:t>
      </w:r>
      <w:r w:rsidRPr="009D46A6">
        <w:rPr>
          <w:rFonts w:asciiTheme="minorHAnsi" w:hAnsiTheme="minorHAnsi" w:cs="Arial"/>
          <w:i/>
          <w:iCs/>
          <w:color w:val="000000" w:themeColor="text1"/>
        </w:rPr>
        <w:t xml:space="preserve">Journal of Creative </w:t>
      </w:r>
      <w:proofErr w:type="spellStart"/>
      <w:r w:rsidRPr="009D46A6">
        <w:rPr>
          <w:rFonts w:asciiTheme="minorHAnsi" w:hAnsiTheme="minorHAnsi" w:cs="Arial"/>
          <w:i/>
          <w:iCs/>
          <w:color w:val="000000" w:themeColor="text1"/>
        </w:rPr>
        <w:t>Behavior</w:t>
      </w:r>
      <w:proofErr w:type="spellEnd"/>
      <w:r w:rsidRPr="005B409F">
        <w:rPr>
          <w:rFonts w:asciiTheme="minorHAnsi" w:hAnsiTheme="minorHAnsi" w:cs="Arial"/>
          <w:color w:val="000000" w:themeColor="text1"/>
        </w:rPr>
        <w:t>. 54</w:t>
      </w:r>
      <w:r>
        <w:rPr>
          <w:rFonts w:asciiTheme="minorHAnsi" w:hAnsiTheme="minorHAnsi" w:cs="Arial"/>
          <w:color w:val="000000" w:themeColor="text1"/>
        </w:rPr>
        <w:t>(3).</w:t>
      </w:r>
      <w:r w:rsidRPr="005B409F">
        <w:rPr>
          <w:rFonts w:asciiTheme="minorHAnsi" w:hAnsiTheme="minorHAnsi" w:cs="Arial"/>
          <w:color w:val="000000" w:themeColor="text1"/>
        </w:rPr>
        <w:t xml:space="preserve"> </w:t>
      </w:r>
    </w:p>
    <w:p w14:paraId="2BFB4D2B" w14:textId="38EB2EE0" w:rsidR="00803F6A" w:rsidRPr="009470A7" w:rsidRDefault="00803F6A" w:rsidP="009D46A6">
      <w:pPr>
        <w:pStyle w:val="NormalWeb"/>
        <w:spacing w:line="276" w:lineRule="auto"/>
        <w:rPr>
          <w:rFonts w:asciiTheme="minorHAnsi" w:hAnsiTheme="minorHAnsi"/>
          <w:color w:val="000000" w:themeColor="text1"/>
        </w:rPr>
      </w:pPr>
      <w:r w:rsidRPr="005B409F">
        <w:rPr>
          <w:rFonts w:asciiTheme="minorHAnsi" w:hAnsiTheme="minorHAnsi"/>
          <w:color w:val="000000" w:themeColor="text1"/>
        </w:rPr>
        <w:t>Lathan</w:t>
      </w:r>
      <w:r w:rsidR="009470A7">
        <w:rPr>
          <w:rFonts w:asciiTheme="minorHAnsi" w:hAnsiTheme="minorHAnsi"/>
          <w:color w:val="000000" w:themeColor="text1"/>
        </w:rPr>
        <w:t>, J.</w:t>
      </w:r>
      <w:r w:rsidRPr="005B409F">
        <w:rPr>
          <w:rFonts w:asciiTheme="minorHAnsi" w:hAnsiTheme="minorHAnsi"/>
          <w:color w:val="000000" w:themeColor="text1"/>
        </w:rPr>
        <w:t xml:space="preserve"> </w:t>
      </w:r>
      <w:r w:rsidR="00B32D47" w:rsidRPr="005B409F">
        <w:rPr>
          <w:rFonts w:asciiTheme="minorHAnsi" w:hAnsiTheme="minorHAnsi"/>
          <w:color w:val="000000" w:themeColor="text1"/>
        </w:rPr>
        <w:t>(</w:t>
      </w:r>
      <w:r w:rsidRPr="005B409F">
        <w:rPr>
          <w:rFonts w:asciiTheme="minorHAnsi" w:hAnsiTheme="minorHAnsi"/>
          <w:color w:val="000000" w:themeColor="text1"/>
        </w:rPr>
        <w:t>2024</w:t>
      </w:r>
      <w:r w:rsidR="00B32D47" w:rsidRPr="005B409F">
        <w:rPr>
          <w:rFonts w:asciiTheme="minorHAnsi" w:hAnsiTheme="minorHAnsi"/>
          <w:color w:val="000000" w:themeColor="text1"/>
        </w:rPr>
        <w:t>)</w:t>
      </w:r>
      <w:r w:rsidR="009470A7">
        <w:rPr>
          <w:rFonts w:asciiTheme="minorHAnsi" w:hAnsiTheme="minorHAnsi"/>
          <w:color w:val="000000" w:themeColor="text1"/>
        </w:rPr>
        <w:t>. Why STEAM is so important to 21</w:t>
      </w:r>
      <w:r w:rsidR="009470A7" w:rsidRPr="009470A7">
        <w:rPr>
          <w:rFonts w:asciiTheme="minorHAnsi" w:hAnsiTheme="minorHAnsi"/>
          <w:color w:val="000000" w:themeColor="text1"/>
          <w:vertAlign w:val="superscript"/>
        </w:rPr>
        <w:t>st</w:t>
      </w:r>
      <w:r w:rsidR="009470A7">
        <w:rPr>
          <w:rFonts w:asciiTheme="minorHAnsi" w:hAnsiTheme="minorHAnsi"/>
          <w:color w:val="000000" w:themeColor="text1"/>
        </w:rPr>
        <w:t xml:space="preserve"> century education. </w:t>
      </w:r>
      <w:r w:rsidRPr="005B409F">
        <w:rPr>
          <w:rFonts w:asciiTheme="minorHAnsi" w:hAnsiTheme="minorHAnsi"/>
          <w:color w:val="000000" w:themeColor="text1"/>
        </w:rPr>
        <w:t xml:space="preserve"> </w:t>
      </w:r>
      <w:hyperlink r:id="rId27" w:anchor=":~:text=The%20key%20innovator%20credited%20with,STEAM%20educational%20framework%20in%202006" w:history="1">
        <w:r w:rsidR="009470A7" w:rsidRPr="009470A7">
          <w:rPr>
            <w:rStyle w:val="Hyperlink"/>
            <w:u w:val="none"/>
          </w:rPr>
          <w:tab/>
        </w:r>
        <w:r w:rsidR="009470A7" w:rsidRPr="009470A7">
          <w:rPr>
            <w:rStyle w:val="Hyperlink"/>
            <w:rFonts w:asciiTheme="minorHAnsi" w:hAnsiTheme="minorHAnsi"/>
            <w:u w:val="none"/>
          </w:rPr>
          <w:t>https://onlinedegrees.sandiego.edu/steam-education-in-schools/#:~:text=The%20key%20innovator%20credited%20with,STEAM%20educational%20framework%20in%202006</w:t>
        </w:r>
      </w:hyperlink>
      <w:r w:rsidRPr="009470A7">
        <w:rPr>
          <w:rFonts w:asciiTheme="minorHAnsi" w:hAnsiTheme="minorHAnsi"/>
          <w:color w:val="000000" w:themeColor="text1"/>
        </w:rPr>
        <w:t xml:space="preserve">. </w:t>
      </w:r>
    </w:p>
    <w:p w14:paraId="510B089F" w14:textId="7C961978" w:rsidR="005527F9" w:rsidRPr="005527F9" w:rsidRDefault="00843676" w:rsidP="005527F9">
      <w:pPr>
        <w:pStyle w:val="NormalWeb"/>
        <w:rPr>
          <w:rFonts w:asciiTheme="minorHAnsi" w:hAnsiTheme="minorHAnsi"/>
          <w:color w:val="000000" w:themeColor="text1"/>
        </w:rPr>
      </w:pPr>
      <w:proofErr w:type="spellStart"/>
      <w:r w:rsidRPr="005527F9">
        <w:rPr>
          <w:rFonts w:asciiTheme="minorHAnsi" w:hAnsiTheme="minorHAnsi" w:cs="Arial"/>
          <w:color w:val="000000" w:themeColor="text1"/>
        </w:rPr>
        <w:lastRenderedPageBreak/>
        <w:t>Maloy</w:t>
      </w:r>
      <w:proofErr w:type="spellEnd"/>
      <w:r w:rsidRPr="005527F9">
        <w:rPr>
          <w:rFonts w:asciiTheme="minorHAnsi" w:hAnsiTheme="minorHAnsi" w:cs="Arial"/>
          <w:color w:val="000000" w:themeColor="text1"/>
        </w:rPr>
        <w:t>, L</w:t>
      </w:r>
      <w:r w:rsidR="001E7825" w:rsidRPr="005527F9">
        <w:rPr>
          <w:rFonts w:asciiTheme="minorHAnsi" w:hAnsiTheme="minorHAnsi" w:cs="Arial"/>
          <w:color w:val="000000" w:themeColor="text1"/>
        </w:rPr>
        <w:t>.</w:t>
      </w:r>
      <w:r w:rsidRPr="005527F9">
        <w:rPr>
          <w:rFonts w:asciiTheme="minorHAnsi" w:hAnsiTheme="minorHAnsi" w:cs="Arial"/>
          <w:color w:val="000000" w:themeColor="text1"/>
        </w:rPr>
        <w:t xml:space="preserve"> &amp; Thompson, P</w:t>
      </w:r>
      <w:r w:rsidR="001E7825" w:rsidRPr="005527F9">
        <w:rPr>
          <w:rFonts w:asciiTheme="minorHAnsi" w:hAnsiTheme="minorHAnsi" w:cs="Arial"/>
          <w:color w:val="000000" w:themeColor="text1"/>
        </w:rPr>
        <w:t>.</w:t>
      </w:r>
      <w:r w:rsidRPr="005527F9">
        <w:rPr>
          <w:rFonts w:asciiTheme="minorHAnsi" w:hAnsiTheme="minorHAnsi" w:cs="Arial"/>
          <w:color w:val="000000" w:themeColor="text1"/>
        </w:rPr>
        <w:t xml:space="preserve"> (2022)</w:t>
      </w:r>
      <w:r w:rsidR="001E7825" w:rsidRPr="005527F9">
        <w:rPr>
          <w:rFonts w:asciiTheme="minorHAnsi" w:hAnsiTheme="minorHAnsi" w:cs="Arial"/>
          <w:color w:val="000000" w:themeColor="text1"/>
        </w:rPr>
        <w:t>.</w:t>
      </w:r>
      <w:r w:rsidRPr="005527F9">
        <w:rPr>
          <w:rFonts w:asciiTheme="minorHAnsi" w:hAnsiTheme="minorHAnsi" w:cs="Arial"/>
          <w:color w:val="000000" w:themeColor="text1"/>
        </w:rPr>
        <w:t xml:space="preserve"> </w:t>
      </w:r>
      <w:r w:rsidRPr="005527F9">
        <w:rPr>
          <w:rFonts w:asciiTheme="minorHAnsi" w:hAnsiTheme="minorHAnsi"/>
          <w:color w:val="000000" w:themeColor="text1"/>
        </w:rPr>
        <w:t xml:space="preserve">Design – </w:t>
      </w:r>
      <w:r w:rsidR="005527F9" w:rsidRPr="005527F9">
        <w:rPr>
          <w:rFonts w:asciiTheme="minorHAnsi" w:hAnsiTheme="minorHAnsi"/>
          <w:color w:val="000000" w:themeColor="text1"/>
        </w:rPr>
        <w:t>Rapid evidence research paper.</w:t>
      </w:r>
    </w:p>
    <w:p w14:paraId="4E4BF2EF" w14:textId="255C1DD6" w:rsidR="005527F9" w:rsidRPr="005527F9" w:rsidRDefault="005527F9" w:rsidP="005527F9">
      <w:pPr>
        <w:pStyle w:val="NormalWeb"/>
        <w:ind w:firstLine="720"/>
        <w:rPr>
          <w:rFonts w:asciiTheme="minorHAnsi" w:hAnsiTheme="minorHAnsi"/>
          <w:i/>
          <w:iCs/>
        </w:rPr>
      </w:pPr>
      <w:r w:rsidRPr="005527F9">
        <w:rPr>
          <w:rFonts w:asciiTheme="minorHAnsi" w:hAnsiTheme="minorHAnsi"/>
          <w:i/>
          <w:iCs/>
          <w:color w:val="000000" w:themeColor="text1"/>
        </w:rPr>
        <w:t xml:space="preserve">School of Education. </w:t>
      </w:r>
      <w:r w:rsidRPr="005527F9">
        <w:rPr>
          <w:rFonts w:asciiTheme="minorHAnsi" w:hAnsiTheme="minorHAnsi"/>
          <w:i/>
          <w:iCs/>
        </w:rPr>
        <w:t>The University of Nottingham</w:t>
      </w:r>
      <w:r>
        <w:rPr>
          <w:rFonts w:asciiTheme="minorHAnsi" w:hAnsiTheme="minorHAnsi"/>
          <w:i/>
          <w:iCs/>
        </w:rPr>
        <w:t>.</w:t>
      </w:r>
      <w:r w:rsidRPr="005527F9">
        <w:rPr>
          <w:rFonts w:asciiTheme="minorHAnsi" w:hAnsiTheme="minorHAnsi"/>
          <w:i/>
          <w:iCs/>
        </w:rPr>
        <w:t xml:space="preserve"> </w:t>
      </w:r>
    </w:p>
    <w:p w14:paraId="2F093256" w14:textId="1B9731E5" w:rsidR="00803F6A" w:rsidRPr="005B409F" w:rsidRDefault="00803F6A" w:rsidP="005B409F">
      <w:pPr>
        <w:spacing w:line="276" w:lineRule="auto"/>
        <w:jc w:val="both"/>
        <w:rPr>
          <w:color w:val="000000" w:themeColor="text1"/>
        </w:rPr>
      </w:pPr>
    </w:p>
    <w:p w14:paraId="404487D8" w14:textId="5B43FE95" w:rsidR="00803F6A" w:rsidRPr="001E7825" w:rsidRDefault="00803F6A" w:rsidP="005B409F">
      <w:pPr>
        <w:spacing w:line="276" w:lineRule="auto"/>
        <w:jc w:val="both"/>
        <w:rPr>
          <w:color w:val="000000" w:themeColor="text1"/>
        </w:rPr>
      </w:pPr>
      <w:r w:rsidRPr="005B409F">
        <w:rPr>
          <w:color w:val="000000" w:themeColor="text1"/>
        </w:rPr>
        <w:t>Peng</w:t>
      </w:r>
      <w:r w:rsidR="001E7825">
        <w:rPr>
          <w:color w:val="000000" w:themeColor="text1"/>
        </w:rPr>
        <w:t xml:space="preserve">, </w:t>
      </w:r>
      <w:r w:rsidRPr="005B409F">
        <w:rPr>
          <w:color w:val="000000" w:themeColor="text1"/>
        </w:rPr>
        <w:t>L</w:t>
      </w:r>
      <w:r w:rsidR="001E7825">
        <w:rPr>
          <w:color w:val="000000" w:themeColor="text1"/>
        </w:rPr>
        <w:t xml:space="preserve">. </w:t>
      </w:r>
      <w:r w:rsidRPr="005B409F">
        <w:rPr>
          <w:color w:val="000000" w:themeColor="text1"/>
        </w:rPr>
        <w:t>L</w:t>
      </w:r>
      <w:r w:rsidR="001E7825">
        <w:rPr>
          <w:color w:val="000000" w:themeColor="text1"/>
        </w:rPr>
        <w:t>.</w:t>
      </w:r>
      <w:r w:rsidRPr="005B409F">
        <w:rPr>
          <w:color w:val="000000" w:themeColor="text1"/>
        </w:rPr>
        <w:t xml:space="preserve"> </w:t>
      </w:r>
      <w:r w:rsidR="00B32D47" w:rsidRPr="005B409F">
        <w:rPr>
          <w:color w:val="000000" w:themeColor="text1"/>
        </w:rPr>
        <w:t>(</w:t>
      </w:r>
      <w:r w:rsidRPr="005B409F">
        <w:rPr>
          <w:color w:val="000000" w:themeColor="text1"/>
        </w:rPr>
        <w:t>2024</w:t>
      </w:r>
      <w:r w:rsidR="00B32D47" w:rsidRPr="005B409F">
        <w:rPr>
          <w:color w:val="000000" w:themeColor="text1"/>
        </w:rPr>
        <w:t>)</w:t>
      </w:r>
      <w:r w:rsidR="001E7825">
        <w:rPr>
          <w:color w:val="000000" w:themeColor="text1"/>
        </w:rPr>
        <w:t>.</w:t>
      </w:r>
      <w:r w:rsidRPr="005B409F">
        <w:rPr>
          <w:color w:val="000000" w:themeColor="text1"/>
        </w:rPr>
        <w:t xml:space="preserve"> </w:t>
      </w:r>
      <w:hyperlink r:id="rId28" w:history="1">
        <w:r w:rsidRPr="001E7825">
          <w:rPr>
            <w:rStyle w:val="Hyperlink"/>
            <w:color w:val="000000" w:themeColor="text1"/>
          </w:rPr>
          <w:t>https://www.sota.edu.sg</w:t>
        </w:r>
      </w:hyperlink>
      <w:r w:rsidRPr="001E7825">
        <w:rPr>
          <w:color w:val="000000" w:themeColor="text1"/>
        </w:rPr>
        <w:t xml:space="preserve"> </w:t>
      </w:r>
    </w:p>
    <w:p w14:paraId="17977C39" w14:textId="77777777" w:rsidR="001E7825" w:rsidRDefault="00803F6A" w:rsidP="009D46A6">
      <w:pPr>
        <w:pStyle w:val="NormalWeb"/>
        <w:spacing w:line="276" w:lineRule="auto"/>
        <w:rPr>
          <w:rFonts w:asciiTheme="minorHAnsi" w:hAnsiTheme="minorHAnsi" w:cs="Arial"/>
          <w:color w:val="000000" w:themeColor="text1"/>
          <w:shd w:val="clear" w:color="auto" w:fill="FFFFFF"/>
        </w:rPr>
      </w:pPr>
      <w:r w:rsidRPr="005B409F">
        <w:rPr>
          <w:rFonts w:asciiTheme="minorHAnsi" w:hAnsiTheme="minorHAnsi" w:cs="Arial"/>
          <w:color w:val="000000" w:themeColor="text1"/>
          <w:shd w:val="clear" w:color="auto" w:fill="FFFFFF"/>
        </w:rPr>
        <w:t xml:space="preserve">Playfair, E. </w:t>
      </w:r>
      <w:r w:rsidR="00B32D47" w:rsidRPr="005B409F">
        <w:rPr>
          <w:rFonts w:asciiTheme="minorHAnsi" w:hAnsiTheme="minorHAnsi" w:cs="Arial"/>
          <w:color w:val="000000" w:themeColor="text1"/>
          <w:shd w:val="clear" w:color="auto" w:fill="FFFFFF"/>
        </w:rPr>
        <w:t>(</w:t>
      </w:r>
      <w:r w:rsidRPr="005B409F">
        <w:rPr>
          <w:rFonts w:asciiTheme="minorHAnsi" w:hAnsiTheme="minorHAnsi" w:cs="Arial"/>
          <w:color w:val="000000" w:themeColor="text1"/>
          <w:shd w:val="clear" w:color="auto" w:fill="FFFFFF"/>
        </w:rPr>
        <w:t>2022</w:t>
      </w:r>
      <w:r w:rsidR="00B32D47" w:rsidRPr="005B409F">
        <w:rPr>
          <w:rFonts w:asciiTheme="minorHAnsi" w:hAnsiTheme="minorHAnsi" w:cs="Arial"/>
          <w:b/>
          <w:bCs/>
          <w:color w:val="000000" w:themeColor="text1"/>
          <w:shd w:val="clear" w:color="auto" w:fill="FFFFFF"/>
        </w:rPr>
        <w:t>)</w:t>
      </w:r>
      <w:r w:rsidRPr="005B409F">
        <w:rPr>
          <w:rFonts w:asciiTheme="minorHAnsi" w:hAnsiTheme="minorHAnsi" w:cs="Arial"/>
          <w:b/>
          <w:bCs/>
          <w:color w:val="000000" w:themeColor="text1"/>
          <w:shd w:val="clear" w:color="auto" w:fill="FFFFFF"/>
        </w:rPr>
        <w:t xml:space="preserve"> </w:t>
      </w:r>
      <w:r w:rsidR="009D46A6" w:rsidRPr="009D46A6">
        <w:rPr>
          <w:rFonts w:asciiTheme="minorHAnsi" w:hAnsiTheme="minorHAnsi" w:cs="Arial"/>
          <w:color w:val="000000" w:themeColor="text1"/>
          <w:shd w:val="clear" w:color="auto" w:fill="FFFFFF"/>
        </w:rPr>
        <w:t>A post-16 perspective on the EBacc.</w:t>
      </w:r>
    </w:p>
    <w:p w14:paraId="7763AED6" w14:textId="12B07C26" w:rsidR="00FC38C4" w:rsidRPr="001E7825" w:rsidRDefault="009D46A6" w:rsidP="001E7825">
      <w:pPr>
        <w:pStyle w:val="NormalWeb"/>
        <w:spacing w:line="276" w:lineRule="auto"/>
        <w:ind w:firstLine="720"/>
        <w:rPr>
          <w:rFonts w:asciiTheme="minorHAnsi" w:hAnsiTheme="minorHAnsi" w:cs="Arial"/>
          <w:color w:val="000000" w:themeColor="text1"/>
          <w:shd w:val="clear" w:color="auto" w:fill="FFFFFF"/>
        </w:rPr>
      </w:pPr>
      <w:r>
        <w:rPr>
          <w:rFonts w:asciiTheme="minorHAnsi" w:hAnsiTheme="minorHAnsi" w:cs="Arial"/>
          <w:b/>
          <w:bCs/>
          <w:color w:val="000000" w:themeColor="text1"/>
          <w:shd w:val="clear" w:color="auto" w:fill="FFFFFF"/>
        </w:rPr>
        <w:t xml:space="preserve"> </w:t>
      </w:r>
      <w:hyperlink r:id="rId29" w:history="1">
        <w:r w:rsidRPr="00DE4468">
          <w:rPr>
            <w:rStyle w:val="Hyperlink"/>
            <w:rFonts w:asciiTheme="minorHAnsi" w:hAnsiTheme="minorHAnsi"/>
          </w:rPr>
          <w:t>https://www.aqi.org.uk/blogs/a-post-16-perspective-on-the-english-bacc/</w:t>
        </w:r>
      </w:hyperlink>
      <w:r w:rsidR="00803F6A" w:rsidRPr="005B409F">
        <w:rPr>
          <w:rFonts w:asciiTheme="minorHAnsi" w:hAnsiTheme="minorHAnsi"/>
          <w:color w:val="000000" w:themeColor="text1"/>
        </w:rPr>
        <w:t xml:space="preserve"> </w:t>
      </w:r>
    </w:p>
    <w:p w14:paraId="2A4FB6A3" w14:textId="77777777" w:rsidR="00543A50" w:rsidRDefault="006765D9" w:rsidP="00543A50">
      <w:pPr>
        <w:pStyle w:val="NormalWeb"/>
        <w:spacing w:line="276" w:lineRule="auto"/>
        <w:jc w:val="both"/>
        <w:rPr>
          <w:rFonts w:asciiTheme="minorHAnsi" w:hAnsiTheme="minorHAnsi"/>
          <w:i/>
          <w:iCs/>
          <w:color w:val="000000" w:themeColor="text1"/>
        </w:rPr>
      </w:pPr>
      <w:proofErr w:type="spellStart"/>
      <w:r w:rsidRPr="005B409F">
        <w:rPr>
          <w:rFonts w:asciiTheme="minorHAnsi" w:hAnsiTheme="minorHAnsi"/>
          <w:color w:val="000000" w:themeColor="text1"/>
        </w:rPr>
        <w:t>Surucu</w:t>
      </w:r>
      <w:proofErr w:type="spellEnd"/>
      <w:r w:rsidRPr="005B409F">
        <w:rPr>
          <w:rFonts w:asciiTheme="minorHAnsi" w:hAnsiTheme="minorHAnsi"/>
          <w:color w:val="000000" w:themeColor="text1"/>
        </w:rPr>
        <w:t xml:space="preserve">, L. et al. </w:t>
      </w:r>
      <w:r w:rsidR="00B32D47" w:rsidRPr="005B409F">
        <w:rPr>
          <w:rFonts w:asciiTheme="minorHAnsi" w:hAnsiTheme="minorHAnsi"/>
          <w:color w:val="000000" w:themeColor="text1"/>
        </w:rPr>
        <w:t>(</w:t>
      </w:r>
      <w:r w:rsidRPr="005B409F">
        <w:rPr>
          <w:rFonts w:asciiTheme="minorHAnsi" w:hAnsiTheme="minorHAnsi"/>
          <w:color w:val="000000" w:themeColor="text1"/>
        </w:rPr>
        <w:t>2020</w:t>
      </w:r>
      <w:r w:rsidR="00B32D47" w:rsidRPr="005B409F">
        <w:rPr>
          <w:rFonts w:asciiTheme="minorHAnsi" w:hAnsiTheme="minorHAnsi"/>
          <w:color w:val="000000" w:themeColor="text1"/>
        </w:rPr>
        <w:t>)</w:t>
      </w:r>
      <w:r w:rsidR="009D46A6">
        <w:rPr>
          <w:rFonts w:asciiTheme="minorHAnsi" w:hAnsiTheme="minorHAnsi"/>
          <w:color w:val="000000" w:themeColor="text1"/>
        </w:rPr>
        <w:t>.</w:t>
      </w:r>
      <w:r w:rsidRPr="005B409F">
        <w:rPr>
          <w:rFonts w:asciiTheme="minorHAnsi" w:hAnsiTheme="minorHAnsi"/>
          <w:color w:val="000000" w:themeColor="text1"/>
        </w:rPr>
        <w:t xml:space="preserve"> Validity and </w:t>
      </w:r>
      <w:r w:rsidR="009D46A6">
        <w:rPr>
          <w:rFonts w:asciiTheme="minorHAnsi" w:hAnsiTheme="minorHAnsi"/>
          <w:color w:val="000000" w:themeColor="text1"/>
        </w:rPr>
        <w:t>r</w:t>
      </w:r>
      <w:r w:rsidRPr="005B409F">
        <w:rPr>
          <w:rFonts w:asciiTheme="minorHAnsi" w:hAnsiTheme="minorHAnsi"/>
          <w:color w:val="000000" w:themeColor="text1"/>
        </w:rPr>
        <w:t xml:space="preserve">eliability in </w:t>
      </w:r>
      <w:r w:rsidR="009D46A6">
        <w:rPr>
          <w:rFonts w:asciiTheme="minorHAnsi" w:hAnsiTheme="minorHAnsi"/>
          <w:color w:val="000000" w:themeColor="text1"/>
        </w:rPr>
        <w:t>q</w:t>
      </w:r>
      <w:r w:rsidRPr="005B409F">
        <w:rPr>
          <w:rFonts w:asciiTheme="minorHAnsi" w:hAnsiTheme="minorHAnsi"/>
          <w:color w:val="000000" w:themeColor="text1"/>
        </w:rPr>
        <w:t xml:space="preserve">uantitative </w:t>
      </w:r>
      <w:r w:rsidR="009D46A6">
        <w:rPr>
          <w:rFonts w:asciiTheme="minorHAnsi" w:hAnsiTheme="minorHAnsi"/>
          <w:color w:val="000000" w:themeColor="text1"/>
        </w:rPr>
        <w:t>r</w:t>
      </w:r>
      <w:r w:rsidRPr="005B409F">
        <w:rPr>
          <w:rFonts w:asciiTheme="minorHAnsi" w:hAnsiTheme="minorHAnsi"/>
          <w:color w:val="000000" w:themeColor="text1"/>
        </w:rPr>
        <w:t xml:space="preserve">esearch. </w:t>
      </w:r>
      <w:r w:rsidRPr="009D46A6">
        <w:rPr>
          <w:rFonts w:asciiTheme="minorHAnsi" w:hAnsiTheme="minorHAnsi"/>
          <w:i/>
          <w:iCs/>
          <w:color w:val="000000" w:themeColor="text1"/>
        </w:rPr>
        <w:t>Business and</w:t>
      </w:r>
    </w:p>
    <w:p w14:paraId="3ED4993B" w14:textId="6FC19745" w:rsidR="00543A50" w:rsidRPr="005B409F" w:rsidRDefault="00543A50" w:rsidP="00543A50">
      <w:pPr>
        <w:pStyle w:val="NormalWeb"/>
        <w:spacing w:line="276" w:lineRule="auto"/>
        <w:jc w:val="both"/>
        <w:rPr>
          <w:rFonts w:asciiTheme="minorHAnsi" w:hAnsiTheme="minorHAnsi"/>
          <w:color w:val="171717" w:themeColor="background2" w:themeShade="1A"/>
        </w:rPr>
      </w:pPr>
      <w:r>
        <w:rPr>
          <w:rFonts w:asciiTheme="minorHAnsi" w:hAnsiTheme="minorHAnsi"/>
          <w:i/>
          <w:iCs/>
          <w:color w:val="000000" w:themeColor="text1"/>
        </w:rPr>
        <w:tab/>
      </w:r>
      <w:r w:rsidRPr="009D46A6">
        <w:rPr>
          <w:rFonts w:asciiTheme="minorHAnsi" w:hAnsiTheme="minorHAnsi"/>
          <w:i/>
          <w:iCs/>
          <w:color w:val="000000" w:themeColor="text1"/>
        </w:rPr>
        <w:t>Management Studies: An International Journal.</w:t>
      </w:r>
      <w:r w:rsidRPr="005B409F">
        <w:rPr>
          <w:rFonts w:asciiTheme="minorHAnsi" w:hAnsiTheme="minorHAnsi"/>
          <w:color w:val="000000" w:themeColor="text1"/>
        </w:rPr>
        <w:t xml:space="preserve"> </w:t>
      </w:r>
      <w:r w:rsidRPr="005B409F">
        <w:rPr>
          <w:rFonts w:asciiTheme="minorHAnsi" w:hAnsiTheme="minorHAnsi"/>
          <w:color w:val="171717" w:themeColor="background2" w:themeShade="1A"/>
        </w:rPr>
        <w:t>8</w:t>
      </w:r>
      <w:r>
        <w:rPr>
          <w:rFonts w:asciiTheme="minorHAnsi" w:hAnsiTheme="minorHAnsi"/>
          <w:color w:val="171717" w:themeColor="background2" w:themeShade="1A"/>
        </w:rPr>
        <w:t>(</w:t>
      </w:r>
      <w:r w:rsidRPr="005B409F">
        <w:rPr>
          <w:rFonts w:asciiTheme="minorHAnsi" w:hAnsiTheme="minorHAnsi"/>
          <w:color w:val="171717" w:themeColor="background2" w:themeShade="1A"/>
        </w:rPr>
        <w:t>3</w:t>
      </w:r>
      <w:r>
        <w:rPr>
          <w:rFonts w:asciiTheme="minorHAnsi" w:hAnsiTheme="minorHAnsi"/>
          <w:color w:val="171717" w:themeColor="background2" w:themeShade="1A"/>
        </w:rPr>
        <w:t>).</w:t>
      </w:r>
    </w:p>
    <w:p w14:paraId="7166DD1F" w14:textId="2C1C2F39" w:rsidR="009D46A6" w:rsidRPr="00543A50" w:rsidRDefault="006765D9" w:rsidP="00543A50">
      <w:pPr>
        <w:pStyle w:val="NormalWeb"/>
        <w:spacing w:line="276" w:lineRule="auto"/>
        <w:jc w:val="both"/>
        <w:rPr>
          <w:rFonts w:asciiTheme="minorHAnsi" w:hAnsiTheme="minorHAnsi"/>
          <w:color w:val="171717" w:themeColor="background2" w:themeShade="1A"/>
        </w:rPr>
      </w:pPr>
      <w:r w:rsidRPr="00543A50">
        <w:rPr>
          <w:rFonts w:asciiTheme="minorHAnsi" w:hAnsiTheme="minorHAnsi"/>
          <w:i/>
          <w:iCs/>
          <w:color w:val="000000" w:themeColor="text1"/>
        </w:rPr>
        <w:t xml:space="preserve"> </w:t>
      </w:r>
      <w:proofErr w:type="spellStart"/>
      <w:r w:rsidR="00FC38C4" w:rsidRPr="00543A50">
        <w:rPr>
          <w:rFonts w:asciiTheme="minorHAnsi" w:hAnsiTheme="minorHAnsi"/>
          <w:color w:val="000000" w:themeColor="text1"/>
        </w:rPr>
        <w:t>Weale</w:t>
      </w:r>
      <w:proofErr w:type="spellEnd"/>
      <w:r w:rsidR="00FC38C4" w:rsidRPr="00543A50">
        <w:rPr>
          <w:rFonts w:asciiTheme="minorHAnsi" w:hAnsiTheme="minorHAnsi"/>
          <w:color w:val="000000" w:themeColor="text1"/>
        </w:rPr>
        <w:t>, S. (2021</w:t>
      </w:r>
      <w:r w:rsidR="009D46A6" w:rsidRPr="00543A50">
        <w:rPr>
          <w:rFonts w:asciiTheme="minorHAnsi" w:hAnsiTheme="minorHAnsi"/>
          <w:color w:val="000000" w:themeColor="text1"/>
        </w:rPr>
        <w:t xml:space="preserve">). Creativity </w:t>
      </w:r>
      <w:proofErr w:type="spellStart"/>
      <w:r w:rsidR="009D46A6" w:rsidRPr="00543A50">
        <w:rPr>
          <w:rFonts w:asciiTheme="minorHAnsi" w:hAnsiTheme="minorHAnsi"/>
          <w:color w:val="000000" w:themeColor="text1"/>
        </w:rPr>
        <w:t>crisis’looms</w:t>
      </w:r>
      <w:proofErr w:type="spellEnd"/>
      <w:r w:rsidR="009D46A6" w:rsidRPr="00543A50">
        <w:rPr>
          <w:rFonts w:asciiTheme="minorHAnsi" w:hAnsiTheme="minorHAnsi"/>
          <w:color w:val="000000" w:themeColor="text1"/>
        </w:rPr>
        <w:t xml:space="preserve"> for English schools due to arts cuts, </w:t>
      </w:r>
      <w:proofErr w:type="gramStart"/>
      <w:r w:rsidR="009D46A6" w:rsidRPr="00543A50">
        <w:rPr>
          <w:rFonts w:asciiTheme="minorHAnsi" w:hAnsiTheme="minorHAnsi"/>
          <w:color w:val="000000" w:themeColor="text1"/>
        </w:rPr>
        <w:t>says</w:t>
      </w:r>
      <w:proofErr w:type="gramEnd"/>
    </w:p>
    <w:p w14:paraId="515CE5D5" w14:textId="6E1EF1A5" w:rsidR="00FC38C4" w:rsidRPr="005B409F" w:rsidRDefault="009D46A6" w:rsidP="009D46A6">
      <w:pPr>
        <w:spacing w:line="276" w:lineRule="auto"/>
        <w:ind w:firstLine="720"/>
        <w:rPr>
          <w:color w:val="000000" w:themeColor="text1"/>
        </w:rPr>
      </w:pPr>
      <w:r>
        <w:rPr>
          <w:color w:val="000000" w:themeColor="text1"/>
        </w:rPr>
        <w:t xml:space="preserve">Labour. </w:t>
      </w:r>
      <w:hyperlink r:id="rId30" w:history="1">
        <w:r w:rsidRPr="00DE4468">
          <w:rPr>
            <w:rStyle w:val="Hyperlink"/>
          </w:rPr>
          <w:t>https://www.theguardian.com/education/2021/jul/15/creativity-crisis-looms-for-english-schools-due-to-arts-cuts-says-labour</w:t>
        </w:r>
      </w:hyperlink>
      <w:r w:rsidR="00FC38C4" w:rsidRPr="005B409F">
        <w:rPr>
          <w:color w:val="000000" w:themeColor="text1"/>
        </w:rPr>
        <w:t xml:space="preserve"> </w:t>
      </w:r>
    </w:p>
    <w:p w14:paraId="4AD8FB38" w14:textId="77777777" w:rsidR="00AD3747" w:rsidRPr="005B409F" w:rsidRDefault="00AD3747" w:rsidP="005B409F">
      <w:pPr>
        <w:spacing w:line="276" w:lineRule="auto"/>
        <w:jc w:val="both"/>
        <w:rPr>
          <w:color w:val="000000" w:themeColor="text1"/>
        </w:rPr>
      </w:pPr>
    </w:p>
    <w:p w14:paraId="0D62AF47" w14:textId="77777777" w:rsidR="00ED0FD5" w:rsidRPr="005B409F" w:rsidRDefault="00ED0FD5" w:rsidP="005B409F">
      <w:pPr>
        <w:spacing w:line="276" w:lineRule="auto"/>
        <w:jc w:val="both"/>
        <w:rPr>
          <w:rFonts w:cs="Arial"/>
          <w:b/>
          <w:bCs/>
          <w:color w:val="000000" w:themeColor="text1"/>
        </w:rPr>
      </w:pPr>
    </w:p>
    <w:p w14:paraId="149D07F1" w14:textId="77777777" w:rsidR="005B6437" w:rsidRPr="005B409F" w:rsidRDefault="005B6437" w:rsidP="005B409F">
      <w:pPr>
        <w:spacing w:line="276" w:lineRule="auto"/>
        <w:jc w:val="both"/>
        <w:rPr>
          <w:b/>
          <w:bCs/>
        </w:rPr>
      </w:pPr>
    </w:p>
    <w:p w14:paraId="1065144E" w14:textId="77777777" w:rsidR="005B6437" w:rsidRPr="005B409F" w:rsidRDefault="005B6437" w:rsidP="005B409F">
      <w:pPr>
        <w:spacing w:line="276" w:lineRule="auto"/>
        <w:jc w:val="both"/>
        <w:rPr>
          <w:b/>
          <w:bCs/>
        </w:rPr>
      </w:pPr>
    </w:p>
    <w:p w14:paraId="7EF70FEB" w14:textId="77777777" w:rsidR="005B6437" w:rsidRPr="005B409F" w:rsidRDefault="005B6437" w:rsidP="005B409F">
      <w:pPr>
        <w:spacing w:line="276" w:lineRule="auto"/>
        <w:jc w:val="both"/>
        <w:rPr>
          <w:b/>
          <w:bCs/>
        </w:rPr>
      </w:pPr>
    </w:p>
    <w:p w14:paraId="69ADE8DB" w14:textId="77777777" w:rsidR="005B6437" w:rsidRPr="005B409F" w:rsidRDefault="005B6437" w:rsidP="005B409F">
      <w:pPr>
        <w:spacing w:line="276" w:lineRule="auto"/>
        <w:jc w:val="both"/>
        <w:rPr>
          <w:b/>
          <w:bCs/>
        </w:rPr>
      </w:pPr>
    </w:p>
    <w:p w14:paraId="3B1B9CDF" w14:textId="77777777" w:rsidR="005B6437" w:rsidRPr="005B409F" w:rsidRDefault="005B6437" w:rsidP="005B409F">
      <w:pPr>
        <w:spacing w:line="276" w:lineRule="auto"/>
        <w:jc w:val="both"/>
        <w:rPr>
          <w:b/>
          <w:bCs/>
        </w:rPr>
      </w:pPr>
    </w:p>
    <w:p w14:paraId="0452F662" w14:textId="77777777" w:rsidR="005B6437" w:rsidRPr="005B409F" w:rsidRDefault="005B6437" w:rsidP="005B409F">
      <w:pPr>
        <w:spacing w:line="276" w:lineRule="auto"/>
        <w:jc w:val="both"/>
        <w:rPr>
          <w:b/>
          <w:bCs/>
        </w:rPr>
      </w:pPr>
    </w:p>
    <w:p w14:paraId="362AAEC5" w14:textId="77777777" w:rsidR="005B6437" w:rsidRPr="005B409F" w:rsidRDefault="005B6437" w:rsidP="005B409F">
      <w:pPr>
        <w:spacing w:line="276" w:lineRule="auto"/>
        <w:jc w:val="both"/>
        <w:rPr>
          <w:b/>
          <w:bCs/>
        </w:rPr>
      </w:pPr>
    </w:p>
    <w:p w14:paraId="202901BB" w14:textId="77777777" w:rsidR="005B6437" w:rsidRPr="005B409F" w:rsidRDefault="005B6437" w:rsidP="005B409F">
      <w:pPr>
        <w:spacing w:line="276" w:lineRule="auto"/>
        <w:jc w:val="both"/>
        <w:rPr>
          <w:b/>
          <w:bCs/>
        </w:rPr>
      </w:pPr>
    </w:p>
    <w:p w14:paraId="4B9CB12D" w14:textId="77777777" w:rsidR="005B6437" w:rsidRPr="005B409F" w:rsidRDefault="005B6437" w:rsidP="005B409F">
      <w:pPr>
        <w:spacing w:line="276" w:lineRule="auto"/>
        <w:jc w:val="both"/>
        <w:rPr>
          <w:b/>
          <w:bCs/>
        </w:rPr>
      </w:pPr>
    </w:p>
    <w:p w14:paraId="74A73D6B" w14:textId="77777777" w:rsidR="005B6437" w:rsidRPr="005B409F" w:rsidRDefault="005B6437" w:rsidP="005B409F">
      <w:pPr>
        <w:spacing w:line="276" w:lineRule="auto"/>
        <w:jc w:val="both"/>
        <w:rPr>
          <w:b/>
          <w:bCs/>
        </w:rPr>
      </w:pPr>
    </w:p>
    <w:p w14:paraId="54B1A703" w14:textId="77777777" w:rsidR="005B6437" w:rsidRPr="005B409F" w:rsidRDefault="005B6437" w:rsidP="005B409F">
      <w:pPr>
        <w:spacing w:line="276" w:lineRule="auto"/>
        <w:jc w:val="both"/>
        <w:rPr>
          <w:b/>
          <w:bCs/>
        </w:rPr>
      </w:pPr>
    </w:p>
    <w:p w14:paraId="2B83FB12" w14:textId="77777777" w:rsidR="005B6437" w:rsidRPr="005B409F" w:rsidRDefault="005B6437" w:rsidP="005B409F">
      <w:pPr>
        <w:spacing w:line="276" w:lineRule="auto"/>
        <w:jc w:val="both"/>
        <w:rPr>
          <w:b/>
          <w:bCs/>
        </w:rPr>
      </w:pPr>
    </w:p>
    <w:p w14:paraId="1C9DFF40" w14:textId="77777777" w:rsidR="005B6437" w:rsidRPr="005B409F" w:rsidRDefault="005B6437" w:rsidP="005B409F">
      <w:pPr>
        <w:spacing w:line="276" w:lineRule="auto"/>
        <w:jc w:val="both"/>
        <w:rPr>
          <w:b/>
          <w:bCs/>
        </w:rPr>
      </w:pPr>
    </w:p>
    <w:p w14:paraId="23A7068B" w14:textId="77777777" w:rsidR="005B6437" w:rsidRPr="005B409F" w:rsidRDefault="005B6437" w:rsidP="005B409F">
      <w:pPr>
        <w:spacing w:line="276" w:lineRule="auto"/>
        <w:jc w:val="both"/>
        <w:rPr>
          <w:b/>
          <w:bCs/>
        </w:rPr>
      </w:pPr>
    </w:p>
    <w:p w14:paraId="38E79886" w14:textId="77777777" w:rsidR="005B6437" w:rsidRPr="005B409F" w:rsidRDefault="005B6437" w:rsidP="005B409F">
      <w:pPr>
        <w:spacing w:line="276" w:lineRule="auto"/>
        <w:jc w:val="both"/>
        <w:rPr>
          <w:b/>
          <w:bCs/>
        </w:rPr>
      </w:pPr>
    </w:p>
    <w:p w14:paraId="6B820217" w14:textId="77777777" w:rsidR="005B6437" w:rsidRPr="005B409F" w:rsidRDefault="005B6437" w:rsidP="005B409F">
      <w:pPr>
        <w:spacing w:line="276" w:lineRule="auto"/>
        <w:jc w:val="both"/>
        <w:rPr>
          <w:b/>
          <w:bCs/>
        </w:rPr>
      </w:pPr>
    </w:p>
    <w:p w14:paraId="3E70B6ED" w14:textId="77777777" w:rsidR="005B6437" w:rsidRPr="005B409F" w:rsidRDefault="005B6437" w:rsidP="005B409F">
      <w:pPr>
        <w:spacing w:line="276" w:lineRule="auto"/>
        <w:jc w:val="both"/>
        <w:rPr>
          <w:b/>
          <w:bCs/>
        </w:rPr>
      </w:pPr>
    </w:p>
    <w:p w14:paraId="328F9F4A" w14:textId="77777777" w:rsidR="005B6437" w:rsidRPr="005B409F" w:rsidRDefault="005B6437" w:rsidP="005B409F">
      <w:pPr>
        <w:spacing w:line="276" w:lineRule="auto"/>
        <w:jc w:val="both"/>
        <w:rPr>
          <w:b/>
          <w:bCs/>
        </w:rPr>
      </w:pPr>
    </w:p>
    <w:p w14:paraId="5A34ADD0" w14:textId="77777777" w:rsidR="005B6437" w:rsidRPr="005B409F" w:rsidRDefault="005B6437" w:rsidP="005B409F">
      <w:pPr>
        <w:spacing w:line="276" w:lineRule="auto"/>
        <w:jc w:val="both"/>
        <w:rPr>
          <w:b/>
          <w:bCs/>
        </w:rPr>
      </w:pPr>
    </w:p>
    <w:p w14:paraId="4E069A6A" w14:textId="77777777" w:rsidR="005B6437" w:rsidRPr="005B409F" w:rsidRDefault="005B6437" w:rsidP="005B409F">
      <w:pPr>
        <w:spacing w:line="276" w:lineRule="auto"/>
        <w:jc w:val="both"/>
        <w:rPr>
          <w:b/>
          <w:bCs/>
        </w:rPr>
      </w:pPr>
    </w:p>
    <w:p w14:paraId="43F9BF7C" w14:textId="77777777" w:rsidR="005B6437" w:rsidRPr="005B409F" w:rsidRDefault="005B6437" w:rsidP="005B409F">
      <w:pPr>
        <w:spacing w:line="276" w:lineRule="auto"/>
        <w:jc w:val="both"/>
        <w:rPr>
          <w:b/>
          <w:bCs/>
        </w:rPr>
      </w:pPr>
    </w:p>
    <w:p w14:paraId="5FF11B31" w14:textId="77777777" w:rsidR="005B6437" w:rsidRPr="005B409F" w:rsidRDefault="005B6437" w:rsidP="005B409F">
      <w:pPr>
        <w:spacing w:line="276" w:lineRule="auto"/>
        <w:jc w:val="both"/>
        <w:rPr>
          <w:b/>
          <w:bCs/>
        </w:rPr>
      </w:pPr>
    </w:p>
    <w:p w14:paraId="6AD06751" w14:textId="77777777" w:rsidR="005B6437" w:rsidRPr="005B409F" w:rsidRDefault="005B6437" w:rsidP="005B409F">
      <w:pPr>
        <w:spacing w:line="276" w:lineRule="auto"/>
        <w:jc w:val="both"/>
        <w:rPr>
          <w:b/>
          <w:bCs/>
        </w:rPr>
      </w:pPr>
    </w:p>
    <w:p w14:paraId="58658793" w14:textId="77777777" w:rsidR="00543A50" w:rsidRDefault="00543A50" w:rsidP="005B409F">
      <w:pPr>
        <w:spacing w:line="276" w:lineRule="auto"/>
        <w:jc w:val="both"/>
        <w:rPr>
          <w:b/>
          <w:bCs/>
        </w:rPr>
      </w:pPr>
    </w:p>
    <w:p w14:paraId="05004BB2" w14:textId="300C0696" w:rsidR="005F5A1B" w:rsidRPr="005B409F" w:rsidRDefault="005F5A1B" w:rsidP="005B409F">
      <w:pPr>
        <w:spacing w:line="276" w:lineRule="auto"/>
        <w:jc w:val="both"/>
        <w:rPr>
          <w:b/>
          <w:bCs/>
        </w:rPr>
      </w:pPr>
      <w:r w:rsidRPr="005B409F">
        <w:rPr>
          <w:b/>
          <w:bCs/>
        </w:rPr>
        <w:t>Appendix 1</w:t>
      </w:r>
    </w:p>
    <w:p w14:paraId="7764B012" w14:textId="77777777" w:rsidR="005F5A1B" w:rsidRPr="005B409F" w:rsidRDefault="005F5A1B" w:rsidP="005B409F">
      <w:pPr>
        <w:spacing w:line="276" w:lineRule="auto"/>
        <w:jc w:val="both"/>
      </w:pPr>
    </w:p>
    <w:p w14:paraId="6CC39C85" w14:textId="77777777" w:rsidR="005F5A1B" w:rsidRPr="005B409F" w:rsidRDefault="005F5A1B" w:rsidP="005B409F">
      <w:pPr>
        <w:spacing w:line="276" w:lineRule="auto"/>
        <w:jc w:val="both"/>
      </w:pPr>
      <w:r w:rsidRPr="005B409F">
        <w:t>Full set of t-tests from 2016 until 2023.</w:t>
      </w:r>
    </w:p>
    <w:p w14:paraId="27588F6E" w14:textId="77777777" w:rsidR="005F5A1B" w:rsidRPr="005B409F" w:rsidRDefault="005F5A1B" w:rsidP="005B409F">
      <w:pPr>
        <w:spacing w:line="276" w:lineRule="auto"/>
        <w:jc w:val="both"/>
      </w:pPr>
    </w:p>
    <w:p w14:paraId="0B834535" w14:textId="77777777" w:rsidR="005F5A1B" w:rsidRPr="005B409F" w:rsidRDefault="005F5A1B" w:rsidP="005B409F">
      <w:pPr>
        <w:spacing w:line="276" w:lineRule="auto"/>
        <w:jc w:val="both"/>
      </w:pPr>
    </w:p>
    <w:tbl>
      <w:tblPr>
        <w:tblW w:w="7610" w:type="dxa"/>
        <w:tblLayout w:type="fixed"/>
        <w:tblLook w:val="04A0" w:firstRow="1" w:lastRow="0" w:firstColumn="1" w:lastColumn="0" w:noHBand="0" w:noVBand="1"/>
      </w:tblPr>
      <w:tblGrid>
        <w:gridCol w:w="3537"/>
        <w:gridCol w:w="1862"/>
        <w:gridCol w:w="1975"/>
        <w:gridCol w:w="236"/>
      </w:tblGrid>
      <w:tr w:rsidR="00AA09BF" w:rsidRPr="005B409F" w14:paraId="1F45C5E0" w14:textId="77777777" w:rsidTr="00AA09BF">
        <w:trPr>
          <w:trHeight w:val="320"/>
        </w:trPr>
        <w:tc>
          <w:tcPr>
            <w:tcW w:w="3544" w:type="dxa"/>
            <w:tcBorders>
              <w:top w:val="nil"/>
              <w:left w:val="nil"/>
              <w:bottom w:val="nil"/>
              <w:right w:val="nil"/>
            </w:tcBorders>
            <w:shd w:val="clear" w:color="auto" w:fill="auto"/>
            <w:noWrap/>
            <w:vAlign w:val="bottom"/>
            <w:hideMark/>
          </w:tcPr>
          <w:p w14:paraId="4602B85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 2016</w:t>
            </w:r>
          </w:p>
        </w:tc>
        <w:tc>
          <w:tcPr>
            <w:tcW w:w="4066" w:type="dxa"/>
            <w:gridSpan w:val="3"/>
            <w:tcBorders>
              <w:top w:val="nil"/>
              <w:left w:val="nil"/>
              <w:bottom w:val="nil"/>
              <w:right w:val="nil"/>
            </w:tcBorders>
            <w:shd w:val="clear" w:color="auto" w:fill="auto"/>
            <w:noWrap/>
            <w:vAlign w:val="bottom"/>
            <w:hideMark/>
          </w:tcPr>
          <w:p w14:paraId="7167341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AA09BF" w:rsidRPr="005B409F" w14:paraId="01E26F0F" w14:textId="77777777" w:rsidTr="00AA09BF">
        <w:trPr>
          <w:trHeight w:val="340"/>
        </w:trPr>
        <w:tc>
          <w:tcPr>
            <w:tcW w:w="3544" w:type="dxa"/>
            <w:tcBorders>
              <w:top w:val="nil"/>
              <w:left w:val="nil"/>
              <w:bottom w:val="nil"/>
              <w:right w:val="nil"/>
            </w:tcBorders>
            <w:shd w:val="clear" w:color="auto" w:fill="auto"/>
            <w:noWrap/>
            <w:vAlign w:val="bottom"/>
            <w:hideMark/>
          </w:tcPr>
          <w:p w14:paraId="52C4D75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64865B47"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1168ACDB"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77BBFCE9"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274FFD6F" w14:textId="77777777" w:rsidTr="00AA09BF">
        <w:trPr>
          <w:trHeight w:val="320"/>
        </w:trPr>
        <w:tc>
          <w:tcPr>
            <w:tcW w:w="3544" w:type="dxa"/>
            <w:tcBorders>
              <w:top w:val="single" w:sz="8" w:space="0" w:color="auto"/>
              <w:left w:val="nil"/>
              <w:bottom w:val="single" w:sz="4" w:space="0" w:color="auto"/>
              <w:right w:val="nil"/>
            </w:tcBorders>
            <w:shd w:val="clear" w:color="auto" w:fill="auto"/>
            <w:noWrap/>
            <w:vAlign w:val="bottom"/>
            <w:hideMark/>
          </w:tcPr>
          <w:p w14:paraId="66CB4207"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1EB0ED80"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049401A6"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3D0FEEFC"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AA09BF" w:rsidRPr="005B409F" w14:paraId="03FA1393" w14:textId="77777777" w:rsidTr="00AA09BF">
        <w:trPr>
          <w:trHeight w:val="320"/>
        </w:trPr>
        <w:tc>
          <w:tcPr>
            <w:tcW w:w="3544" w:type="dxa"/>
            <w:tcBorders>
              <w:top w:val="nil"/>
              <w:left w:val="nil"/>
              <w:bottom w:val="nil"/>
              <w:right w:val="nil"/>
            </w:tcBorders>
            <w:shd w:val="clear" w:color="auto" w:fill="auto"/>
            <w:noWrap/>
            <w:vAlign w:val="bottom"/>
            <w:hideMark/>
          </w:tcPr>
          <w:p w14:paraId="42BA548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0149AAA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62.5333333</w:t>
            </w:r>
          </w:p>
        </w:tc>
        <w:tc>
          <w:tcPr>
            <w:tcW w:w="1979" w:type="dxa"/>
            <w:tcBorders>
              <w:top w:val="nil"/>
              <w:left w:val="nil"/>
              <w:bottom w:val="nil"/>
              <w:right w:val="nil"/>
            </w:tcBorders>
            <w:shd w:val="clear" w:color="auto" w:fill="auto"/>
            <w:noWrap/>
            <w:vAlign w:val="bottom"/>
            <w:hideMark/>
          </w:tcPr>
          <w:p w14:paraId="0224292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61.7</w:t>
            </w:r>
          </w:p>
        </w:tc>
        <w:tc>
          <w:tcPr>
            <w:tcW w:w="222" w:type="dxa"/>
            <w:tcBorders>
              <w:top w:val="nil"/>
              <w:left w:val="nil"/>
              <w:bottom w:val="nil"/>
              <w:right w:val="nil"/>
            </w:tcBorders>
            <w:shd w:val="clear" w:color="auto" w:fill="auto"/>
            <w:noWrap/>
            <w:vAlign w:val="bottom"/>
            <w:hideMark/>
          </w:tcPr>
          <w:p w14:paraId="404A786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62A49C2F" w14:textId="77777777" w:rsidTr="00AA09BF">
        <w:trPr>
          <w:trHeight w:val="320"/>
        </w:trPr>
        <w:tc>
          <w:tcPr>
            <w:tcW w:w="3544" w:type="dxa"/>
            <w:tcBorders>
              <w:top w:val="nil"/>
              <w:left w:val="nil"/>
              <w:bottom w:val="nil"/>
              <w:right w:val="nil"/>
            </w:tcBorders>
            <w:shd w:val="clear" w:color="auto" w:fill="auto"/>
            <w:noWrap/>
            <w:vAlign w:val="bottom"/>
            <w:hideMark/>
          </w:tcPr>
          <w:p w14:paraId="2BCD94D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08D3DCE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1336.94267</w:t>
            </w:r>
          </w:p>
        </w:tc>
        <w:tc>
          <w:tcPr>
            <w:tcW w:w="1979" w:type="dxa"/>
            <w:tcBorders>
              <w:top w:val="nil"/>
              <w:left w:val="nil"/>
              <w:bottom w:val="nil"/>
              <w:right w:val="nil"/>
            </w:tcBorders>
            <w:shd w:val="clear" w:color="auto" w:fill="auto"/>
            <w:noWrap/>
            <w:vAlign w:val="bottom"/>
            <w:hideMark/>
          </w:tcPr>
          <w:p w14:paraId="42CECA8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1435.928</w:t>
            </w:r>
          </w:p>
        </w:tc>
        <w:tc>
          <w:tcPr>
            <w:tcW w:w="222" w:type="dxa"/>
            <w:tcBorders>
              <w:top w:val="nil"/>
              <w:left w:val="nil"/>
              <w:bottom w:val="nil"/>
              <w:right w:val="nil"/>
            </w:tcBorders>
            <w:shd w:val="clear" w:color="auto" w:fill="auto"/>
            <w:noWrap/>
            <w:vAlign w:val="bottom"/>
            <w:hideMark/>
          </w:tcPr>
          <w:p w14:paraId="123DA9B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40A9FCD1" w14:textId="77777777" w:rsidTr="00AA09BF">
        <w:trPr>
          <w:trHeight w:val="320"/>
        </w:trPr>
        <w:tc>
          <w:tcPr>
            <w:tcW w:w="3544" w:type="dxa"/>
            <w:tcBorders>
              <w:top w:val="nil"/>
              <w:left w:val="nil"/>
              <w:bottom w:val="nil"/>
              <w:right w:val="nil"/>
            </w:tcBorders>
            <w:shd w:val="clear" w:color="auto" w:fill="auto"/>
            <w:noWrap/>
            <w:vAlign w:val="bottom"/>
            <w:hideMark/>
          </w:tcPr>
          <w:p w14:paraId="6008949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44390C5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5B9B5B3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72083A1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08F82A3C" w14:textId="77777777" w:rsidTr="00AA09BF">
        <w:trPr>
          <w:trHeight w:val="320"/>
        </w:trPr>
        <w:tc>
          <w:tcPr>
            <w:tcW w:w="3544" w:type="dxa"/>
            <w:tcBorders>
              <w:top w:val="nil"/>
              <w:left w:val="nil"/>
              <w:bottom w:val="nil"/>
              <w:right w:val="nil"/>
            </w:tcBorders>
            <w:shd w:val="clear" w:color="auto" w:fill="auto"/>
            <w:noWrap/>
            <w:vAlign w:val="bottom"/>
            <w:hideMark/>
          </w:tcPr>
          <w:p w14:paraId="5454C40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52F216A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2C5C5FD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6ED553AE"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047444B8" w14:textId="77777777" w:rsidTr="00AA09BF">
        <w:trPr>
          <w:trHeight w:val="320"/>
        </w:trPr>
        <w:tc>
          <w:tcPr>
            <w:tcW w:w="3544" w:type="dxa"/>
            <w:tcBorders>
              <w:top w:val="nil"/>
              <w:left w:val="nil"/>
              <w:bottom w:val="nil"/>
              <w:right w:val="nil"/>
            </w:tcBorders>
            <w:shd w:val="clear" w:color="auto" w:fill="auto"/>
            <w:noWrap/>
            <w:vAlign w:val="bottom"/>
            <w:hideMark/>
          </w:tcPr>
          <w:p w14:paraId="3378E23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roofErr w:type="spellStart"/>
            <w:r w:rsidRPr="005B409F">
              <w:rPr>
                <w:rFonts w:eastAsia="Times New Roman" w:cs="Times New Roman"/>
                <w:color w:val="000000"/>
                <w:kern w:val="0"/>
                <w:lang w:eastAsia="en-GB"/>
                <w14:ligatures w14:val="none"/>
              </w:rPr>
              <w:t>df</w:t>
            </w:r>
            <w:proofErr w:type="spellEnd"/>
          </w:p>
        </w:tc>
        <w:tc>
          <w:tcPr>
            <w:tcW w:w="1865" w:type="dxa"/>
            <w:tcBorders>
              <w:top w:val="nil"/>
              <w:left w:val="nil"/>
              <w:bottom w:val="nil"/>
              <w:right w:val="nil"/>
            </w:tcBorders>
            <w:shd w:val="clear" w:color="auto" w:fill="auto"/>
            <w:noWrap/>
            <w:vAlign w:val="bottom"/>
            <w:hideMark/>
          </w:tcPr>
          <w:p w14:paraId="3F8A339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33E9EDC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0533DBD"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1DA4FB5B" w14:textId="77777777" w:rsidTr="00AA09BF">
        <w:trPr>
          <w:trHeight w:val="320"/>
        </w:trPr>
        <w:tc>
          <w:tcPr>
            <w:tcW w:w="3544" w:type="dxa"/>
            <w:tcBorders>
              <w:top w:val="nil"/>
              <w:left w:val="nil"/>
              <w:bottom w:val="nil"/>
              <w:right w:val="nil"/>
            </w:tcBorders>
            <w:shd w:val="clear" w:color="auto" w:fill="auto"/>
            <w:noWrap/>
            <w:vAlign w:val="bottom"/>
            <w:hideMark/>
          </w:tcPr>
          <w:p w14:paraId="7B7CFE2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052E86D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0.03876409</w:t>
            </w:r>
          </w:p>
        </w:tc>
        <w:tc>
          <w:tcPr>
            <w:tcW w:w="1979" w:type="dxa"/>
            <w:tcBorders>
              <w:top w:val="nil"/>
              <w:left w:val="nil"/>
              <w:bottom w:val="nil"/>
              <w:right w:val="nil"/>
            </w:tcBorders>
            <w:shd w:val="clear" w:color="auto" w:fill="auto"/>
            <w:noWrap/>
            <w:vAlign w:val="bottom"/>
            <w:hideMark/>
          </w:tcPr>
          <w:p w14:paraId="64F8B9C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4FB096A"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5FA4A7E2" w14:textId="77777777" w:rsidTr="00AA09BF">
        <w:trPr>
          <w:trHeight w:val="320"/>
        </w:trPr>
        <w:tc>
          <w:tcPr>
            <w:tcW w:w="3544" w:type="dxa"/>
            <w:tcBorders>
              <w:top w:val="nil"/>
              <w:left w:val="nil"/>
              <w:bottom w:val="nil"/>
              <w:right w:val="nil"/>
            </w:tcBorders>
            <w:shd w:val="clear" w:color="auto" w:fill="auto"/>
            <w:noWrap/>
            <w:vAlign w:val="bottom"/>
            <w:hideMark/>
          </w:tcPr>
          <w:p w14:paraId="5D4B8F5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36C7398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0.48492072</w:t>
            </w:r>
          </w:p>
        </w:tc>
        <w:tc>
          <w:tcPr>
            <w:tcW w:w="1979" w:type="dxa"/>
            <w:tcBorders>
              <w:top w:val="nil"/>
              <w:left w:val="nil"/>
              <w:bottom w:val="nil"/>
              <w:right w:val="nil"/>
            </w:tcBorders>
            <w:shd w:val="clear" w:color="auto" w:fill="auto"/>
            <w:noWrap/>
            <w:vAlign w:val="bottom"/>
            <w:hideMark/>
          </w:tcPr>
          <w:p w14:paraId="13F5BA1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4F1E9D6"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516482D9" w14:textId="77777777" w:rsidTr="00AA09BF">
        <w:trPr>
          <w:trHeight w:val="320"/>
        </w:trPr>
        <w:tc>
          <w:tcPr>
            <w:tcW w:w="3544" w:type="dxa"/>
            <w:tcBorders>
              <w:top w:val="nil"/>
              <w:left w:val="nil"/>
              <w:bottom w:val="nil"/>
              <w:right w:val="nil"/>
            </w:tcBorders>
            <w:shd w:val="clear" w:color="auto" w:fill="auto"/>
            <w:noWrap/>
            <w:vAlign w:val="bottom"/>
            <w:hideMark/>
          </w:tcPr>
          <w:p w14:paraId="4AC96D9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2C7DB6D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6DDCE59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4E5FEF19"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473927DC" w14:textId="77777777" w:rsidTr="00AA09BF">
        <w:trPr>
          <w:trHeight w:val="320"/>
        </w:trPr>
        <w:tc>
          <w:tcPr>
            <w:tcW w:w="3544" w:type="dxa"/>
            <w:tcBorders>
              <w:top w:val="nil"/>
              <w:left w:val="nil"/>
              <w:bottom w:val="nil"/>
              <w:right w:val="nil"/>
            </w:tcBorders>
            <w:shd w:val="clear" w:color="auto" w:fill="auto"/>
            <w:noWrap/>
            <w:vAlign w:val="bottom"/>
            <w:hideMark/>
          </w:tcPr>
          <w:p w14:paraId="17FCA6D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529917B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0.96984144</w:t>
            </w:r>
          </w:p>
        </w:tc>
        <w:tc>
          <w:tcPr>
            <w:tcW w:w="1979" w:type="dxa"/>
            <w:tcBorders>
              <w:top w:val="nil"/>
              <w:left w:val="nil"/>
              <w:bottom w:val="nil"/>
              <w:right w:val="nil"/>
            </w:tcBorders>
            <w:shd w:val="clear" w:color="auto" w:fill="auto"/>
            <w:noWrap/>
            <w:vAlign w:val="bottom"/>
            <w:hideMark/>
          </w:tcPr>
          <w:p w14:paraId="562F954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A7DCD47"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4C7D662" w14:textId="77777777" w:rsidTr="00AA09BF">
        <w:trPr>
          <w:trHeight w:val="340"/>
        </w:trPr>
        <w:tc>
          <w:tcPr>
            <w:tcW w:w="3544" w:type="dxa"/>
            <w:tcBorders>
              <w:top w:val="nil"/>
              <w:left w:val="nil"/>
              <w:bottom w:val="single" w:sz="8" w:space="0" w:color="auto"/>
              <w:right w:val="nil"/>
            </w:tcBorders>
            <w:shd w:val="clear" w:color="auto" w:fill="auto"/>
            <w:noWrap/>
            <w:vAlign w:val="bottom"/>
            <w:hideMark/>
          </w:tcPr>
          <w:p w14:paraId="76BB018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7F378E3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115871F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0919907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71784D6F" w14:textId="77777777" w:rsidR="005F5A1B" w:rsidRPr="005B409F" w:rsidRDefault="005F5A1B" w:rsidP="005B409F">
      <w:pPr>
        <w:spacing w:line="276" w:lineRule="auto"/>
        <w:jc w:val="both"/>
      </w:pPr>
    </w:p>
    <w:tbl>
      <w:tblPr>
        <w:tblW w:w="7610" w:type="dxa"/>
        <w:tblLayout w:type="fixed"/>
        <w:tblLook w:val="04A0" w:firstRow="1" w:lastRow="0" w:firstColumn="1" w:lastColumn="0" w:noHBand="0" w:noVBand="1"/>
      </w:tblPr>
      <w:tblGrid>
        <w:gridCol w:w="3537"/>
        <w:gridCol w:w="1862"/>
        <w:gridCol w:w="1975"/>
        <w:gridCol w:w="236"/>
      </w:tblGrid>
      <w:tr w:rsidR="00AA09BF" w:rsidRPr="005B409F" w14:paraId="3B52F907" w14:textId="77777777" w:rsidTr="00AA09BF">
        <w:trPr>
          <w:trHeight w:val="320"/>
        </w:trPr>
        <w:tc>
          <w:tcPr>
            <w:tcW w:w="3544" w:type="dxa"/>
            <w:tcBorders>
              <w:top w:val="nil"/>
              <w:left w:val="nil"/>
              <w:bottom w:val="nil"/>
              <w:right w:val="nil"/>
            </w:tcBorders>
            <w:shd w:val="clear" w:color="auto" w:fill="auto"/>
            <w:noWrap/>
            <w:vAlign w:val="bottom"/>
            <w:hideMark/>
          </w:tcPr>
          <w:p w14:paraId="2F3F816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t-Test:2017</w:t>
            </w:r>
          </w:p>
        </w:tc>
        <w:tc>
          <w:tcPr>
            <w:tcW w:w="4066" w:type="dxa"/>
            <w:gridSpan w:val="3"/>
            <w:tcBorders>
              <w:top w:val="nil"/>
              <w:left w:val="nil"/>
              <w:bottom w:val="nil"/>
              <w:right w:val="nil"/>
            </w:tcBorders>
            <w:shd w:val="clear" w:color="auto" w:fill="auto"/>
            <w:noWrap/>
            <w:vAlign w:val="bottom"/>
            <w:hideMark/>
          </w:tcPr>
          <w:p w14:paraId="325328D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AA09BF" w:rsidRPr="005B409F" w14:paraId="6947DA51" w14:textId="77777777" w:rsidTr="00AA09BF">
        <w:trPr>
          <w:trHeight w:val="340"/>
        </w:trPr>
        <w:tc>
          <w:tcPr>
            <w:tcW w:w="3544" w:type="dxa"/>
            <w:tcBorders>
              <w:top w:val="nil"/>
              <w:left w:val="nil"/>
              <w:bottom w:val="nil"/>
              <w:right w:val="nil"/>
            </w:tcBorders>
            <w:shd w:val="clear" w:color="auto" w:fill="auto"/>
            <w:noWrap/>
            <w:vAlign w:val="bottom"/>
            <w:hideMark/>
          </w:tcPr>
          <w:p w14:paraId="7928667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1DEFFD23"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1ACEDEA4"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0D3FF287"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50DD59E3" w14:textId="77777777" w:rsidTr="00AA09BF">
        <w:trPr>
          <w:trHeight w:val="320"/>
        </w:trPr>
        <w:tc>
          <w:tcPr>
            <w:tcW w:w="3544" w:type="dxa"/>
            <w:tcBorders>
              <w:top w:val="single" w:sz="8" w:space="0" w:color="auto"/>
              <w:left w:val="nil"/>
              <w:bottom w:val="single" w:sz="4" w:space="0" w:color="auto"/>
              <w:right w:val="nil"/>
            </w:tcBorders>
            <w:shd w:val="clear" w:color="auto" w:fill="auto"/>
            <w:noWrap/>
            <w:vAlign w:val="bottom"/>
            <w:hideMark/>
          </w:tcPr>
          <w:p w14:paraId="048F34E3"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04ECABAE"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0682E311"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664DC722"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AA09BF" w:rsidRPr="005B409F" w14:paraId="0C69B08A" w14:textId="77777777" w:rsidTr="00AA09BF">
        <w:trPr>
          <w:trHeight w:val="320"/>
        </w:trPr>
        <w:tc>
          <w:tcPr>
            <w:tcW w:w="3544" w:type="dxa"/>
            <w:tcBorders>
              <w:top w:val="nil"/>
              <w:left w:val="nil"/>
              <w:bottom w:val="nil"/>
              <w:right w:val="nil"/>
            </w:tcBorders>
            <w:shd w:val="clear" w:color="auto" w:fill="auto"/>
            <w:noWrap/>
            <w:vAlign w:val="bottom"/>
            <w:hideMark/>
          </w:tcPr>
          <w:p w14:paraId="56CE40F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419E317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58.75</w:t>
            </w:r>
          </w:p>
        </w:tc>
        <w:tc>
          <w:tcPr>
            <w:tcW w:w="1979" w:type="dxa"/>
            <w:tcBorders>
              <w:top w:val="nil"/>
              <w:left w:val="nil"/>
              <w:bottom w:val="nil"/>
              <w:right w:val="nil"/>
            </w:tcBorders>
            <w:shd w:val="clear" w:color="auto" w:fill="auto"/>
            <w:noWrap/>
            <w:vAlign w:val="bottom"/>
            <w:hideMark/>
          </w:tcPr>
          <w:p w14:paraId="6CDCB33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61.7</w:t>
            </w:r>
          </w:p>
        </w:tc>
        <w:tc>
          <w:tcPr>
            <w:tcW w:w="222" w:type="dxa"/>
            <w:tcBorders>
              <w:top w:val="nil"/>
              <w:left w:val="nil"/>
              <w:bottom w:val="nil"/>
              <w:right w:val="nil"/>
            </w:tcBorders>
            <w:shd w:val="clear" w:color="auto" w:fill="auto"/>
            <w:noWrap/>
            <w:vAlign w:val="bottom"/>
            <w:hideMark/>
          </w:tcPr>
          <w:p w14:paraId="69D4310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0A61104A" w14:textId="77777777" w:rsidTr="00AA09BF">
        <w:trPr>
          <w:trHeight w:val="320"/>
        </w:trPr>
        <w:tc>
          <w:tcPr>
            <w:tcW w:w="3544" w:type="dxa"/>
            <w:tcBorders>
              <w:top w:val="nil"/>
              <w:left w:val="nil"/>
              <w:bottom w:val="nil"/>
              <w:right w:val="nil"/>
            </w:tcBorders>
            <w:shd w:val="clear" w:color="auto" w:fill="auto"/>
            <w:noWrap/>
            <w:vAlign w:val="bottom"/>
            <w:hideMark/>
          </w:tcPr>
          <w:p w14:paraId="4DA64D3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7FEC06F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1347.099</w:t>
            </w:r>
          </w:p>
        </w:tc>
        <w:tc>
          <w:tcPr>
            <w:tcW w:w="1979" w:type="dxa"/>
            <w:tcBorders>
              <w:top w:val="nil"/>
              <w:left w:val="nil"/>
              <w:bottom w:val="nil"/>
              <w:right w:val="nil"/>
            </w:tcBorders>
            <w:shd w:val="clear" w:color="auto" w:fill="auto"/>
            <w:noWrap/>
            <w:vAlign w:val="bottom"/>
            <w:hideMark/>
          </w:tcPr>
          <w:p w14:paraId="1CD464D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1435.928</w:t>
            </w:r>
          </w:p>
        </w:tc>
        <w:tc>
          <w:tcPr>
            <w:tcW w:w="222" w:type="dxa"/>
            <w:tcBorders>
              <w:top w:val="nil"/>
              <w:left w:val="nil"/>
              <w:bottom w:val="nil"/>
              <w:right w:val="nil"/>
            </w:tcBorders>
            <w:shd w:val="clear" w:color="auto" w:fill="auto"/>
            <w:noWrap/>
            <w:vAlign w:val="bottom"/>
            <w:hideMark/>
          </w:tcPr>
          <w:p w14:paraId="1B2C37B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07D4ADCD" w14:textId="77777777" w:rsidTr="00AA09BF">
        <w:trPr>
          <w:trHeight w:val="320"/>
        </w:trPr>
        <w:tc>
          <w:tcPr>
            <w:tcW w:w="3544" w:type="dxa"/>
            <w:tcBorders>
              <w:top w:val="nil"/>
              <w:left w:val="nil"/>
              <w:bottom w:val="nil"/>
              <w:right w:val="nil"/>
            </w:tcBorders>
            <w:shd w:val="clear" w:color="auto" w:fill="auto"/>
            <w:noWrap/>
            <w:vAlign w:val="bottom"/>
            <w:hideMark/>
          </w:tcPr>
          <w:p w14:paraId="48BAA6F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3BA3775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092728B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3E52C17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68148377" w14:textId="77777777" w:rsidTr="00AA09BF">
        <w:trPr>
          <w:trHeight w:val="320"/>
        </w:trPr>
        <w:tc>
          <w:tcPr>
            <w:tcW w:w="3544" w:type="dxa"/>
            <w:tcBorders>
              <w:top w:val="nil"/>
              <w:left w:val="nil"/>
              <w:bottom w:val="nil"/>
              <w:right w:val="nil"/>
            </w:tcBorders>
            <w:shd w:val="clear" w:color="auto" w:fill="auto"/>
            <w:noWrap/>
            <w:vAlign w:val="bottom"/>
            <w:hideMark/>
          </w:tcPr>
          <w:p w14:paraId="051C547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2AE0F52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132AB60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68964651"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C479DBD" w14:textId="77777777" w:rsidTr="00AA09BF">
        <w:trPr>
          <w:trHeight w:val="320"/>
        </w:trPr>
        <w:tc>
          <w:tcPr>
            <w:tcW w:w="3544" w:type="dxa"/>
            <w:tcBorders>
              <w:top w:val="nil"/>
              <w:left w:val="nil"/>
              <w:bottom w:val="nil"/>
              <w:right w:val="nil"/>
            </w:tcBorders>
            <w:shd w:val="clear" w:color="auto" w:fill="auto"/>
            <w:noWrap/>
            <w:vAlign w:val="bottom"/>
            <w:hideMark/>
          </w:tcPr>
          <w:p w14:paraId="7604579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roofErr w:type="spellStart"/>
            <w:r w:rsidRPr="005B409F">
              <w:rPr>
                <w:rFonts w:eastAsia="Times New Roman" w:cs="Times New Roman"/>
                <w:color w:val="000000"/>
                <w:kern w:val="0"/>
                <w:lang w:eastAsia="en-GB"/>
                <w14:ligatures w14:val="none"/>
              </w:rPr>
              <w:t>df</w:t>
            </w:r>
            <w:proofErr w:type="spellEnd"/>
          </w:p>
        </w:tc>
        <w:tc>
          <w:tcPr>
            <w:tcW w:w="1865" w:type="dxa"/>
            <w:tcBorders>
              <w:top w:val="nil"/>
              <w:left w:val="nil"/>
              <w:bottom w:val="nil"/>
              <w:right w:val="nil"/>
            </w:tcBorders>
            <w:shd w:val="clear" w:color="auto" w:fill="auto"/>
            <w:noWrap/>
            <w:vAlign w:val="bottom"/>
            <w:hideMark/>
          </w:tcPr>
          <w:p w14:paraId="1FA193F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14B5A56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1797F967"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0FE22B6" w14:textId="77777777" w:rsidTr="00AA09BF">
        <w:trPr>
          <w:trHeight w:val="320"/>
        </w:trPr>
        <w:tc>
          <w:tcPr>
            <w:tcW w:w="3544" w:type="dxa"/>
            <w:tcBorders>
              <w:top w:val="nil"/>
              <w:left w:val="nil"/>
              <w:bottom w:val="nil"/>
              <w:right w:val="nil"/>
            </w:tcBorders>
            <w:shd w:val="clear" w:color="auto" w:fill="auto"/>
            <w:noWrap/>
            <w:vAlign w:val="bottom"/>
            <w:hideMark/>
          </w:tcPr>
          <w:p w14:paraId="227B33C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6B7E242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-0.1369743</w:t>
            </w:r>
          </w:p>
        </w:tc>
        <w:tc>
          <w:tcPr>
            <w:tcW w:w="1979" w:type="dxa"/>
            <w:tcBorders>
              <w:top w:val="nil"/>
              <w:left w:val="nil"/>
              <w:bottom w:val="nil"/>
              <w:right w:val="nil"/>
            </w:tcBorders>
            <w:shd w:val="clear" w:color="auto" w:fill="auto"/>
            <w:noWrap/>
            <w:vAlign w:val="bottom"/>
            <w:hideMark/>
          </w:tcPr>
          <w:p w14:paraId="613D8AE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11061271"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5FCC153D" w14:textId="77777777" w:rsidTr="00AA09BF">
        <w:trPr>
          <w:trHeight w:val="320"/>
        </w:trPr>
        <w:tc>
          <w:tcPr>
            <w:tcW w:w="3544" w:type="dxa"/>
            <w:tcBorders>
              <w:top w:val="nil"/>
              <w:left w:val="nil"/>
              <w:bottom w:val="nil"/>
              <w:right w:val="nil"/>
            </w:tcBorders>
            <w:shd w:val="clear" w:color="auto" w:fill="auto"/>
            <w:noWrap/>
            <w:vAlign w:val="bottom"/>
            <w:hideMark/>
          </w:tcPr>
          <w:p w14:paraId="208679A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61F5FE3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0.44688483</w:t>
            </w:r>
          </w:p>
        </w:tc>
        <w:tc>
          <w:tcPr>
            <w:tcW w:w="1979" w:type="dxa"/>
            <w:tcBorders>
              <w:top w:val="nil"/>
              <w:left w:val="nil"/>
              <w:bottom w:val="nil"/>
              <w:right w:val="nil"/>
            </w:tcBorders>
            <w:shd w:val="clear" w:color="auto" w:fill="auto"/>
            <w:noWrap/>
            <w:vAlign w:val="bottom"/>
            <w:hideMark/>
          </w:tcPr>
          <w:p w14:paraId="352587A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BD2C492"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21A9FEC6" w14:textId="77777777" w:rsidTr="00AA09BF">
        <w:trPr>
          <w:trHeight w:val="320"/>
        </w:trPr>
        <w:tc>
          <w:tcPr>
            <w:tcW w:w="3544" w:type="dxa"/>
            <w:tcBorders>
              <w:top w:val="nil"/>
              <w:left w:val="nil"/>
              <w:bottom w:val="nil"/>
              <w:right w:val="nil"/>
            </w:tcBorders>
            <w:shd w:val="clear" w:color="auto" w:fill="auto"/>
            <w:noWrap/>
            <w:vAlign w:val="bottom"/>
            <w:hideMark/>
          </w:tcPr>
          <w:p w14:paraId="3357BD4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4804E06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7E227FB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0C89E885"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722DA7BD" w14:textId="77777777" w:rsidTr="00AA09BF">
        <w:trPr>
          <w:trHeight w:val="320"/>
        </w:trPr>
        <w:tc>
          <w:tcPr>
            <w:tcW w:w="3544" w:type="dxa"/>
            <w:tcBorders>
              <w:top w:val="nil"/>
              <w:left w:val="nil"/>
              <w:bottom w:val="nil"/>
              <w:right w:val="nil"/>
            </w:tcBorders>
            <w:shd w:val="clear" w:color="auto" w:fill="auto"/>
            <w:noWrap/>
            <w:vAlign w:val="bottom"/>
            <w:hideMark/>
          </w:tcPr>
          <w:p w14:paraId="119FBE3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3850CDA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0.89376966</w:t>
            </w:r>
          </w:p>
        </w:tc>
        <w:tc>
          <w:tcPr>
            <w:tcW w:w="1979" w:type="dxa"/>
            <w:tcBorders>
              <w:top w:val="nil"/>
              <w:left w:val="nil"/>
              <w:bottom w:val="nil"/>
              <w:right w:val="nil"/>
            </w:tcBorders>
            <w:shd w:val="clear" w:color="auto" w:fill="auto"/>
            <w:noWrap/>
            <w:vAlign w:val="bottom"/>
            <w:hideMark/>
          </w:tcPr>
          <w:p w14:paraId="0EEE1D5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FE869BF"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453D8A18" w14:textId="77777777" w:rsidTr="00AA09BF">
        <w:trPr>
          <w:trHeight w:val="340"/>
        </w:trPr>
        <w:tc>
          <w:tcPr>
            <w:tcW w:w="3544" w:type="dxa"/>
            <w:tcBorders>
              <w:top w:val="nil"/>
              <w:left w:val="nil"/>
              <w:bottom w:val="single" w:sz="8" w:space="0" w:color="auto"/>
              <w:right w:val="nil"/>
            </w:tcBorders>
            <w:shd w:val="clear" w:color="auto" w:fill="auto"/>
            <w:noWrap/>
            <w:vAlign w:val="bottom"/>
            <w:hideMark/>
          </w:tcPr>
          <w:p w14:paraId="5C88F85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0DAB229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795B4C5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3E8D13C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64E7A6C3" w14:textId="77777777" w:rsidR="005F5A1B" w:rsidRDefault="005F5A1B" w:rsidP="005B409F">
      <w:pPr>
        <w:spacing w:line="276" w:lineRule="auto"/>
        <w:jc w:val="both"/>
      </w:pPr>
    </w:p>
    <w:p w14:paraId="5A897F54" w14:textId="77777777" w:rsidR="00AA09BF" w:rsidRDefault="00AA09BF" w:rsidP="005B409F">
      <w:pPr>
        <w:spacing w:line="276" w:lineRule="auto"/>
        <w:jc w:val="both"/>
      </w:pPr>
    </w:p>
    <w:p w14:paraId="1436F5A8" w14:textId="77777777" w:rsidR="00AA09BF" w:rsidRPr="005B409F" w:rsidRDefault="00AA09BF" w:rsidP="005B409F">
      <w:pPr>
        <w:spacing w:line="276" w:lineRule="auto"/>
        <w:jc w:val="both"/>
      </w:pPr>
    </w:p>
    <w:tbl>
      <w:tblPr>
        <w:tblW w:w="7752" w:type="dxa"/>
        <w:tblLayout w:type="fixed"/>
        <w:tblLook w:val="04A0" w:firstRow="1" w:lastRow="0" w:firstColumn="1" w:lastColumn="0" w:noHBand="0" w:noVBand="1"/>
      </w:tblPr>
      <w:tblGrid>
        <w:gridCol w:w="3679"/>
        <w:gridCol w:w="1862"/>
        <w:gridCol w:w="1975"/>
        <w:gridCol w:w="236"/>
      </w:tblGrid>
      <w:tr w:rsidR="005F5A1B" w:rsidRPr="005B409F" w14:paraId="020FFBAB" w14:textId="77777777" w:rsidTr="00AA09BF">
        <w:trPr>
          <w:trHeight w:val="320"/>
        </w:trPr>
        <w:tc>
          <w:tcPr>
            <w:tcW w:w="3686" w:type="dxa"/>
            <w:tcBorders>
              <w:top w:val="nil"/>
              <w:left w:val="nil"/>
              <w:bottom w:val="nil"/>
              <w:right w:val="nil"/>
            </w:tcBorders>
            <w:shd w:val="clear" w:color="auto" w:fill="auto"/>
            <w:noWrap/>
            <w:vAlign w:val="bottom"/>
            <w:hideMark/>
          </w:tcPr>
          <w:p w14:paraId="25F58432" w14:textId="458ED3C6"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 2018</w:t>
            </w:r>
          </w:p>
        </w:tc>
        <w:tc>
          <w:tcPr>
            <w:tcW w:w="4066" w:type="dxa"/>
            <w:gridSpan w:val="3"/>
            <w:tcBorders>
              <w:top w:val="nil"/>
              <w:left w:val="nil"/>
              <w:bottom w:val="nil"/>
              <w:right w:val="nil"/>
            </w:tcBorders>
            <w:shd w:val="clear" w:color="auto" w:fill="auto"/>
            <w:noWrap/>
            <w:vAlign w:val="bottom"/>
            <w:hideMark/>
          </w:tcPr>
          <w:p w14:paraId="56DD479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5F5A1B" w:rsidRPr="005B409F" w14:paraId="1E5DF7AB" w14:textId="77777777" w:rsidTr="00AA09BF">
        <w:trPr>
          <w:trHeight w:val="340"/>
        </w:trPr>
        <w:tc>
          <w:tcPr>
            <w:tcW w:w="3686" w:type="dxa"/>
            <w:tcBorders>
              <w:top w:val="nil"/>
              <w:left w:val="nil"/>
              <w:bottom w:val="nil"/>
              <w:right w:val="nil"/>
            </w:tcBorders>
            <w:shd w:val="clear" w:color="auto" w:fill="auto"/>
            <w:noWrap/>
            <w:vAlign w:val="bottom"/>
            <w:hideMark/>
          </w:tcPr>
          <w:p w14:paraId="3A368F1C" w14:textId="77777777" w:rsidR="00AA09BF" w:rsidRPr="005B409F" w:rsidRDefault="00AA09BF"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5A1D03A8"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262236C0"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099B1AC0"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00C8B42C" w14:textId="77777777" w:rsidTr="00AA09BF">
        <w:trPr>
          <w:trHeight w:val="320"/>
        </w:trPr>
        <w:tc>
          <w:tcPr>
            <w:tcW w:w="3686" w:type="dxa"/>
            <w:tcBorders>
              <w:top w:val="single" w:sz="8" w:space="0" w:color="auto"/>
              <w:left w:val="nil"/>
              <w:bottom w:val="single" w:sz="4" w:space="0" w:color="auto"/>
              <w:right w:val="nil"/>
            </w:tcBorders>
            <w:shd w:val="clear" w:color="auto" w:fill="auto"/>
            <w:noWrap/>
            <w:vAlign w:val="bottom"/>
            <w:hideMark/>
          </w:tcPr>
          <w:p w14:paraId="15F30C47"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282AB944"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0A122565"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7531564D"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5F5A1B" w:rsidRPr="005B409F" w14:paraId="226678CD" w14:textId="77777777" w:rsidTr="00AA09BF">
        <w:trPr>
          <w:trHeight w:val="320"/>
        </w:trPr>
        <w:tc>
          <w:tcPr>
            <w:tcW w:w="3686" w:type="dxa"/>
            <w:tcBorders>
              <w:top w:val="nil"/>
              <w:left w:val="nil"/>
              <w:bottom w:val="nil"/>
              <w:right w:val="nil"/>
            </w:tcBorders>
            <w:shd w:val="clear" w:color="auto" w:fill="auto"/>
            <w:noWrap/>
            <w:vAlign w:val="bottom"/>
            <w:hideMark/>
          </w:tcPr>
          <w:p w14:paraId="2EB4BA8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lastRenderedPageBreak/>
              <w:t>Mean</w:t>
            </w:r>
          </w:p>
        </w:tc>
        <w:tc>
          <w:tcPr>
            <w:tcW w:w="1865" w:type="dxa"/>
            <w:tcBorders>
              <w:top w:val="nil"/>
              <w:left w:val="nil"/>
              <w:bottom w:val="nil"/>
              <w:right w:val="nil"/>
            </w:tcBorders>
            <w:shd w:val="clear" w:color="auto" w:fill="auto"/>
            <w:noWrap/>
            <w:vAlign w:val="bottom"/>
            <w:hideMark/>
          </w:tcPr>
          <w:p w14:paraId="6665806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62.45</w:t>
            </w:r>
          </w:p>
        </w:tc>
        <w:tc>
          <w:tcPr>
            <w:tcW w:w="1979" w:type="dxa"/>
            <w:tcBorders>
              <w:top w:val="nil"/>
              <w:left w:val="nil"/>
              <w:bottom w:val="nil"/>
              <w:right w:val="nil"/>
            </w:tcBorders>
            <w:shd w:val="clear" w:color="auto" w:fill="auto"/>
            <w:noWrap/>
            <w:vAlign w:val="bottom"/>
            <w:hideMark/>
          </w:tcPr>
          <w:p w14:paraId="5EFBB1D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56.7333333</w:t>
            </w:r>
          </w:p>
        </w:tc>
        <w:tc>
          <w:tcPr>
            <w:tcW w:w="222" w:type="dxa"/>
            <w:tcBorders>
              <w:top w:val="nil"/>
              <w:left w:val="nil"/>
              <w:bottom w:val="nil"/>
              <w:right w:val="nil"/>
            </w:tcBorders>
            <w:shd w:val="clear" w:color="auto" w:fill="auto"/>
            <w:noWrap/>
            <w:vAlign w:val="bottom"/>
            <w:hideMark/>
          </w:tcPr>
          <w:p w14:paraId="78E2731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6E3BAECB" w14:textId="77777777" w:rsidTr="00AA09BF">
        <w:trPr>
          <w:trHeight w:val="320"/>
        </w:trPr>
        <w:tc>
          <w:tcPr>
            <w:tcW w:w="3686" w:type="dxa"/>
            <w:tcBorders>
              <w:top w:val="nil"/>
              <w:left w:val="nil"/>
              <w:bottom w:val="nil"/>
              <w:right w:val="nil"/>
            </w:tcBorders>
            <w:shd w:val="clear" w:color="auto" w:fill="auto"/>
            <w:noWrap/>
            <w:vAlign w:val="bottom"/>
            <w:hideMark/>
          </w:tcPr>
          <w:p w14:paraId="5035078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1D6F4CB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1300.983</w:t>
            </w:r>
          </w:p>
        </w:tc>
        <w:tc>
          <w:tcPr>
            <w:tcW w:w="1979" w:type="dxa"/>
            <w:tcBorders>
              <w:top w:val="nil"/>
              <w:left w:val="nil"/>
              <w:bottom w:val="nil"/>
              <w:right w:val="nil"/>
            </w:tcBorders>
            <w:shd w:val="clear" w:color="auto" w:fill="auto"/>
            <w:noWrap/>
            <w:vAlign w:val="bottom"/>
            <w:hideMark/>
          </w:tcPr>
          <w:p w14:paraId="51DFE86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1360.81867</w:t>
            </w:r>
          </w:p>
        </w:tc>
        <w:tc>
          <w:tcPr>
            <w:tcW w:w="222" w:type="dxa"/>
            <w:tcBorders>
              <w:top w:val="nil"/>
              <w:left w:val="nil"/>
              <w:bottom w:val="nil"/>
              <w:right w:val="nil"/>
            </w:tcBorders>
            <w:shd w:val="clear" w:color="auto" w:fill="auto"/>
            <w:noWrap/>
            <w:vAlign w:val="bottom"/>
            <w:hideMark/>
          </w:tcPr>
          <w:p w14:paraId="15E4311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4BB35972" w14:textId="77777777" w:rsidTr="00AA09BF">
        <w:trPr>
          <w:trHeight w:val="320"/>
        </w:trPr>
        <w:tc>
          <w:tcPr>
            <w:tcW w:w="3686" w:type="dxa"/>
            <w:tcBorders>
              <w:top w:val="nil"/>
              <w:left w:val="nil"/>
              <w:bottom w:val="nil"/>
              <w:right w:val="nil"/>
            </w:tcBorders>
            <w:shd w:val="clear" w:color="auto" w:fill="auto"/>
            <w:noWrap/>
            <w:vAlign w:val="bottom"/>
            <w:hideMark/>
          </w:tcPr>
          <w:p w14:paraId="02AD9C7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5958E26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41F1E9A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789D758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0295A86A" w14:textId="77777777" w:rsidTr="00AA09BF">
        <w:trPr>
          <w:trHeight w:val="320"/>
        </w:trPr>
        <w:tc>
          <w:tcPr>
            <w:tcW w:w="3686" w:type="dxa"/>
            <w:tcBorders>
              <w:top w:val="nil"/>
              <w:left w:val="nil"/>
              <w:bottom w:val="nil"/>
              <w:right w:val="nil"/>
            </w:tcBorders>
            <w:shd w:val="clear" w:color="auto" w:fill="auto"/>
            <w:noWrap/>
            <w:vAlign w:val="bottom"/>
            <w:hideMark/>
          </w:tcPr>
          <w:p w14:paraId="3A7B3F4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25388BD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0558D42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BCEAB7D"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05268579" w14:textId="77777777" w:rsidTr="00AA09BF">
        <w:trPr>
          <w:trHeight w:val="320"/>
        </w:trPr>
        <w:tc>
          <w:tcPr>
            <w:tcW w:w="3686" w:type="dxa"/>
            <w:tcBorders>
              <w:top w:val="nil"/>
              <w:left w:val="nil"/>
              <w:bottom w:val="nil"/>
              <w:right w:val="nil"/>
            </w:tcBorders>
            <w:shd w:val="clear" w:color="auto" w:fill="auto"/>
            <w:noWrap/>
            <w:vAlign w:val="bottom"/>
            <w:hideMark/>
          </w:tcPr>
          <w:p w14:paraId="426AA15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roofErr w:type="spellStart"/>
            <w:r w:rsidRPr="005B409F">
              <w:rPr>
                <w:rFonts w:eastAsia="Times New Roman" w:cs="Times New Roman"/>
                <w:color w:val="000000"/>
                <w:kern w:val="0"/>
                <w:lang w:eastAsia="en-GB"/>
                <w14:ligatures w14:val="none"/>
              </w:rPr>
              <w:t>df</w:t>
            </w:r>
            <w:proofErr w:type="spellEnd"/>
          </w:p>
        </w:tc>
        <w:tc>
          <w:tcPr>
            <w:tcW w:w="1865" w:type="dxa"/>
            <w:tcBorders>
              <w:top w:val="nil"/>
              <w:left w:val="nil"/>
              <w:bottom w:val="nil"/>
              <w:right w:val="nil"/>
            </w:tcBorders>
            <w:shd w:val="clear" w:color="auto" w:fill="auto"/>
            <w:noWrap/>
            <w:vAlign w:val="bottom"/>
            <w:hideMark/>
          </w:tcPr>
          <w:p w14:paraId="0FBCF86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5F9257D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0C3FC2F2"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1E3E6983" w14:textId="77777777" w:rsidTr="00AA09BF">
        <w:trPr>
          <w:trHeight w:val="320"/>
        </w:trPr>
        <w:tc>
          <w:tcPr>
            <w:tcW w:w="3686" w:type="dxa"/>
            <w:tcBorders>
              <w:top w:val="nil"/>
              <w:left w:val="nil"/>
              <w:bottom w:val="nil"/>
              <w:right w:val="nil"/>
            </w:tcBorders>
            <w:shd w:val="clear" w:color="auto" w:fill="auto"/>
            <w:noWrap/>
            <w:vAlign w:val="bottom"/>
            <w:hideMark/>
          </w:tcPr>
          <w:p w14:paraId="31DB385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420D431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0.271413</w:t>
            </w:r>
          </w:p>
        </w:tc>
        <w:tc>
          <w:tcPr>
            <w:tcW w:w="1979" w:type="dxa"/>
            <w:tcBorders>
              <w:top w:val="nil"/>
              <w:left w:val="nil"/>
              <w:bottom w:val="nil"/>
              <w:right w:val="nil"/>
            </w:tcBorders>
            <w:shd w:val="clear" w:color="auto" w:fill="auto"/>
            <w:noWrap/>
            <w:vAlign w:val="bottom"/>
            <w:hideMark/>
          </w:tcPr>
          <w:p w14:paraId="11D388E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B37943A"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502DC65E" w14:textId="77777777" w:rsidTr="00AA09BF">
        <w:trPr>
          <w:trHeight w:val="320"/>
        </w:trPr>
        <w:tc>
          <w:tcPr>
            <w:tcW w:w="3686" w:type="dxa"/>
            <w:tcBorders>
              <w:top w:val="nil"/>
              <w:left w:val="nil"/>
              <w:bottom w:val="nil"/>
              <w:right w:val="nil"/>
            </w:tcBorders>
            <w:shd w:val="clear" w:color="auto" w:fill="auto"/>
            <w:noWrap/>
            <w:vAlign w:val="bottom"/>
            <w:hideMark/>
          </w:tcPr>
          <w:p w14:paraId="5B62846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6D7E5E0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0.39579698</w:t>
            </w:r>
          </w:p>
        </w:tc>
        <w:tc>
          <w:tcPr>
            <w:tcW w:w="1979" w:type="dxa"/>
            <w:tcBorders>
              <w:top w:val="nil"/>
              <w:left w:val="nil"/>
              <w:bottom w:val="nil"/>
              <w:right w:val="nil"/>
            </w:tcBorders>
            <w:shd w:val="clear" w:color="auto" w:fill="auto"/>
            <w:noWrap/>
            <w:vAlign w:val="bottom"/>
            <w:hideMark/>
          </w:tcPr>
          <w:p w14:paraId="23E9062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D9D21FD"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29BCE0AF" w14:textId="77777777" w:rsidTr="00AA09BF">
        <w:trPr>
          <w:trHeight w:val="320"/>
        </w:trPr>
        <w:tc>
          <w:tcPr>
            <w:tcW w:w="3686" w:type="dxa"/>
            <w:tcBorders>
              <w:top w:val="nil"/>
              <w:left w:val="nil"/>
              <w:bottom w:val="nil"/>
              <w:right w:val="nil"/>
            </w:tcBorders>
            <w:shd w:val="clear" w:color="auto" w:fill="auto"/>
            <w:noWrap/>
            <w:vAlign w:val="bottom"/>
            <w:hideMark/>
          </w:tcPr>
          <w:p w14:paraId="071FEDB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6EEFA96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7B437E8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675B0432"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1EE3B01C" w14:textId="77777777" w:rsidTr="00AA09BF">
        <w:trPr>
          <w:trHeight w:val="320"/>
        </w:trPr>
        <w:tc>
          <w:tcPr>
            <w:tcW w:w="3686" w:type="dxa"/>
            <w:tcBorders>
              <w:top w:val="nil"/>
              <w:left w:val="nil"/>
              <w:bottom w:val="nil"/>
              <w:right w:val="nil"/>
            </w:tcBorders>
            <w:shd w:val="clear" w:color="auto" w:fill="auto"/>
            <w:noWrap/>
            <w:vAlign w:val="bottom"/>
            <w:hideMark/>
          </w:tcPr>
          <w:p w14:paraId="4E04705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1B56A07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0.79159396</w:t>
            </w:r>
          </w:p>
        </w:tc>
        <w:tc>
          <w:tcPr>
            <w:tcW w:w="1979" w:type="dxa"/>
            <w:tcBorders>
              <w:top w:val="nil"/>
              <w:left w:val="nil"/>
              <w:bottom w:val="nil"/>
              <w:right w:val="nil"/>
            </w:tcBorders>
            <w:shd w:val="clear" w:color="auto" w:fill="auto"/>
            <w:noWrap/>
            <w:vAlign w:val="bottom"/>
            <w:hideMark/>
          </w:tcPr>
          <w:p w14:paraId="6557779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6793745B"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4BABDFF1" w14:textId="77777777" w:rsidTr="00AA09BF">
        <w:trPr>
          <w:trHeight w:val="340"/>
        </w:trPr>
        <w:tc>
          <w:tcPr>
            <w:tcW w:w="3686" w:type="dxa"/>
            <w:tcBorders>
              <w:top w:val="nil"/>
              <w:left w:val="nil"/>
              <w:bottom w:val="single" w:sz="8" w:space="0" w:color="auto"/>
              <w:right w:val="nil"/>
            </w:tcBorders>
            <w:shd w:val="clear" w:color="auto" w:fill="auto"/>
            <w:noWrap/>
            <w:vAlign w:val="bottom"/>
            <w:hideMark/>
          </w:tcPr>
          <w:p w14:paraId="1FE7EEF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1FC7A74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4968A94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4F31FC6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1BBAFE10" w14:textId="77777777" w:rsidR="005F5A1B" w:rsidRPr="005B409F" w:rsidRDefault="005F5A1B" w:rsidP="005B409F">
      <w:pPr>
        <w:spacing w:line="276" w:lineRule="auto"/>
        <w:jc w:val="both"/>
      </w:pPr>
    </w:p>
    <w:tbl>
      <w:tblPr>
        <w:tblW w:w="7894" w:type="dxa"/>
        <w:tblLayout w:type="fixed"/>
        <w:tblLook w:val="04A0" w:firstRow="1" w:lastRow="0" w:firstColumn="1" w:lastColumn="0" w:noHBand="0" w:noVBand="1"/>
      </w:tblPr>
      <w:tblGrid>
        <w:gridCol w:w="3821"/>
        <w:gridCol w:w="1862"/>
        <w:gridCol w:w="1975"/>
        <w:gridCol w:w="236"/>
      </w:tblGrid>
      <w:tr w:rsidR="00AA09BF" w:rsidRPr="005B409F" w14:paraId="2679997E" w14:textId="77777777" w:rsidTr="00AA09BF">
        <w:trPr>
          <w:trHeight w:val="320"/>
        </w:trPr>
        <w:tc>
          <w:tcPr>
            <w:tcW w:w="3828" w:type="dxa"/>
            <w:tcBorders>
              <w:top w:val="nil"/>
              <w:left w:val="nil"/>
              <w:bottom w:val="nil"/>
              <w:right w:val="nil"/>
            </w:tcBorders>
            <w:shd w:val="clear" w:color="auto" w:fill="auto"/>
            <w:noWrap/>
            <w:vAlign w:val="bottom"/>
            <w:hideMark/>
          </w:tcPr>
          <w:p w14:paraId="6FB179A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 2019</w:t>
            </w:r>
          </w:p>
        </w:tc>
        <w:tc>
          <w:tcPr>
            <w:tcW w:w="4066" w:type="dxa"/>
            <w:gridSpan w:val="3"/>
            <w:tcBorders>
              <w:top w:val="nil"/>
              <w:left w:val="nil"/>
              <w:bottom w:val="nil"/>
              <w:right w:val="nil"/>
            </w:tcBorders>
            <w:shd w:val="clear" w:color="auto" w:fill="auto"/>
            <w:noWrap/>
            <w:vAlign w:val="bottom"/>
            <w:hideMark/>
          </w:tcPr>
          <w:p w14:paraId="06953E0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AA09BF" w:rsidRPr="005B409F" w14:paraId="74729968" w14:textId="77777777" w:rsidTr="00AA09BF">
        <w:trPr>
          <w:trHeight w:val="340"/>
        </w:trPr>
        <w:tc>
          <w:tcPr>
            <w:tcW w:w="3828" w:type="dxa"/>
            <w:tcBorders>
              <w:top w:val="nil"/>
              <w:left w:val="nil"/>
              <w:bottom w:val="nil"/>
              <w:right w:val="nil"/>
            </w:tcBorders>
            <w:shd w:val="clear" w:color="auto" w:fill="auto"/>
            <w:noWrap/>
            <w:vAlign w:val="bottom"/>
            <w:hideMark/>
          </w:tcPr>
          <w:p w14:paraId="22022F6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48E20200"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21738395"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678BACD7"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6ED3CCD2" w14:textId="77777777" w:rsidTr="00AA09BF">
        <w:trPr>
          <w:trHeight w:val="320"/>
        </w:trPr>
        <w:tc>
          <w:tcPr>
            <w:tcW w:w="3828" w:type="dxa"/>
            <w:tcBorders>
              <w:top w:val="single" w:sz="8" w:space="0" w:color="auto"/>
              <w:left w:val="nil"/>
              <w:bottom w:val="single" w:sz="4" w:space="0" w:color="auto"/>
              <w:right w:val="nil"/>
            </w:tcBorders>
            <w:shd w:val="clear" w:color="auto" w:fill="auto"/>
            <w:noWrap/>
            <w:vAlign w:val="bottom"/>
            <w:hideMark/>
          </w:tcPr>
          <w:p w14:paraId="6B741ACC"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6034F33A"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6A63E04B"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14A0907D"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AA09BF" w:rsidRPr="005B409F" w14:paraId="7328FDC1" w14:textId="77777777" w:rsidTr="00AA09BF">
        <w:trPr>
          <w:trHeight w:val="320"/>
        </w:trPr>
        <w:tc>
          <w:tcPr>
            <w:tcW w:w="3828" w:type="dxa"/>
            <w:tcBorders>
              <w:top w:val="nil"/>
              <w:left w:val="nil"/>
              <w:bottom w:val="nil"/>
              <w:right w:val="nil"/>
            </w:tcBorders>
            <w:shd w:val="clear" w:color="auto" w:fill="auto"/>
            <w:noWrap/>
            <w:vAlign w:val="bottom"/>
            <w:hideMark/>
          </w:tcPr>
          <w:p w14:paraId="4E65841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2788F3C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63.25</w:t>
            </w:r>
          </w:p>
        </w:tc>
        <w:tc>
          <w:tcPr>
            <w:tcW w:w="1979" w:type="dxa"/>
            <w:tcBorders>
              <w:top w:val="nil"/>
              <w:left w:val="nil"/>
              <w:bottom w:val="nil"/>
              <w:right w:val="nil"/>
            </w:tcBorders>
            <w:shd w:val="clear" w:color="auto" w:fill="auto"/>
            <w:noWrap/>
            <w:vAlign w:val="bottom"/>
            <w:hideMark/>
          </w:tcPr>
          <w:p w14:paraId="4BFC93B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56.9166667</w:t>
            </w:r>
          </w:p>
        </w:tc>
        <w:tc>
          <w:tcPr>
            <w:tcW w:w="222" w:type="dxa"/>
            <w:tcBorders>
              <w:top w:val="nil"/>
              <w:left w:val="nil"/>
              <w:bottom w:val="nil"/>
              <w:right w:val="nil"/>
            </w:tcBorders>
            <w:shd w:val="clear" w:color="auto" w:fill="auto"/>
            <w:noWrap/>
            <w:vAlign w:val="bottom"/>
            <w:hideMark/>
          </w:tcPr>
          <w:p w14:paraId="33BCF5A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6A110A49" w14:textId="77777777" w:rsidTr="00AA09BF">
        <w:trPr>
          <w:trHeight w:val="320"/>
        </w:trPr>
        <w:tc>
          <w:tcPr>
            <w:tcW w:w="3828" w:type="dxa"/>
            <w:tcBorders>
              <w:top w:val="nil"/>
              <w:left w:val="nil"/>
              <w:bottom w:val="nil"/>
              <w:right w:val="nil"/>
            </w:tcBorders>
            <w:shd w:val="clear" w:color="auto" w:fill="auto"/>
            <w:noWrap/>
            <w:vAlign w:val="bottom"/>
            <w:hideMark/>
          </w:tcPr>
          <w:p w14:paraId="069BB92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1F1A86C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1329.947</w:t>
            </w:r>
          </w:p>
        </w:tc>
        <w:tc>
          <w:tcPr>
            <w:tcW w:w="1979" w:type="dxa"/>
            <w:tcBorders>
              <w:top w:val="nil"/>
              <w:left w:val="nil"/>
              <w:bottom w:val="nil"/>
              <w:right w:val="nil"/>
            </w:tcBorders>
            <w:shd w:val="clear" w:color="auto" w:fill="auto"/>
            <w:noWrap/>
            <w:vAlign w:val="bottom"/>
            <w:hideMark/>
          </w:tcPr>
          <w:p w14:paraId="57B22F7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1300.98967</w:t>
            </w:r>
          </w:p>
        </w:tc>
        <w:tc>
          <w:tcPr>
            <w:tcW w:w="222" w:type="dxa"/>
            <w:tcBorders>
              <w:top w:val="nil"/>
              <w:left w:val="nil"/>
              <w:bottom w:val="nil"/>
              <w:right w:val="nil"/>
            </w:tcBorders>
            <w:shd w:val="clear" w:color="auto" w:fill="auto"/>
            <w:noWrap/>
            <w:vAlign w:val="bottom"/>
            <w:hideMark/>
          </w:tcPr>
          <w:p w14:paraId="69D34BD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0CA12846" w14:textId="77777777" w:rsidTr="00AA09BF">
        <w:trPr>
          <w:trHeight w:val="320"/>
        </w:trPr>
        <w:tc>
          <w:tcPr>
            <w:tcW w:w="3828" w:type="dxa"/>
            <w:tcBorders>
              <w:top w:val="nil"/>
              <w:left w:val="nil"/>
              <w:bottom w:val="nil"/>
              <w:right w:val="nil"/>
            </w:tcBorders>
            <w:shd w:val="clear" w:color="auto" w:fill="auto"/>
            <w:noWrap/>
            <w:vAlign w:val="bottom"/>
            <w:hideMark/>
          </w:tcPr>
          <w:p w14:paraId="2AC47F8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4F5DB5F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591B711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0CCF6D4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751E5760" w14:textId="77777777" w:rsidTr="00AA09BF">
        <w:trPr>
          <w:trHeight w:val="320"/>
        </w:trPr>
        <w:tc>
          <w:tcPr>
            <w:tcW w:w="3828" w:type="dxa"/>
            <w:tcBorders>
              <w:top w:val="nil"/>
              <w:left w:val="nil"/>
              <w:bottom w:val="nil"/>
              <w:right w:val="nil"/>
            </w:tcBorders>
            <w:shd w:val="clear" w:color="auto" w:fill="auto"/>
            <w:noWrap/>
            <w:vAlign w:val="bottom"/>
            <w:hideMark/>
          </w:tcPr>
          <w:p w14:paraId="1D92BE3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219884C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732A614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BE25687"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EE056B1" w14:textId="77777777" w:rsidTr="00AA09BF">
        <w:trPr>
          <w:trHeight w:val="320"/>
        </w:trPr>
        <w:tc>
          <w:tcPr>
            <w:tcW w:w="3828" w:type="dxa"/>
            <w:tcBorders>
              <w:top w:val="nil"/>
              <w:left w:val="nil"/>
              <w:bottom w:val="nil"/>
              <w:right w:val="nil"/>
            </w:tcBorders>
            <w:shd w:val="clear" w:color="auto" w:fill="auto"/>
            <w:noWrap/>
            <w:vAlign w:val="bottom"/>
            <w:hideMark/>
          </w:tcPr>
          <w:p w14:paraId="280AF20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roofErr w:type="spellStart"/>
            <w:r w:rsidRPr="005B409F">
              <w:rPr>
                <w:rFonts w:eastAsia="Times New Roman" w:cs="Times New Roman"/>
                <w:color w:val="000000"/>
                <w:kern w:val="0"/>
                <w:lang w:eastAsia="en-GB"/>
                <w14:ligatures w14:val="none"/>
              </w:rPr>
              <w:t>df</w:t>
            </w:r>
            <w:proofErr w:type="spellEnd"/>
          </w:p>
        </w:tc>
        <w:tc>
          <w:tcPr>
            <w:tcW w:w="1865" w:type="dxa"/>
            <w:tcBorders>
              <w:top w:val="nil"/>
              <w:left w:val="nil"/>
              <w:bottom w:val="nil"/>
              <w:right w:val="nil"/>
            </w:tcBorders>
            <w:shd w:val="clear" w:color="auto" w:fill="auto"/>
            <w:noWrap/>
            <w:vAlign w:val="bottom"/>
            <w:hideMark/>
          </w:tcPr>
          <w:p w14:paraId="46F34BC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7EAE362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C616158"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7202A60C" w14:textId="77777777" w:rsidTr="00AA09BF">
        <w:trPr>
          <w:trHeight w:val="320"/>
        </w:trPr>
        <w:tc>
          <w:tcPr>
            <w:tcW w:w="3828" w:type="dxa"/>
            <w:tcBorders>
              <w:top w:val="nil"/>
              <w:left w:val="nil"/>
              <w:bottom w:val="nil"/>
              <w:right w:val="nil"/>
            </w:tcBorders>
            <w:shd w:val="clear" w:color="auto" w:fill="auto"/>
            <w:noWrap/>
            <w:vAlign w:val="bottom"/>
            <w:hideMark/>
          </w:tcPr>
          <w:p w14:paraId="3F6AA98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79F6891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0.30244943</w:t>
            </w:r>
          </w:p>
        </w:tc>
        <w:tc>
          <w:tcPr>
            <w:tcW w:w="1979" w:type="dxa"/>
            <w:tcBorders>
              <w:top w:val="nil"/>
              <w:left w:val="nil"/>
              <w:bottom w:val="nil"/>
              <w:right w:val="nil"/>
            </w:tcBorders>
            <w:shd w:val="clear" w:color="auto" w:fill="auto"/>
            <w:noWrap/>
            <w:vAlign w:val="bottom"/>
            <w:hideMark/>
          </w:tcPr>
          <w:p w14:paraId="01F62A8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BCA1133"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16175AF5" w14:textId="77777777" w:rsidTr="00AA09BF">
        <w:trPr>
          <w:trHeight w:val="320"/>
        </w:trPr>
        <w:tc>
          <w:tcPr>
            <w:tcW w:w="3828" w:type="dxa"/>
            <w:tcBorders>
              <w:top w:val="nil"/>
              <w:left w:val="nil"/>
              <w:bottom w:val="nil"/>
              <w:right w:val="nil"/>
            </w:tcBorders>
            <w:shd w:val="clear" w:color="auto" w:fill="auto"/>
            <w:noWrap/>
            <w:vAlign w:val="bottom"/>
            <w:hideMark/>
          </w:tcPr>
          <w:p w14:paraId="6AA9070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717E99B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0.3842534</w:t>
            </w:r>
          </w:p>
        </w:tc>
        <w:tc>
          <w:tcPr>
            <w:tcW w:w="1979" w:type="dxa"/>
            <w:tcBorders>
              <w:top w:val="nil"/>
              <w:left w:val="nil"/>
              <w:bottom w:val="nil"/>
              <w:right w:val="nil"/>
            </w:tcBorders>
            <w:shd w:val="clear" w:color="auto" w:fill="auto"/>
            <w:noWrap/>
            <w:vAlign w:val="bottom"/>
            <w:hideMark/>
          </w:tcPr>
          <w:p w14:paraId="20DCC27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01D7B7D"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B8E54E8" w14:textId="77777777" w:rsidTr="00AA09BF">
        <w:trPr>
          <w:trHeight w:val="320"/>
        </w:trPr>
        <w:tc>
          <w:tcPr>
            <w:tcW w:w="3828" w:type="dxa"/>
            <w:tcBorders>
              <w:top w:val="nil"/>
              <w:left w:val="nil"/>
              <w:bottom w:val="nil"/>
              <w:right w:val="nil"/>
            </w:tcBorders>
            <w:shd w:val="clear" w:color="auto" w:fill="auto"/>
            <w:noWrap/>
            <w:vAlign w:val="bottom"/>
            <w:hideMark/>
          </w:tcPr>
          <w:p w14:paraId="190915B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0C93B80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1A067E4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0627AFC2"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2DBD61F3" w14:textId="77777777" w:rsidTr="00AA09BF">
        <w:trPr>
          <w:trHeight w:val="320"/>
        </w:trPr>
        <w:tc>
          <w:tcPr>
            <w:tcW w:w="3828" w:type="dxa"/>
            <w:tcBorders>
              <w:top w:val="nil"/>
              <w:left w:val="nil"/>
              <w:bottom w:val="nil"/>
              <w:right w:val="nil"/>
            </w:tcBorders>
            <w:shd w:val="clear" w:color="auto" w:fill="auto"/>
            <w:noWrap/>
            <w:vAlign w:val="bottom"/>
            <w:hideMark/>
          </w:tcPr>
          <w:p w14:paraId="5E5C214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0F76325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0.7685068</w:t>
            </w:r>
          </w:p>
        </w:tc>
        <w:tc>
          <w:tcPr>
            <w:tcW w:w="1979" w:type="dxa"/>
            <w:tcBorders>
              <w:top w:val="nil"/>
              <w:left w:val="nil"/>
              <w:bottom w:val="nil"/>
              <w:right w:val="nil"/>
            </w:tcBorders>
            <w:shd w:val="clear" w:color="auto" w:fill="auto"/>
            <w:noWrap/>
            <w:vAlign w:val="bottom"/>
            <w:hideMark/>
          </w:tcPr>
          <w:p w14:paraId="4476AD6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17E7ABFA"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60809C95" w14:textId="77777777" w:rsidTr="00AA09BF">
        <w:trPr>
          <w:trHeight w:val="340"/>
        </w:trPr>
        <w:tc>
          <w:tcPr>
            <w:tcW w:w="3828" w:type="dxa"/>
            <w:tcBorders>
              <w:top w:val="nil"/>
              <w:left w:val="nil"/>
              <w:bottom w:val="single" w:sz="8" w:space="0" w:color="auto"/>
              <w:right w:val="nil"/>
            </w:tcBorders>
            <w:shd w:val="clear" w:color="auto" w:fill="auto"/>
            <w:noWrap/>
            <w:vAlign w:val="bottom"/>
            <w:hideMark/>
          </w:tcPr>
          <w:p w14:paraId="55636FB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62C24B9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52DA1CC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148F822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4103E37C" w14:textId="77777777" w:rsidR="005F5A1B" w:rsidRPr="005B409F" w:rsidRDefault="005F5A1B" w:rsidP="005B409F">
      <w:pPr>
        <w:spacing w:line="276" w:lineRule="auto"/>
        <w:jc w:val="both"/>
      </w:pPr>
    </w:p>
    <w:tbl>
      <w:tblPr>
        <w:tblW w:w="8035" w:type="dxa"/>
        <w:tblLayout w:type="fixed"/>
        <w:tblLook w:val="04A0" w:firstRow="1" w:lastRow="0" w:firstColumn="1" w:lastColumn="0" w:noHBand="0" w:noVBand="1"/>
      </w:tblPr>
      <w:tblGrid>
        <w:gridCol w:w="3961"/>
        <w:gridCol w:w="1862"/>
        <w:gridCol w:w="1976"/>
        <w:gridCol w:w="236"/>
      </w:tblGrid>
      <w:tr w:rsidR="005F5A1B" w:rsidRPr="005B409F" w14:paraId="07CE0733" w14:textId="77777777" w:rsidTr="00AA09BF">
        <w:trPr>
          <w:trHeight w:val="320"/>
        </w:trPr>
        <w:tc>
          <w:tcPr>
            <w:tcW w:w="3969" w:type="dxa"/>
            <w:tcBorders>
              <w:top w:val="nil"/>
              <w:left w:val="nil"/>
              <w:bottom w:val="nil"/>
              <w:right w:val="nil"/>
            </w:tcBorders>
            <w:shd w:val="clear" w:color="auto" w:fill="auto"/>
            <w:noWrap/>
            <w:vAlign w:val="bottom"/>
            <w:hideMark/>
          </w:tcPr>
          <w:p w14:paraId="4D3AE05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 2020</w:t>
            </w:r>
          </w:p>
        </w:tc>
        <w:tc>
          <w:tcPr>
            <w:tcW w:w="4066" w:type="dxa"/>
            <w:gridSpan w:val="3"/>
            <w:tcBorders>
              <w:top w:val="nil"/>
              <w:left w:val="nil"/>
              <w:bottom w:val="nil"/>
              <w:right w:val="nil"/>
            </w:tcBorders>
            <w:shd w:val="clear" w:color="auto" w:fill="auto"/>
            <w:noWrap/>
            <w:vAlign w:val="bottom"/>
            <w:hideMark/>
          </w:tcPr>
          <w:p w14:paraId="66BD50B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5F5A1B" w:rsidRPr="005B409F" w14:paraId="76AE19B7" w14:textId="77777777" w:rsidTr="00AA09BF">
        <w:trPr>
          <w:trHeight w:val="340"/>
        </w:trPr>
        <w:tc>
          <w:tcPr>
            <w:tcW w:w="3969" w:type="dxa"/>
            <w:tcBorders>
              <w:top w:val="nil"/>
              <w:left w:val="nil"/>
              <w:bottom w:val="nil"/>
              <w:right w:val="nil"/>
            </w:tcBorders>
            <w:shd w:val="clear" w:color="auto" w:fill="auto"/>
            <w:noWrap/>
            <w:vAlign w:val="bottom"/>
            <w:hideMark/>
          </w:tcPr>
          <w:p w14:paraId="05F6E20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6B4A10B7"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13702515"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504B5FFC"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1A61B230" w14:textId="77777777" w:rsidTr="00AA09BF">
        <w:trPr>
          <w:trHeight w:val="320"/>
        </w:trPr>
        <w:tc>
          <w:tcPr>
            <w:tcW w:w="3969" w:type="dxa"/>
            <w:tcBorders>
              <w:top w:val="single" w:sz="8" w:space="0" w:color="auto"/>
              <w:left w:val="nil"/>
              <w:bottom w:val="single" w:sz="4" w:space="0" w:color="auto"/>
              <w:right w:val="nil"/>
            </w:tcBorders>
            <w:shd w:val="clear" w:color="auto" w:fill="auto"/>
            <w:noWrap/>
            <w:vAlign w:val="bottom"/>
            <w:hideMark/>
          </w:tcPr>
          <w:p w14:paraId="101D7326"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54D74169"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60F5335B"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39C01E93"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5F5A1B" w:rsidRPr="005B409F" w14:paraId="4A1780B1" w14:textId="77777777" w:rsidTr="00AA09BF">
        <w:trPr>
          <w:trHeight w:val="320"/>
        </w:trPr>
        <w:tc>
          <w:tcPr>
            <w:tcW w:w="3969" w:type="dxa"/>
            <w:tcBorders>
              <w:top w:val="nil"/>
              <w:left w:val="nil"/>
              <w:bottom w:val="nil"/>
              <w:right w:val="nil"/>
            </w:tcBorders>
            <w:shd w:val="clear" w:color="auto" w:fill="auto"/>
            <w:noWrap/>
            <w:vAlign w:val="bottom"/>
            <w:hideMark/>
          </w:tcPr>
          <w:p w14:paraId="30FDAB8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0EAA874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70.75</w:t>
            </w:r>
          </w:p>
        </w:tc>
        <w:tc>
          <w:tcPr>
            <w:tcW w:w="1979" w:type="dxa"/>
            <w:tcBorders>
              <w:top w:val="nil"/>
              <w:left w:val="nil"/>
              <w:bottom w:val="nil"/>
              <w:right w:val="nil"/>
            </w:tcBorders>
            <w:shd w:val="clear" w:color="auto" w:fill="auto"/>
            <w:noWrap/>
            <w:vAlign w:val="bottom"/>
            <w:hideMark/>
          </w:tcPr>
          <w:p w14:paraId="3F1486D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69.8333333</w:t>
            </w:r>
          </w:p>
        </w:tc>
        <w:tc>
          <w:tcPr>
            <w:tcW w:w="222" w:type="dxa"/>
            <w:tcBorders>
              <w:top w:val="nil"/>
              <w:left w:val="nil"/>
              <w:bottom w:val="nil"/>
              <w:right w:val="nil"/>
            </w:tcBorders>
            <w:shd w:val="clear" w:color="auto" w:fill="auto"/>
            <w:noWrap/>
            <w:vAlign w:val="bottom"/>
            <w:hideMark/>
          </w:tcPr>
          <w:p w14:paraId="118583A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19C3A2D7" w14:textId="77777777" w:rsidTr="00AA09BF">
        <w:trPr>
          <w:trHeight w:val="320"/>
        </w:trPr>
        <w:tc>
          <w:tcPr>
            <w:tcW w:w="3969" w:type="dxa"/>
            <w:tcBorders>
              <w:top w:val="nil"/>
              <w:left w:val="nil"/>
              <w:bottom w:val="nil"/>
              <w:right w:val="nil"/>
            </w:tcBorders>
            <w:shd w:val="clear" w:color="auto" w:fill="auto"/>
            <w:noWrap/>
            <w:vAlign w:val="bottom"/>
            <w:hideMark/>
          </w:tcPr>
          <w:p w14:paraId="02B0F1E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593CD81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1168.527</w:t>
            </w:r>
          </w:p>
        </w:tc>
        <w:tc>
          <w:tcPr>
            <w:tcW w:w="1979" w:type="dxa"/>
            <w:tcBorders>
              <w:top w:val="nil"/>
              <w:left w:val="nil"/>
              <w:bottom w:val="nil"/>
              <w:right w:val="nil"/>
            </w:tcBorders>
            <w:shd w:val="clear" w:color="auto" w:fill="auto"/>
            <w:noWrap/>
            <w:vAlign w:val="bottom"/>
            <w:hideMark/>
          </w:tcPr>
          <w:p w14:paraId="0E3B253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1262.91867</w:t>
            </w:r>
          </w:p>
        </w:tc>
        <w:tc>
          <w:tcPr>
            <w:tcW w:w="222" w:type="dxa"/>
            <w:tcBorders>
              <w:top w:val="nil"/>
              <w:left w:val="nil"/>
              <w:bottom w:val="nil"/>
              <w:right w:val="nil"/>
            </w:tcBorders>
            <w:shd w:val="clear" w:color="auto" w:fill="auto"/>
            <w:noWrap/>
            <w:vAlign w:val="bottom"/>
            <w:hideMark/>
          </w:tcPr>
          <w:p w14:paraId="0E10135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12351E75" w14:textId="77777777" w:rsidTr="00AA09BF">
        <w:trPr>
          <w:trHeight w:val="320"/>
        </w:trPr>
        <w:tc>
          <w:tcPr>
            <w:tcW w:w="3969" w:type="dxa"/>
            <w:tcBorders>
              <w:top w:val="nil"/>
              <w:left w:val="nil"/>
              <w:bottom w:val="nil"/>
              <w:right w:val="nil"/>
            </w:tcBorders>
            <w:shd w:val="clear" w:color="auto" w:fill="auto"/>
            <w:noWrap/>
            <w:vAlign w:val="bottom"/>
            <w:hideMark/>
          </w:tcPr>
          <w:p w14:paraId="014AD39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2EA43E9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6E03096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058D20E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6964B996" w14:textId="77777777" w:rsidTr="00AA09BF">
        <w:trPr>
          <w:trHeight w:val="320"/>
        </w:trPr>
        <w:tc>
          <w:tcPr>
            <w:tcW w:w="3969" w:type="dxa"/>
            <w:tcBorders>
              <w:top w:val="nil"/>
              <w:left w:val="nil"/>
              <w:bottom w:val="nil"/>
              <w:right w:val="nil"/>
            </w:tcBorders>
            <w:shd w:val="clear" w:color="auto" w:fill="auto"/>
            <w:noWrap/>
            <w:vAlign w:val="bottom"/>
            <w:hideMark/>
          </w:tcPr>
          <w:p w14:paraId="1ADE39B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5A59A2D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3BC9A94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42704DC8"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6CF726F0" w14:textId="77777777" w:rsidTr="00AA09BF">
        <w:trPr>
          <w:trHeight w:val="320"/>
        </w:trPr>
        <w:tc>
          <w:tcPr>
            <w:tcW w:w="3969" w:type="dxa"/>
            <w:tcBorders>
              <w:top w:val="nil"/>
              <w:left w:val="nil"/>
              <w:bottom w:val="nil"/>
              <w:right w:val="nil"/>
            </w:tcBorders>
            <w:shd w:val="clear" w:color="auto" w:fill="auto"/>
            <w:noWrap/>
            <w:vAlign w:val="bottom"/>
            <w:hideMark/>
          </w:tcPr>
          <w:p w14:paraId="583097B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roofErr w:type="spellStart"/>
            <w:r w:rsidRPr="005B409F">
              <w:rPr>
                <w:rFonts w:eastAsia="Times New Roman" w:cs="Times New Roman"/>
                <w:color w:val="000000"/>
                <w:kern w:val="0"/>
                <w:lang w:eastAsia="en-GB"/>
                <w14:ligatures w14:val="none"/>
              </w:rPr>
              <w:t>df</w:t>
            </w:r>
            <w:proofErr w:type="spellEnd"/>
          </w:p>
        </w:tc>
        <w:tc>
          <w:tcPr>
            <w:tcW w:w="1865" w:type="dxa"/>
            <w:tcBorders>
              <w:top w:val="nil"/>
              <w:left w:val="nil"/>
              <w:bottom w:val="nil"/>
              <w:right w:val="nil"/>
            </w:tcBorders>
            <w:shd w:val="clear" w:color="auto" w:fill="auto"/>
            <w:noWrap/>
            <w:vAlign w:val="bottom"/>
            <w:hideMark/>
          </w:tcPr>
          <w:p w14:paraId="5B393AB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3D8E8C9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20B57932"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479C3675" w14:textId="77777777" w:rsidTr="00AA09BF">
        <w:trPr>
          <w:trHeight w:val="320"/>
        </w:trPr>
        <w:tc>
          <w:tcPr>
            <w:tcW w:w="3969" w:type="dxa"/>
            <w:tcBorders>
              <w:top w:val="nil"/>
              <w:left w:val="nil"/>
              <w:bottom w:val="nil"/>
              <w:right w:val="nil"/>
            </w:tcBorders>
            <w:shd w:val="clear" w:color="auto" w:fill="auto"/>
            <w:noWrap/>
            <w:vAlign w:val="bottom"/>
            <w:hideMark/>
          </w:tcPr>
          <w:p w14:paraId="609DB2B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1CDE9F3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0.04553599</w:t>
            </w:r>
          </w:p>
        </w:tc>
        <w:tc>
          <w:tcPr>
            <w:tcW w:w="1979" w:type="dxa"/>
            <w:tcBorders>
              <w:top w:val="nil"/>
              <w:left w:val="nil"/>
              <w:bottom w:val="nil"/>
              <w:right w:val="nil"/>
            </w:tcBorders>
            <w:shd w:val="clear" w:color="auto" w:fill="auto"/>
            <w:noWrap/>
            <w:vAlign w:val="bottom"/>
            <w:hideMark/>
          </w:tcPr>
          <w:p w14:paraId="238E5D9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27AA3411"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71DD3420" w14:textId="77777777" w:rsidTr="00AA09BF">
        <w:trPr>
          <w:trHeight w:val="320"/>
        </w:trPr>
        <w:tc>
          <w:tcPr>
            <w:tcW w:w="3969" w:type="dxa"/>
            <w:tcBorders>
              <w:top w:val="nil"/>
              <w:left w:val="nil"/>
              <w:bottom w:val="nil"/>
              <w:right w:val="nil"/>
            </w:tcBorders>
            <w:shd w:val="clear" w:color="auto" w:fill="auto"/>
            <w:noWrap/>
            <w:vAlign w:val="bottom"/>
            <w:hideMark/>
          </w:tcPr>
          <w:p w14:paraId="4EE20EE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5161A88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0.4822883</w:t>
            </w:r>
          </w:p>
        </w:tc>
        <w:tc>
          <w:tcPr>
            <w:tcW w:w="1979" w:type="dxa"/>
            <w:tcBorders>
              <w:top w:val="nil"/>
              <w:left w:val="nil"/>
              <w:bottom w:val="nil"/>
              <w:right w:val="nil"/>
            </w:tcBorders>
            <w:shd w:val="clear" w:color="auto" w:fill="auto"/>
            <w:noWrap/>
            <w:vAlign w:val="bottom"/>
            <w:hideMark/>
          </w:tcPr>
          <w:p w14:paraId="2A8C08C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938C4A8"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6D05B3DF" w14:textId="77777777" w:rsidTr="00AA09BF">
        <w:trPr>
          <w:trHeight w:val="320"/>
        </w:trPr>
        <w:tc>
          <w:tcPr>
            <w:tcW w:w="3969" w:type="dxa"/>
            <w:tcBorders>
              <w:top w:val="nil"/>
              <w:left w:val="nil"/>
              <w:bottom w:val="nil"/>
              <w:right w:val="nil"/>
            </w:tcBorders>
            <w:shd w:val="clear" w:color="auto" w:fill="auto"/>
            <w:noWrap/>
            <w:vAlign w:val="bottom"/>
            <w:hideMark/>
          </w:tcPr>
          <w:p w14:paraId="4E259A5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139E2EC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367667B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775608B"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27E922F4" w14:textId="77777777" w:rsidTr="00AA09BF">
        <w:trPr>
          <w:trHeight w:val="320"/>
        </w:trPr>
        <w:tc>
          <w:tcPr>
            <w:tcW w:w="3969" w:type="dxa"/>
            <w:tcBorders>
              <w:top w:val="nil"/>
              <w:left w:val="nil"/>
              <w:bottom w:val="nil"/>
              <w:right w:val="nil"/>
            </w:tcBorders>
            <w:shd w:val="clear" w:color="auto" w:fill="auto"/>
            <w:noWrap/>
            <w:vAlign w:val="bottom"/>
            <w:hideMark/>
          </w:tcPr>
          <w:p w14:paraId="0ED26A2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393E07B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0.9645766</w:t>
            </w:r>
          </w:p>
        </w:tc>
        <w:tc>
          <w:tcPr>
            <w:tcW w:w="1979" w:type="dxa"/>
            <w:tcBorders>
              <w:top w:val="nil"/>
              <w:left w:val="nil"/>
              <w:bottom w:val="nil"/>
              <w:right w:val="nil"/>
            </w:tcBorders>
            <w:shd w:val="clear" w:color="auto" w:fill="auto"/>
            <w:noWrap/>
            <w:vAlign w:val="bottom"/>
            <w:hideMark/>
          </w:tcPr>
          <w:p w14:paraId="1BBA08B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4AEE02AA"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26F063FD" w14:textId="77777777" w:rsidTr="00AA09BF">
        <w:trPr>
          <w:trHeight w:val="340"/>
        </w:trPr>
        <w:tc>
          <w:tcPr>
            <w:tcW w:w="3969" w:type="dxa"/>
            <w:tcBorders>
              <w:top w:val="nil"/>
              <w:left w:val="nil"/>
              <w:bottom w:val="single" w:sz="8" w:space="0" w:color="auto"/>
              <w:right w:val="nil"/>
            </w:tcBorders>
            <w:shd w:val="clear" w:color="auto" w:fill="auto"/>
            <w:noWrap/>
            <w:vAlign w:val="bottom"/>
            <w:hideMark/>
          </w:tcPr>
          <w:p w14:paraId="35EEB36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216511D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3D6A516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32C0BBC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1DDBE7AA" w14:textId="77777777" w:rsidR="00AA09BF" w:rsidRDefault="00AA09BF" w:rsidP="005B409F">
      <w:pPr>
        <w:spacing w:line="276" w:lineRule="auto"/>
        <w:jc w:val="both"/>
      </w:pPr>
    </w:p>
    <w:p w14:paraId="49734956" w14:textId="77777777" w:rsidR="00AA09BF" w:rsidRDefault="00AA09BF" w:rsidP="005B409F">
      <w:pPr>
        <w:spacing w:line="276" w:lineRule="auto"/>
        <w:jc w:val="both"/>
      </w:pPr>
    </w:p>
    <w:p w14:paraId="04A49405" w14:textId="77777777" w:rsidR="00AA09BF" w:rsidRDefault="00AA09BF" w:rsidP="005B409F">
      <w:pPr>
        <w:spacing w:line="276" w:lineRule="auto"/>
        <w:jc w:val="both"/>
      </w:pPr>
    </w:p>
    <w:p w14:paraId="01F059C2" w14:textId="77777777" w:rsidR="00AA09BF" w:rsidRDefault="00AA09BF" w:rsidP="005B409F">
      <w:pPr>
        <w:spacing w:line="276" w:lineRule="auto"/>
        <w:jc w:val="both"/>
      </w:pPr>
    </w:p>
    <w:p w14:paraId="0880116B" w14:textId="77777777" w:rsidR="00AA09BF" w:rsidRPr="005B409F" w:rsidRDefault="00AA09BF" w:rsidP="005B409F">
      <w:pPr>
        <w:spacing w:line="276" w:lineRule="auto"/>
        <w:jc w:val="both"/>
      </w:pPr>
    </w:p>
    <w:tbl>
      <w:tblPr>
        <w:tblW w:w="7610" w:type="dxa"/>
        <w:tblLayout w:type="fixed"/>
        <w:tblLook w:val="04A0" w:firstRow="1" w:lastRow="0" w:firstColumn="1" w:lastColumn="0" w:noHBand="0" w:noVBand="1"/>
      </w:tblPr>
      <w:tblGrid>
        <w:gridCol w:w="3537"/>
        <w:gridCol w:w="1862"/>
        <w:gridCol w:w="1975"/>
        <w:gridCol w:w="236"/>
      </w:tblGrid>
      <w:tr w:rsidR="00AA09BF" w:rsidRPr="005B409F" w14:paraId="500553BF" w14:textId="77777777" w:rsidTr="00AA09BF">
        <w:trPr>
          <w:trHeight w:val="320"/>
        </w:trPr>
        <w:tc>
          <w:tcPr>
            <w:tcW w:w="3544" w:type="dxa"/>
            <w:tcBorders>
              <w:top w:val="nil"/>
              <w:left w:val="nil"/>
              <w:bottom w:val="nil"/>
              <w:right w:val="nil"/>
            </w:tcBorders>
            <w:shd w:val="clear" w:color="auto" w:fill="auto"/>
            <w:noWrap/>
            <w:vAlign w:val="bottom"/>
            <w:hideMark/>
          </w:tcPr>
          <w:p w14:paraId="6934050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t-Test:2021</w:t>
            </w:r>
          </w:p>
        </w:tc>
        <w:tc>
          <w:tcPr>
            <w:tcW w:w="4066" w:type="dxa"/>
            <w:gridSpan w:val="3"/>
            <w:tcBorders>
              <w:top w:val="nil"/>
              <w:left w:val="nil"/>
              <w:bottom w:val="nil"/>
              <w:right w:val="nil"/>
            </w:tcBorders>
            <w:shd w:val="clear" w:color="auto" w:fill="auto"/>
            <w:noWrap/>
            <w:vAlign w:val="bottom"/>
            <w:hideMark/>
          </w:tcPr>
          <w:p w14:paraId="0BB23E1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AA09BF" w:rsidRPr="005B409F" w14:paraId="06D52689" w14:textId="77777777" w:rsidTr="00AA09BF">
        <w:trPr>
          <w:trHeight w:val="340"/>
        </w:trPr>
        <w:tc>
          <w:tcPr>
            <w:tcW w:w="3544" w:type="dxa"/>
            <w:tcBorders>
              <w:top w:val="nil"/>
              <w:left w:val="nil"/>
              <w:bottom w:val="nil"/>
              <w:right w:val="nil"/>
            </w:tcBorders>
            <w:shd w:val="clear" w:color="auto" w:fill="auto"/>
            <w:noWrap/>
            <w:vAlign w:val="bottom"/>
            <w:hideMark/>
          </w:tcPr>
          <w:p w14:paraId="776A9A3A" w14:textId="77777777" w:rsidR="005F5A1B" w:rsidRPr="005B409F" w:rsidRDefault="005F5A1B" w:rsidP="00AA09BF">
            <w:pPr>
              <w:tabs>
                <w:tab w:val="left" w:pos="2732"/>
              </w:tabs>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4FABAD16"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081C152A"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38649C83"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0F9F1B0B" w14:textId="77777777" w:rsidTr="00AA09BF">
        <w:trPr>
          <w:trHeight w:val="320"/>
        </w:trPr>
        <w:tc>
          <w:tcPr>
            <w:tcW w:w="3544" w:type="dxa"/>
            <w:tcBorders>
              <w:top w:val="single" w:sz="8" w:space="0" w:color="auto"/>
              <w:left w:val="nil"/>
              <w:bottom w:val="single" w:sz="4" w:space="0" w:color="auto"/>
              <w:right w:val="nil"/>
            </w:tcBorders>
            <w:shd w:val="clear" w:color="auto" w:fill="auto"/>
            <w:noWrap/>
            <w:vAlign w:val="bottom"/>
            <w:hideMark/>
          </w:tcPr>
          <w:p w14:paraId="3A33FA2F"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7711C18D"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7F3B2E50"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1C6CA914"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AA09BF" w:rsidRPr="005B409F" w14:paraId="7BCBF7DC" w14:textId="77777777" w:rsidTr="00AA09BF">
        <w:trPr>
          <w:trHeight w:val="320"/>
        </w:trPr>
        <w:tc>
          <w:tcPr>
            <w:tcW w:w="3544" w:type="dxa"/>
            <w:tcBorders>
              <w:top w:val="nil"/>
              <w:left w:val="nil"/>
              <w:bottom w:val="nil"/>
              <w:right w:val="nil"/>
            </w:tcBorders>
            <w:shd w:val="clear" w:color="auto" w:fill="auto"/>
            <w:noWrap/>
            <w:vAlign w:val="bottom"/>
            <w:hideMark/>
          </w:tcPr>
          <w:p w14:paraId="65DD200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6F21AA3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72.3833333</w:t>
            </w:r>
          </w:p>
        </w:tc>
        <w:tc>
          <w:tcPr>
            <w:tcW w:w="1979" w:type="dxa"/>
            <w:tcBorders>
              <w:top w:val="nil"/>
              <w:left w:val="nil"/>
              <w:bottom w:val="nil"/>
              <w:right w:val="nil"/>
            </w:tcBorders>
            <w:shd w:val="clear" w:color="auto" w:fill="auto"/>
            <w:noWrap/>
            <w:vAlign w:val="bottom"/>
            <w:hideMark/>
          </w:tcPr>
          <w:p w14:paraId="798CEB3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68.4166667</w:t>
            </w:r>
          </w:p>
        </w:tc>
        <w:tc>
          <w:tcPr>
            <w:tcW w:w="222" w:type="dxa"/>
            <w:tcBorders>
              <w:top w:val="nil"/>
              <w:left w:val="nil"/>
              <w:bottom w:val="nil"/>
              <w:right w:val="nil"/>
            </w:tcBorders>
            <w:shd w:val="clear" w:color="auto" w:fill="auto"/>
            <w:noWrap/>
            <w:vAlign w:val="bottom"/>
            <w:hideMark/>
          </w:tcPr>
          <w:p w14:paraId="2E29270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3876F105" w14:textId="77777777" w:rsidTr="00AA09BF">
        <w:trPr>
          <w:trHeight w:val="320"/>
        </w:trPr>
        <w:tc>
          <w:tcPr>
            <w:tcW w:w="3544" w:type="dxa"/>
            <w:tcBorders>
              <w:top w:val="nil"/>
              <w:left w:val="nil"/>
              <w:bottom w:val="nil"/>
              <w:right w:val="nil"/>
            </w:tcBorders>
            <w:shd w:val="clear" w:color="auto" w:fill="auto"/>
            <w:noWrap/>
            <w:vAlign w:val="bottom"/>
            <w:hideMark/>
          </w:tcPr>
          <w:p w14:paraId="5AF0A07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5C48E47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1017.76967</w:t>
            </w:r>
          </w:p>
        </w:tc>
        <w:tc>
          <w:tcPr>
            <w:tcW w:w="1979" w:type="dxa"/>
            <w:tcBorders>
              <w:top w:val="nil"/>
              <w:left w:val="nil"/>
              <w:bottom w:val="nil"/>
              <w:right w:val="nil"/>
            </w:tcBorders>
            <w:shd w:val="clear" w:color="auto" w:fill="auto"/>
            <w:noWrap/>
            <w:vAlign w:val="bottom"/>
            <w:hideMark/>
          </w:tcPr>
          <w:p w14:paraId="7372D23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1130.74167</w:t>
            </w:r>
          </w:p>
        </w:tc>
        <w:tc>
          <w:tcPr>
            <w:tcW w:w="222" w:type="dxa"/>
            <w:tcBorders>
              <w:top w:val="nil"/>
              <w:left w:val="nil"/>
              <w:bottom w:val="nil"/>
              <w:right w:val="nil"/>
            </w:tcBorders>
            <w:shd w:val="clear" w:color="auto" w:fill="auto"/>
            <w:noWrap/>
            <w:vAlign w:val="bottom"/>
            <w:hideMark/>
          </w:tcPr>
          <w:p w14:paraId="16F7B8B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11FD2BD5" w14:textId="77777777" w:rsidTr="00AA09BF">
        <w:trPr>
          <w:trHeight w:val="320"/>
        </w:trPr>
        <w:tc>
          <w:tcPr>
            <w:tcW w:w="3544" w:type="dxa"/>
            <w:tcBorders>
              <w:top w:val="nil"/>
              <w:left w:val="nil"/>
              <w:bottom w:val="nil"/>
              <w:right w:val="nil"/>
            </w:tcBorders>
            <w:shd w:val="clear" w:color="auto" w:fill="auto"/>
            <w:noWrap/>
            <w:vAlign w:val="bottom"/>
            <w:hideMark/>
          </w:tcPr>
          <w:p w14:paraId="460915C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659609C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4802DD6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30F3BF4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5A933DBD" w14:textId="77777777" w:rsidTr="00AA09BF">
        <w:trPr>
          <w:trHeight w:val="320"/>
        </w:trPr>
        <w:tc>
          <w:tcPr>
            <w:tcW w:w="3544" w:type="dxa"/>
            <w:tcBorders>
              <w:top w:val="nil"/>
              <w:left w:val="nil"/>
              <w:bottom w:val="nil"/>
              <w:right w:val="nil"/>
            </w:tcBorders>
            <w:shd w:val="clear" w:color="auto" w:fill="auto"/>
            <w:noWrap/>
            <w:vAlign w:val="bottom"/>
            <w:hideMark/>
          </w:tcPr>
          <w:p w14:paraId="3887509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3A2B6BE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2ED7357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112BDB93"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69303F76" w14:textId="77777777" w:rsidTr="00AA09BF">
        <w:trPr>
          <w:trHeight w:val="320"/>
        </w:trPr>
        <w:tc>
          <w:tcPr>
            <w:tcW w:w="3544" w:type="dxa"/>
            <w:tcBorders>
              <w:top w:val="nil"/>
              <w:left w:val="nil"/>
              <w:bottom w:val="nil"/>
              <w:right w:val="nil"/>
            </w:tcBorders>
            <w:shd w:val="clear" w:color="auto" w:fill="auto"/>
            <w:noWrap/>
            <w:vAlign w:val="bottom"/>
            <w:hideMark/>
          </w:tcPr>
          <w:p w14:paraId="5DB4635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roofErr w:type="spellStart"/>
            <w:r w:rsidRPr="005B409F">
              <w:rPr>
                <w:rFonts w:eastAsia="Times New Roman" w:cs="Times New Roman"/>
                <w:color w:val="000000"/>
                <w:kern w:val="0"/>
                <w:lang w:eastAsia="en-GB"/>
                <w14:ligatures w14:val="none"/>
              </w:rPr>
              <w:t>df</w:t>
            </w:r>
            <w:proofErr w:type="spellEnd"/>
          </w:p>
        </w:tc>
        <w:tc>
          <w:tcPr>
            <w:tcW w:w="1865" w:type="dxa"/>
            <w:tcBorders>
              <w:top w:val="nil"/>
              <w:left w:val="nil"/>
              <w:bottom w:val="nil"/>
              <w:right w:val="nil"/>
            </w:tcBorders>
            <w:shd w:val="clear" w:color="auto" w:fill="auto"/>
            <w:noWrap/>
            <w:vAlign w:val="bottom"/>
            <w:hideMark/>
          </w:tcPr>
          <w:p w14:paraId="6C54A93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06EDB42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6824DC9C"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846D821" w14:textId="77777777" w:rsidTr="00AA09BF">
        <w:trPr>
          <w:trHeight w:val="320"/>
        </w:trPr>
        <w:tc>
          <w:tcPr>
            <w:tcW w:w="3544" w:type="dxa"/>
            <w:tcBorders>
              <w:top w:val="nil"/>
              <w:left w:val="nil"/>
              <w:bottom w:val="nil"/>
              <w:right w:val="nil"/>
            </w:tcBorders>
            <w:shd w:val="clear" w:color="auto" w:fill="auto"/>
            <w:noWrap/>
            <w:vAlign w:val="bottom"/>
            <w:hideMark/>
          </w:tcPr>
          <w:p w14:paraId="7AFF763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35663E5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0.2096199</w:t>
            </w:r>
          </w:p>
        </w:tc>
        <w:tc>
          <w:tcPr>
            <w:tcW w:w="1979" w:type="dxa"/>
            <w:tcBorders>
              <w:top w:val="nil"/>
              <w:left w:val="nil"/>
              <w:bottom w:val="nil"/>
              <w:right w:val="nil"/>
            </w:tcBorders>
            <w:shd w:val="clear" w:color="auto" w:fill="auto"/>
            <w:noWrap/>
            <w:vAlign w:val="bottom"/>
            <w:hideMark/>
          </w:tcPr>
          <w:p w14:paraId="2E71A7A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93A9A85"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684369D" w14:textId="77777777" w:rsidTr="00AA09BF">
        <w:trPr>
          <w:trHeight w:val="320"/>
        </w:trPr>
        <w:tc>
          <w:tcPr>
            <w:tcW w:w="3544" w:type="dxa"/>
            <w:tcBorders>
              <w:top w:val="nil"/>
              <w:left w:val="nil"/>
              <w:bottom w:val="nil"/>
              <w:right w:val="nil"/>
            </w:tcBorders>
            <w:shd w:val="clear" w:color="auto" w:fill="auto"/>
            <w:noWrap/>
            <w:vAlign w:val="bottom"/>
            <w:hideMark/>
          </w:tcPr>
          <w:p w14:paraId="10DE2E7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36A9B28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0.41908662</w:t>
            </w:r>
          </w:p>
        </w:tc>
        <w:tc>
          <w:tcPr>
            <w:tcW w:w="1979" w:type="dxa"/>
            <w:tcBorders>
              <w:top w:val="nil"/>
              <w:left w:val="nil"/>
              <w:bottom w:val="nil"/>
              <w:right w:val="nil"/>
            </w:tcBorders>
            <w:shd w:val="clear" w:color="auto" w:fill="auto"/>
            <w:noWrap/>
            <w:vAlign w:val="bottom"/>
            <w:hideMark/>
          </w:tcPr>
          <w:p w14:paraId="27336F7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B48E4F3"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7454AFB2" w14:textId="77777777" w:rsidTr="00AA09BF">
        <w:trPr>
          <w:trHeight w:val="320"/>
        </w:trPr>
        <w:tc>
          <w:tcPr>
            <w:tcW w:w="3544" w:type="dxa"/>
            <w:tcBorders>
              <w:top w:val="nil"/>
              <w:left w:val="nil"/>
              <w:bottom w:val="nil"/>
              <w:right w:val="nil"/>
            </w:tcBorders>
            <w:shd w:val="clear" w:color="auto" w:fill="auto"/>
            <w:noWrap/>
            <w:vAlign w:val="bottom"/>
            <w:hideMark/>
          </w:tcPr>
          <w:p w14:paraId="092FF3F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0FADFBE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20A6A6B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456785F"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206E9489" w14:textId="77777777" w:rsidTr="00AA09BF">
        <w:trPr>
          <w:trHeight w:val="320"/>
        </w:trPr>
        <w:tc>
          <w:tcPr>
            <w:tcW w:w="3544" w:type="dxa"/>
            <w:tcBorders>
              <w:top w:val="nil"/>
              <w:left w:val="nil"/>
              <w:bottom w:val="nil"/>
              <w:right w:val="nil"/>
            </w:tcBorders>
            <w:shd w:val="clear" w:color="auto" w:fill="auto"/>
            <w:noWrap/>
            <w:vAlign w:val="bottom"/>
            <w:hideMark/>
          </w:tcPr>
          <w:p w14:paraId="6FE5420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4923559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0.83817324</w:t>
            </w:r>
          </w:p>
        </w:tc>
        <w:tc>
          <w:tcPr>
            <w:tcW w:w="1979" w:type="dxa"/>
            <w:tcBorders>
              <w:top w:val="nil"/>
              <w:left w:val="nil"/>
              <w:bottom w:val="nil"/>
              <w:right w:val="nil"/>
            </w:tcBorders>
            <w:shd w:val="clear" w:color="auto" w:fill="auto"/>
            <w:noWrap/>
            <w:vAlign w:val="bottom"/>
            <w:hideMark/>
          </w:tcPr>
          <w:p w14:paraId="6B96971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0B2EE0B1"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5CFA2AC8" w14:textId="77777777" w:rsidTr="00AA09BF">
        <w:trPr>
          <w:trHeight w:val="340"/>
        </w:trPr>
        <w:tc>
          <w:tcPr>
            <w:tcW w:w="3544" w:type="dxa"/>
            <w:tcBorders>
              <w:top w:val="nil"/>
              <w:left w:val="nil"/>
              <w:bottom w:val="single" w:sz="8" w:space="0" w:color="auto"/>
              <w:right w:val="nil"/>
            </w:tcBorders>
            <w:shd w:val="clear" w:color="auto" w:fill="auto"/>
            <w:noWrap/>
            <w:vAlign w:val="bottom"/>
            <w:hideMark/>
          </w:tcPr>
          <w:p w14:paraId="4D45020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6B6B40C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0CA0C64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0EE4075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044831DF" w14:textId="77777777" w:rsidR="005F5A1B" w:rsidRPr="005B409F" w:rsidRDefault="005F5A1B" w:rsidP="005B409F">
      <w:pPr>
        <w:spacing w:line="276" w:lineRule="auto"/>
        <w:jc w:val="both"/>
      </w:pPr>
    </w:p>
    <w:tbl>
      <w:tblPr>
        <w:tblW w:w="7752" w:type="dxa"/>
        <w:tblLayout w:type="fixed"/>
        <w:tblLook w:val="04A0" w:firstRow="1" w:lastRow="0" w:firstColumn="1" w:lastColumn="0" w:noHBand="0" w:noVBand="1"/>
      </w:tblPr>
      <w:tblGrid>
        <w:gridCol w:w="3679"/>
        <w:gridCol w:w="1862"/>
        <w:gridCol w:w="1975"/>
        <w:gridCol w:w="236"/>
      </w:tblGrid>
      <w:tr w:rsidR="005F5A1B" w:rsidRPr="005B409F" w14:paraId="2120A991" w14:textId="77777777" w:rsidTr="00AA09BF">
        <w:trPr>
          <w:trHeight w:val="320"/>
        </w:trPr>
        <w:tc>
          <w:tcPr>
            <w:tcW w:w="3686" w:type="dxa"/>
            <w:tcBorders>
              <w:top w:val="nil"/>
              <w:left w:val="nil"/>
              <w:bottom w:val="nil"/>
              <w:right w:val="nil"/>
            </w:tcBorders>
            <w:shd w:val="clear" w:color="auto" w:fill="auto"/>
            <w:noWrap/>
            <w:vAlign w:val="bottom"/>
            <w:hideMark/>
          </w:tcPr>
          <w:p w14:paraId="60ADEB1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 2022</w:t>
            </w:r>
          </w:p>
        </w:tc>
        <w:tc>
          <w:tcPr>
            <w:tcW w:w="4066" w:type="dxa"/>
            <w:gridSpan w:val="3"/>
            <w:tcBorders>
              <w:top w:val="nil"/>
              <w:left w:val="nil"/>
              <w:bottom w:val="nil"/>
              <w:right w:val="nil"/>
            </w:tcBorders>
            <w:shd w:val="clear" w:color="auto" w:fill="auto"/>
            <w:noWrap/>
            <w:vAlign w:val="bottom"/>
            <w:hideMark/>
          </w:tcPr>
          <w:p w14:paraId="0B218CB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5F5A1B" w:rsidRPr="005B409F" w14:paraId="4011B10B" w14:textId="77777777" w:rsidTr="00AA09BF">
        <w:trPr>
          <w:trHeight w:val="340"/>
        </w:trPr>
        <w:tc>
          <w:tcPr>
            <w:tcW w:w="3686" w:type="dxa"/>
            <w:tcBorders>
              <w:top w:val="nil"/>
              <w:left w:val="nil"/>
              <w:bottom w:val="nil"/>
              <w:right w:val="nil"/>
            </w:tcBorders>
            <w:shd w:val="clear" w:color="auto" w:fill="auto"/>
            <w:noWrap/>
            <w:vAlign w:val="bottom"/>
            <w:hideMark/>
          </w:tcPr>
          <w:p w14:paraId="7D15EC0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4D0CA5E7"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79457531"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78ADD6AD"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6132E64A" w14:textId="77777777" w:rsidTr="00AA09BF">
        <w:trPr>
          <w:trHeight w:val="320"/>
        </w:trPr>
        <w:tc>
          <w:tcPr>
            <w:tcW w:w="3686" w:type="dxa"/>
            <w:tcBorders>
              <w:top w:val="single" w:sz="8" w:space="0" w:color="auto"/>
              <w:left w:val="nil"/>
              <w:bottom w:val="single" w:sz="4" w:space="0" w:color="auto"/>
              <w:right w:val="nil"/>
            </w:tcBorders>
            <w:shd w:val="clear" w:color="auto" w:fill="auto"/>
            <w:noWrap/>
            <w:vAlign w:val="bottom"/>
            <w:hideMark/>
          </w:tcPr>
          <w:p w14:paraId="01C1D921"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04B36A35"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71FE34F7"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4042E408"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5F5A1B" w:rsidRPr="005B409F" w14:paraId="532A164C" w14:textId="77777777" w:rsidTr="00AA09BF">
        <w:trPr>
          <w:trHeight w:val="320"/>
        </w:trPr>
        <w:tc>
          <w:tcPr>
            <w:tcW w:w="3686" w:type="dxa"/>
            <w:tcBorders>
              <w:top w:val="nil"/>
              <w:left w:val="nil"/>
              <w:bottom w:val="nil"/>
              <w:right w:val="nil"/>
            </w:tcBorders>
            <w:shd w:val="clear" w:color="auto" w:fill="auto"/>
            <w:noWrap/>
            <w:vAlign w:val="bottom"/>
            <w:hideMark/>
          </w:tcPr>
          <w:p w14:paraId="78B9877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008FA1C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69.1333333</w:t>
            </w:r>
          </w:p>
        </w:tc>
        <w:tc>
          <w:tcPr>
            <w:tcW w:w="1979" w:type="dxa"/>
            <w:tcBorders>
              <w:top w:val="nil"/>
              <w:left w:val="nil"/>
              <w:bottom w:val="nil"/>
              <w:right w:val="nil"/>
            </w:tcBorders>
            <w:shd w:val="clear" w:color="auto" w:fill="auto"/>
            <w:noWrap/>
            <w:vAlign w:val="bottom"/>
            <w:hideMark/>
          </w:tcPr>
          <w:p w14:paraId="213D066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67.0166667</w:t>
            </w:r>
          </w:p>
        </w:tc>
        <w:tc>
          <w:tcPr>
            <w:tcW w:w="222" w:type="dxa"/>
            <w:tcBorders>
              <w:top w:val="nil"/>
              <w:left w:val="nil"/>
              <w:bottom w:val="nil"/>
              <w:right w:val="nil"/>
            </w:tcBorders>
            <w:shd w:val="clear" w:color="auto" w:fill="auto"/>
            <w:noWrap/>
            <w:vAlign w:val="bottom"/>
            <w:hideMark/>
          </w:tcPr>
          <w:p w14:paraId="3D2BC4C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0CC7B761" w14:textId="77777777" w:rsidTr="00AA09BF">
        <w:trPr>
          <w:trHeight w:val="320"/>
        </w:trPr>
        <w:tc>
          <w:tcPr>
            <w:tcW w:w="3686" w:type="dxa"/>
            <w:tcBorders>
              <w:top w:val="nil"/>
              <w:left w:val="nil"/>
              <w:bottom w:val="nil"/>
              <w:right w:val="nil"/>
            </w:tcBorders>
            <w:shd w:val="clear" w:color="auto" w:fill="auto"/>
            <w:noWrap/>
            <w:vAlign w:val="bottom"/>
            <w:hideMark/>
          </w:tcPr>
          <w:p w14:paraId="10A642B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555A4FE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1129.78667</w:t>
            </w:r>
          </w:p>
        </w:tc>
        <w:tc>
          <w:tcPr>
            <w:tcW w:w="1979" w:type="dxa"/>
            <w:tcBorders>
              <w:top w:val="nil"/>
              <w:left w:val="nil"/>
              <w:bottom w:val="nil"/>
              <w:right w:val="nil"/>
            </w:tcBorders>
            <w:shd w:val="clear" w:color="auto" w:fill="auto"/>
            <w:noWrap/>
            <w:vAlign w:val="bottom"/>
            <w:hideMark/>
          </w:tcPr>
          <w:p w14:paraId="04B8409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1197.81767</w:t>
            </w:r>
          </w:p>
        </w:tc>
        <w:tc>
          <w:tcPr>
            <w:tcW w:w="222" w:type="dxa"/>
            <w:tcBorders>
              <w:top w:val="nil"/>
              <w:left w:val="nil"/>
              <w:bottom w:val="nil"/>
              <w:right w:val="nil"/>
            </w:tcBorders>
            <w:shd w:val="clear" w:color="auto" w:fill="auto"/>
            <w:noWrap/>
            <w:vAlign w:val="bottom"/>
            <w:hideMark/>
          </w:tcPr>
          <w:p w14:paraId="2B91A08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580F1DF1" w14:textId="77777777" w:rsidTr="00AA09BF">
        <w:trPr>
          <w:trHeight w:val="320"/>
        </w:trPr>
        <w:tc>
          <w:tcPr>
            <w:tcW w:w="3686" w:type="dxa"/>
            <w:tcBorders>
              <w:top w:val="nil"/>
              <w:left w:val="nil"/>
              <w:bottom w:val="nil"/>
              <w:right w:val="nil"/>
            </w:tcBorders>
            <w:shd w:val="clear" w:color="auto" w:fill="auto"/>
            <w:noWrap/>
            <w:vAlign w:val="bottom"/>
            <w:hideMark/>
          </w:tcPr>
          <w:p w14:paraId="64D2CC6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05F8157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195C106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7BED422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22CCFB9E" w14:textId="77777777" w:rsidTr="00AA09BF">
        <w:trPr>
          <w:trHeight w:val="320"/>
        </w:trPr>
        <w:tc>
          <w:tcPr>
            <w:tcW w:w="3686" w:type="dxa"/>
            <w:tcBorders>
              <w:top w:val="nil"/>
              <w:left w:val="nil"/>
              <w:bottom w:val="nil"/>
              <w:right w:val="nil"/>
            </w:tcBorders>
            <w:shd w:val="clear" w:color="auto" w:fill="auto"/>
            <w:noWrap/>
            <w:vAlign w:val="bottom"/>
            <w:hideMark/>
          </w:tcPr>
          <w:p w14:paraId="56FC8FA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3220B39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2B97911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0A5C6EA"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40B82DDB" w14:textId="77777777" w:rsidTr="00AA09BF">
        <w:trPr>
          <w:trHeight w:val="320"/>
        </w:trPr>
        <w:tc>
          <w:tcPr>
            <w:tcW w:w="3686" w:type="dxa"/>
            <w:tcBorders>
              <w:top w:val="nil"/>
              <w:left w:val="nil"/>
              <w:bottom w:val="nil"/>
              <w:right w:val="nil"/>
            </w:tcBorders>
            <w:shd w:val="clear" w:color="auto" w:fill="auto"/>
            <w:noWrap/>
            <w:vAlign w:val="bottom"/>
            <w:hideMark/>
          </w:tcPr>
          <w:p w14:paraId="2CDD929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roofErr w:type="spellStart"/>
            <w:r w:rsidRPr="005B409F">
              <w:rPr>
                <w:rFonts w:eastAsia="Times New Roman" w:cs="Times New Roman"/>
                <w:color w:val="000000"/>
                <w:kern w:val="0"/>
                <w:lang w:eastAsia="en-GB"/>
                <w14:ligatures w14:val="none"/>
              </w:rPr>
              <w:t>df</w:t>
            </w:r>
            <w:proofErr w:type="spellEnd"/>
          </w:p>
        </w:tc>
        <w:tc>
          <w:tcPr>
            <w:tcW w:w="1865" w:type="dxa"/>
            <w:tcBorders>
              <w:top w:val="nil"/>
              <w:left w:val="nil"/>
              <w:bottom w:val="nil"/>
              <w:right w:val="nil"/>
            </w:tcBorders>
            <w:shd w:val="clear" w:color="auto" w:fill="auto"/>
            <w:noWrap/>
            <w:vAlign w:val="bottom"/>
            <w:hideMark/>
          </w:tcPr>
          <w:p w14:paraId="4B4CD16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5D09C7D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B435246"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1389C00F" w14:textId="77777777" w:rsidTr="00AA09BF">
        <w:trPr>
          <w:trHeight w:val="320"/>
        </w:trPr>
        <w:tc>
          <w:tcPr>
            <w:tcW w:w="3686" w:type="dxa"/>
            <w:tcBorders>
              <w:top w:val="nil"/>
              <w:left w:val="nil"/>
              <w:bottom w:val="nil"/>
              <w:right w:val="nil"/>
            </w:tcBorders>
            <w:shd w:val="clear" w:color="auto" w:fill="auto"/>
            <w:noWrap/>
            <w:vAlign w:val="bottom"/>
            <w:hideMark/>
          </w:tcPr>
          <w:p w14:paraId="74C4100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20A71AA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0.1074666</w:t>
            </w:r>
          </w:p>
        </w:tc>
        <w:tc>
          <w:tcPr>
            <w:tcW w:w="1979" w:type="dxa"/>
            <w:tcBorders>
              <w:top w:val="nil"/>
              <w:left w:val="nil"/>
              <w:bottom w:val="nil"/>
              <w:right w:val="nil"/>
            </w:tcBorders>
            <w:shd w:val="clear" w:color="auto" w:fill="auto"/>
            <w:noWrap/>
            <w:vAlign w:val="bottom"/>
            <w:hideMark/>
          </w:tcPr>
          <w:p w14:paraId="45B76C1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28BA70E5"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48778518" w14:textId="77777777" w:rsidTr="00AA09BF">
        <w:trPr>
          <w:trHeight w:val="320"/>
        </w:trPr>
        <w:tc>
          <w:tcPr>
            <w:tcW w:w="3686" w:type="dxa"/>
            <w:tcBorders>
              <w:top w:val="nil"/>
              <w:left w:val="nil"/>
              <w:bottom w:val="nil"/>
              <w:right w:val="nil"/>
            </w:tcBorders>
            <w:shd w:val="clear" w:color="auto" w:fill="auto"/>
            <w:noWrap/>
            <w:vAlign w:val="bottom"/>
            <w:hideMark/>
          </w:tcPr>
          <w:p w14:paraId="2699C22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73B9858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0.45827218</w:t>
            </w:r>
          </w:p>
        </w:tc>
        <w:tc>
          <w:tcPr>
            <w:tcW w:w="1979" w:type="dxa"/>
            <w:tcBorders>
              <w:top w:val="nil"/>
              <w:left w:val="nil"/>
              <w:bottom w:val="nil"/>
              <w:right w:val="nil"/>
            </w:tcBorders>
            <w:shd w:val="clear" w:color="auto" w:fill="auto"/>
            <w:noWrap/>
            <w:vAlign w:val="bottom"/>
            <w:hideMark/>
          </w:tcPr>
          <w:p w14:paraId="2F43F9C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DD17B64"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5FA18EE8" w14:textId="77777777" w:rsidTr="00AA09BF">
        <w:trPr>
          <w:trHeight w:val="320"/>
        </w:trPr>
        <w:tc>
          <w:tcPr>
            <w:tcW w:w="3686" w:type="dxa"/>
            <w:tcBorders>
              <w:top w:val="nil"/>
              <w:left w:val="nil"/>
              <w:bottom w:val="nil"/>
              <w:right w:val="nil"/>
            </w:tcBorders>
            <w:shd w:val="clear" w:color="auto" w:fill="auto"/>
            <w:noWrap/>
            <w:vAlign w:val="bottom"/>
            <w:hideMark/>
          </w:tcPr>
          <w:p w14:paraId="2C39B46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3CCB70B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63B11D3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1CBB7C70"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30656178" w14:textId="77777777" w:rsidTr="00AA09BF">
        <w:trPr>
          <w:trHeight w:val="320"/>
        </w:trPr>
        <w:tc>
          <w:tcPr>
            <w:tcW w:w="3686" w:type="dxa"/>
            <w:tcBorders>
              <w:top w:val="nil"/>
              <w:left w:val="nil"/>
              <w:bottom w:val="nil"/>
              <w:right w:val="nil"/>
            </w:tcBorders>
            <w:shd w:val="clear" w:color="auto" w:fill="auto"/>
            <w:noWrap/>
            <w:vAlign w:val="bottom"/>
            <w:hideMark/>
          </w:tcPr>
          <w:p w14:paraId="53F4394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5B46B20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0.91654437</w:t>
            </w:r>
          </w:p>
        </w:tc>
        <w:tc>
          <w:tcPr>
            <w:tcW w:w="1979" w:type="dxa"/>
            <w:tcBorders>
              <w:top w:val="nil"/>
              <w:left w:val="nil"/>
              <w:bottom w:val="nil"/>
              <w:right w:val="nil"/>
            </w:tcBorders>
            <w:shd w:val="clear" w:color="auto" w:fill="auto"/>
            <w:noWrap/>
            <w:vAlign w:val="bottom"/>
            <w:hideMark/>
          </w:tcPr>
          <w:p w14:paraId="4227E6A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0FC91633"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11214C9E" w14:textId="77777777" w:rsidTr="00AA09BF">
        <w:trPr>
          <w:trHeight w:val="340"/>
        </w:trPr>
        <w:tc>
          <w:tcPr>
            <w:tcW w:w="3686" w:type="dxa"/>
            <w:tcBorders>
              <w:top w:val="nil"/>
              <w:left w:val="nil"/>
              <w:bottom w:val="single" w:sz="8" w:space="0" w:color="auto"/>
              <w:right w:val="nil"/>
            </w:tcBorders>
            <w:shd w:val="clear" w:color="auto" w:fill="auto"/>
            <w:noWrap/>
            <w:vAlign w:val="bottom"/>
            <w:hideMark/>
          </w:tcPr>
          <w:p w14:paraId="3C59024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3DB819E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5AC7A0A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376AA3F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458515FA" w14:textId="77777777" w:rsidR="005F5A1B" w:rsidRPr="005B409F" w:rsidRDefault="005F5A1B" w:rsidP="005B409F">
      <w:pPr>
        <w:spacing w:line="276" w:lineRule="auto"/>
        <w:jc w:val="both"/>
      </w:pPr>
    </w:p>
    <w:tbl>
      <w:tblPr>
        <w:tblW w:w="7894" w:type="dxa"/>
        <w:tblLayout w:type="fixed"/>
        <w:tblLook w:val="04A0" w:firstRow="1" w:lastRow="0" w:firstColumn="1" w:lastColumn="0" w:noHBand="0" w:noVBand="1"/>
      </w:tblPr>
      <w:tblGrid>
        <w:gridCol w:w="3821"/>
        <w:gridCol w:w="1862"/>
        <w:gridCol w:w="1975"/>
        <w:gridCol w:w="236"/>
      </w:tblGrid>
      <w:tr w:rsidR="00AA09BF" w:rsidRPr="00AA09BF" w14:paraId="54D21FE7" w14:textId="77777777" w:rsidTr="00AA09BF">
        <w:trPr>
          <w:trHeight w:val="320"/>
        </w:trPr>
        <w:tc>
          <w:tcPr>
            <w:tcW w:w="3828" w:type="dxa"/>
            <w:tcBorders>
              <w:top w:val="nil"/>
              <w:left w:val="nil"/>
              <w:bottom w:val="nil"/>
              <w:right w:val="nil"/>
            </w:tcBorders>
            <w:shd w:val="clear" w:color="auto" w:fill="auto"/>
            <w:noWrap/>
            <w:vAlign w:val="bottom"/>
            <w:hideMark/>
          </w:tcPr>
          <w:p w14:paraId="1DA8E3BA"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t-Test: 2023</w:t>
            </w:r>
          </w:p>
        </w:tc>
        <w:tc>
          <w:tcPr>
            <w:tcW w:w="4066" w:type="dxa"/>
            <w:gridSpan w:val="3"/>
            <w:tcBorders>
              <w:top w:val="nil"/>
              <w:left w:val="nil"/>
              <w:bottom w:val="nil"/>
              <w:right w:val="nil"/>
            </w:tcBorders>
            <w:shd w:val="clear" w:color="auto" w:fill="auto"/>
            <w:noWrap/>
            <w:vAlign w:val="bottom"/>
            <w:hideMark/>
          </w:tcPr>
          <w:p w14:paraId="73350A1E"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UK &amp; WJEC Art &amp; Design grades</w:t>
            </w:r>
          </w:p>
        </w:tc>
      </w:tr>
      <w:tr w:rsidR="00AA09BF" w:rsidRPr="00AA09BF" w14:paraId="4E1C5AF1" w14:textId="77777777" w:rsidTr="00AA09BF">
        <w:trPr>
          <w:trHeight w:val="340"/>
        </w:trPr>
        <w:tc>
          <w:tcPr>
            <w:tcW w:w="3828" w:type="dxa"/>
            <w:tcBorders>
              <w:top w:val="nil"/>
              <w:left w:val="nil"/>
              <w:bottom w:val="nil"/>
              <w:right w:val="nil"/>
            </w:tcBorders>
            <w:shd w:val="clear" w:color="auto" w:fill="auto"/>
            <w:noWrap/>
            <w:vAlign w:val="bottom"/>
            <w:hideMark/>
          </w:tcPr>
          <w:p w14:paraId="1C1EB644"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1865" w:type="dxa"/>
            <w:tcBorders>
              <w:top w:val="nil"/>
              <w:left w:val="nil"/>
              <w:bottom w:val="nil"/>
              <w:right w:val="nil"/>
            </w:tcBorders>
            <w:shd w:val="clear" w:color="auto" w:fill="auto"/>
            <w:noWrap/>
            <w:vAlign w:val="bottom"/>
            <w:hideMark/>
          </w:tcPr>
          <w:p w14:paraId="6142FDE8"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c>
          <w:tcPr>
            <w:tcW w:w="1979" w:type="dxa"/>
            <w:tcBorders>
              <w:top w:val="nil"/>
              <w:left w:val="nil"/>
              <w:bottom w:val="nil"/>
              <w:right w:val="nil"/>
            </w:tcBorders>
            <w:shd w:val="clear" w:color="auto" w:fill="auto"/>
            <w:noWrap/>
            <w:vAlign w:val="bottom"/>
            <w:hideMark/>
          </w:tcPr>
          <w:p w14:paraId="621397C1"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24B1A53A"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0A54C8F5" w14:textId="77777777" w:rsidTr="00AA09BF">
        <w:trPr>
          <w:trHeight w:val="320"/>
        </w:trPr>
        <w:tc>
          <w:tcPr>
            <w:tcW w:w="3828" w:type="dxa"/>
            <w:tcBorders>
              <w:top w:val="single" w:sz="8" w:space="0" w:color="auto"/>
              <w:left w:val="nil"/>
              <w:bottom w:val="single" w:sz="4" w:space="0" w:color="auto"/>
              <w:right w:val="nil"/>
            </w:tcBorders>
            <w:shd w:val="clear" w:color="auto" w:fill="auto"/>
            <w:noWrap/>
            <w:vAlign w:val="bottom"/>
            <w:hideMark/>
          </w:tcPr>
          <w:p w14:paraId="30D9A439" w14:textId="77777777" w:rsidR="005F5A1B" w:rsidRPr="00AA09BF" w:rsidRDefault="005F5A1B" w:rsidP="005B409F">
            <w:pPr>
              <w:spacing w:line="276" w:lineRule="auto"/>
              <w:jc w:val="both"/>
              <w:rPr>
                <w:rFonts w:eastAsia="Times New Roman" w:cs="Times New Roman"/>
                <w:i/>
                <w:iCs/>
                <w:color w:val="000000"/>
                <w:kern w:val="0"/>
                <w:sz w:val="22"/>
                <w:szCs w:val="22"/>
                <w:lang w:eastAsia="en-GB"/>
                <w14:ligatures w14:val="none"/>
              </w:rPr>
            </w:pPr>
            <w:r w:rsidRPr="00AA09BF">
              <w:rPr>
                <w:rFonts w:eastAsia="Times New Roman" w:cs="Times New Roman"/>
                <w:i/>
                <w:iCs/>
                <w:color w:val="000000"/>
                <w:kern w:val="0"/>
                <w:sz w:val="22"/>
                <w:szCs w:val="22"/>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287DDBED" w14:textId="77777777" w:rsidR="005F5A1B" w:rsidRPr="00AA09BF" w:rsidRDefault="005F5A1B" w:rsidP="005B409F">
            <w:pPr>
              <w:spacing w:line="276" w:lineRule="auto"/>
              <w:jc w:val="both"/>
              <w:rPr>
                <w:rFonts w:eastAsia="Times New Roman" w:cs="Times New Roman"/>
                <w:i/>
                <w:iCs/>
                <w:color w:val="000000"/>
                <w:kern w:val="0"/>
                <w:sz w:val="22"/>
                <w:szCs w:val="22"/>
                <w:lang w:eastAsia="en-GB"/>
                <w14:ligatures w14:val="none"/>
              </w:rPr>
            </w:pPr>
            <w:r w:rsidRPr="00AA09BF">
              <w:rPr>
                <w:rFonts w:eastAsia="Times New Roman" w:cs="Times New Roman"/>
                <w:i/>
                <w:iCs/>
                <w:color w:val="000000"/>
                <w:kern w:val="0"/>
                <w:sz w:val="22"/>
                <w:szCs w:val="22"/>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7F6AD5EE" w14:textId="77777777" w:rsidR="005F5A1B" w:rsidRPr="00AA09BF" w:rsidRDefault="005F5A1B" w:rsidP="005B409F">
            <w:pPr>
              <w:spacing w:line="276" w:lineRule="auto"/>
              <w:jc w:val="both"/>
              <w:rPr>
                <w:rFonts w:eastAsia="Times New Roman" w:cs="Times New Roman"/>
                <w:i/>
                <w:iCs/>
                <w:color w:val="000000"/>
                <w:kern w:val="0"/>
                <w:sz w:val="22"/>
                <w:szCs w:val="22"/>
                <w:lang w:eastAsia="en-GB"/>
                <w14:ligatures w14:val="none"/>
              </w:rPr>
            </w:pPr>
            <w:r w:rsidRPr="00AA09BF">
              <w:rPr>
                <w:rFonts w:eastAsia="Times New Roman" w:cs="Times New Roman"/>
                <w:i/>
                <w:iCs/>
                <w:color w:val="000000"/>
                <w:kern w:val="0"/>
                <w:sz w:val="22"/>
                <w:szCs w:val="22"/>
                <w:lang w:eastAsia="en-GB"/>
                <w14:ligatures w14:val="none"/>
              </w:rPr>
              <w:t>WJEC grades</w:t>
            </w:r>
          </w:p>
        </w:tc>
        <w:tc>
          <w:tcPr>
            <w:tcW w:w="222" w:type="dxa"/>
            <w:tcBorders>
              <w:top w:val="nil"/>
              <w:left w:val="nil"/>
              <w:bottom w:val="nil"/>
              <w:right w:val="nil"/>
            </w:tcBorders>
            <w:shd w:val="clear" w:color="auto" w:fill="auto"/>
            <w:noWrap/>
            <w:vAlign w:val="bottom"/>
            <w:hideMark/>
          </w:tcPr>
          <w:p w14:paraId="409E0C90" w14:textId="77777777" w:rsidR="005F5A1B" w:rsidRPr="00AA09BF" w:rsidRDefault="005F5A1B" w:rsidP="005B409F">
            <w:pPr>
              <w:spacing w:line="276" w:lineRule="auto"/>
              <w:jc w:val="both"/>
              <w:rPr>
                <w:rFonts w:eastAsia="Times New Roman" w:cs="Times New Roman"/>
                <w:i/>
                <w:iCs/>
                <w:color w:val="000000"/>
                <w:kern w:val="0"/>
                <w:sz w:val="22"/>
                <w:szCs w:val="22"/>
                <w:lang w:eastAsia="en-GB"/>
                <w14:ligatures w14:val="none"/>
              </w:rPr>
            </w:pPr>
          </w:p>
        </w:tc>
      </w:tr>
      <w:tr w:rsidR="00AA09BF" w:rsidRPr="00AA09BF" w14:paraId="67B3FA7F" w14:textId="77777777" w:rsidTr="00AA09BF">
        <w:trPr>
          <w:trHeight w:val="320"/>
        </w:trPr>
        <w:tc>
          <w:tcPr>
            <w:tcW w:w="3828" w:type="dxa"/>
            <w:tcBorders>
              <w:top w:val="nil"/>
              <w:left w:val="nil"/>
              <w:bottom w:val="nil"/>
              <w:right w:val="nil"/>
            </w:tcBorders>
            <w:shd w:val="clear" w:color="auto" w:fill="auto"/>
            <w:noWrap/>
            <w:vAlign w:val="bottom"/>
            <w:hideMark/>
          </w:tcPr>
          <w:p w14:paraId="71AE0DE8"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Mean</w:t>
            </w:r>
          </w:p>
        </w:tc>
        <w:tc>
          <w:tcPr>
            <w:tcW w:w="1865" w:type="dxa"/>
            <w:tcBorders>
              <w:top w:val="nil"/>
              <w:left w:val="nil"/>
              <w:bottom w:val="nil"/>
              <w:right w:val="nil"/>
            </w:tcBorders>
            <w:shd w:val="clear" w:color="auto" w:fill="auto"/>
            <w:noWrap/>
            <w:vAlign w:val="bottom"/>
            <w:hideMark/>
          </w:tcPr>
          <w:p w14:paraId="3D58723F"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64.4</w:t>
            </w:r>
          </w:p>
        </w:tc>
        <w:tc>
          <w:tcPr>
            <w:tcW w:w="1979" w:type="dxa"/>
            <w:tcBorders>
              <w:top w:val="nil"/>
              <w:left w:val="nil"/>
              <w:bottom w:val="nil"/>
              <w:right w:val="nil"/>
            </w:tcBorders>
            <w:shd w:val="clear" w:color="auto" w:fill="auto"/>
            <w:noWrap/>
            <w:vAlign w:val="bottom"/>
            <w:hideMark/>
          </w:tcPr>
          <w:p w14:paraId="0523A332"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61.0666667</w:t>
            </w:r>
          </w:p>
        </w:tc>
        <w:tc>
          <w:tcPr>
            <w:tcW w:w="222" w:type="dxa"/>
            <w:tcBorders>
              <w:top w:val="nil"/>
              <w:left w:val="nil"/>
              <w:bottom w:val="nil"/>
              <w:right w:val="nil"/>
            </w:tcBorders>
            <w:shd w:val="clear" w:color="auto" w:fill="auto"/>
            <w:noWrap/>
            <w:vAlign w:val="bottom"/>
            <w:hideMark/>
          </w:tcPr>
          <w:p w14:paraId="43387381"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r>
      <w:tr w:rsidR="00AA09BF" w:rsidRPr="00AA09BF" w14:paraId="4395C08C" w14:textId="77777777" w:rsidTr="00AA09BF">
        <w:trPr>
          <w:trHeight w:val="320"/>
        </w:trPr>
        <w:tc>
          <w:tcPr>
            <w:tcW w:w="3828" w:type="dxa"/>
            <w:tcBorders>
              <w:top w:val="nil"/>
              <w:left w:val="nil"/>
              <w:bottom w:val="nil"/>
              <w:right w:val="nil"/>
            </w:tcBorders>
            <w:shd w:val="clear" w:color="auto" w:fill="auto"/>
            <w:noWrap/>
            <w:vAlign w:val="bottom"/>
            <w:hideMark/>
          </w:tcPr>
          <w:p w14:paraId="7E9DC3C8"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Variance</w:t>
            </w:r>
          </w:p>
        </w:tc>
        <w:tc>
          <w:tcPr>
            <w:tcW w:w="1865" w:type="dxa"/>
            <w:tcBorders>
              <w:top w:val="nil"/>
              <w:left w:val="nil"/>
              <w:bottom w:val="nil"/>
              <w:right w:val="nil"/>
            </w:tcBorders>
            <w:shd w:val="clear" w:color="auto" w:fill="auto"/>
            <w:noWrap/>
            <w:vAlign w:val="bottom"/>
            <w:hideMark/>
          </w:tcPr>
          <w:p w14:paraId="056CD435"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1264.764</w:t>
            </w:r>
          </w:p>
        </w:tc>
        <w:tc>
          <w:tcPr>
            <w:tcW w:w="1979" w:type="dxa"/>
            <w:tcBorders>
              <w:top w:val="nil"/>
              <w:left w:val="nil"/>
              <w:bottom w:val="nil"/>
              <w:right w:val="nil"/>
            </w:tcBorders>
            <w:shd w:val="clear" w:color="auto" w:fill="auto"/>
            <w:noWrap/>
            <w:vAlign w:val="bottom"/>
            <w:hideMark/>
          </w:tcPr>
          <w:p w14:paraId="3B15B52B"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1232.53467</w:t>
            </w:r>
          </w:p>
        </w:tc>
        <w:tc>
          <w:tcPr>
            <w:tcW w:w="222" w:type="dxa"/>
            <w:tcBorders>
              <w:top w:val="nil"/>
              <w:left w:val="nil"/>
              <w:bottom w:val="nil"/>
              <w:right w:val="nil"/>
            </w:tcBorders>
            <w:shd w:val="clear" w:color="auto" w:fill="auto"/>
            <w:noWrap/>
            <w:vAlign w:val="bottom"/>
            <w:hideMark/>
          </w:tcPr>
          <w:p w14:paraId="4AD40A23"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r>
      <w:tr w:rsidR="00AA09BF" w:rsidRPr="00AA09BF" w14:paraId="5E72DAFB" w14:textId="77777777" w:rsidTr="00AA09BF">
        <w:trPr>
          <w:trHeight w:val="320"/>
        </w:trPr>
        <w:tc>
          <w:tcPr>
            <w:tcW w:w="3828" w:type="dxa"/>
            <w:tcBorders>
              <w:top w:val="nil"/>
              <w:left w:val="nil"/>
              <w:bottom w:val="nil"/>
              <w:right w:val="nil"/>
            </w:tcBorders>
            <w:shd w:val="clear" w:color="auto" w:fill="auto"/>
            <w:noWrap/>
            <w:vAlign w:val="bottom"/>
            <w:hideMark/>
          </w:tcPr>
          <w:p w14:paraId="6308A0E9"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Observations</w:t>
            </w:r>
          </w:p>
        </w:tc>
        <w:tc>
          <w:tcPr>
            <w:tcW w:w="1865" w:type="dxa"/>
            <w:tcBorders>
              <w:top w:val="nil"/>
              <w:left w:val="nil"/>
              <w:bottom w:val="nil"/>
              <w:right w:val="nil"/>
            </w:tcBorders>
            <w:shd w:val="clear" w:color="auto" w:fill="auto"/>
            <w:noWrap/>
            <w:vAlign w:val="bottom"/>
            <w:hideMark/>
          </w:tcPr>
          <w:p w14:paraId="5D11F39E"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6</w:t>
            </w:r>
          </w:p>
        </w:tc>
        <w:tc>
          <w:tcPr>
            <w:tcW w:w="1979" w:type="dxa"/>
            <w:tcBorders>
              <w:top w:val="nil"/>
              <w:left w:val="nil"/>
              <w:bottom w:val="nil"/>
              <w:right w:val="nil"/>
            </w:tcBorders>
            <w:shd w:val="clear" w:color="auto" w:fill="auto"/>
            <w:noWrap/>
            <w:vAlign w:val="bottom"/>
            <w:hideMark/>
          </w:tcPr>
          <w:p w14:paraId="14BBE099"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6</w:t>
            </w:r>
          </w:p>
        </w:tc>
        <w:tc>
          <w:tcPr>
            <w:tcW w:w="222" w:type="dxa"/>
            <w:tcBorders>
              <w:top w:val="nil"/>
              <w:left w:val="nil"/>
              <w:bottom w:val="nil"/>
              <w:right w:val="nil"/>
            </w:tcBorders>
            <w:shd w:val="clear" w:color="auto" w:fill="auto"/>
            <w:noWrap/>
            <w:vAlign w:val="bottom"/>
            <w:hideMark/>
          </w:tcPr>
          <w:p w14:paraId="06A40C27"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r>
      <w:tr w:rsidR="00AA09BF" w:rsidRPr="00AA09BF" w14:paraId="3B7D6992" w14:textId="77777777" w:rsidTr="00AA09BF">
        <w:trPr>
          <w:trHeight w:val="320"/>
        </w:trPr>
        <w:tc>
          <w:tcPr>
            <w:tcW w:w="3828" w:type="dxa"/>
            <w:tcBorders>
              <w:top w:val="nil"/>
              <w:left w:val="nil"/>
              <w:bottom w:val="nil"/>
              <w:right w:val="nil"/>
            </w:tcBorders>
            <w:shd w:val="clear" w:color="auto" w:fill="auto"/>
            <w:noWrap/>
            <w:vAlign w:val="bottom"/>
            <w:hideMark/>
          </w:tcPr>
          <w:p w14:paraId="7747AC77"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13B056E8"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0</w:t>
            </w:r>
          </w:p>
        </w:tc>
        <w:tc>
          <w:tcPr>
            <w:tcW w:w="1979" w:type="dxa"/>
            <w:tcBorders>
              <w:top w:val="nil"/>
              <w:left w:val="nil"/>
              <w:bottom w:val="nil"/>
              <w:right w:val="nil"/>
            </w:tcBorders>
            <w:shd w:val="clear" w:color="auto" w:fill="auto"/>
            <w:noWrap/>
            <w:vAlign w:val="bottom"/>
            <w:hideMark/>
          </w:tcPr>
          <w:p w14:paraId="6F02B78D"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5648A20B"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47B82A79" w14:textId="77777777" w:rsidTr="00AA09BF">
        <w:trPr>
          <w:trHeight w:val="320"/>
        </w:trPr>
        <w:tc>
          <w:tcPr>
            <w:tcW w:w="3828" w:type="dxa"/>
            <w:tcBorders>
              <w:top w:val="nil"/>
              <w:left w:val="nil"/>
              <w:bottom w:val="nil"/>
              <w:right w:val="nil"/>
            </w:tcBorders>
            <w:shd w:val="clear" w:color="auto" w:fill="auto"/>
            <w:noWrap/>
            <w:vAlign w:val="bottom"/>
            <w:hideMark/>
          </w:tcPr>
          <w:p w14:paraId="5547DD41"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roofErr w:type="spellStart"/>
            <w:r w:rsidRPr="00AA09BF">
              <w:rPr>
                <w:rFonts w:eastAsia="Times New Roman" w:cs="Times New Roman"/>
                <w:color w:val="000000"/>
                <w:kern w:val="0"/>
                <w:sz w:val="22"/>
                <w:szCs w:val="22"/>
                <w:lang w:eastAsia="en-GB"/>
                <w14:ligatures w14:val="none"/>
              </w:rPr>
              <w:t>df</w:t>
            </w:r>
            <w:proofErr w:type="spellEnd"/>
          </w:p>
        </w:tc>
        <w:tc>
          <w:tcPr>
            <w:tcW w:w="1865" w:type="dxa"/>
            <w:tcBorders>
              <w:top w:val="nil"/>
              <w:left w:val="nil"/>
              <w:bottom w:val="nil"/>
              <w:right w:val="nil"/>
            </w:tcBorders>
            <w:shd w:val="clear" w:color="auto" w:fill="auto"/>
            <w:noWrap/>
            <w:vAlign w:val="bottom"/>
            <w:hideMark/>
          </w:tcPr>
          <w:p w14:paraId="40FFF0F0"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10</w:t>
            </w:r>
          </w:p>
        </w:tc>
        <w:tc>
          <w:tcPr>
            <w:tcW w:w="1979" w:type="dxa"/>
            <w:tcBorders>
              <w:top w:val="nil"/>
              <w:left w:val="nil"/>
              <w:bottom w:val="nil"/>
              <w:right w:val="nil"/>
            </w:tcBorders>
            <w:shd w:val="clear" w:color="auto" w:fill="auto"/>
            <w:noWrap/>
            <w:vAlign w:val="bottom"/>
            <w:hideMark/>
          </w:tcPr>
          <w:p w14:paraId="35CAF75D"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46806BE6"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388248E7" w14:textId="77777777" w:rsidTr="00AA09BF">
        <w:trPr>
          <w:trHeight w:val="320"/>
        </w:trPr>
        <w:tc>
          <w:tcPr>
            <w:tcW w:w="3828" w:type="dxa"/>
            <w:tcBorders>
              <w:top w:val="nil"/>
              <w:left w:val="nil"/>
              <w:bottom w:val="nil"/>
              <w:right w:val="nil"/>
            </w:tcBorders>
            <w:shd w:val="clear" w:color="auto" w:fill="auto"/>
            <w:noWrap/>
            <w:vAlign w:val="bottom"/>
            <w:hideMark/>
          </w:tcPr>
          <w:p w14:paraId="7F424E94"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t Stat</w:t>
            </w:r>
          </w:p>
        </w:tc>
        <w:tc>
          <w:tcPr>
            <w:tcW w:w="1865" w:type="dxa"/>
            <w:tcBorders>
              <w:top w:val="nil"/>
              <w:left w:val="nil"/>
              <w:bottom w:val="nil"/>
              <w:right w:val="nil"/>
            </w:tcBorders>
            <w:shd w:val="clear" w:color="auto" w:fill="auto"/>
            <w:noWrap/>
            <w:vAlign w:val="bottom"/>
            <w:hideMark/>
          </w:tcPr>
          <w:p w14:paraId="2DCD6FD0"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0.16338761</w:t>
            </w:r>
          </w:p>
        </w:tc>
        <w:tc>
          <w:tcPr>
            <w:tcW w:w="1979" w:type="dxa"/>
            <w:tcBorders>
              <w:top w:val="nil"/>
              <w:left w:val="nil"/>
              <w:bottom w:val="nil"/>
              <w:right w:val="nil"/>
            </w:tcBorders>
            <w:shd w:val="clear" w:color="auto" w:fill="auto"/>
            <w:noWrap/>
            <w:vAlign w:val="bottom"/>
            <w:hideMark/>
          </w:tcPr>
          <w:p w14:paraId="3D47558E"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74A9FE00"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79DF6325" w14:textId="77777777" w:rsidTr="00AA09BF">
        <w:trPr>
          <w:trHeight w:val="320"/>
        </w:trPr>
        <w:tc>
          <w:tcPr>
            <w:tcW w:w="3828" w:type="dxa"/>
            <w:tcBorders>
              <w:top w:val="nil"/>
              <w:left w:val="nil"/>
              <w:bottom w:val="nil"/>
              <w:right w:val="nil"/>
            </w:tcBorders>
            <w:shd w:val="clear" w:color="auto" w:fill="auto"/>
            <w:noWrap/>
            <w:vAlign w:val="bottom"/>
            <w:hideMark/>
          </w:tcPr>
          <w:p w14:paraId="793385FA"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48A7D3A3"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0.43673405</w:t>
            </w:r>
          </w:p>
        </w:tc>
        <w:tc>
          <w:tcPr>
            <w:tcW w:w="1979" w:type="dxa"/>
            <w:tcBorders>
              <w:top w:val="nil"/>
              <w:left w:val="nil"/>
              <w:bottom w:val="nil"/>
              <w:right w:val="nil"/>
            </w:tcBorders>
            <w:shd w:val="clear" w:color="auto" w:fill="auto"/>
            <w:noWrap/>
            <w:vAlign w:val="bottom"/>
            <w:hideMark/>
          </w:tcPr>
          <w:p w14:paraId="696EEBCE"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5F5924A3"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34A9C2DD" w14:textId="77777777" w:rsidTr="00AA09BF">
        <w:trPr>
          <w:trHeight w:val="320"/>
        </w:trPr>
        <w:tc>
          <w:tcPr>
            <w:tcW w:w="3828" w:type="dxa"/>
            <w:tcBorders>
              <w:top w:val="nil"/>
              <w:left w:val="nil"/>
              <w:bottom w:val="nil"/>
              <w:right w:val="nil"/>
            </w:tcBorders>
            <w:shd w:val="clear" w:color="auto" w:fill="auto"/>
            <w:noWrap/>
            <w:vAlign w:val="bottom"/>
            <w:hideMark/>
          </w:tcPr>
          <w:p w14:paraId="09EB6BCB"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27930D0F"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1.81246112</w:t>
            </w:r>
          </w:p>
        </w:tc>
        <w:tc>
          <w:tcPr>
            <w:tcW w:w="1979" w:type="dxa"/>
            <w:tcBorders>
              <w:top w:val="nil"/>
              <w:left w:val="nil"/>
              <w:bottom w:val="nil"/>
              <w:right w:val="nil"/>
            </w:tcBorders>
            <w:shd w:val="clear" w:color="auto" w:fill="auto"/>
            <w:noWrap/>
            <w:vAlign w:val="bottom"/>
            <w:hideMark/>
          </w:tcPr>
          <w:p w14:paraId="4F68C8C6"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01EB22FC"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5B721261" w14:textId="77777777" w:rsidTr="00AA09BF">
        <w:trPr>
          <w:trHeight w:val="320"/>
        </w:trPr>
        <w:tc>
          <w:tcPr>
            <w:tcW w:w="3828" w:type="dxa"/>
            <w:tcBorders>
              <w:top w:val="nil"/>
              <w:left w:val="nil"/>
              <w:bottom w:val="nil"/>
              <w:right w:val="nil"/>
            </w:tcBorders>
            <w:shd w:val="clear" w:color="auto" w:fill="auto"/>
            <w:noWrap/>
            <w:vAlign w:val="bottom"/>
            <w:hideMark/>
          </w:tcPr>
          <w:p w14:paraId="6FA55D4B"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lastRenderedPageBreak/>
              <w:t>P(T&lt;=t) two-tail</w:t>
            </w:r>
          </w:p>
        </w:tc>
        <w:tc>
          <w:tcPr>
            <w:tcW w:w="1865" w:type="dxa"/>
            <w:tcBorders>
              <w:top w:val="nil"/>
              <w:left w:val="nil"/>
              <w:bottom w:val="nil"/>
              <w:right w:val="nil"/>
            </w:tcBorders>
            <w:shd w:val="clear" w:color="auto" w:fill="auto"/>
            <w:noWrap/>
            <w:vAlign w:val="bottom"/>
            <w:hideMark/>
          </w:tcPr>
          <w:p w14:paraId="35F90241"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0.8734681</w:t>
            </w:r>
          </w:p>
        </w:tc>
        <w:tc>
          <w:tcPr>
            <w:tcW w:w="1979" w:type="dxa"/>
            <w:tcBorders>
              <w:top w:val="nil"/>
              <w:left w:val="nil"/>
              <w:bottom w:val="nil"/>
              <w:right w:val="nil"/>
            </w:tcBorders>
            <w:shd w:val="clear" w:color="auto" w:fill="auto"/>
            <w:noWrap/>
            <w:vAlign w:val="bottom"/>
            <w:hideMark/>
          </w:tcPr>
          <w:p w14:paraId="2CD842C5"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7F863A28"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2574FA3C" w14:textId="77777777" w:rsidTr="00AA09BF">
        <w:trPr>
          <w:trHeight w:val="340"/>
        </w:trPr>
        <w:tc>
          <w:tcPr>
            <w:tcW w:w="3828" w:type="dxa"/>
            <w:tcBorders>
              <w:top w:val="nil"/>
              <w:left w:val="nil"/>
              <w:bottom w:val="single" w:sz="8" w:space="0" w:color="auto"/>
              <w:right w:val="nil"/>
            </w:tcBorders>
            <w:shd w:val="clear" w:color="auto" w:fill="auto"/>
            <w:noWrap/>
            <w:vAlign w:val="bottom"/>
            <w:hideMark/>
          </w:tcPr>
          <w:p w14:paraId="42380B33"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7B1275F2"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0E43BDA0"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 </w:t>
            </w:r>
          </w:p>
        </w:tc>
        <w:tc>
          <w:tcPr>
            <w:tcW w:w="222" w:type="dxa"/>
            <w:tcBorders>
              <w:top w:val="nil"/>
              <w:left w:val="nil"/>
              <w:bottom w:val="nil"/>
              <w:right w:val="nil"/>
            </w:tcBorders>
            <w:shd w:val="clear" w:color="auto" w:fill="auto"/>
            <w:noWrap/>
            <w:vAlign w:val="bottom"/>
            <w:hideMark/>
          </w:tcPr>
          <w:p w14:paraId="57CE6E94"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r>
    </w:tbl>
    <w:p w14:paraId="1EF4B0A9" w14:textId="77777777" w:rsidR="00827D67" w:rsidRPr="00AA09BF" w:rsidRDefault="00827D67" w:rsidP="005B409F">
      <w:pPr>
        <w:spacing w:line="276" w:lineRule="auto"/>
        <w:jc w:val="both"/>
        <w:rPr>
          <w:color w:val="000000" w:themeColor="text1"/>
          <w:sz w:val="22"/>
          <w:szCs w:val="22"/>
        </w:rPr>
      </w:pPr>
    </w:p>
    <w:sectPr w:rsidR="00827D67" w:rsidRPr="00AA09BF" w:rsidSect="00017828">
      <w:footerReference w:type="even" r:id="rId31"/>
      <w:footerReference w:type="default" r:id="rId32"/>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16EB5" w14:textId="77777777" w:rsidR="00017828" w:rsidRDefault="00017828" w:rsidP="00A25C45">
      <w:r>
        <w:separator/>
      </w:r>
    </w:p>
  </w:endnote>
  <w:endnote w:type="continuationSeparator" w:id="0">
    <w:p w14:paraId="0360BA86" w14:textId="77777777" w:rsidR="00017828" w:rsidRDefault="00017828" w:rsidP="00A25C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C000247B" w:usb2="00000009" w:usb3="00000000" w:csb0="000001FF" w:csb1="00000000"/>
  </w:font>
  <w:font w:name="Aptos Narrow">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2385286"/>
      <w:docPartObj>
        <w:docPartGallery w:val="Page Numbers (Bottom of Page)"/>
        <w:docPartUnique/>
      </w:docPartObj>
    </w:sdtPr>
    <w:sdtContent>
      <w:p w14:paraId="3CE5E36B" w14:textId="24AA2865" w:rsidR="00333971" w:rsidRDefault="00333971" w:rsidP="00DE44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7C8422" w14:textId="77777777" w:rsidR="00333971" w:rsidRDefault="00333971" w:rsidP="003339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3878929"/>
      <w:docPartObj>
        <w:docPartGallery w:val="Page Numbers (Bottom of Page)"/>
        <w:docPartUnique/>
      </w:docPartObj>
    </w:sdtPr>
    <w:sdtContent>
      <w:p w14:paraId="63113045" w14:textId="1212C4CF" w:rsidR="00333971" w:rsidRDefault="00333971" w:rsidP="00DE44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2C38D51" w14:textId="77777777" w:rsidR="00333971" w:rsidRDefault="00333971" w:rsidP="0033397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384CD" w14:textId="77777777" w:rsidR="00017828" w:rsidRDefault="00017828" w:rsidP="00A25C45">
      <w:r>
        <w:separator/>
      </w:r>
    </w:p>
  </w:footnote>
  <w:footnote w:type="continuationSeparator" w:id="0">
    <w:p w14:paraId="271FC774" w14:textId="77777777" w:rsidR="00017828" w:rsidRDefault="00017828" w:rsidP="00A25C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E3F89"/>
    <w:multiLevelType w:val="hybridMultilevel"/>
    <w:tmpl w:val="8E18D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42CD5"/>
    <w:multiLevelType w:val="hybridMultilevel"/>
    <w:tmpl w:val="448C1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A6337"/>
    <w:multiLevelType w:val="hybridMultilevel"/>
    <w:tmpl w:val="C07E2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3442CB"/>
    <w:multiLevelType w:val="hybridMultilevel"/>
    <w:tmpl w:val="4968A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574DE0"/>
    <w:multiLevelType w:val="hybridMultilevel"/>
    <w:tmpl w:val="2728B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467EC6"/>
    <w:multiLevelType w:val="hybridMultilevel"/>
    <w:tmpl w:val="48126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58765A"/>
    <w:multiLevelType w:val="hybridMultilevel"/>
    <w:tmpl w:val="E2DA5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345B9F"/>
    <w:multiLevelType w:val="multilevel"/>
    <w:tmpl w:val="726C2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3C01B9"/>
    <w:multiLevelType w:val="hybridMultilevel"/>
    <w:tmpl w:val="8752E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F90699"/>
    <w:multiLevelType w:val="hybridMultilevel"/>
    <w:tmpl w:val="4968AA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82932865">
    <w:abstractNumId w:val="6"/>
  </w:num>
  <w:num w:numId="2" w16cid:durableId="413211352">
    <w:abstractNumId w:val="4"/>
  </w:num>
  <w:num w:numId="3" w16cid:durableId="472254293">
    <w:abstractNumId w:val="8"/>
  </w:num>
  <w:num w:numId="4" w16cid:durableId="812674465">
    <w:abstractNumId w:val="1"/>
  </w:num>
  <w:num w:numId="5" w16cid:durableId="517080666">
    <w:abstractNumId w:val="7"/>
  </w:num>
  <w:num w:numId="6" w16cid:durableId="1337151215">
    <w:abstractNumId w:val="2"/>
  </w:num>
  <w:num w:numId="7" w16cid:durableId="2044675431">
    <w:abstractNumId w:val="5"/>
  </w:num>
  <w:num w:numId="8" w16cid:durableId="2107653725">
    <w:abstractNumId w:val="3"/>
  </w:num>
  <w:num w:numId="9" w16cid:durableId="1527207998">
    <w:abstractNumId w:val="9"/>
  </w:num>
  <w:num w:numId="10" w16cid:durableId="1416899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11"/>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F4F"/>
    <w:rsid w:val="00002990"/>
    <w:rsid w:val="00004B21"/>
    <w:rsid w:val="00007F9D"/>
    <w:rsid w:val="00017828"/>
    <w:rsid w:val="00024C52"/>
    <w:rsid w:val="000254A5"/>
    <w:rsid w:val="00047433"/>
    <w:rsid w:val="00047D9F"/>
    <w:rsid w:val="000502BF"/>
    <w:rsid w:val="000538BD"/>
    <w:rsid w:val="00056ED3"/>
    <w:rsid w:val="00065DEC"/>
    <w:rsid w:val="00072632"/>
    <w:rsid w:val="000760C7"/>
    <w:rsid w:val="000774E4"/>
    <w:rsid w:val="00077CD9"/>
    <w:rsid w:val="00084D51"/>
    <w:rsid w:val="000A6529"/>
    <w:rsid w:val="000B31BF"/>
    <w:rsid w:val="000C0C4D"/>
    <w:rsid w:val="000E4406"/>
    <w:rsid w:val="000F3D2C"/>
    <w:rsid w:val="00103788"/>
    <w:rsid w:val="00104118"/>
    <w:rsid w:val="00117F0A"/>
    <w:rsid w:val="001223E3"/>
    <w:rsid w:val="00130EA9"/>
    <w:rsid w:val="00134387"/>
    <w:rsid w:val="0014446D"/>
    <w:rsid w:val="001466E9"/>
    <w:rsid w:val="001504E3"/>
    <w:rsid w:val="00150891"/>
    <w:rsid w:val="00156884"/>
    <w:rsid w:val="001646DA"/>
    <w:rsid w:val="001654BD"/>
    <w:rsid w:val="00183EEF"/>
    <w:rsid w:val="00196DE7"/>
    <w:rsid w:val="00197184"/>
    <w:rsid w:val="00197C5E"/>
    <w:rsid w:val="001A5D06"/>
    <w:rsid w:val="001B3B98"/>
    <w:rsid w:val="001B44A6"/>
    <w:rsid w:val="001C4A11"/>
    <w:rsid w:val="001D055F"/>
    <w:rsid w:val="001D55D9"/>
    <w:rsid w:val="001E5119"/>
    <w:rsid w:val="001E7825"/>
    <w:rsid w:val="00202AED"/>
    <w:rsid w:val="00202D7F"/>
    <w:rsid w:val="002117D5"/>
    <w:rsid w:val="00216756"/>
    <w:rsid w:val="00217B7C"/>
    <w:rsid w:val="0022455A"/>
    <w:rsid w:val="0023111E"/>
    <w:rsid w:val="00245983"/>
    <w:rsid w:val="00255D51"/>
    <w:rsid w:val="00256424"/>
    <w:rsid w:val="00270C31"/>
    <w:rsid w:val="0028337F"/>
    <w:rsid w:val="002872F2"/>
    <w:rsid w:val="00295191"/>
    <w:rsid w:val="002A3FC9"/>
    <w:rsid w:val="002B3388"/>
    <w:rsid w:val="002B35FD"/>
    <w:rsid w:val="002B7F6D"/>
    <w:rsid w:val="002D266A"/>
    <w:rsid w:val="002D3639"/>
    <w:rsid w:val="002E6559"/>
    <w:rsid w:val="00300F02"/>
    <w:rsid w:val="003030F5"/>
    <w:rsid w:val="00306675"/>
    <w:rsid w:val="00306F1C"/>
    <w:rsid w:val="00310693"/>
    <w:rsid w:val="003117E3"/>
    <w:rsid w:val="0031433E"/>
    <w:rsid w:val="00314AA3"/>
    <w:rsid w:val="003275F5"/>
    <w:rsid w:val="0033351F"/>
    <w:rsid w:val="00333971"/>
    <w:rsid w:val="00342204"/>
    <w:rsid w:val="0035061B"/>
    <w:rsid w:val="00350E82"/>
    <w:rsid w:val="00351856"/>
    <w:rsid w:val="00360EDD"/>
    <w:rsid w:val="00366CBF"/>
    <w:rsid w:val="00372CA9"/>
    <w:rsid w:val="0037501F"/>
    <w:rsid w:val="0037577C"/>
    <w:rsid w:val="00377013"/>
    <w:rsid w:val="00397BB7"/>
    <w:rsid w:val="003A520F"/>
    <w:rsid w:val="003B7E47"/>
    <w:rsid w:val="003D09E1"/>
    <w:rsid w:val="003E6340"/>
    <w:rsid w:val="003E7654"/>
    <w:rsid w:val="00404723"/>
    <w:rsid w:val="00413E56"/>
    <w:rsid w:val="004172FF"/>
    <w:rsid w:val="00431EB3"/>
    <w:rsid w:val="004428DB"/>
    <w:rsid w:val="00442944"/>
    <w:rsid w:val="00450668"/>
    <w:rsid w:val="00461B75"/>
    <w:rsid w:val="0046346C"/>
    <w:rsid w:val="00463B1B"/>
    <w:rsid w:val="0046705A"/>
    <w:rsid w:val="00472C16"/>
    <w:rsid w:val="004737E8"/>
    <w:rsid w:val="004746F8"/>
    <w:rsid w:val="004755A6"/>
    <w:rsid w:val="004765AB"/>
    <w:rsid w:val="00483923"/>
    <w:rsid w:val="00496125"/>
    <w:rsid w:val="004967E6"/>
    <w:rsid w:val="004971E4"/>
    <w:rsid w:val="004A1CD6"/>
    <w:rsid w:val="004B3798"/>
    <w:rsid w:val="004C7FBF"/>
    <w:rsid w:val="004E2C87"/>
    <w:rsid w:val="004E5E83"/>
    <w:rsid w:val="004F54D8"/>
    <w:rsid w:val="00503D07"/>
    <w:rsid w:val="00510EF4"/>
    <w:rsid w:val="005128FC"/>
    <w:rsid w:val="0053385D"/>
    <w:rsid w:val="00534745"/>
    <w:rsid w:val="00534E08"/>
    <w:rsid w:val="00536178"/>
    <w:rsid w:val="00543A50"/>
    <w:rsid w:val="00550E12"/>
    <w:rsid w:val="0055140A"/>
    <w:rsid w:val="005527F9"/>
    <w:rsid w:val="00553407"/>
    <w:rsid w:val="00562EDB"/>
    <w:rsid w:val="00564C50"/>
    <w:rsid w:val="005657AB"/>
    <w:rsid w:val="0056602C"/>
    <w:rsid w:val="00567EF6"/>
    <w:rsid w:val="005727EF"/>
    <w:rsid w:val="0058180A"/>
    <w:rsid w:val="005A2536"/>
    <w:rsid w:val="005B409F"/>
    <w:rsid w:val="005B6437"/>
    <w:rsid w:val="005D02F4"/>
    <w:rsid w:val="005D2B74"/>
    <w:rsid w:val="005E56F3"/>
    <w:rsid w:val="005F5A1B"/>
    <w:rsid w:val="005F6F67"/>
    <w:rsid w:val="005F7192"/>
    <w:rsid w:val="006021B2"/>
    <w:rsid w:val="00607E90"/>
    <w:rsid w:val="00615E49"/>
    <w:rsid w:val="00616239"/>
    <w:rsid w:val="0062365D"/>
    <w:rsid w:val="00623999"/>
    <w:rsid w:val="006402C6"/>
    <w:rsid w:val="006550D8"/>
    <w:rsid w:val="00656D2C"/>
    <w:rsid w:val="006765D9"/>
    <w:rsid w:val="006944D4"/>
    <w:rsid w:val="0069761B"/>
    <w:rsid w:val="006A0FEE"/>
    <w:rsid w:val="006A4A4E"/>
    <w:rsid w:val="006B3A0E"/>
    <w:rsid w:val="006B76D1"/>
    <w:rsid w:val="006C4716"/>
    <w:rsid w:val="006F2B31"/>
    <w:rsid w:val="006F3FE9"/>
    <w:rsid w:val="006F4984"/>
    <w:rsid w:val="007037B4"/>
    <w:rsid w:val="007159ED"/>
    <w:rsid w:val="00720BF8"/>
    <w:rsid w:val="007319A8"/>
    <w:rsid w:val="00733CD4"/>
    <w:rsid w:val="007413B1"/>
    <w:rsid w:val="00756C69"/>
    <w:rsid w:val="00760796"/>
    <w:rsid w:val="007644BF"/>
    <w:rsid w:val="00764E06"/>
    <w:rsid w:val="00771CEA"/>
    <w:rsid w:val="00773E1E"/>
    <w:rsid w:val="007819E0"/>
    <w:rsid w:val="00782494"/>
    <w:rsid w:val="0078534C"/>
    <w:rsid w:val="0078559C"/>
    <w:rsid w:val="00787412"/>
    <w:rsid w:val="007906A8"/>
    <w:rsid w:val="00793A66"/>
    <w:rsid w:val="007949DE"/>
    <w:rsid w:val="007A6125"/>
    <w:rsid w:val="007C0059"/>
    <w:rsid w:val="007C41AD"/>
    <w:rsid w:val="007D1055"/>
    <w:rsid w:val="007D750A"/>
    <w:rsid w:val="007E06FC"/>
    <w:rsid w:val="007E60E6"/>
    <w:rsid w:val="007F0709"/>
    <w:rsid w:val="007F63A8"/>
    <w:rsid w:val="00803F6A"/>
    <w:rsid w:val="0081544F"/>
    <w:rsid w:val="00820F92"/>
    <w:rsid w:val="00824404"/>
    <w:rsid w:val="00824BAC"/>
    <w:rsid w:val="00824CB2"/>
    <w:rsid w:val="00827D67"/>
    <w:rsid w:val="00831037"/>
    <w:rsid w:val="00835442"/>
    <w:rsid w:val="00836851"/>
    <w:rsid w:val="00843676"/>
    <w:rsid w:val="008546F3"/>
    <w:rsid w:val="008547B7"/>
    <w:rsid w:val="0086118E"/>
    <w:rsid w:val="008645A6"/>
    <w:rsid w:val="00880C72"/>
    <w:rsid w:val="00892484"/>
    <w:rsid w:val="00895062"/>
    <w:rsid w:val="00895068"/>
    <w:rsid w:val="008A4267"/>
    <w:rsid w:val="008A6D54"/>
    <w:rsid w:val="008B1E53"/>
    <w:rsid w:val="008D5F4F"/>
    <w:rsid w:val="008E1FC9"/>
    <w:rsid w:val="008F3E46"/>
    <w:rsid w:val="008F4BCC"/>
    <w:rsid w:val="009016D6"/>
    <w:rsid w:val="00911577"/>
    <w:rsid w:val="00922E9D"/>
    <w:rsid w:val="00925510"/>
    <w:rsid w:val="00931064"/>
    <w:rsid w:val="009404C9"/>
    <w:rsid w:val="009407BC"/>
    <w:rsid w:val="00943142"/>
    <w:rsid w:val="009470A7"/>
    <w:rsid w:val="00950CD8"/>
    <w:rsid w:val="009561FA"/>
    <w:rsid w:val="009603D2"/>
    <w:rsid w:val="00966CC0"/>
    <w:rsid w:val="00972F55"/>
    <w:rsid w:val="009858C4"/>
    <w:rsid w:val="00992CAD"/>
    <w:rsid w:val="009B7AA7"/>
    <w:rsid w:val="009D46A6"/>
    <w:rsid w:val="009E04BB"/>
    <w:rsid w:val="009F1B72"/>
    <w:rsid w:val="009F217F"/>
    <w:rsid w:val="009F4E16"/>
    <w:rsid w:val="009F629F"/>
    <w:rsid w:val="00A24AE9"/>
    <w:rsid w:val="00A25C45"/>
    <w:rsid w:val="00A40FFA"/>
    <w:rsid w:val="00A66756"/>
    <w:rsid w:val="00A713D0"/>
    <w:rsid w:val="00A7310C"/>
    <w:rsid w:val="00A76D00"/>
    <w:rsid w:val="00A9080C"/>
    <w:rsid w:val="00A93A57"/>
    <w:rsid w:val="00AA09BF"/>
    <w:rsid w:val="00AA30F5"/>
    <w:rsid w:val="00AB3882"/>
    <w:rsid w:val="00AB69FD"/>
    <w:rsid w:val="00AC138D"/>
    <w:rsid w:val="00AC7AAA"/>
    <w:rsid w:val="00AD3747"/>
    <w:rsid w:val="00AE3537"/>
    <w:rsid w:val="00AE40C2"/>
    <w:rsid w:val="00B23E96"/>
    <w:rsid w:val="00B2578C"/>
    <w:rsid w:val="00B274F3"/>
    <w:rsid w:val="00B32D47"/>
    <w:rsid w:val="00B35C93"/>
    <w:rsid w:val="00B4409B"/>
    <w:rsid w:val="00B472A8"/>
    <w:rsid w:val="00B50EB2"/>
    <w:rsid w:val="00B55B85"/>
    <w:rsid w:val="00B642D9"/>
    <w:rsid w:val="00B6615E"/>
    <w:rsid w:val="00B67B71"/>
    <w:rsid w:val="00B86828"/>
    <w:rsid w:val="00B94358"/>
    <w:rsid w:val="00BA0232"/>
    <w:rsid w:val="00BA271C"/>
    <w:rsid w:val="00BA7253"/>
    <w:rsid w:val="00BB5DE9"/>
    <w:rsid w:val="00BD7A75"/>
    <w:rsid w:val="00BE6209"/>
    <w:rsid w:val="00BF2727"/>
    <w:rsid w:val="00C200E3"/>
    <w:rsid w:val="00C431EB"/>
    <w:rsid w:val="00C441EF"/>
    <w:rsid w:val="00C6544A"/>
    <w:rsid w:val="00C70395"/>
    <w:rsid w:val="00C746A6"/>
    <w:rsid w:val="00C829DD"/>
    <w:rsid w:val="00C87B5F"/>
    <w:rsid w:val="00C87B78"/>
    <w:rsid w:val="00C91CAD"/>
    <w:rsid w:val="00C9646C"/>
    <w:rsid w:val="00C9737B"/>
    <w:rsid w:val="00CA0544"/>
    <w:rsid w:val="00CA0F2E"/>
    <w:rsid w:val="00CA7314"/>
    <w:rsid w:val="00CC7CC4"/>
    <w:rsid w:val="00CD426E"/>
    <w:rsid w:val="00CE1B99"/>
    <w:rsid w:val="00CE6B6F"/>
    <w:rsid w:val="00CE6F2B"/>
    <w:rsid w:val="00CF51B2"/>
    <w:rsid w:val="00CF694C"/>
    <w:rsid w:val="00D041D5"/>
    <w:rsid w:val="00D3685F"/>
    <w:rsid w:val="00D3736D"/>
    <w:rsid w:val="00D459E2"/>
    <w:rsid w:val="00D64ABC"/>
    <w:rsid w:val="00D663CC"/>
    <w:rsid w:val="00D67CE9"/>
    <w:rsid w:val="00D7231A"/>
    <w:rsid w:val="00D84CA5"/>
    <w:rsid w:val="00D86801"/>
    <w:rsid w:val="00D86AD0"/>
    <w:rsid w:val="00D8756B"/>
    <w:rsid w:val="00DB37B4"/>
    <w:rsid w:val="00DC13B5"/>
    <w:rsid w:val="00DC2D0A"/>
    <w:rsid w:val="00DE333C"/>
    <w:rsid w:val="00DF57C1"/>
    <w:rsid w:val="00E03F42"/>
    <w:rsid w:val="00E12B16"/>
    <w:rsid w:val="00E1533E"/>
    <w:rsid w:val="00E27B4A"/>
    <w:rsid w:val="00E33F43"/>
    <w:rsid w:val="00E346EC"/>
    <w:rsid w:val="00E34E65"/>
    <w:rsid w:val="00E5475B"/>
    <w:rsid w:val="00E61F59"/>
    <w:rsid w:val="00E71023"/>
    <w:rsid w:val="00E718DF"/>
    <w:rsid w:val="00E875AE"/>
    <w:rsid w:val="00EA38DC"/>
    <w:rsid w:val="00EA56AC"/>
    <w:rsid w:val="00EC18DC"/>
    <w:rsid w:val="00EC2BD6"/>
    <w:rsid w:val="00ED0B3B"/>
    <w:rsid w:val="00ED0FD5"/>
    <w:rsid w:val="00ED5203"/>
    <w:rsid w:val="00EF6401"/>
    <w:rsid w:val="00F07E0C"/>
    <w:rsid w:val="00F07EB4"/>
    <w:rsid w:val="00F07FE9"/>
    <w:rsid w:val="00F22B04"/>
    <w:rsid w:val="00F23FE6"/>
    <w:rsid w:val="00F253E2"/>
    <w:rsid w:val="00F33036"/>
    <w:rsid w:val="00F425C1"/>
    <w:rsid w:val="00F654A2"/>
    <w:rsid w:val="00F815D9"/>
    <w:rsid w:val="00F90751"/>
    <w:rsid w:val="00F91BFE"/>
    <w:rsid w:val="00F932FB"/>
    <w:rsid w:val="00FA6AC8"/>
    <w:rsid w:val="00FB2E33"/>
    <w:rsid w:val="00FB5B9F"/>
    <w:rsid w:val="00FC38C4"/>
    <w:rsid w:val="00FD314A"/>
    <w:rsid w:val="00FE1C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F760FE"/>
  <w15:chartTrackingRefBased/>
  <w15:docId w15:val="{359F5393-4BA9-0846-8482-4CFFB83CA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F6D"/>
  </w:style>
  <w:style w:type="paragraph" w:styleId="Heading1">
    <w:name w:val="heading 1"/>
    <w:basedOn w:val="Normal"/>
    <w:next w:val="Normal"/>
    <w:link w:val="Heading1Char"/>
    <w:uiPriority w:val="9"/>
    <w:qFormat/>
    <w:rsid w:val="008D5F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5F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5F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5F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5F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5F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5F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5F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5F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F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5F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5F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5F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5F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5F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5F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5F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5F4F"/>
    <w:rPr>
      <w:rFonts w:eastAsiaTheme="majorEastAsia" w:cstheme="majorBidi"/>
      <w:color w:val="272727" w:themeColor="text1" w:themeTint="D8"/>
    </w:rPr>
  </w:style>
  <w:style w:type="paragraph" w:styleId="Title">
    <w:name w:val="Title"/>
    <w:basedOn w:val="Normal"/>
    <w:next w:val="Normal"/>
    <w:link w:val="TitleChar"/>
    <w:uiPriority w:val="10"/>
    <w:qFormat/>
    <w:rsid w:val="008D5F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F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5F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5F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5F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5F4F"/>
    <w:rPr>
      <w:i/>
      <w:iCs/>
      <w:color w:val="404040" w:themeColor="text1" w:themeTint="BF"/>
    </w:rPr>
  </w:style>
  <w:style w:type="paragraph" w:styleId="ListParagraph">
    <w:name w:val="List Paragraph"/>
    <w:basedOn w:val="Normal"/>
    <w:uiPriority w:val="34"/>
    <w:qFormat/>
    <w:rsid w:val="008D5F4F"/>
    <w:pPr>
      <w:ind w:left="720"/>
      <w:contextualSpacing/>
    </w:pPr>
  </w:style>
  <w:style w:type="character" w:styleId="IntenseEmphasis">
    <w:name w:val="Intense Emphasis"/>
    <w:basedOn w:val="DefaultParagraphFont"/>
    <w:uiPriority w:val="21"/>
    <w:qFormat/>
    <w:rsid w:val="008D5F4F"/>
    <w:rPr>
      <w:i/>
      <w:iCs/>
      <w:color w:val="0F4761" w:themeColor="accent1" w:themeShade="BF"/>
    </w:rPr>
  </w:style>
  <w:style w:type="paragraph" w:styleId="IntenseQuote">
    <w:name w:val="Intense Quote"/>
    <w:basedOn w:val="Normal"/>
    <w:next w:val="Normal"/>
    <w:link w:val="IntenseQuoteChar"/>
    <w:uiPriority w:val="30"/>
    <w:qFormat/>
    <w:rsid w:val="008D5F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5F4F"/>
    <w:rPr>
      <w:i/>
      <w:iCs/>
      <w:color w:val="0F4761" w:themeColor="accent1" w:themeShade="BF"/>
    </w:rPr>
  </w:style>
  <w:style w:type="character" w:styleId="IntenseReference">
    <w:name w:val="Intense Reference"/>
    <w:basedOn w:val="DefaultParagraphFont"/>
    <w:uiPriority w:val="32"/>
    <w:qFormat/>
    <w:rsid w:val="008D5F4F"/>
    <w:rPr>
      <w:b/>
      <w:bCs/>
      <w:smallCaps/>
      <w:color w:val="0F4761" w:themeColor="accent1" w:themeShade="BF"/>
      <w:spacing w:val="5"/>
    </w:rPr>
  </w:style>
  <w:style w:type="character" w:styleId="Hyperlink">
    <w:name w:val="Hyperlink"/>
    <w:basedOn w:val="DefaultParagraphFont"/>
    <w:uiPriority w:val="99"/>
    <w:unhideWhenUsed/>
    <w:rsid w:val="00AD3747"/>
    <w:rPr>
      <w:color w:val="467886" w:themeColor="hyperlink"/>
      <w:u w:val="single"/>
    </w:rPr>
  </w:style>
  <w:style w:type="character" w:styleId="UnresolvedMention">
    <w:name w:val="Unresolved Mention"/>
    <w:basedOn w:val="DefaultParagraphFont"/>
    <w:uiPriority w:val="99"/>
    <w:semiHidden/>
    <w:unhideWhenUsed/>
    <w:rsid w:val="00AD3747"/>
    <w:rPr>
      <w:color w:val="605E5C"/>
      <w:shd w:val="clear" w:color="auto" w:fill="E1DFDD"/>
    </w:rPr>
  </w:style>
  <w:style w:type="paragraph" w:styleId="NormalWeb">
    <w:name w:val="Normal (Web)"/>
    <w:basedOn w:val="Normal"/>
    <w:uiPriority w:val="99"/>
    <w:unhideWhenUsed/>
    <w:rsid w:val="00196DE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D041D5"/>
    <w:rPr>
      <w:color w:val="96607D" w:themeColor="followedHyperlink"/>
      <w:u w:val="single"/>
    </w:rPr>
  </w:style>
  <w:style w:type="character" w:styleId="Emphasis">
    <w:name w:val="Emphasis"/>
    <w:basedOn w:val="DefaultParagraphFont"/>
    <w:uiPriority w:val="20"/>
    <w:qFormat/>
    <w:rsid w:val="009E04BB"/>
    <w:rPr>
      <w:i/>
      <w:iCs/>
    </w:rPr>
  </w:style>
  <w:style w:type="character" w:customStyle="1" w:styleId="apple-converted-space">
    <w:name w:val="apple-converted-space"/>
    <w:basedOn w:val="DefaultParagraphFont"/>
    <w:rsid w:val="00F22B04"/>
  </w:style>
  <w:style w:type="paragraph" w:customStyle="1" w:styleId="trt0xe">
    <w:name w:val="trt0xe"/>
    <w:basedOn w:val="Normal"/>
    <w:rsid w:val="001A5D06"/>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6976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5C45"/>
    <w:pPr>
      <w:tabs>
        <w:tab w:val="center" w:pos="4513"/>
        <w:tab w:val="right" w:pos="9026"/>
      </w:tabs>
    </w:pPr>
  </w:style>
  <w:style w:type="character" w:customStyle="1" w:styleId="HeaderChar">
    <w:name w:val="Header Char"/>
    <w:basedOn w:val="DefaultParagraphFont"/>
    <w:link w:val="Header"/>
    <w:uiPriority w:val="99"/>
    <w:rsid w:val="00A25C45"/>
  </w:style>
  <w:style w:type="paragraph" w:styleId="Footer">
    <w:name w:val="footer"/>
    <w:basedOn w:val="Normal"/>
    <w:link w:val="FooterChar"/>
    <w:uiPriority w:val="99"/>
    <w:unhideWhenUsed/>
    <w:rsid w:val="00A25C45"/>
    <w:pPr>
      <w:tabs>
        <w:tab w:val="center" w:pos="4513"/>
        <w:tab w:val="right" w:pos="9026"/>
      </w:tabs>
    </w:pPr>
  </w:style>
  <w:style w:type="character" w:customStyle="1" w:styleId="FooterChar">
    <w:name w:val="Footer Char"/>
    <w:basedOn w:val="DefaultParagraphFont"/>
    <w:link w:val="Footer"/>
    <w:uiPriority w:val="99"/>
    <w:rsid w:val="00A25C45"/>
  </w:style>
  <w:style w:type="character" w:styleId="PageNumber">
    <w:name w:val="page number"/>
    <w:basedOn w:val="DefaultParagraphFont"/>
    <w:uiPriority w:val="99"/>
    <w:semiHidden/>
    <w:unhideWhenUsed/>
    <w:rsid w:val="00333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61761">
      <w:bodyDiv w:val="1"/>
      <w:marLeft w:val="0"/>
      <w:marRight w:val="0"/>
      <w:marTop w:val="0"/>
      <w:marBottom w:val="0"/>
      <w:divBdr>
        <w:top w:val="none" w:sz="0" w:space="0" w:color="auto"/>
        <w:left w:val="none" w:sz="0" w:space="0" w:color="auto"/>
        <w:bottom w:val="none" w:sz="0" w:space="0" w:color="auto"/>
        <w:right w:val="none" w:sz="0" w:space="0" w:color="auto"/>
      </w:divBdr>
    </w:div>
    <w:div w:id="64888072">
      <w:bodyDiv w:val="1"/>
      <w:marLeft w:val="0"/>
      <w:marRight w:val="0"/>
      <w:marTop w:val="0"/>
      <w:marBottom w:val="0"/>
      <w:divBdr>
        <w:top w:val="none" w:sz="0" w:space="0" w:color="auto"/>
        <w:left w:val="none" w:sz="0" w:space="0" w:color="auto"/>
        <w:bottom w:val="none" w:sz="0" w:space="0" w:color="auto"/>
        <w:right w:val="none" w:sz="0" w:space="0" w:color="auto"/>
      </w:divBdr>
    </w:div>
    <w:div w:id="324169813">
      <w:bodyDiv w:val="1"/>
      <w:marLeft w:val="0"/>
      <w:marRight w:val="0"/>
      <w:marTop w:val="0"/>
      <w:marBottom w:val="0"/>
      <w:divBdr>
        <w:top w:val="none" w:sz="0" w:space="0" w:color="auto"/>
        <w:left w:val="none" w:sz="0" w:space="0" w:color="auto"/>
        <w:bottom w:val="none" w:sz="0" w:space="0" w:color="auto"/>
        <w:right w:val="none" w:sz="0" w:space="0" w:color="auto"/>
      </w:divBdr>
    </w:div>
    <w:div w:id="426387737">
      <w:bodyDiv w:val="1"/>
      <w:marLeft w:val="0"/>
      <w:marRight w:val="0"/>
      <w:marTop w:val="0"/>
      <w:marBottom w:val="0"/>
      <w:divBdr>
        <w:top w:val="none" w:sz="0" w:space="0" w:color="auto"/>
        <w:left w:val="none" w:sz="0" w:space="0" w:color="auto"/>
        <w:bottom w:val="none" w:sz="0" w:space="0" w:color="auto"/>
        <w:right w:val="none" w:sz="0" w:space="0" w:color="auto"/>
      </w:divBdr>
      <w:divsChild>
        <w:div w:id="913005598">
          <w:marLeft w:val="0"/>
          <w:marRight w:val="0"/>
          <w:marTop w:val="0"/>
          <w:marBottom w:val="0"/>
          <w:divBdr>
            <w:top w:val="none" w:sz="0" w:space="0" w:color="auto"/>
            <w:left w:val="none" w:sz="0" w:space="0" w:color="auto"/>
            <w:bottom w:val="none" w:sz="0" w:space="0" w:color="auto"/>
            <w:right w:val="none" w:sz="0" w:space="0" w:color="auto"/>
          </w:divBdr>
          <w:divsChild>
            <w:div w:id="1733112700">
              <w:marLeft w:val="0"/>
              <w:marRight w:val="0"/>
              <w:marTop w:val="0"/>
              <w:marBottom w:val="0"/>
              <w:divBdr>
                <w:top w:val="none" w:sz="0" w:space="0" w:color="auto"/>
                <w:left w:val="none" w:sz="0" w:space="0" w:color="auto"/>
                <w:bottom w:val="none" w:sz="0" w:space="0" w:color="auto"/>
                <w:right w:val="none" w:sz="0" w:space="0" w:color="auto"/>
              </w:divBdr>
              <w:divsChild>
                <w:div w:id="200123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146755">
      <w:bodyDiv w:val="1"/>
      <w:marLeft w:val="0"/>
      <w:marRight w:val="0"/>
      <w:marTop w:val="0"/>
      <w:marBottom w:val="0"/>
      <w:divBdr>
        <w:top w:val="none" w:sz="0" w:space="0" w:color="auto"/>
        <w:left w:val="none" w:sz="0" w:space="0" w:color="auto"/>
        <w:bottom w:val="none" w:sz="0" w:space="0" w:color="auto"/>
        <w:right w:val="none" w:sz="0" w:space="0" w:color="auto"/>
      </w:divBdr>
    </w:div>
    <w:div w:id="507448613">
      <w:bodyDiv w:val="1"/>
      <w:marLeft w:val="0"/>
      <w:marRight w:val="0"/>
      <w:marTop w:val="0"/>
      <w:marBottom w:val="0"/>
      <w:divBdr>
        <w:top w:val="none" w:sz="0" w:space="0" w:color="auto"/>
        <w:left w:val="none" w:sz="0" w:space="0" w:color="auto"/>
        <w:bottom w:val="none" w:sz="0" w:space="0" w:color="auto"/>
        <w:right w:val="none" w:sz="0" w:space="0" w:color="auto"/>
      </w:divBdr>
    </w:div>
    <w:div w:id="555044560">
      <w:bodyDiv w:val="1"/>
      <w:marLeft w:val="0"/>
      <w:marRight w:val="0"/>
      <w:marTop w:val="0"/>
      <w:marBottom w:val="0"/>
      <w:divBdr>
        <w:top w:val="none" w:sz="0" w:space="0" w:color="auto"/>
        <w:left w:val="none" w:sz="0" w:space="0" w:color="auto"/>
        <w:bottom w:val="none" w:sz="0" w:space="0" w:color="auto"/>
        <w:right w:val="none" w:sz="0" w:space="0" w:color="auto"/>
      </w:divBdr>
    </w:div>
    <w:div w:id="618881069">
      <w:bodyDiv w:val="1"/>
      <w:marLeft w:val="0"/>
      <w:marRight w:val="0"/>
      <w:marTop w:val="0"/>
      <w:marBottom w:val="0"/>
      <w:divBdr>
        <w:top w:val="none" w:sz="0" w:space="0" w:color="auto"/>
        <w:left w:val="none" w:sz="0" w:space="0" w:color="auto"/>
        <w:bottom w:val="none" w:sz="0" w:space="0" w:color="auto"/>
        <w:right w:val="none" w:sz="0" w:space="0" w:color="auto"/>
      </w:divBdr>
    </w:div>
    <w:div w:id="754478213">
      <w:bodyDiv w:val="1"/>
      <w:marLeft w:val="0"/>
      <w:marRight w:val="0"/>
      <w:marTop w:val="0"/>
      <w:marBottom w:val="0"/>
      <w:divBdr>
        <w:top w:val="none" w:sz="0" w:space="0" w:color="auto"/>
        <w:left w:val="none" w:sz="0" w:space="0" w:color="auto"/>
        <w:bottom w:val="none" w:sz="0" w:space="0" w:color="auto"/>
        <w:right w:val="none" w:sz="0" w:space="0" w:color="auto"/>
      </w:divBdr>
      <w:divsChild>
        <w:div w:id="978800220">
          <w:marLeft w:val="0"/>
          <w:marRight w:val="0"/>
          <w:marTop w:val="0"/>
          <w:marBottom w:val="0"/>
          <w:divBdr>
            <w:top w:val="none" w:sz="0" w:space="0" w:color="auto"/>
            <w:left w:val="none" w:sz="0" w:space="0" w:color="auto"/>
            <w:bottom w:val="none" w:sz="0" w:space="0" w:color="auto"/>
            <w:right w:val="none" w:sz="0" w:space="0" w:color="auto"/>
          </w:divBdr>
          <w:divsChild>
            <w:div w:id="1686206037">
              <w:marLeft w:val="0"/>
              <w:marRight w:val="0"/>
              <w:marTop w:val="0"/>
              <w:marBottom w:val="0"/>
              <w:divBdr>
                <w:top w:val="none" w:sz="0" w:space="0" w:color="auto"/>
                <w:left w:val="none" w:sz="0" w:space="0" w:color="auto"/>
                <w:bottom w:val="none" w:sz="0" w:space="0" w:color="auto"/>
                <w:right w:val="none" w:sz="0" w:space="0" w:color="auto"/>
              </w:divBdr>
              <w:divsChild>
                <w:div w:id="60804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360254">
      <w:bodyDiv w:val="1"/>
      <w:marLeft w:val="0"/>
      <w:marRight w:val="0"/>
      <w:marTop w:val="0"/>
      <w:marBottom w:val="0"/>
      <w:divBdr>
        <w:top w:val="none" w:sz="0" w:space="0" w:color="auto"/>
        <w:left w:val="none" w:sz="0" w:space="0" w:color="auto"/>
        <w:bottom w:val="none" w:sz="0" w:space="0" w:color="auto"/>
        <w:right w:val="none" w:sz="0" w:space="0" w:color="auto"/>
      </w:divBdr>
      <w:divsChild>
        <w:div w:id="685133897">
          <w:marLeft w:val="0"/>
          <w:marRight w:val="0"/>
          <w:marTop w:val="0"/>
          <w:marBottom w:val="0"/>
          <w:divBdr>
            <w:top w:val="none" w:sz="0" w:space="0" w:color="auto"/>
            <w:left w:val="none" w:sz="0" w:space="0" w:color="auto"/>
            <w:bottom w:val="none" w:sz="0" w:space="0" w:color="auto"/>
            <w:right w:val="none" w:sz="0" w:space="0" w:color="auto"/>
          </w:divBdr>
          <w:divsChild>
            <w:div w:id="1373656785">
              <w:marLeft w:val="0"/>
              <w:marRight w:val="0"/>
              <w:marTop w:val="0"/>
              <w:marBottom w:val="0"/>
              <w:divBdr>
                <w:top w:val="none" w:sz="0" w:space="0" w:color="auto"/>
                <w:left w:val="none" w:sz="0" w:space="0" w:color="auto"/>
                <w:bottom w:val="none" w:sz="0" w:space="0" w:color="auto"/>
                <w:right w:val="none" w:sz="0" w:space="0" w:color="auto"/>
              </w:divBdr>
              <w:divsChild>
                <w:div w:id="161378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005000">
      <w:bodyDiv w:val="1"/>
      <w:marLeft w:val="0"/>
      <w:marRight w:val="0"/>
      <w:marTop w:val="0"/>
      <w:marBottom w:val="0"/>
      <w:divBdr>
        <w:top w:val="none" w:sz="0" w:space="0" w:color="auto"/>
        <w:left w:val="none" w:sz="0" w:space="0" w:color="auto"/>
        <w:bottom w:val="none" w:sz="0" w:space="0" w:color="auto"/>
        <w:right w:val="none" w:sz="0" w:space="0" w:color="auto"/>
      </w:divBdr>
      <w:divsChild>
        <w:div w:id="288782606">
          <w:marLeft w:val="0"/>
          <w:marRight w:val="0"/>
          <w:marTop w:val="0"/>
          <w:marBottom w:val="0"/>
          <w:divBdr>
            <w:top w:val="none" w:sz="0" w:space="0" w:color="auto"/>
            <w:left w:val="none" w:sz="0" w:space="0" w:color="auto"/>
            <w:bottom w:val="none" w:sz="0" w:space="0" w:color="auto"/>
            <w:right w:val="none" w:sz="0" w:space="0" w:color="auto"/>
          </w:divBdr>
          <w:divsChild>
            <w:div w:id="700321743">
              <w:marLeft w:val="0"/>
              <w:marRight w:val="0"/>
              <w:marTop w:val="0"/>
              <w:marBottom w:val="0"/>
              <w:divBdr>
                <w:top w:val="none" w:sz="0" w:space="0" w:color="auto"/>
                <w:left w:val="none" w:sz="0" w:space="0" w:color="auto"/>
                <w:bottom w:val="none" w:sz="0" w:space="0" w:color="auto"/>
                <w:right w:val="none" w:sz="0" w:space="0" w:color="auto"/>
              </w:divBdr>
              <w:divsChild>
                <w:div w:id="119599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484803">
      <w:bodyDiv w:val="1"/>
      <w:marLeft w:val="0"/>
      <w:marRight w:val="0"/>
      <w:marTop w:val="0"/>
      <w:marBottom w:val="0"/>
      <w:divBdr>
        <w:top w:val="none" w:sz="0" w:space="0" w:color="auto"/>
        <w:left w:val="none" w:sz="0" w:space="0" w:color="auto"/>
        <w:bottom w:val="none" w:sz="0" w:space="0" w:color="auto"/>
        <w:right w:val="none" w:sz="0" w:space="0" w:color="auto"/>
      </w:divBdr>
      <w:divsChild>
        <w:div w:id="297494727">
          <w:marLeft w:val="0"/>
          <w:marRight w:val="0"/>
          <w:marTop w:val="0"/>
          <w:marBottom w:val="0"/>
          <w:divBdr>
            <w:top w:val="none" w:sz="0" w:space="0" w:color="auto"/>
            <w:left w:val="none" w:sz="0" w:space="0" w:color="auto"/>
            <w:bottom w:val="none" w:sz="0" w:space="0" w:color="auto"/>
            <w:right w:val="none" w:sz="0" w:space="0" w:color="auto"/>
          </w:divBdr>
          <w:divsChild>
            <w:div w:id="1758012222">
              <w:marLeft w:val="0"/>
              <w:marRight w:val="0"/>
              <w:marTop w:val="0"/>
              <w:marBottom w:val="0"/>
              <w:divBdr>
                <w:top w:val="none" w:sz="0" w:space="0" w:color="auto"/>
                <w:left w:val="none" w:sz="0" w:space="0" w:color="auto"/>
                <w:bottom w:val="none" w:sz="0" w:space="0" w:color="auto"/>
                <w:right w:val="none" w:sz="0" w:space="0" w:color="auto"/>
              </w:divBdr>
              <w:divsChild>
                <w:div w:id="26878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114247">
      <w:bodyDiv w:val="1"/>
      <w:marLeft w:val="0"/>
      <w:marRight w:val="0"/>
      <w:marTop w:val="0"/>
      <w:marBottom w:val="0"/>
      <w:divBdr>
        <w:top w:val="none" w:sz="0" w:space="0" w:color="auto"/>
        <w:left w:val="none" w:sz="0" w:space="0" w:color="auto"/>
        <w:bottom w:val="none" w:sz="0" w:space="0" w:color="auto"/>
        <w:right w:val="none" w:sz="0" w:space="0" w:color="auto"/>
      </w:divBdr>
      <w:divsChild>
        <w:div w:id="935091251">
          <w:marLeft w:val="0"/>
          <w:marRight w:val="0"/>
          <w:marTop w:val="0"/>
          <w:marBottom w:val="0"/>
          <w:divBdr>
            <w:top w:val="none" w:sz="0" w:space="0" w:color="auto"/>
            <w:left w:val="none" w:sz="0" w:space="0" w:color="auto"/>
            <w:bottom w:val="none" w:sz="0" w:space="0" w:color="auto"/>
            <w:right w:val="none" w:sz="0" w:space="0" w:color="auto"/>
          </w:divBdr>
          <w:divsChild>
            <w:div w:id="134417640">
              <w:marLeft w:val="0"/>
              <w:marRight w:val="0"/>
              <w:marTop w:val="0"/>
              <w:marBottom w:val="0"/>
              <w:divBdr>
                <w:top w:val="none" w:sz="0" w:space="0" w:color="auto"/>
                <w:left w:val="none" w:sz="0" w:space="0" w:color="auto"/>
                <w:bottom w:val="none" w:sz="0" w:space="0" w:color="auto"/>
                <w:right w:val="none" w:sz="0" w:space="0" w:color="auto"/>
              </w:divBdr>
              <w:divsChild>
                <w:div w:id="197089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751557">
      <w:bodyDiv w:val="1"/>
      <w:marLeft w:val="0"/>
      <w:marRight w:val="0"/>
      <w:marTop w:val="0"/>
      <w:marBottom w:val="0"/>
      <w:divBdr>
        <w:top w:val="none" w:sz="0" w:space="0" w:color="auto"/>
        <w:left w:val="none" w:sz="0" w:space="0" w:color="auto"/>
        <w:bottom w:val="none" w:sz="0" w:space="0" w:color="auto"/>
        <w:right w:val="none" w:sz="0" w:space="0" w:color="auto"/>
      </w:divBdr>
    </w:div>
    <w:div w:id="1321999812">
      <w:bodyDiv w:val="1"/>
      <w:marLeft w:val="0"/>
      <w:marRight w:val="0"/>
      <w:marTop w:val="0"/>
      <w:marBottom w:val="0"/>
      <w:divBdr>
        <w:top w:val="none" w:sz="0" w:space="0" w:color="auto"/>
        <w:left w:val="none" w:sz="0" w:space="0" w:color="auto"/>
        <w:bottom w:val="none" w:sz="0" w:space="0" w:color="auto"/>
        <w:right w:val="none" w:sz="0" w:space="0" w:color="auto"/>
      </w:divBdr>
      <w:divsChild>
        <w:div w:id="1634142877">
          <w:marLeft w:val="0"/>
          <w:marRight w:val="0"/>
          <w:marTop w:val="0"/>
          <w:marBottom w:val="0"/>
          <w:divBdr>
            <w:top w:val="none" w:sz="0" w:space="0" w:color="auto"/>
            <w:left w:val="none" w:sz="0" w:space="0" w:color="auto"/>
            <w:bottom w:val="none" w:sz="0" w:space="0" w:color="auto"/>
            <w:right w:val="none" w:sz="0" w:space="0" w:color="auto"/>
          </w:divBdr>
        </w:div>
        <w:div w:id="779106691">
          <w:marLeft w:val="0"/>
          <w:marRight w:val="0"/>
          <w:marTop w:val="0"/>
          <w:marBottom w:val="0"/>
          <w:divBdr>
            <w:top w:val="none" w:sz="0" w:space="0" w:color="auto"/>
            <w:left w:val="none" w:sz="0" w:space="0" w:color="auto"/>
            <w:bottom w:val="none" w:sz="0" w:space="0" w:color="auto"/>
            <w:right w:val="none" w:sz="0" w:space="0" w:color="auto"/>
          </w:divBdr>
        </w:div>
        <w:div w:id="2002656140">
          <w:marLeft w:val="0"/>
          <w:marRight w:val="0"/>
          <w:marTop w:val="0"/>
          <w:marBottom w:val="0"/>
          <w:divBdr>
            <w:top w:val="none" w:sz="0" w:space="0" w:color="auto"/>
            <w:left w:val="none" w:sz="0" w:space="0" w:color="auto"/>
            <w:bottom w:val="none" w:sz="0" w:space="0" w:color="auto"/>
            <w:right w:val="none" w:sz="0" w:space="0" w:color="auto"/>
          </w:divBdr>
        </w:div>
      </w:divsChild>
    </w:div>
    <w:div w:id="1348748251">
      <w:bodyDiv w:val="1"/>
      <w:marLeft w:val="0"/>
      <w:marRight w:val="0"/>
      <w:marTop w:val="0"/>
      <w:marBottom w:val="0"/>
      <w:divBdr>
        <w:top w:val="none" w:sz="0" w:space="0" w:color="auto"/>
        <w:left w:val="none" w:sz="0" w:space="0" w:color="auto"/>
        <w:bottom w:val="none" w:sz="0" w:space="0" w:color="auto"/>
        <w:right w:val="none" w:sz="0" w:space="0" w:color="auto"/>
      </w:divBdr>
      <w:divsChild>
        <w:div w:id="1705330698">
          <w:marLeft w:val="0"/>
          <w:marRight w:val="0"/>
          <w:marTop w:val="0"/>
          <w:marBottom w:val="0"/>
          <w:divBdr>
            <w:top w:val="none" w:sz="0" w:space="0" w:color="auto"/>
            <w:left w:val="none" w:sz="0" w:space="0" w:color="auto"/>
            <w:bottom w:val="none" w:sz="0" w:space="0" w:color="auto"/>
            <w:right w:val="none" w:sz="0" w:space="0" w:color="auto"/>
          </w:divBdr>
          <w:divsChild>
            <w:div w:id="1509566182">
              <w:marLeft w:val="0"/>
              <w:marRight w:val="0"/>
              <w:marTop w:val="0"/>
              <w:marBottom w:val="0"/>
              <w:divBdr>
                <w:top w:val="none" w:sz="0" w:space="0" w:color="auto"/>
                <w:left w:val="none" w:sz="0" w:space="0" w:color="auto"/>
                <w:bottom w:val="none" w:sz="0" w:space="0" w:color="auto"/>
                <w:right w:val="none" w:sz="0" w:space="0" w:color="auto"/>
              </w:divBdr>
              <w:divsChild>
                <w:div w:id="202901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966493">
      <w:bodyDiv w:val="1"/>
      <w:marLeft w:val="0"/>
      <w:marRight w:val="0"/>
      <w:marTop w:val="0"/>
      <w:marBottom w:val="0"/>
      <w:divBdr>
        <w:top w:val="none" w:sz="0" w:space="0" w:color="auto"/>
        <w:left w:val="none" w:sz="0" w:space="0" w:color="auto"/>
        <w:bottom w:val="none" w:sz="0" w:space="0" w:color="auto"/>
        <w:right w:val="none" w:sz="0" w:space="0" w:color="auto"/>
      </w:divBdr>
      <w:divsChild>
        <w:div w:id="223181484">
          <w:marLeft w:val="0"/>
          <w:marRight w:val="0"/>
          <w:marTop w:val="0"/>
          <w:marBottom w:val="0"/>
          <w:divBdr>
            <w:top w:val="none" w:sz="0" w:space="0" w:color="auto"/>
            <w:left w:val="none" w:sz="0" w:space="0" w:color="auto"/>
            <w:bottom w:val="none" w:sz="0" w:space="0" w:color="auto"/>
            <w:right w:val="none" w:sz="0" w:space="0" w:color="auto"/>
          </w:divBdr>
          <w:divsChild>
            <w:div w:id="1432507622">
              <w:marLeft w:val="0"/>
              <w:marRight w:val="0"/>
              <w:marTop w:val="0"/>
              <w:marBottom w:val="0"/>
              <w:divBdr>
                <w:top w:val="none" w:sz="0" w:space="0" w:color="auto"/>
                <w:left w:val="none" w:sz="0" w:space="0" w:color="auto"/>
                <w:bottom w:val="none" w:sz="0" w:space="0" w:color="auto"/>
                <w:right w:val="none" w:sz="0" w:space="0" w:color="auto"/>
              </w:divBdr>
              <w:divsChild>
                <w:div w:id="129109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021436">
      <w:bodyDiv w:val="1"/>
      <w:marLeft w:val="0"/>
      <w:marRight w:val="0"/>
      <w:marTop w:val="0"/>
      <w:marBottom w:val="0"/>
      <w:divBdr>
        <w:top w:val="none" w:sz="0" w:space="0" w:color="auto"/>
        <w:left w:val="none" w:sz="0" w:space="0" w:color="auto"/>
        <w:bottom w:val="none" w:sz="0" w:space="0" w:color="auto"/>
        <w:right w:val="none" w:sz="0" w:space="0" w:color="auto"/>
      </w:divBdr>
      <w:divsChild>
        <w:div w:id="1656447372">
          <w:marLeft w:val="0"/>
          <w:marRight w:val="0"/>
          <w:marTop w:val="0"/>
          <w:marBottom w:val="0"/>
          <w:divBdr>
            <w:top w:val="none" w:sz="0" w:space="0" w:color="auto"/>
            <w:left w:val="none" w:sz="0" w:space="0" w:color="auto"/>
            <w:bottom w:val="none" w:sz="0" w:space="0" w:color="auto"/>
            <w:right w:val="none" w:sz="0" w:space="0" w:color="auto"/>
          </w:divBdr>
          <w:divsChild>
            <w:div w:id="184055589">
              <w:marLeft w:val="0"/>
              <w:marRight w:val="0"/>
              <w:marTop w:val="0"/>
              <w:marBottom w:val="0"/>
              <w:divBdr>
                <w:top w:val="none" w:sz="0" w:space="0" w:color="auto"/>
                <w:left w:val="none" w:sz="0" w:space="0" w:color="auto"/>
                <w:bottom w:val="none" w:sz="0" w:space="0" w:color="auto"/>
                <w:right w:val="none" w:sz="0" w:space="0" w:color="auto"/>
              </w:divBdr>
              <w:divsChild>
                <w:div w:id="189361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524492">
      <w:bodyDiv w:val="1"/>
      <w:marLeft w:val="0"/>
      <w:marRight w:val="0"/>
      <w:marTop w:val="0"/>
      <w:marBottom w:val="0"/>
      <w:divBdr>
        <w:top w:val="none" w:sz="0" w:space="0" w:color="auto"/>
        <w:left w:val="none" w:sz="0" w:space="0" w:color="auto"/>
        <w:bottom w:val="none" w:sz="0" w:space="0" w:color="auto"/>
        <w:right w:val="none" w:sz="0" w:space="0" w:color="auto"/>
      </w:divBdr>
      <w:divsChild>
        <w:div w:id="645205989">
          <w:marLeft w:val="0"/>
          <w:marRight w:val="0"/>
          <w:marTop w:val="0"/>
          <w:marBottom w:val="0"/>
          <w:divBdr>
            <w:top w:val="none" w:sz="0" w:space="0" w:color="auto"/>
            <w:left w:val="none" w:sz="0" w:space="0" w:color="auto"/>
            <w:bottom w:val="none" w:sz="0" w:space="0" w:color="auto"/>
            <w:right w:val="none" w:sz="0" w:space="0" w:color="auto"/>
          </w:divBdr>
          <w:divsChild>
            <w:div w:id="804395314">
              <w:marLeft w:val="0"/>
              <w:marRight w:val="0"/>
              <w:marTop w:val="0"/>
              <w:marBottom w:val="0"/>
              <w:divBdr>
                <w:top w:val="none" w:sz="0" w:space="0" w:color="auto"/>
                <w:left w:val="none" w:sz="0" w:space="0" w:color="auto"/>
                <w:bottom w:val="none" w:sz="0" w:space="0" w:color="auto"/>
                <w:right w:val="none" w:sz="0" w:space="0" w:color="auto"/>
              </w:divBdr>
              <w:divsChild>
                <w:div w:id="173219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645418">
      <w:bodyDiv w:val="1"/>
      <w:marLeft w:val="0"/>
      <w:marRight w:val="0"/>
      <w:marTop w:val="0"/>
      <w:marBottom w:val="0"/>
      <w:divBdr>
        <w:top w:val="none" w:sz="0" w:space="0" w:color="auto"/>
        <w:left w:val="none" w:sz="0" w:space="0" w:color="auto"/>
        <w:bottom w:val="none" w:sz="0" w:space="0" w:color="auto"/>
        <w:right w:val="none" w:sz="0" w:space="0" w:color="auto"/>
      </w:divBdr>
    </w:div>
    <w:div w:id="1628389543">
      <w:bodyDiv w:val="1"/>
      <w:marLeft w:val="0"/>
      <w:marRight w:val="0"/>
      <w:marTop w:val="0"/>
      <w:marBottom w:val="0"/>
      <w:divBdr>
        <w:top w:val="none" w:sz="0" w:space="0" w:color="auto"/>
        <w:left w:val="none" w:sz="0" w:space="0" w:color="auto"/>
        <w:bottom w:val="none" w:sz="0" w:space="0" w:color="auto"/>
        <w:right w:val="none" w:sz="0" w:space="0" w:color="auto"/>
      </w:divBdr>
    </w:div>
    <w:div w:id="1684867009">
      <w:bodyDiv w:val="1"/>
      <w:marLeft w:val="0"/>
      <w:marRight w:val="0"/>
      <w:marTop w:val="0"/>
      <w:marBottom w:val="0"/>
      <w:divBdr>
        <w:top w:val="none" w:sz="0" w:space="0" w:color="auto"/>
        <w:left w:val="none" w:sz="0" w:space="0" w:color="auto"/>
        <w:bottom w:val="none" w:sz="0" w:space="0" w:color="auto"/>
        <w:right w:val="none" w:sz="0" w:space="0" w:color="auto"/>
      </w:divBdr>
      <w:divsChild>
        <w:div w:id="148637052">
          <w:marLeft w:val="0"/>
          <w:marRight w:val="0"/>
          <w:marTop w:val="0"/>
          <w:marBottom w:val="0"/>
          <w:divBdr>
            <w:top w:val="none" w:sz="0" w:space="0" w:color="auto"/>
            <w:left w:val="none" w:sz="0" w:space="0" w:color="auto"/>
            <w:bottom w:val="none" w:sz="0" w:space="0" w:color="auto"/>
            <w:right w:val="none" w:sz="0" w:space="0" w:color="auto"/>
          </w:divBdr>
          <w:divsChild>
            <w:div w:id="487943926">
              <w:marLeft w:val="0"/>
              <w:marRight w:val="0"/>
              <w:marTop w:val="0"/>
              <w:marBottom w:val="0"/>
              <w:divBdr>
                <w:top w:val="none" w:sz="0" w:space="0" w:color="auto"/>
                <w:left w:val="none" w:sz="0" w:space="0" w:color="auto"/>
                <w:bottom w:val="none" w:sz="0" w:space="0" w:color="auto"/>
                <w:right w:val="none" w:sz="0" w:space="0" w:color="auto"/>
              </w:divBdr>
              <w:divsChild>
                <w:div w:id="5474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176310">
      <w:bodyDiv w:val="1"/>
      <w:marLeft w:val="0"/>
      <w:marRight w:val="0"/>
      <w:marTop w:val="0"/>
      <w:marBottom w:val="0"/>
      <w:divBdr>
        <w:top w:val="none" w:sz="0" w:space="0" w:color="auto"/>
        <w:left w:val="none" w:sz="0" w:space="0" w:color="auto"/>
        <w:bottom w:val="none" w:sz="0" w:space="0" w:color="auto"/>
        <w:right w:val="none" w:sz="0" w:space="0" w:color="auto"/>
      </w:divBdr>
      <w:divsChild>
        <w:div w:id="34962627">
          <w:marLeft w:val="0"/>
          <w:marRight w:val="0"/>
          <w:marTop w:val="0"/>
          <w:marBottom w:val="0"/>
          <w:divBdr>
            <w:top w:val="none" w:sz="0" w:space="0" w:color="auto"/>
            <w:left w:val="none" w:sz="0" w:space="0" w:color="auto"/>
            <w:bottom w:val="none" w:sz="0" w:space="0" w:color="auto"/>
            <w:right w:val="none" w:sz="0" w:space="0" w:color="auto"/>
          </w:divBdr>
          <w:divsChild>
            <w:div w:id="1718318689">
              <w:marLeft w:val="0"/>
              <w:marRight w:val="0"/>
              <w:marTop w:val="0"/>
              <w:marBottom w:val="0"/>
              <w:divBdr>
                <w:top w:val="none" w:sz="0" w:space="0" w:color="auto"/>
                <w:left w:val="none" w:sz="0" w:space="0" w:color="auto"/>
                <w:bottom w:val="none" w:sz="0" w:space="0" w:color="auto"/>
                <w:right w:val="none" w:sz="0" w:space="0" w:color="auto"/>
              </w:divBdr>
              <w:divsChild>
                <w:div w:id="119140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478668">
      <w:bodyDiv w:val="1"/>
      <w:marLeft w:val="0"/>
      <w:marRight w:val="0"/>
      <w:marTop w:val="0"/>
      <w:marBottom w:val="0"/>
      <w:divBdr>
        <w:top w:val="none" w:sz="0" w:space="0" w:color="auto"/>
        <w:left w:val="none" w:sz="0" w:space="0" w:color="auto"/>
        <w:bottom w:val="none" w:sz="0" w:space="0" w:color="auto"/>
        <w:right w:val="none" w:sz="0" w:space="0" w:color="auto"/>
      </w:divBdr>
      <w:divsChild>
        <w:div w:id="721976888">
          <w:marLeft w:val="0"/>
          <w:marRight w:val="0"/>
          <w:marTop w:val="0"/>
          <w:marBottom w:val="0"/>
          <w:divBdr>
            <w:top w:val="none" w:sz="0" w:space="0" w:color="auto"/>
            <w:left w:val="none" w:sz="0" w:space="0" w:color="auto"/>
            <w:bottom w:val="none" w:sz="0" w:space="0" w:color="auto"/>
            <w:right w:val="none" w:sz="0" w:space="0" w:color="auto"/>
          </w:divBdr>
          <w:divsChild>
            <w:div w:id="220672695">
              <w:marLeft w:val="0"/>
              <w:marRight w:val="0"/>
              <w:marTop w:val="0"/>
              <w:marBottom w:val="0"/>
              <w:divBdr>
                <w:top w:val="none" w:sz="0" w:space="0" w:color="auto"/>
                <w:left w:val="none" w:sz="0" w:space="0" w:color="auto"/>
                <w:bottom w:val="none" w:sz="0" w:space="0" w:color="auto"/>
                <w:right w:val="none" w:sz="0" w:space="0" w:color="auto"/>
              </w:divBdr>
              <w:divsChild>
                <w:div w:id="80689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688289">
      <w:bodyDiv w:val="1"/>
      <w:marLeft w:val="0"/>
      <w:marRight w:val="0"/>
      <w:marTop w:val="0"/>
      <w:marBottom w:val="0"/>
      <w:divBdr>
        <w:top w:val="none" w:sz="0" w:space="0" w:color="auto"/>
        <w:left w:val="none" w:sz="0" w:space="0" w:color="auto"/>
        <w:bottom w:val="none" w:sz="0" w:space="0" w:color="auto"/>
        <w:right w:val="none" w:sz="0" w:space="0" w:color="auto"/>
      </w:divBdr>
      <w:divsChild>
        <w:div w:id="1261793841">
          <w:marLeft w:val="0"/>
          <w:marRight w:val="0"/>
          <w:marTop w:val="0"/>
          <w:marBottom w:val="0"/>
          <w:divBdr>
            <w:top w:val="none" w:sz="0" w:space="0" w:color="auto"/>
            <w:left w:val="none" w:sz="0" w:space="0" w:color="auto"/>
            <w:bottom w:val="none" w:sz="0" w:space="0" w:color="auto"/>
            <w:right w:val="none" w:sz="0" w:space="0" w:color="auto"/>
          </w:divBdr>
          <w:divsChild>
            <w:div w:id="1083916041">
              <w:marLeft w:val="0"/>
              <w:marRight w:val="0"/>
              <w:marTop w:val="0"/>
              <w:marBottom w:val="0"/>
              <w:divBdr>
                <w:top w:val="none" w:sz="0" w:space="0" w:color="auto"/>
                <w:left w:val="none" w:sz="0" w:space="0" w:color="auto"/>
                <w:bottom w:val="none" w:sz="0" w:space="0" w:color="auto"/>
                <w:right w:val="none" w:sz="0" w:space="0" w:color="auto"/>
              </w:divBdr>
              <w:divsChild>
                <w:div w:id="120471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420982">
      <w:bodyDiv w:val="1"/>
      <w:marLeft w:val="0"/>
      <w:marRight w:val="0"/>
      <w:marTop w:val="0"/>
      <w:marBottom w:val="0"/>
      <w:divBdr>
        <w:top w:val="none" w:sz="0" w:space="0" w:color="auto"/>
        <w:left w:val="none" w:sz="0" w:space="0" w:color="auto"/>
        <w:bottom w:val="none" w:sz="0" w:space="0" w:color="auto"/>
        <w:right w:val="none" w:sz="0" w:space="0" w:color="auto"/>
      </w:divBdr>
      <w:divsChild>
        <w:div w:id="1005673431">
          <w:marLeft w:val="0"/>
          <w:marRight w:val="0"/>
          <w:marTop w:val="0"/>
          <w:marBottom w:val="0"/>
          <w:divBdr>
            <w:top w:val="none" w:sz="0" w:space="0" w:color="auto"/>
            <w:left w:val="none" w:sz="0" w:space="0" w:color="auto"/>
            <w:bottom w:val="none" w:sz="0" w:space="0" w:color="auto"/>
            <w:right w:val="none" w:sz="0" w:space="0" w:color="auto"/>
          </w:divBdr>
          <w:divsChild>
            <w:div w:id="1927223850">
              <w:marLeft w:val="0"/>
              <w:marRight w:val="0"/>
              <w:marTop w:val="0"/>
              <w:marBottom w:val="0"/>
              <w:divBdr>
                <w:top w:val="none" w:sz="0" w:space="0" w:color="auto"/>
                <w:left w:val="none" w:sz="0" w:space="0" w:color="auto"/>
                <w:bottom w:val="none" w:sz="0" w:space="0" w:color="auto"/>
                <w:right w:val="none" w:sz="0" w:space="0" w:color="auto"/>
              </w:divBdr>
              <w:divsChild>
                <w:div w:id="148179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924874">
      <w:bodyDiv w:val="1"/>
      <w:marLeft w:val="0"/>
      <w:marRight w:val="0"/>
      <w:marTop w:val="0"/>
      <w:marBottom w:val="0"/>
      <w:divBdr>
        <w:top w:val="none" w:sz="0" w:space="0" w:color="auto"/>
        <w:left w:val="none" w:sz="0" w:space="0" w:color="auto"/>
        <w:bottom w:val="none" w:sz="0" w:space="0" w:color="auto"/>
        <w:right w:val="none" w:sz="0" w:space="0" w:color="auto"/>
      </w:divBdr>
      <w:divsChild>
        <w:div w:id="1553342262">
          <w:marLeft w:val="0"/>
          <w:marRight w:val="0"/>
          <w:marTop w:val="0"/>
          <w:marBottom w:val="0"/>
          <w:divBdr>
            <w:top w:val="none" w:sz="0" w:space="0" w:color="auto"/>
            <w:left w:val="none" w:sz="0" w:space="0" w:color="auto"/>
            <w:bottom w:val="none" w:sz="0" w:space="0" w:color="auto"/>
            <w:right w:val="none" w:sz="0" w:space="0" w:color="auto"/>
          </w:divBdr>
          <w:divsChild>
            <w:div w:id="1596983946">
              <w:marLeft w:val="0"/>
              <w:marRight w:val="0"/>
              <w:marTop w:val="0"/>
              <w:marBottom w:val="0"/>
              <w:divBdr>
                <w:top w:val="none" w:sz="0" w:space="0" w:color="auto"/>
                <w:left w:val="none" w:sz="0" w:space="0" w:color="auto"/>
                <w:bottom w:val="none" w:sz="0" w:space="0" w:color="auto"/>
                <w:right w:val="none" w:sz="0" w:space="0" w:color="auto"/>
              </w:divBdr>
              <w:divsChild>
                <w:div w:id="196727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415127">
      <w:bodyDiv w:val="1"/>
      <w:marLeft w:val="0"/>
      <w:marRight w:val="0"/>
      <w:marTop w:val="0"/>
      <w:marBottom w:val="0"/>
      <w:divBdr>
        <w:top w:val="none" w:sz="0" w:space="0" w:color="auto"/>
        <w:left w:val="none" w:sz="0" w:space="0" w:color="auto"/>
        <w:bottom w:val="none" w:sz="0" w:space="0" w:color="auto"/>
        <w:right w:val="none" w:sz="0" w:space="0" w:color="auto"/>
      </w:divBdr>
      <w:divsChild>
        <w:div w:id="1093354277">
          <w:marLeft w:val="0"/>
          <w:marRight w:val="0"/>
          <w:marTop w:val="0"/>
          <w:marBottom w:val="0"/>
          <w:divBdr>
            <w:top w:val="none" w:sz="0" w:space="0" w:color="auto"/>
            <w:left w:val="none" w:sz="0" w:space="0" w:color="auto"/>
            <w:bottom w:val="none" w:sz="0" w:space="0" w:color="auto"/>
            <w:right w:val="none" w:sz="0" w:space="0" w:color="auto"/>
          </w:divBdr>
          <w:divsChild>
            <w:div w:id="888734115">
              <w:marLeft w:val="0"/>
              <w:marRight w:val="0"/>
              <w:marTop w:val="0"/>
              <w:marBottom w:val="0"/>
              <w:divBdr>
                <w:top w:val="none" w:sz="0" w:space="0" w:color="auto"/>
                <w:left w:val="none" w:sz="0" w:space="0" w:color="auto"/>
                <w:bottom w:val="none" w:sz="0" w:space="0" w:color="auto"/>
                <w:right w:val="none" w:sz="0" w:space="0" w:color="auto"/>
              </w:divBdr>
              <w:divsChild>
                <w:div w:id="165795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389430">
      <w:bodyDiv w:val="1"/>
      <w:marLeft w:val="0"/>
      <w:marRight w:val="0"/>
      <w:marTop w:val="0"/>
      <w:marBottom w:val="0"/>
      <w:divBdr>
        <w:top w:val="none" w:sz="0" w:space="0" w:color="auto"/>
        <w:left w:val="none" w:sz="0" w:space="0" w:color="auto"/>
        <w:bottom w:val="none" w:sz="0" w:space="0" w:color="auto"/>
        <w:right w:val="none" w:sz="0" w:space="0" w:color="auto"/>
      </w:divBdr>
      <w:divsChild>
        <w:div w:id="624967247">
          <w:marLeft w:val="0"/>
          <w:marRight w:val="0"/>
          <w:marTop w:val="0"/>
          <w:marBottom w:val="180"/>
          <w:divBdr>
            <w:top w:val="none" w:sz="0" w:space="0" w:color="auto"/>
            <w:left w:val="none" w:sz="0" w:space="0" w:color="auto"/>
            <w:bottom w:val="none" w:sz="0" w:space="0" w:color="auto"/>
            <w:right w:val="none" w:sz="0" w:space="0" w:color="auto"/>
          </w:divBdr>
        </w:div>
        <w:div w:id="15351195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image" Target="media/image3.png"/><Relationship Id="rId26" Type="http://schemas.openxmlformats.org/officeDocument/2006/relationships/hyperlink" Target="https://commonslibrary.parliament.uk/research-briefings/sn06703/" TargetMode="External"/><Relationship Id="rId3" Type="http://schemas.openxmlformats.org/officeDocument/2006/relationships/settings" Target="settings.xml"/><Relationship Id="rId21" Type="http://schemas.openxmlformats.org/officeDocument/2006/relationships/hyperlink" Target="https://www.pewresearch.org/internet/2018/07/03/the-negatives-of-digital-life/" TargetMode="External"/><Relationship Id="rId34" Type="http://schemas.openxmlformats.org/officeDocument/2006/relationships/theme" Target="theme/theme1.xml"/><Relationship Id="rId7" Type="http://schemas.openxmlformats.org/officeDocument/2006/relationships/hyperlink" Target="https://www.designweek.co.uk/issues/21-27-november-2016/autumn-statement-2016-will-affect-designers/" TargetMode="External"/><Relationship Id="rId12" Type="http://schemas.openxmlformats.org/officeDocument/2006/relationships/chart" Target="charts/chart4.xml"/><Relationship Id="rId17" Type="http://schemas.openxmlformats.org/officeDocument/2006/relationships/chart" Target="charts/chart7.xml"/><Relationship Id="rId25" Type="http://schemas.openxmlformats.org/officeDocument/2006/relationships/hyperlink" Target="https://files.eric.ed.gov/fulltext/EJ919871.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image" Target="media/image5.png"/><Relationship Id="rId29" Type="http://schemas.openxmlformats.org/officeDocument/2006/relationships/hyperlink" Target="https://www.aqi.org.uk/blogs/a-post-16-perspective-on-the-english-bac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hyperlink" Target="file:///Users/catherine.brown/Desktop/%09https:/www.designweek.co.uk/issues/6-12-february-2017/why-are-less-students-taking-on-art-design-at-university"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www.campaignforthearts.org/huge-decline-in-arts-subjects-worsens-at-gcse-and-a-level/" TargetMode="External"/><Relationship Id="rId28" Type="http://schemas.openxmlformats.org/officeDocument/2006/relationships/hyperlink" Target="https://www.sota.edu.sg" TargetMode="External"/><Relationship Id="rId10" Type="http://schemas.openxmlformats.org/officeDocument/2006/relationships/chart" Target="charts/chart2.xml"/><Relationship Id="rId19" Type="http://schemas.openxmlformats.org/officeDocument/2006/relationships/image" Target="media/image4.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1.png"/><Relationship Id="rId22" Type="http://schemas.openxmlformats.org/officeDocument/2006/relationships/hyperlink" Target="https://www.independent.co.uk/news/education/education-news/creative-arts-gcse-subjects-ebacc-drama-music-design-technology-school-funding-a8473211.html" TargetMode="External"/><Relationship Id="rId27" Type="http://schemas.openxmlformats.org/officeDocument/2006/relationships/hyperlink" Target="file:///Users/catherine.brown/Desktop/%09https:/onlinedegrees.sandiego.edu/steam-education-in-schools" TargetMode="External"/><Relationship Id="rId30" Type="http://schemas.openxmlformats.org/officeDocument/2006/relationships/hyperlink" Target="https://www.theguardian.com/education/2021/jul/15/creativity-crisis-looms-for-english-schools-due-to-arts-cuts-says-labour" TargetMode="External"/><Relationship Id="rId8" Type="http://schemas.openxmlformats.org/officeDocument/2006/relationships/hyperlink" Target="https://www.designweek.co.uk/issues/23-29-january-2017/theresa-may-focuses-stem-subjects-government-industrial-strateg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catherine.brown\Desktop\DProfDATAModule\DATA_TESTS\CATHTESTING_WJEC_STATS.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catherine.brown\Desktop\DProfDATAModule\DATA_TESTS\TESTING_WJEC_STA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catherine.brown\Desktop\DProfDATAModule\DATA_TESTS\TESTING_WJEC_STA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catherine.brown\Desktop\DProfDATAModule\DATA_TESTS\CATH_PIVOT_WJEC_STA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catherine.brown\Desktop\DProfDATAModule\DATA_TESTS\CATH_PIVOT_WJEC_STA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catherine.brown/Desktop/DProfDATAModule/DATA_TESTS/MAX_PIVOT_WJEC_STA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catherine.brown\Desktop\CBTesting_Pivot_WJEC_STAT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Number</a:t>
            </a:r>
            <a:r>
              <a:rPr lang="en-GB" sz="1200" baseline="0"/>
              <a:t> of WJEC Candidates Studying Art &amp; Design from 1995 - 2025. </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xVal>
            <c:numRef>
              <c:f>Sheet4!$A$1:$A$16</c:f>
              <c:numCache>
                <c:formatCode>General</c:formatCode>
                <c:ptCount val="16"/>
                <c:pt idx="0">
                  <c:v>1215</c:v>
                </c:pt>
                <c:pt idx="1">
                  <c:v>1615</c:v>
                </c:pt>
                <c:pt idx="2">
                  <c:v>1929</c:v>
                </c:pt>
                <c:pt idx="3">
                  <c:v>2661</c:v>
                </c:pt>
                <c:pt idx="4">
                  <c:v>4236</c:v>
                </c:pt>
                <c:pt idx="5">
                  <c:v>4444</c:v>
                </c:pt>
                <c:pt idx="6">
                  <c:v>4557</c:v>
                </c:pt>
                <c:pt idx="7">
                  <c:v>4650</c:v>
                </c:pt>
                <c:pt idx="8">
                  <c:v>4740</c:v>
                </c:pt>
                <c:pt idx="9">
                  <c:v>3070</c:v>
                </c:pt>
                <c:pt idx="10">
                  <c:v>3411</c:v>
                </c:pt>
                <c:pt idx="11">
                  <c:v>2454</c:v>
                </c:pt>
                <c:pt idx="12">
                  <c:v>2199</c:v>
                </c:pt>
                <c:pt idx="13">
                  <c:v>2458</c:v>
                </c:pt>
                <c:pt idx="14">
                  <c:v>2561</c:v>
                </c:pt>
                <c:pt idx="15">
                  <c:v>2334</c:v>
                </c:pt>
              </c:numCache>
            </c:numRef>
          </c:xVal>
          <c:yVal>
            <c:numRef>
              <c:f>Sheet4!$B$1:$B$16</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yVal>
          <c:smooth val="0"/>
          <c:extLst>
            <c:ext xmlns:c16="http://schemas.microsoft.com/office/drawing/2014/chart" uri="{C3380CC4-5D6E-409C-BE32-E72D297353CC}">
              <c16:uniqueId val="{00000000-CD86-DC46-89A6-4828EE1FC55F}"/>
            </c:ext>
          </c:extLst>
        </c:ser>
        <c:dLbls>
          <c:showLegendKey val="0"/>
          <c:showVal val="0"/>
          <c:showCatName val="0"/>
          <c:showSerName val="0"/>
          <c:showPercent val="0"/>
          <c:showBubbleSize val="0"/>
        </c:dLbls>
        <c:axId val="1023250512"/>
        <c:axId val="1028330032"/>
      </c:scatterChart>
      <c:valAx>
        <c:axId val="1023250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 Studying A Level Art &amp; Design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8330032"/>
        <c:crosses val="autoZero"/>
        <c:crossBetween val="midCat"/>
      </c:valAx>
      <c:valAx>
        <c:axId val="1028330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r>
                  <a:rPr lang="en-GB" baseline="0"/>
                  <a:t> of A level results reported</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325051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Number</a:t>
            </a:r>
            <a:r>
              <a:rPr lang="en-GB" sz="1200" baseline="0"/>
              <a:t> of WJEC A Level Art &amp; Design plus Other Creative Subjects from 1985 until 2025.</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38100" cap="rnd">
              <a:noFill/>
              <a:round/>
            </a:ln>
            <a:effectLst/>
          </c:spPr>
          <c:marker>
            <c:symbol val="circle"/>
            <c:size val="5"/>
            <c:spPr>
              <a:solidFill>
                <a:schemeClr val="accent1"/>
              </a:solidFill>
              <a:ln w="9525">
                <a:solidFill>
                  <a:schemeClr val="accent1"/>
                </a:solidFill>
              </a:ln>
              <a:effectLst/>
            </c:spPr>
          </c:marker>
          <c:xVal>
            <c:numRef>
              <c:f>ADCTOTALS!$A$1:$A$16</c:f>
              <c:numCache>
                <c:formatCode>General</c:formatCode>
                <c:ptCount val="16"/>
                <c:pt idx="0">
                  <c:v>1904</c:v>
                </c:pt>
                <c:pt idx="1">
                  <c:v>4036</c:v>
                </c:pt>
                <c:pt idx="2">
                  <c:v>5859</c:v>
                </c:pt>
                <c:pt idx="3">
                  <c:v>11763</c:v>
                </c:pt>
                <c:pt idx="4">
                  <c:v>21114</c:v>
                </c:pt>
                <c:pt idx="5">
                  <c:v>22151</c:v>
                </c:pt>
                <c:pt idx="6">
                  <c:v>21736</c:v>
                </c:pt>
                <c:pt idx="7">
                  <c:v>21223</c:v>
                </c:pt>
                <c:pt idx="8">
                  <c:v>21899</c:v>
                </c:pt>
                <c:pt idx="9">
                  <c:v>19627</c:v>
                </c:pt>
                <c:pt idx="10">
                  <c:v>18169</c:v>
                </c:pt>
                <c:pt idx="11">
                  <c:v>4525</c:v>
                </c:pt>
                <c:pt idx="12">
                  <c:v>4184</c:v>
                </c:pt>
                <c:pt idx="13">
                  <c:v>4555</c:v>
                </c:pt>
                <c:pt idx="14">
                  <c:v>4742</c:v>
                </c:pt>
                <c:pt idx="15">
                  <c:v>4263</c:v>
                </c:pt>
              </c:numCache>
            </c:numRef>
          </c:xVal>
          <c:yVal>
            <c:numRef>
              <c:f>ADCTOTALS!$B$1:$B$16</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yVal>
          <c:smooth val="0"/>
          <c:extLst>
            <c:ext xmlns:c16="http://schemas.microsoft.com/office/drawing/2014/chart" uri="{C3380CC4-5D6E-409C-BE32-E72D297353CC}">
              <c16:uniqueId val="{00000000-56ED-454C-AA1B-1C46D0464709}"/>
            </c:ext>
          </c:extLst>
        </c:ser>
        <c:dLbls>
          <c:showLegendKey val="0"/>
          <c:showVal val="0"/>
          <c:showCatName val="0"/>
          <c:showSerName val="0"/>
          <c:showPercent val="0"/>
          <c:showBubbleSize val="0"/>
        </c:dLbls>
        <c:axId val="1686338864"/>
        <c:axId val="1959443568"/>
      </c:scatterChart>
      <c:valAx>
        <c:axId val="16863388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 studying Art &amp; Design plus Creative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9443568"/>
        <c:crosses val="autoZero"/>
        <c:crossBetween val="midCat"/>
      </c:valAx>
      <c:valAx>
        <c:axId val="1959443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 of A Level</a:t>
                </a:r>
                <a:r>
                  <a:rPr lang="en-GB" baseline="0"/>
                  <a:t> R</a:t>
                </a:r>
                <a:r>
                  <a:rPr lang="en-GB"/>
                  <a:t>esults </a:t>
                </a:r>
                <a:r>
                  <a:rPr lang="en-GB" baseline="0"/>
                  <a:t> Reported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3388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Art</a:t>
            </a:r>
            <a:r>
              <a:rPr lang="en-GB" sz="1200" baseline="0"/>
              <a:t> &amp; Design and Art &amp; Design plus Other Creative Subjects Group comparisions</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'AD&amp;ADC'!$A$20:$P$20</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cat>
          <c:val>
            <c:numRef>
              <c:f>'AD&amp;ADC'!$A$21:$P$21</c:f>
              <c:numCache>
                <c:formatCode>General</c:formatCode>
                <c:ptCount val="16"/>
                <c:pt idx="0">
                  <c:v>1215</c:v>
                </c:pt>
                <c:pt idx="1">
                  <c:v>1615</c:v>
                </c:pt>
                <c:pt idx="2">
                  <c:v>1929</c:v>
                </c:pt>
                <c:pt idx="3">
                  <c:v>2661</c:v>
                </c:pt>
                <c:pt idx="4">
                  <c:v>4236</c:v>
                </c:pt>
                <c:pt idx="5">
                  <c:v>4444</c:v>
                </c:pt>
                <c:pt idx="6">
                  <c:v>4557</c:v>
                </c:pt>
                <c:pt idx="7">
                  <c:v>4650</c:v>
                </c:pt>
                <c:pt idx="8">
                  <c:v>4740</c:v>
                </c:pt>
                <c:pt idx="9">
                  <c:v>3070</c:v>
                </c:pt>
                <c:pt idx="10">
                  <c:v>3411</c:v>
                </c:pt>
                <c:pt idx="11">
                  <c:v>2454</c:v>
                </c:pt>
                <c:pt idx="12">
                  <c:v>2199</c:v>
                </c:pt>
                <c:pt idx="13">
                  <c:v>2458</c:v>
                </c:pt>
                <c:pt idx="14">
                  <c:v>2561</c:v>
                </c:pt>
                <c:pt idx="15">
                  <c:v>2334</c:v>
                </c:pt>
              </c:numCache>
            </c:numRef>
          </c:val>
          <c:extLst>
            <c:ext xmlns:c16="http://schemas.microsoft.com/office/drawing/2014/chart" uri="{C3380CC4-5D6E-409C-BE32-E72D297353CC}">
              <c16:uniqueId val="{00000000-E561-904A-B8FD-0803E1C534A9}"/>
            </c:ext>
          </c:extLst>
        </c:ser>
        <c:ser>
          <c:idx val="1"/>
          <c:order val="1"/>
          <c:spPr>
            <a:solidFill>
              <a:schemeClr val="accent2"/>
            </a:solidFill>
            <a:ln>
              <a:noFill/>
            </a:ln>
            <a:effectLst/>
          </c:spPr>
          <c:invertIfNegative val="0"/>
          <c:cat>
            <c:numRef>
              <c:f>'AD&amp;ADC'!$A$20:$P$20</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cat>
          <c:val>
            <c:numRef>
              <c:f>'AD&amp;ADC'!$A$22:$P$22</c:f>
              <c:numCache>
                <c:formatCode>General</c:formatCode>
                <c:ptCount val="16"/>
                <c:pt idx="0">
                  <c:v>1904</c:v>
                </c:pt>
                <c:pt idx="1">
                  <c:v>4936</c:v>
                </c:pt>
                <c:pt idx="2">
                  <c:v>5859</c:v>
                </c:pt>
                <c:pt idx="3">
                  <c:v>11763</c:v>
                </c:pt>
                <c:pt idx="4">
                  <c:v>21224</c:v>
                </c:pt>
                <c:pt idx="5">
                  <c:v>22151</c:v>
                </c:pt>
                <c:pt idx="6">
                  <c:v>21736</c:v>
                </c:pt>
                <c:pt idx="7">
                  <c:v>21223</c:v>
                </c:pt>
                <c:pt idx="8">
                  <c:v>21899</c:v>
                </c:pt>
                <c:pt idx="9">
                  <c:v>19627</c:v>
                </c:pt>
                <c:pt idx="10">
                  <c:v>18169</c:v>
                </c:pt>
                <c:pt idx="11">
                  <c:v>4525</c:v>
                </c:pt>
                <c:pt idx="12">
                  <c:v>4184</c:v>
                </c:pt>
                <c:pt idx="13">
                  <c:v>4555</c:v>
                </c:pt>
                <c:pt idx="14">
                  <c:v>4742</c:v>
                </c:pt>
                <c:pt idx="15">
                  <c:v>4263</c:v>
                </c:pt>
              </c:numCache>
            </c:numRef>
          </c:val>
          <c:extLst>
            <c:ext xmlns:c16="http://schemas.microsoft.com/office/drawing/2014/chart" uri="{C3380CC4-5D6E-409C-BE32-E72D297353CC}">
              <c16:uniqueId val="{00000001-E561-904A-B8FD-0803E1C534A9}"/>
            </c:ext>
          </c:extLst>
        </c:ser>
        <c:dLbls>
          <c:showLegendKey val="0"/>
          <c:showVal val="0"/>
          <c:showCatName val="0"/>
          <c:showSerName val="0"/>
          <c:showPercent val="0"/>
          <c:showBubbleSize val="0"/>
        </c:dLbls>
        <c:gapWidth val="219"/>
        <c:overlap val="-27"/>
        <c:axId val="270327567"/>
        <c:axId val="1666405136"/>
      </c:barChart>
      <c:catAx>
        <c:axId val="2703275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r>
                  <a:rPr lang="en-GB" baseline="0"/>
                  <a:t> of WJEC Results Reported</a:t>
                </a:r>
              </a:p>
              <a:p>
                <a:pPr>
                  <a:defRPr/>
                </a:pPr>
                <a:r>
                  <a:rPr lang="en-GB" baseline="0"/>
                  <a:t>Series 1+ Art &amp; Design</a:t>
                </a:r>
              </a:p>
              <a:p>
                <a:pPr>
                  <a:defRPr/>
                </a:pPr>
                <a:r>
                  <a:rPr lang="en-GB" baseline="0"/>
                  <a:t>Series 2+Art &amp; Design plus Other Creative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6405136"/>
        <c:crosses val="autoZero"/>
        <c:auto val="1"/>
        <c:lblAlgn val="ctr"/>
        <c:lblOffset val="100"/>
        <c:noMultiLvlLbl val="0"/>
      </c:catAx>
      <c:valAx>
        <c:axId val="1666405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3275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WJEC</a:t>
            </a:r>
            <a:r>
              <a:rPr lang="en-GB" sz="1200" baseline="0"/>
              <a:t> Art &amp; Design plus Creative Subject A Level Choices from 2016 until 2023</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ADC!$E$2:$L$2</c:f>
              <c:numCache>
                <c:formatCode>General</c:formatCode>
                <c:ptCount val="8"/>
                <c:pt idx="0">
                  <c:v>2016</c:v>
                </c:pt>
                <c:pt idx="1">
                  <c:v>2017</c:v>
                </c:pt>
                <c:pt idx="2">
                  <c:v>2018</c:v>
                </c:pt>
                <c:pt idx="3">
                  <c:v>2019</c:v>
                </c:pt>
                <c:pt idx="4">
                  <c:v>2020</c:v>
                </c:pt>
                <c:pt idx="5">
                  <c:v>2021</c:v>
                </c:pt>
                <c:pt idx="6">
                  <c:v>2022</c:v>
                </c:pt>
                <c:pt idx="7">
                  <c:v>2023</c:v>
                </c:pt>
              </c:numCache>
            </c:numRef>
          </c:cat>
          <c:val>
            <c:numRef>
              <c:f>ADC!$E$3:$L$3</c:f>
              <c:numCache>
                <c:formatCode>General</c:formatCode>
                <c:ptCount val="8"/>
                <c:pt idx="0">
                  <c:v>21899</c:v>
                </c:pt>
                <c:pt idx="1">
                  <c:v>19627</c:v>
                </c:pt>
                <c:pt idx="2">
                  <c:v>18169</c:v>
                </c:pt>
                <c:pt idx="3">
                  <c:v>4525</c:v>
                </c:pt>
                <c:pt idx="4">
                  <c:v>4184</c:v>
                </c:pt>
                <c:pt idx="5">
                  <c:v>4555</c:v>
                </c:pt>
                <c:pt idx="6">
                  <c:v>4742</c:v>
                </c:pt>
                <c:pt idx="7">
                  <c:v>4263</c:v>
                </c:pt>
              </c:numCache>
            </c:numRef>
          </c:val>
          <c:smooth val="0"/>
          <c:extLst>
            <c:ext xmlns:c16="http://schemas.microsoft.com/office/drawing/2014/chart" uri="{C3380CC4-5D6E-409C-BE32-E72D297353CC}">
              <c16:uniqueId val="{00000000-9310-1847-A8F3-0A49E68DD006}"/>
            </c:ext>
          </c:extLst>
        </c:ser>
        <c:dLbls>
          <c:showLegendKey val="0"/>
          <c:showVal val="0"/>
          <c:showCatName val="0"/>
          <c:showSerName val="0"/>
          <c:showPercent val="0"/>
          <c:showBubbleSize val="0"/>
        </c:dLbls>
        <c:smooth val="0"/>
        <c:axId val="230570623"/>
        <c:axId val="270493311"/>
      </c:lineChart>
      <c:catAx>
        <c:axId val="2305706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 of </a:t>
                </a:r>
                <a:r>
                  <a:rPr lang="en-GB" baseline="0"/>
                  <a:t> Results Reported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493311"/>
        <c:crosses val="autoZero"/>
        <c:auto val="1"/>
        <c:lblAlgn val="ctr"/>
        <c:lblOffset val="100"/>
        <c:noMultiLvlLbl val="0"/>
      </c:catAx>
      <c:valAx>
        <c:axId val="2704933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05706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WJEC STEM</a:t>
            </a:r>
            <a:r>
              <a:rPr lang="en-GB" sz="1200" baseline="0"/>
              <a:t> A Level Choices from 2016 until 2023</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STEM!$E$2:$L$2</c:f>
              <c:numCache>
                <c:formatCode>General</c:formatCode>
                <c:ptCount val="8"/>
                <c:pt idx="0">
                  <c:v>2016</c:v>
                </c:pt>
                <c:pt idx="1">
                  <c:v>2017</c:v>
                </c:pt>
                <c:pt idx="2">
                  <c:v>2018</c:v>
                </c:pt>
                <c:pt idx="3">
                  <c:v>2019</c:v>
                </c:pt>
                <c:pt idx="4">
                  <c:v>2020</c:v>
                </c:pt>
                <c:pt idx="5">
                  <c:v>2021</c:v>
                </c:pt>
                <c:pt idx="6">
                  <c:v>2022</c:v>
                </c:pt>
                <c:pt idx="7">
                  <c:v>2023</c:v>
                </c:pt>
              </c:numCache>
            </c:numRef>
          </c:cat>
          <c:val>
            <c:numRef>
              <c:f>STEM!$E$3:$L$3</c:f>
              <c:numCache>
                <c:formatCode>General</c:formatCode>
                <c:ptCount val="8"/>
                <c:pt idx="0">
                  <c:v>18096</c:v>
                </c:pt>
                <c:pt idx="1">
                  <c:v>14083</c:v>
                </c:pt>
                <c:pt idx="2">
                  <c:v>13520</c:v>
                </c:pt>
                <c:pt idx="3">
                  <c:v>11918</c:v>
                </c:pt>
                <c:pt idx="4">
                  <c:v>12135</c:v>
                </c:pt>
                <c:pt idx="5">
                  <c:v>14715</c:v>
                </c:pt>
                <c:pt idx="6">
                  <c:v>14504</c:v>
                </c:pt>
                <c:pt idx="7">
                  <c:v>13659</c:v>
                </c:pt>
              </c:numCache>
            </c:numRef>
          </c:val>
          <c:smooth val="0"/>
          <c:extLst>
            <c:ext xmlns:c16="http://schemas.microsoft.com/office/drawing/2014/chart" uri="{C3380CC4-5D6E-409C-BE32-E72D297353CC}">
              <c16:uniqueId val="{00000000-9F79-DD49-B69D-0B7F8E1D3447}"/>
            </c:ext>
          </c:extLst>
        </c:ser>
        <c:dLbls>
          <c:showLegendKey val="0"/>
          <c:showVal val="0"/>
          <c:showCatName val="0"/>
          <c:showSerName val="0"/>
          <c:showPercent val="0"/>
          <c:showBubbleSize val="0"/>
        </c:dLbls>
        <c:smooth val="0"/>
        <c:axId val="270426703"/>
        <c:axId val="1935810400"/>
      </c:lineChart>
      <c:catAx>
        <c:axId val="2704267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r>
                  <a:rPr lang="en-GB" baseline="0"/>
                  <a:t> of Results Reported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5810400"/>
        <c:crosses val="autoZero"/>
        <c:auto val="1"/>
        <c:lblAlgn val="ctr"/>
        <c:lblOffset val="100"/>
        <c:noMultiLvlLbl val="0"/>
      </c:catAx>
      <c:valAx>
        <c:axId val="1935810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 studying STEM Subjects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4267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[MAX_PIVOT_WJEC_STATS.xlsx]Sheet1!PivotTable2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Stduents studying WJEC A Levels between 2016 and 2023.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Sheet1!$B$3</c:f>
              <c:strCache>
                <c:ptCount val="1"/>
                <c:pt idx="0">
                  <c:v>Total</c:v>
                </c:pt>
              </c:strCache>
            </c:strRef>
          </c:tx>
          <c:spPr>
            <a:ln w="28575" cap="rnd">
              <a:solidFill>
                <a:schemeClr val="accent1"/>
              </a:solidFill>
              <a:round/>
            </a:ln>
            <a:effectLst/>
          </c:spPr>
          <c:marker>
            <c:symbol val="none"/>
          </c:marker>
          <c:cat>
            <c:strRef>
              <c:f>Sheet1!$A$4:$A$12</c:f>
              <c:strCache>
                <c:ptCount val="8"/>
                <c:pt idx="0">
                  <c:v>2016</c:v>
                </c:pt>
                <c:pt idx="1">
                  <c:v>2017</c:v>
                </c:pt>
                <c:pt idx="2">
                  <c:v>2018</c:v>
                </c:pt>
                <c:pt idx="3">
                  <c:v>2019</c:v>
                </c:pt>
                <c:pt idx="4">
                  <c:v>2020</c:v>
                </c:pt>
                <c:pt idx="5">
                  <c:v>2021</c:v>
                </c:pt>
                <c:pt idx="6">
                  <c:v>2022</c:v>
                </c:pt>
                <c:pt idx="7">
                  <c:v>2023</c:v>
                </c:pt>
              </c:strCache>
            </c:strRef>
          </c:cat>
          <c:val>
            <c:numRef>
              <c:f>Sheet1!$B$4:$B$12</c:f>
              <c:numCache>
                <c:formatCode>General</c:formatCode>
                <c:ptCount val="8"/>
                <c:pt idx="0">
                  <c:v>79313</c:v>
                </c:pt>
                <c:pt idx="1">
                  <c:v>57878</c:v>
                </c:pt>
                <c:pt idx="2">
                  <c:v>48157</c:v>
                </c:pt>
                <c:pt idx="3">
                  <c:v>30873</c:v>
                </c:pt>
                <c:pt idx="4">
                  <c:v>30036</c:v>
                </c:pt>
                <c:pt idx="5">
                  <c:v>35455</c:v>
                </c:pt>
                <c:pt idx="6">
                  <c:v>35827</c:v>
                </c:pt>
                <c:pt idx="7">
                  <c:v>33445</c:v>
                </c:pt>
              </c:numCache>
            </c:numRef>
          </c:val>
          <c:smooth val="0"/>
          <c:extLst>
            <c:ext xmlns:c16="http://schemas.microsoft.com/office/drawing/2014/chart" uri="{C3380CC4-5D6E-409C-BE32-E72D297353CC}">
              <c16:uniqueId val="{00000000-E912-3C48-95B2-7476F7AA21A2}"/>
            </c:ext>
          </c:extLst>
        </c:ser>
        <c:dLbls>
          <c:showLegendKey val="0"/>
          <c:showVal val="0"/>
          <c:showCatName val="0"/>
          <c:showSerName val="0"/>
          <c:showPercent val="0"/>
          <c:showBubbleSize val="0"/>
        </c:dLbls>
        <c:smooth val="0"/>
        <c:axId val="1252848432"/>
        <c:axId val="1139412656"/>
      </c:lineChart>
      <c:catAx>
        <c:axId val="1252848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from 2016 - 2023</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412656"/>
        <c:crosses val="autoZero"/>
        <c:auto val="1"/>
        <c:lblAlgn val="ctr"/>
        <c:lblOffset val="100"/>
        <c:noMultiLvlLbl val="0"/>
      </c:catAx>
      <c:valAx>
        <c:axId val="1139412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Students studying A Level Subjects with WJEC</a:t>
                </a:r>
                <a:endParaRPr lang="en-GB"/>
              </a:p>
            </c:rich>
          </c:tx>
          <c:layout>
            <c:manualLayout>
              <c:xMode val="edge"/>
              <c:yMode val="edge"/>
              <c:x val="3.1473533619456366E-2"/>
              <c:y val="0.1678609516361244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28484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Art</a:t>
            </a:r>
            <a:r>
              <a:rPr lang="en-GB" sz="1200" baseline="0"/>
              <a:t> &amp; Design and Creative subject group &amp; STEM group student choices for WJEC A Level from 1990 until 2023.</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'C&amp;STEM'!$A$2</c:f>
              <c:strCache>
                <c:ptCount val="1"/>
                <c:pt idx="0">
                  <c:v>CREATIVE</c:v>
                </c:pt>
              </c:strCache>
            </c:strRef>
          </c:tx>
          <c:spPr>
            <a:solidFill>
              <a:schemeClr val="accent1"/>
            </a:solidFill>
            <a:ln>
              <a:noFill/>
            </a:ln>
            <a:effectLst/>
          </c:spPr>
          <c:invertIfNegative val="0"/>
          <c:cat>
            <c:numRef>
              <c:f>'C&amp;STEM'!$B$1:$Q$1</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cat>
          <c:val>
            <c:numRef>
              <c:f>'C&amp;STEM'!$B$2:$Q$2</c:f>
              <c:numCache>
                <c:formatCode>General</c:formatCode>
                <c:ptCount val="16"/>
                <c:pt idx="0">
                  <c:v>2539</c:v>
                </c:pt>
                <c:pt idx="1">
                  <c:v>4363</c:v>
                </c:pt>
                <c:pt idx="2">
                  <c:v>6379</c:v>
                </c:pt>
                <c:pt idx="3">
                  <c:v>12664</c:v>
                </c:pt>
                <c:pt idx="4">
                  <c:v>21826</c:v>
                </c:pt>
                <c:pt idx="5">
                  <c:v>22866</c:v>
                </c:pt>
                <c:pt idx="6">
                  <c:v>22396</c:v>
                </c:pt>
                <c:pt idx="7">
                  <c:v>21800</c:v>
                </c:pt>
                <c:pt idx="8">
                  <c:v>21899</c:v>
                </c:pt>
                <c:pt idx="9">
                  <c:v>19627</c:v>
                </c:pt>
                <c:pt idx="10">
                  <c:v>18169</c:v>
                </c:pt>
                <c:pt idx="11">
                  <c:v>4525</c:v>
                </c:pt>
                <c:pt idx="12">
                  <c:v>4184</c:v>
                </c:pt>
                <c:pt idx="13">
                  <c:v>4555</c:v>
                </c:pt>
                <c:pt idx="14">
                  <c:v>4742</c:v>
                </c:pt>
                <c:pt idx="15">
                  <c:v>4263</c:v>
                </c:pt>
              </c:numCache>
            </c:numRef>
          </c:val>
          <c:extLst>
            <c:ext xmlns:c16="http://schemas.microsoft.com/office/drawing/2014/chart" uri="{C3380CC4-5D6E-409C-BE32-E72D297353CC}">
              <c16:uniqueId val="{00000000-3BD3-1A4B-9043-A4279089A866}"/>
            </c:ext>
          </c:extLst>
        </c:ser>
        <c:ser>
          <c:idx val="1"/>
          <c:order val="1"/>
          <c:tx>
            <c:strRef>
              <c:f>'C&amp;STEM'!$A$3</c:f>
              <c:strCache>
                <c:ptCount val="1"/>
                <c:pt idx="0">
                  <c:v>STEM</c:v>
                </c:pt>
              </c:strCache>
            </c:strRef>
          </c:tx>
          <c:spPr>
            <a:solidFill>
              <a:schemeClr val="accent2"/>
            </a:solidFill>
            <a:ln>
              <a:noFill/>
            </a:ln>
            <a:effectLst/>
          </c:spPr>
          <c:invertIfNegative val="0"/>
          <c:cat>
            <c:numRef>
              <c:f>'C&amp;STEM'!$B$1:$Q$1</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cat>
          <c:val>
            <c:numRef>
              <c:f>'C&amp;STEM'!$B$3:$Q$3</c:f>
              <c:numCache>
                <c:formatCode>General</c:formatCode>
                <c:ptCount val="16"/>
                <c:pt idx="0">
                  <c:v>8899</c:v>
                </c:pt>
                <c:pt idx="1">
                  <c:v>6743</c:v>
                </c:pt>
                <c:pt idx="2">
                  <c:v>5452</c:v>
                </c:pt>
                <c:pt idx="3">
                  <c:v>6175</c:v>
                </c:pt>
                <c:pt idx="4">
                  <c:v>8914</c:v>
                </c:pt>
                <c:pt idx="5">
                  <c:v>10202</c:v>
                </c:pt>
                <c:pt idx="6">
                  <c:v>11312</c:v>
                </c:pt>
                <c:pt idx="7">
                  <c:v>11312</c:v>
                </c:pt>
                <c:pt idx="8">
                  <c:v>13305</c:v>
                </c:pt>
                <c:pt idx="9">
                  <c:v>10564</c:v>
                </c:pt>
                <c:pt idx="10">
                  <c:v>10554</c:v>
                </c:pt>
                <c:pt idx="11">
                  <c:v>10820</c:v>
                </c:pt>
                <c:pt idx="12">
                  <c:v>11043</c:v>
                </c:pt>
                <c:pt idx="13">
                  <c:v>13476</c:v>
                </c:pt>
                <c:pt idx="14">
                  <c:v>13287</c:v>
                </c:pt>
                <c:pt idx="15">
                  <c:v>12258</c:v>
                </c:pt>
              </c:numCache>
            </c:numRef>
          </c:val>
          <c:extLst>
            <c:ext xmlns:c16="http://schemas.microsoft.com/office/drawing/2014/chart" uri="{C3380CC4-5D6E-409C-BE32-E72D297353CC}">
              <c16:uniqueId val="{00000001-3BD3-1A4B-9043-A4279089A866}"/>
            </c:ext>
          </c:extLst>
        </c:ser>
        <c:dLbls>
          <c:showLegendKey val="0"/>
          <c:showVal val="0"/>
          <c:showCatName val="0"/>
          <c:showSerName val="0"/>
          <c:showPercent val="0"/>
          <c:showBubbleSize val="0"/>
        </c:dLbls>
        <c:gapWidth val="219"/>
        <c:overlap val="-27"/>
        <c:axId val="666246879"/>
        <c:axId val="713727983"/>
      </c:barChart>
      <c:catAx>
        <c:axId val="6662468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Results Reported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727983"/>
        <c:crosses val="autoZero"/>
        <c:auto val="1"/>
        <c:lblAlgn val="ctr"/>
        <c:lblOffset val="100"/>
        <c:noMultiLvlLbl val="0"/>
      </c:catAx>
      <c:valAx>
        <c:axId val="7137279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2468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0.36806</cdr:x>
      <cdr:y>0.96787</cdr:y>
    </cdr:from>
    <cdr:to>
      <cdr:x>0.57083</cdr:x>
      <cdr:y>1</cdr:y>
    </cdr:to>
    <cdr:sp macro="" textlink="">
      <cdr:nvSpPr>
        <cdr:cNvPr id="2" name="TextBox 1">
          <a:extLst xmlns:a="http://schemas.openxmlformats.org/drawingml/2006/main">
            <a:ext uri="{FF2B5EF4-FFF2-40B4-BE49-F238E27FC236}">
              <a16:creationId xmlns:a16="http://schemas.microsoft.com/office/drawing/2014/main" id="{6AED4853-AD92-5E33-71D4-5B0E7B0B156D}"/>
            </a:ext>
          </a:extLst>
        </cdr:cNvPr>
        <cdr:cNvSpPr txBox="1"/>
      </cdr:nvSpPr>
      <cdr:spPr>
        <a:xfrm xmlns:a="http://schemas.openxmlformats.org/drawingml/2006/main">
          <a:off x="1682750" y="3060700"/>
          <a:ext cx="927100" cy="1016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31</Pages>
  <Words>8186</Words>
  <Characters>46662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Brown</cp:lastModifiedBy>
  <cp:revision>6</cp:revision>
  <dcterms:created xsi:type="dcterms:W3CDTF">2024-05-15T19:58:00Z</dcterms:created>
  <dcterms:modified xsi:type="dcterms:W3CDTF">2024-05-19T06:55:00Z</dcterms:modified>
</cp:coreProperties>
</file>