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42B345" w14:textId="77777777" w:rsidR="00626854" w:rsidRDefault="00626854" w:rsidP="00CB42F8">
      <w:pPr>
        <w:spacing w:line="480" w:lineRule="auto"/>
        <w:jc w:val="center"/>
        <w:rPr>
          <w:rFonts w:ascii="Arial" w:hAnsi="Arial" w:cs="Arial"/>
          <w:b/>
          <w:bCs/>
        </w:rPr>
      </w:pPr>
    </w:p>
    <w:p w14:paraId="59012824" w14:textId="1D94BDD1" w:rsidR="0067773F" w:rsidRPr="00CB42F8" w:rsidRDefault="00661342" w:rsidP="00CB42F8">
      <w:pPr>
        <w:spacing w:line="480" w:lineRule="auto"/>
        <w:jc w:val="center"/>
        <w:rPr>
          <w:rFonts w:ascii="Arial" w:hAnsi="Arial" w:cs="Arial"/>
          <w:b/>
          <w:bCs/>
        </w:rPr>
      </w:pPr>
      <w:r w:rsidRPr="00CB42F8">
        <w:rPr>
          <w:rFonts w:ascii="Arial" w:hAnsi="Arial" w:cs="Arial"/>
          <w:b/>
          <w:bCs/>
        </w:rPr>
        <w:t>Critically reflect on your own values and beliefs an</w:t>
      </w:r>
      <w:r w:rsidR="00335FE5">
        <w:rPr>
          <w:rFonts w:ascii="Arial" w:hAnsi="Arial" w:cs="Arial"/>
          <w:b/>
          <w:bCs/>
        </w:rPr>
        <w:t>d</w:t>
      </w:r>
      <w:r w:rsidRPr="00CB42F8">
        <w:rPr>
          <w:rFonts w:ascii="Arial" w:hAnsi="Arial" w:cs="Arial"/>
          <w:b/>
          <w:bCs/>
        </w:rPr>
        <w:t xml:space="preserve"> consider how they may be at odds with the professional code of counselling practice. (e.g., the B</w:t>
      </w:r>
      <w:r w:rsidR="00CB42F8">
        <w:rPr>
          <w:rFonts w:ascii="Arial" w:hAnsi="Arial" w:cs="Arial"/>
          <w:b/>
          <w:bCs/>
        </w:rPr>
        <w:t>.</w:t>
      </w:r>
      <w:r w:rsidRPr="00CB42F8">
        <w:rPr>
          <w:rFonts w:ascii="Arial" w:hAnsi="Arial" w:cs="Arial"/>
          <w:b/>
          <w:bCs/>
        </w:rPr>
        <w:t>A</w:t>
      </w:r>
      <w:r w:rsidR="00CB42F8">
        <w:rPr>
          <w:rFonts w:ascii="Arial" w:hAnsi="Arial" w:cs="Arial"/>
          <w:b/>
          <w:bCs/>
        </w:rPr>
        <w:t>.</w:t>
      </w:r>
      <w:r w:rsidRPr="00CB42F8">
        <w:rPr>
          <w:rFonts w:ascii="Arial" w:hAnsi="Arial" w:cs="Arial"/>
          <w:b/>
          <w:bCs/>
        </w:rPr>
        <w:t>C</w:t>
      </w:r>
      <w:r w:rsidR="00CB42F8">
        <w:rPr>
          <w:rFonts w:ascii="Arial" w:hAnsi="Arial" w:cs="Arial"/>
          <w:b/>
          <w:bCs/>
        </w:rPr>
        <w:t>.</w:t>
      </w:r>
      <w:r w:rsidRPr="00CB42F8">
        <w:rPr>
          <w:rFonts w:ascii="Arial" w:hAnsi="Arial" w:cs="Arial"/>
          <w:b/>
          <w:bCs/>
        </w:rPr>
        <w:t>P</w:t>
      </w:r>
      <w:r w:rsidR="00CB42F8">
        <w:rPr>
          <w:rFonts w:ascii="Arial" w:hAnsi="Arial" w:cs="Arial"/>
          <w:b/>
          <w:bCs/>
        </w:rPr>
        <w:t>.</w:t>
      </w:r>
      <w:r w:rsidRPr="00CB42F8">
        <w:rPr>
          <w:rFonts w:ascii="Arial" w:hAnsi="Arial" w:cs="Arial"/>
          <w:b/>
          <w:bCs/>
        </w:rPr>
        <w:t xml:space="preserve"> ethical framework.)</w:t>
      </w:r>
    </w:p>
    <w:p w14:paraId="797D02B2" w14:textId="4BDD6E0F" w:rsidR="00661342" w:rsidRPr="00A52B71" w:rsidRDefault="00661342" w:rsidP="00CE6555">
      <w:pPr>
        <w:spacing w:line="480" w:lineRule="auto"/>
        <w:jc w:val="both"/>
        <w:rPr>
          <w:rFonts w:ascii="Arial" w:hAnsi="Arial" w:cs="Arial"/>
        </w:rPr>
      </w:pPr>
    </w:p>
    <w:p w14:paraId="068B04B0" w14:textId="5F27F954" w:rsidR="00BC682A" w:rsidRPr="00A52B71" w:rsidRDefault="00661342" w:rsidP="00CE6555">
      <w:pPr>
        <w:spacing w:line="480" w:lineRule="auto"/>
        <w:jc w:val="both"/>
        <w:rPr>
          <w:rFonts w:ascii="Arial" w:hAnsi="Arial" w:cs="Arial"/>
        </w:rPr>
      </w:pPr>
      <w:r w:rsidRPr="00A52B71">
        <w:rPr>
          <w:rFonts w:ascii="Arial" w:hAnsi="Arial" w:cs="Arial"/>
        </w:rPr>
        <w:t>In considering the potential tension that exists in my developing self-awareness towards becoming a counsellor and associated practice I will draw on the related literature</w:t>
      </w:r>
      <w:r w:rsidR="00F039A1">
        <w:rPr>
          <w:rFonts w:ascii="Arial" w:hAnsi="Arial" w:cs="Arial"/>
        </w:rPr>
        <w:t>/theory</w:t>
      </w:r>
      <w:r w:rsidRPr="00A52B71">
        <w:rPr>
          <w:rFonts w:ascii="Arial" w:hAnsi="Arial" w:cs="Arial"/>
        </w:rPr>
        <w:t xml:space="preserve"> and consider the characteristics that are needed to be self-reflective. Ivey, Ivey, &amp; Zalaquett, (2018) identify that counselling is part art and science.</w:t>
      </w:r>
      <w:r w:rsidR="00F37AB4" w:rsidRPr="00A52B71">
        <w:rPr>
          <w:rFonts w:ascii="Arial" w:hAnsi="Arial" w:cs="Arial"/>
        </w:rPr>
        <w:t xml:space="preserve"> </w:t>
      </w:r>
      <w:r w:rsidR="00F37AB4" w:rsidRPr="00A37DCA">
        <w:rPr>
          <w:rFonts w:ascii="Arial" w:hAnsi="Arial" w:cs="Arial"/>
        </w:rPr>
        <w:t>Furr and Carroll, (2003)</w:t>
      </w:r>
      <w:r w:rsidR="00F37AB4" w:rsidRPr="00A52B71">
        <w:rPr>
          <w:rFonts w:ascii="Arial" w:hAnsi="Arial" w:cs="Arial"/>
        </w:rPr>
        <w:t xml:space="preserve"> note that reflection is important for effective and competent practice</w:t>
      </w:r>
      <w:r w:rsidR="000073C4" w:rsidRPr="00A52B71">
        <w:rPr>
          <w:rFonts w:ascii="Arial" w:hAnsi="Arial" w:cs="Arial"/>
        </w:rPr>
        <w:t>.</w:t>
      </w:r>
      <w:r w:rsidR="009732BC" w:rsidRPr="00A52B71">
        <w:rPr>
          <w:rFonts w:ascii="Arial" w:hAnsi="Arial" w:cs="Arial"/>
        </w:rPr>
        <w:t xml:space="preserve"> My skills that are developing through the process of contracting, active listening, applying the models of practice have at times challenged me. </w:t>
      </w:r>
      <w:r w:rsidR="00A66C27" w:rsidRPr="00A52B71">
        <w:rPr>
          <w:rFonts w:ascii="Arial" w:hAnsi="Arial" w:cs="Arial"/>
        </w:rPr>
        <w:t>This self-reflective process serves to increase m</w:t>
      </w:r>
      <w:r w:rsidR="005A119F">
        <w:rPr>
          <w:rFonts w:ascii="Arial" w:hAnsi="Arial" w:cs="Arial"/>
        </w:rPr>
        <w:t>y</w:t>
      </w:r>
      <w:r w:rsidR="00A66C27" w:rsidRPr="00A52B71">
        <w:rPr>
          <w:rFonts w:ascii="Arial" w:hAnsi="Arial" w:cs="Arial"/>
        </w:rPr>
        <w:t xml:space="preserve"> </w:t>
      </w:r>
      <w:r w:rsidR="005A7B97" w:rsidRPr="00A52B71">
        <w:rPr>
          <w:rFonts w:ascii="Arial" w:hAnsi="Arial" w:cs="Arial"/>
        </w:rPr>
        <w:t>self-awareness,</w:t>
      </w:r>
      <w:r w:rsidR="00A66C27" w:rsidRPr="00A52B71">
        <w:rPr>
          <w:rFonts w:ascii="Arial" w:hAnsi="Arial" w:cs="Arial"/>
        </w:rPr>
        <w:t xml:space="preserve"> and this is </w:t>
      </w:r>
      <w:r w:rsidR="002C702A" w:rsidRPr="00A52B71">
        <w:rPr>
          <w:rFonts w:ascii="Arial" w:hAnsi="Arial" w:cs="Arial"/>
        </w:rPr>
        <w:t>reflected</w:t>
      </w:r>
      <w:r w:rsidR="00A66C27" w:rsidRPr="00A52B71">
        <w:rPr>
          <w:rFonts w:ascii="Arial" w:hAnsi="Arial" w:cs="Arial"/>
        </w:rPr>
        <w:t xml:space="preserve"> in </w:t>
      </w:r>
      <w:r w:rsidR="002C702A" w:rsidRPr="00A52B71">
        <w:rPr>
          <w:rFonts w:ascii="Arial" w:hAnsi="Arial" w:cs="Arial"/>
        </w:rPr>
        <w:t>the</w:t>
      </w:r>
      <w:r w:rsidR="00A66C27" w:rsidRPr="00A52B71">
        <w:rPr>
          <w:rFonts w:ascii="Arial" w:hAnsi="Arial" w:cs="Arial"/>
        </w:rPr>
        <w:t xml:space="preserve"> </w:t>
      </w:r>
      <w:r w:rsidR="002C702A" w:rsidRPr="00A52B71">
        <w:rPr>
          <w:rFonts w:ascii="Arial" w:hAnsi="Arial" w:cs="Arial"/>
        </w:rPr>
        <w:t xml:space="preserve">literature, (Wong-Wylie, 2010). Krammer, (2000) likens the experience to an evolution </w:t>
      </w:r>
      <w:r w:rsidR="00EF6023">
        <w:rPr>
          <w:rFonts w:ascii="Arial" w:hAnsi="Arial" w:cs="Arial"/>
        </w:rPr>
        <w:t xml:space="preserve">of </w:t>
      </w:r>
      <w:r w:rsidR="002C702A" w:rsidRPr="00A52B71">
        <w:rPr>
          <w:rFonts w:ascii="Arial" w:hAnsi="Arial" w:cs="Arial"/>
        </w:rPr>
        <w:t xml:space="preserve">the counsellor in possessing self-awareness </w:t>
      </w:r>
      <w:r w:rsidR="00EF6023">
        <w:rPr>
          <w:rFonts w:ascii="Arial" w:hAnsi="Arial" w:cs="Arial"/>
        </w:rPr>
        <w:t xml:space="preserve">as </w:t>
      </w:r>
      <w:r w:rsidR="002C702A" w:rsidRPr="00A52B71">
        <w:rPr>
          <w:rFonts w:ascii="Arial" w:hAnsi="Arial" w:cs="Arial"/>
        </w:rPr>
        <w:t>a keystone skill of a counsellor. I agree with the proposed role presented by Wong-Wylie, (2010) in which reflective practice and counsellors self-awareness leads to capable and effective practice. This dualism in the role of counsellor will be explored as I reflect on my own values and beliefs that are ingrained in m</w:t>
      </w:r>
      <w:r w:rsidR="00EF6023">
        <w:rPr>
          <w:rFonts w:ascii="Arial" w:hAnsi="Arial" w:cs="Arial"/>
        </w:rPr>
        <w:t>y</w:t>
      </w:r>
      <w:r w:rsidR="002C702A" w:rsidRPr="00A52B71">
        <w:rPr>
          <w:rFonts w:ascii="Arial" w:hAnsi="Arial" w:cs="Arial"/>
        </w:rPr>
        <w:t xml:space="preserve"> psyche and therefore will be ever present in the developing role of a counsellor.</w:t>
      </w:r>
    </w:p>
    <w:p w14:paraId="693CB88A" w14:textId="05A61E3A" w:rsidR="00D23222" w:rsidRDefault="002C702A" w:rsidP="00CE6555">
      <w:pPr>
        <w:spacing w:line="480" w:lineRule="auto"/>
        <w:jc w:val="both"/>
        <w:rPr>
          <w:rFonts w:ascii="Arial" w:hAnsi="Arial" w:cs="Arial"/>
        </w:rPr>
      </w:pPr>
      <w:r w:rsidRPr="00A52B71">
        <w:rPr>
          <w:rFonts w:ascii="Arial" w:hAnsi="Arial" w:cs="Arial"/>
        </w:rPr>
        <w:t xml:space="preserve">Without acknowledging these innate traits in my </w:t>
      </w:r>
      <w:r w:rsidR="00BC682A" w:rsidRPr="00A52B71">
        <w:rPr>
          <w:rFonts w:ascii="Arial" w:hAnsi="Arial" w:cs="Arial"/>
        </w:rPr>
        <w:t>role,</w:t>
      </w:r>
      <w:r w:rsidRPr="00A52B71">
        <w:rPr>
          <w:rFonts w:ascii="Arial" w:hAnsi="Arial" w:cs="Arial"/>
        </w:rPr>
        <w:t xml:space="preserve"> it will be difficult to be self-reflective, as Schon, (2017) identified that reflection is</w:t>
      </w:r>
      <w:r w:rsidR="00BC682A" w:rsidRPr="00A52B71">
        <w:rPr>
          <w:rFonts w:ascii="Arial" w:hAnsi="Arial" w:cs="Arial"/>
        </w:rPr>
        <w:t xml:space="preserve"> part of the creative role of the learner and that reflection needed to move from the classroom into contextual rich practice. Miles, (2011) noted that reflection involves observation and analytical skills focussed inward, analysis of my actions for review and critique. Smears, (2009) develops this idea suggesting that the reflective process enables individuals to regain control over their personal world, increasing self-confidence towards a point at which optimal counselling between me and my client can </w:t>
      </w:r>
      <w:r w:rsidR="00BC682A" w:rsidRPr="00A52B71">
        <w:rPr>
          <w:rFonts w:ascii="Arial" w:hAnsi="Arial" w:cs="Arial"/>
        </w:rPr>
        <w:lastRenderedPageBreak/>
        <w:t xml:space="preserve">develop. Reflective practice is an active </w:t>
      </w:r>
      <w:r w:rsidR="00574D94" w:rsidRPr="00A52B71">
        <w:rPr>
          <w:rFonts w:ascii="Arial" w:hAnsi="Arial" w:cs="Arial"/>
        </w:rPr>
        <w:t>progression</w:t>
      </w:r>
      <w:r w:rsidR="00BC682A" w:rsidRPr="00A52B71">
        <w:rPr>
          <w:rFonts w:ascii="Arial" w:hAnsi="Arial" w:cs="Arial"/>
        </w:rPr>
        <w:t xml:space="preserve"> of examining personal experience</w:t>
      </w:r>
      <w:r w:rsidR="00A52B71" w:rsidRPr="00A52B71">
        <w:rPr>
          <w:rFonts w:ascii="Arial" w:hAnsi="Arial" w:cs="Arial"/>
        </w:rPr>
        <w:t>. However, there is a note of caution in this approach. Cologon Schweitzer, Kind and Nolte, (2017) identified that high reflective counsellors had significantly improved outcomes for clients versus counsellors with lower reflective practice. This research also identified that improved self-awareness improved the therapeutic relationship</w:t>
      </w:r>
      <w:r w:rsidR="005A62FA">
        <w:rPr>
          <w:rFonts w:ascii="Arial" w:hAnsi="Arial" w:cs="Arial"/>
        </w:rPr>
        <w:t>. Nevertheless,</w:t>
      </w:r>
      <w:r w:rsidR="00300B8D">
        <w:rPr>
          <w:rFonts w:ascii="Arial" w:hAnsi="Arial" w:cs="Arial"/>
        </w:rPr>
        <w:t xml:space="preserve"> counter to this study</w:t>
      </w:r>
      <w:r w:rsidR="00E31DC0">
        <w:rPr>
          <w:rFonts w:ascii="Arial" w:hAnsi="Arial" w:cs="Arial"/>
        </w:rPr>
        <w:t>,</w:t>
      </w:r>
      <w:r w:rsidR="00300B8D">
        <w:rPr>
          <w:rFonts w:ascii="Arial" w:hAnsi="Arial" w:cs="Arial"/>
        </w:rPr>
        <w:t xml:space="preserve"> self-awareness is a </w:t>
      </w:r>
      <w:r w:rsidR="00E31DC0">
        <w:rPr>
          <w:rFonts w:ascii="Arial" w:hAnsi="Arial" w:cs="Arial"/>
        </w:rPr>
        <w:t>multifactorial concept and is hard to quantify</w:t>
      </w:r>
      <w:r w:rsidR="002302E7">
        <w:rPr>
          <w:rFonts w:ascii="Arial" w:hAnsi="Arial" w:cs="Arial"/>
        </w:rPr>
        <w:t xml:space="preserve"> and measure therefore its </w:t>
      </w:r>
      <w:r w:rsidR="004D6F6E">
        <w:rPr>
          <w:rFonts w:ascii="Arial" w:hAnsi="Arial" w:cs="Arial"/>
        </w:rPr>
        <w:t>relationship</w:t>
      </w:r>
      <w:r w:rsidR="002302E7">
        <w:rPr>
          <w:rFonts w:ascii="Arial" w:hAnsi="Arial" w:cs="Arial"/>
        </w:rPr>
        <w:t xml:space="preserve"> between cli</w:t>
      </w:r>
      <w:r w:rsidR="00C57A27">
        <w:rPr>
          <w:rFonts w:ascii="Arial" w:hAnsi="Arial" w:cs="Arial"/>
        </w:rPr>
        <w:t>ent outcomes is not evaluated to good effect. (Bennet-Levy</w:t>
      </w:r>
      <w:r w:rsidR="00D23222">
        <w:rPr>
          <w:rFonts w:ascii="Arial" w:hAnsi="Arial" w:cs="Arial"/>
        </w:rPr>
        <w:t xml:space="preserve"> et al 2013, Pieterse et al 2013)</w:t>
      </w:r>
      <w:r w:rsidR="00E43849">
        <w:rPr>
          <w:rFonts w:ascii="Arial" w:hAnsi="Arial" w:cs="Arial"/>
        </w:rPr>
        <w:t xml:space="preserve"> </w:t>
      </w:r>
      <w:r w:rsidR="00BE25AC">
        <w:rPr>
          <w:rFonts w:ascii="Arial" w:hAnsi="Arial" w:cs="Arial"/>
        </w:rPr>
        <w:t xml:space="preserve">Krammer, </w:t>
      </w:r>
      <w:r w:rsidR="005A7B97">
        <w:rPr>
          <w:rFonts w:ascii="Arial" w:hAnsi="Arial" w:cs="Arial"/>
        </w:rPr>
        <w:t>(2000</w:t>
      </w:r>
      <w:r w:rsidR="00EB5CEF">
        <w:rPr>
          <w:rFonts w:ascii="Arial" w:hAnsi="Arial" w:cs="Arial"/>
        </w:rPr>
        <w:t xml:space="preserve">) identifies </w:t>
      </w:r>
      <w:r w:rsidR="00981CEC">
        <w:rPr>
          <w:rFonts w:ascii="Arial" w:hAnsi="Arial" w:cs="Arial"/>
        </w:rPr>
        <w:t>self-knowledge</w:t>
      </w:r>
      <w:r w:rsidR="00EB5CEF">
        <w:rPr>
          <w:rFonts w:ascii="Arial" w:hAnsi="Arial" w:cs="Arial"/>
        </w:rPr>
        <w:t xml:space="preserve"> enabled through the reflective process</w:t>
      </w:r>
      <w:r w:rsidR="001135A7">
        <w:rPr>
          <w:rFonts w:ascii="Arial" w:hAnsi="Arial" w:cs="Arial"/>
        </w:rPr>
        <w:t xml:space="preserve"> in the counsellor and client relationship can </w:t>
      </w:r>
      <w:r w:rsidR="006B45D7">
        <w:rPr>
          <w:rFonts w:ascii="Arial" w:hAnsi="Arial" w:cs="Arial"/>
        </w:rPr>
        <w:t>accelerate therapy. Joireman et al</w:t>
      </w:r>
      <w:r w:rsidR="00394B73">
        <w:rPr>
          <w:rFonts w:ascii="Arial" w:hAnsi="Arial" w:cs="Arial"/>
        </w:rPr>
        <w:t xml:space="preserve">, (2002) </w:t>
      </w:r>
      <w:r w:rsidR="00981CEC">
        <w:rPr>
          <w:rFonts w:ascii="Arial" w:hAnsi="Arial" w:cs="Arial"/>
        </w:rPr>
        <w:t>identified</w:t>
      </w:r>
      <w:r w:rsidR="00394B73">
        <w:rPr>
          <w:rFonts w:ascii="Arial" w:hAnsi="Arial" w:cs="Arial"/>
        </w:rPr>
        <w:t xml:space="preserve"> a link between</w:t>
      </w:r>
      <w:r w:rsidR="00981CEC">
        <w:rPr>
          <w:rFonts w:ascii="Arial" w:hAnsi="Arial" w:cs="Arial"/>
        </w:rPr>
        <w:t xml:space="preserve"> self-reflection and the ability to empathise.</w:t>
      </w:r>
      <w:r w:rsidR="007D7B89">
        <w:rPr>
          <w:rFonts w:ascii="Arial" w:hAnsi="Arial" w:cs="Arial"/>
        </w:rPr>
        <w:t xml:space="preserve"> It seems the primary aim of </w:t>
      </w:r>
      <w:r w:rsidR="00634049">
        <w:rPr>
          <w:rFonts w:ascii="Arial" w:hAnsi="Arial" w:cs="Arial"/>
        </w:rPr>
        <w:t>reflective practice is a personal voyage</w:t>
      </w:r>
      <w:r w:rsidR="00743EF5">
        <w:rPr>
          <w:rFonts w:ascii="Arial" w:hAnsi="Arial" w:cs="Arial"/>
        </w:rPr>
        <w:t xml:space="preserve"> summarised by </w:t>
      </w:r>
      <w:r w:rsidR="006739D5">
        <w:rPr>
          <w:rFonts w:ascii="Arial" w:hAnsi="Arial" w:cs="Arial"/>
        </w:rPr>
        <w:t>Wong-</w:t>
      </w:r>
      <w:r w:rsidR="00BE25AC">
        <w:rPr>
          <w:rFonts w:ascii="Arial" w:hAnsi="Arial" w:cs="Arial"/>
        </w:rPr>
        <w:t>Wylie, (</w:t>
      </w:r>
      <w:r w:rsidR="006739D5">
        <w:rPr>
          <w:rFonts w:ascii="Arial" w:hAnsi="Arial" w:cs="Arial"/>
        </w:rPr>
        <w:t xml:space="preserve">2006) as </w:t>
      </w:r>
      <w:r w:rsidR="00634049">
        <w:rPr>
          <w:rFonts w:ascii="Arial" w:hAnsi="Arial" w:cs="Arial"/>
        </w:rPr>
        <w:t xml:space="preserve">my own </w:t>
      </w:r>
      <w:r w:rsidR="00897608">
        <w:rPr>
          <w:rFonts w:ascii="Arial" w:hAnsi="Arial" w:cs="Arial"/>
        </w:rPr>
        <w:t>experiential</w:t>
      </w:r>
      <w:r w:rsidR="00634049">
        <w:rPr>
          <w:rFonts w:ascii="Arial" w:hAnsi="Arial" w:cs="Arial"/>
        </w:rPr>
        <w:t xml:space="preserve"> </w:t>
      </w:r>
      <w:r w:rsidR="00897608">
        <w:rPr>
          <w:rFonts w:ascii="Arial" w:hAnsi="Arial" w:cs="Arial"/>
        </w:rPr>
        <w:t xml:space="preserve">knowledge harvested from reflection </w:t>
      </w:r>
      <w:r w:rsidR="00743EF5">
        <w:rPr>
          <w:rFonts w:ascii="Arial" w:hAnsi="Arial" w:cs="Arial"/>
        </w:rPr>
        <w:t xml:space="preserve">-on action to reflection in action </w:t>
      </w:r>
      <w:r w:rsidR="006739D5">
        <w:rPr>
          <w:rFonts w:ascii="Arial" w:hAnsi="Arial" w:cs="Arial"/>
        </w:rPr>
        <w:t>practiced</w:t>
      </w:r>
      <w:r w:rsidR="00E07EEE">
        <w:rPr>
          <w:rFonts w:ascii="Arial" w:hAnsi="Arial" w:cs="Arial"/>
        </w:rPr>
        <w:t xml:space="preserve"> </w:t>
      </w:r>
      <w:r w:rsidR="00BE25AC">
        <w:rPr>
          <w:rFonts w:ascii="Arial" w:hAnsi="Arial" w:cs="Arial"/>
        </w:rPr>
        <w:t>modifying</w:t>
      </w:r>
      <w:r w:rsidR="00E07EEE">
        <w:rPr>
          <w:rFonts w:ascii="Arial" w:hAnsi="Arial" w:cs="Arial"/>
        </w:rPr>
        <w:t xml:space="preserve"> and change and then re-modify in a reflective process.</w:t>
      </w:r>
      <w:r w:rsidR="008419D2">
        <w:rPr>
          <w:rFonts w:ascii="Arial" w:hAnsi="Arial" w:cs="Arial"/>
        </w:rPr>
        <w:t xml:space="preserve"> I need to know myself, my values, beliefs, </w:t>
      </w:r>
      <w:r w:rsidR="00BE25AC">
        <w:rPr>
          <w:rFonts w:ascii="Arial" w:hAnsi="Arial" w:cs="Arial"/>
        </w:rPr>
        <w:t>biases,</w:t>
      </w:r>
      <w:r w:rsidR="00632670">
        <w:rPr>
          <w:rFonts w:ascii="Arial" w:hAnsi="Arial" w:cs="Arial"/>
        </w:rPr>
        <w:t xml:space="preserve"> and cultural experiences to</w:t>
      </w:r>
      <w:r w:rsidR="00B34A78">
        <w:rPr>
          <w:rFonts w:ascii="Arial" w:hAnsi="Arial" w:cs="Arial"/>
        </w:rPr>
        <w:t xml:space="preserve"> ensure that I am ethical</w:t>
      </w:r>
      <w:r w:rsidR="00BE25AC">
        <w:rPr>
          <w:rFonts w:ascii="Arial" w:hAnsi="Arial" w:cs="Arial"/>
        </w:rPr>
        <w:t>ly</w:t>
      </w:r>
      <w:r w:rsidR="00B34A78">
        <w:rPr>
          <w:rFonts w:ascii="Arial" w:hAnsi="Arial" w:cs="Arial"/>
        </w:rPr>
        <w:t>, competent, do not misuse power or trust</w:t>
      </w:r>
      <w:r w:rsidR="000F5957">
        <w:rPr>
          <w:rFonts w:ascii="Arial" w:hAnsi="Arial" w:cs="Arial"/>
        </w:rPr>
        <w:t xml:space="preserve"> and use reflecti</w:t>
      </w:r>
      <w:r w:rsidR="002A1C5E">
        <w:rPr>
          <w:rFonts w:ascii="Arial" w:hAnsi="Arial" w:cs="Arial"/>
        </w:rPr>
        <w:t>on</w:t>
      </w:r>
      <w:r w:rsidR="000F5957">
        <w:rPr>
          <w:rFonts w:ascii="Arial" w:hAnsi="Arial" w:cs="Arial"/>
        </w:rPr>
        <w:t xml:space="preserve"> as a tool.</w:t>
      </w:r>
      <w:r w:rsidR="003C3BB6">
        <w:rPr>
          <w:rFonts w:ascii="Arial" w:hAnsi="Arial" w:cs="Arial"/>
        </w:rPr>
        <w:t xml:space="preserve"> As Meier and Davies, (1997)</w:t>
      </w:r>
      <w:r w:rsidR="00744A75">
        <w:rPr>
          <w:rFonts w:ascii="Arial" w:hAnsi="Arial" w:cs="Arial"/>
        </w:rPr>
        <w:t xml:space="preserve"> identify my </w:t>
      </w:r>
      <w:r w:rsidR="009E7CDB">
        <w:rPr>
          <w:rFonts w:ascii="Arial" w:hAnsi="Arial" w:cs="Arial"/>
        </w:rPr>
        <w:t>personality and behaviour</w:t>
      </w:r>
      <w:r w:rsidR="00AC1DA1">
        <w:rPr>
          <w:rFonts w:ascii="Arial" w:hAnsi="Arial" w:cs="Arial"/>
        </w:rPr>
        <w:t xml:space="preserve"> are </w:t>
      </w:r>
      <w:r w:rsidR="006C18CE">
        <w:rPr>
          <w:rFonts w:ascii="Arial" w:hAnsi="Arial" w:cs="Arial"/>
        </w:rPr>
        <w:t>pivotal</w:t>
      </w:r>
      <w:r w:rsidR="00AC1DA1">
        <w:rPr>
          <w:rFonts w:ascii="Arial" w:hAnsi="Arial" w:cs="Arial"/>
        </w:rPr>
        <w:t xml:space="preserve"> in the counsellor</w:t>
      </w:r>
      <w:r w:rsidR="001C08BB">
        <w:rPr>
          <w:rFonts w:ascii="Arial" w:hAnsi="Arial" w:cs="Arial"/>
        </w:rPr>
        <w:t xml:space="preserve">/client relationship and </w:t>
      </w:r>
      <w:r w:rsidR="00E15F15">
        <w:rPr>
          <w:rFonts w:ascii="Arial" w:hAnsi="Arial" w:cs="Arial"/>
        </w:rPr>
        <w:t>it</w:t>
      </w:r>
      <w:r w:rsidR="001C08BB">
        <w:rPr>
          <w:rFonts w:ascii="Arial" w:hAnsi="Arial" w:cs="Arial"/>
        </w:rPr>
        <w:t xml:space="preserve"> is important that m</w:t>
      </w:r>
      <w:r w:rsidR="002A1C5E">
        <w:rPr>
          <w:rFonts w:ascii="Arial" w:hAnsi="Arial" w:cs="Arial"/>
        </w:rPr>
        <w:t>y</w:t>
      </w:r>
      <w:r w:rsidR="001C08BB">
        <w:rPr>
          <w:rFonts w:ascii="Arial" w:hAnsi="Arial" w:cs="Arial"/>
        </w:rPr>
        <w:t xml:space="preserve"> </w:t>
      </w:r>
      <w:r w:rsidR="006C18CE">
        <w:rPr>
          <w:rFonts w:ascii="Arial" w:hAnsi="Arial" w:cs="Arial"/>
        </w:rPr>
        <w:t>self-awareness</w:t>
      </w:r>
      <w:r w:rsidR="001C08BB">
        <w:rPr>
          <w:rFonts w:ascii="Arial" w:hAnsi="Arial" w:cs="Arial"/>
        </w:rPr>
        <w:t xml:space="preserve"> and </w:t>
      </w:r>
      <w:r w:rsidR="006C18CE">
        <w:rPr>
          <w:rFonts w:ascii="Arial" w:hAnsi="Arial" w:cs="Arial"/>
        </w:rPr>
        <w:t>understating of procedures and methods are</w:t>
      </w:r>
      <w:r w:rsidR="00E15F15">
        <w:rPr>
          <w:rFonts w:ascii="Arial" w:hAnsi="Arial" w:cs="Arial"/>
        </w:rPr>
        <w:t xml:space="preserve"> developed enough to be effective in this role.</w:t>
      </w:r>
      <w:r w:rsidR="00A83814">
        <w:rPr>
          <w:rFonts w:ascii="Arial" w:hAnsi="Arial" w:cs="Arial"/>
        </w:rPr>
        <w:t xml:space="preserve">  Hann</w:t>
      </w:r>
      <w:r w:rsidR="007D183E">
        <w:rPr>
          <w:rFonts w:ascii="Arial" w:hAnsi="Arial" w:cs="Arial"/>
        </w:rPr>
        <w:t xml:space="preserve">a and Ottens, (1995) identify that the practice of </w:t>
      </w:r>
      <w:r w:rsidR="00B1292F">
        <w:rPr>
          <w:rFonts w:ascii="Arial" w:hAnsi="Arial" w:cs="Arial"/>
        </w:rPr>
        <w:t xml:space="preserve">reflection </w:t>
      </w:r>
      <w:r w:rsidR="00953F76">
        <w:rPr>
          <w:rFonts w:ascii="Arial" w:hAnsi="Arial" w:cs="Arial"/>
        </w:rPr>
        <w:t xml:space="preserve">is </w:t>
      </w:r>
      <w:r w:rsidR="00B1292F">
        <w:rPr>
          <w:rFonts w:ascii="Arial" w:hAnsi="Arial" w:cs="Arial"/>
        </w:rPr>
        <w:t>essential in identity mediocre counsellors from exemplary ones.</w:t>
      </w:r>
    </w:p>
    <w:p w14:paraId="2FF9B1C1" w14:textId="3F47D6DA" w:rsidR="00E15F15" w:rsidRDefault="00E6067A" w:rsidP="00CE6555">
      <w:pPr>
        <w:spacing w:line="480" w:lineRule="auto"/>
        <w:jc w:val="both"/>
        <w:rPr>
          <w:rFonts w:ascii="Arial" w:hAnsi="Arial" w:cs="Arial"/>
        </w:rPr>
      </w:pPr>
      <w:r>
        <w:rPr>
          <w:rFonts w:ascii="Arial" w:hAnsi="Arial" w:cs="Arial"/>
        </w:rPr>
        <w:t>Schon</w:t>
      </w:r>
      <w:r w:rsidR="00590253">
        <w:rPr>
          <w:rFonts w:ascii="Arial" w:hAnsi="Arial" w:cs="Arial"/>
        </w:rPr>
        <w:t xml:space="preserve">, (1983,1987) </w:t>
      </w:r>
      <w:r w:rsidR="00E14486">
        <w:rPr>
          <w:rFonts w:ascii="Arial" w:hAnsi="Arial" w:cs="Arial"/>
        </w:rPr>
        <w:t>identifies</w:t>
      </w:r>
      <w:r w:rsidR="00590253">
        <w:rPr>
          <w:rFonts w:ascii="Arial" w:hAnsi="Arial" w:cs="Arial"/>
        </w:rPr>
        <w:t xml:space="preserve"> the </w:t>
      </w:r>
      <w:r w:rsidR="00E14486">
        <w:rPr>
          <w:rFonts w:ascii="Arial" w:hAnsi="Arial" w:cs="Arial"/>
        </w:rPr>
        <w:t>reflective</w:t>
      </w:r>
      <w:r w:rsidR="00590253">
        <w:rPr>
          <w:rFonts w:ascii="Arial" w:hAnsi="Arial" w:cs="Arial"/>
        </w:rPr>
        <w:t xml:space="preserve"> practioner as</w:t>
      </w:r>
      <w:r w:rsidR="00BD4DA0">
        <w:rPr>
          <w:rFonts w:ascii="Arial" w:hAnsi="Arial" w:cs="Arial"/>
        </w:rPr>
        <w:t xml:space="preserve"> someone who, </w:t>
      </w:r>
      <w:r w:rsidR="00905DD8">
        <w:rPr>
          <w:rFonts w:ascii="Arial" w:hAnsi="Arial" w:cs="Arial"/>
        </w:rPr>
        <w:t>“reflects</w:t>
      </w:r>
      <w:r w:rsidR="00BD4DA0">
        <w:rPr>
          <w:rFonts w:ascii="Arial" w:hAnsi="Arial" w:cs="Arial"/>
        </w:rPr>
        <w:t xml:space="preserve"> on the phenomena before him and </w:t>
      </w:r>
      <w:r w:rsidR="00DA3D22">
        <w:rPr>
          <w:rFonts w:ascii="Arial" w:hAnsi="Arial" w:cs="Arial"/>
        </w:rPr>
        <w:t xml:space="preserve">on the prior </w:t>
      </w:r>
      <w:r w:rsidR="00E14486">
        <w:rPr>
          <w:rFonts w:ascii="Arial" w:hAnsi="Arial" w:cs="Arial"/>
        </w:rPr>
        <w:t>understandings</w:t>
      </w:r>
      <w:r w:rsidR="00DA3D22">
        <w:rPr>
          <w:rFonts w:ascii="Arial" w:hAnsi="Arial" w:cs="Arial"/>
        </w:rPr>
        <w:t xml:space="preserve"> which have been implicit in his behaviour.” (Schon</w:t>
      </w:r>
      <w:r w:rsidR="00E14486">
        <w:rPr>
          <w:rFonts w:ascii="Arial" w:hAnsi="Arial" w:cs="Arial"/>
        </w:rPr>
        <w:t>, 1983 pg. 69.)</w:t>
      </w:r>
      <w:r w:rsidR="00A026D6">
        <w:rPr>
          <w:rFonts w:ascii="Arial" w:hAnsi="Arial" w:cs="Arial"/>
        </w:rPr>
        <w:t xml:space="preserve"> This is a very difficult skill to develop, one which I feel needs to be practice</w:t>
      </w:r>
      <w:r w:rsidR="002A1C5E">
        <w:rPr>
          <w:rFonts w:ascii="Arial" w:hAnsi="Arial" w:cs="Arial"/>
        </w:rPr>
        <w:t>d</w:t>
      </w:r>
      <w:r w:rsidR="00A026D6">
        <w:rPr>
          <w:rFonts w:ascii="Arial" w:hAnsi="Arial" w:cs="Arial"/>
        </w:rPr>
        <w:t xml:space="preserve"> in that interaction between client and counsellor.</w:t>
      </w:r>
      <w:r w:rsidR="0088353D">
        <w:rPr>
          <w:rFonts w:ascii="Arial" w:hAnsi="Arial" w:cs="Arial"/>
        </w:rPr>
        <w:t xml:space="preserve"> It is the duality of the situation counsellors face the now and the before in that </w:t>
      </w:r>
      <w:r w:rsidR="00E275E7">
        <w:rPr>
          <w:rFonts w:ascii="Arial" w:hAnsi="Arial" w:cs="Arial"/>
        </w:rPr>
        <w:t>50-minute</w:t>
      </w:r>
      <w:r w:rsidR="0088353D">
        <w:rPr>
          <w:rFonts w:ascii="Arial" w:hAnsi="Arial" w:cs="Arial"/>
        </w:rPr>
        <w:t xml:space="preserve"> session.</w:t>
      </w:r>
      <w:r w:rsidR="00E275E7">
        <w:rPr>
          <w:rFonts w:ascii="Arial" w:hAnsi="Arial" w:cs="Arial"/>
        </w:rPr>
        <w:t xml:space="preserve"> Schon notable outlined two styles of reflection </w:t>
      </w:r>
      <w:r w:rsidR="005B1DB4">
        <w:rPr>
          <w:rFonts w:ascii="Arial" w:hAnsi="Arial" w:cs="Arial"/>
        </w:rPr>
        <w:t>termed</w:t>
      </w:r>
      <w:r w:rsidR="000B5D05">
        <w:rPr>
          <w:rFonts w:ascii="Arial" w:hAnsi="Arial" w:cs="Arial"/>
        </w:rPr>
        <w:t xml:space="preserve"> reflection in action and reflection on action. One is instant </w:t>
      </w:r>
      <w:r w:rsidR="005B1DB4">
        <w:rPr>
          <w:rFonts w:ascii="Arial" w:hAnsi="Arial" w:cs="Arial"/>
        </w:rPr>
        <w:t>and, in that moment,</w:t>
      </w:r>
      <w:r w:rsidR="00E26BE1">
        <w:rPr>
          <w:rFonts w:ascii="Arial" w:hAnsi="Arial" w:cs="Arial"/>
        </w:rPr>
        <w:t xml:space="preserve"> reflecting in an instant</w:t>
      </w:r>
      <w:r w:rsidR="005B1DB4">
        <w:rPr>
          <w:rFonts w:ascii="Arial" w:hAnsi="Arial" w:cs="Arial"/>
        </w:rPr>
        <w:t>. Reflection on action is after the event and away from the client.</w:t>
      </w:r>
      <w:r w:rsidR="00640D4A">
        <w:rPr>
          <w:rFonts w:ascii="Arial" w:hAnsi="Arial" w:cs="Arial"/>
        </w:rPr>
        <w:t xml:space="preserve"> Reflection in action seeks to promote change in that moment, </w:t>
      </w:r>
      <w:r w:rsidR="00D2337C">
        <w:rPr>
          <w:rFonts w:ascii="Arial" w:hAnsi="Arial" w:cs="Arial"/>
        </w:rPr>
        <w:t>it</w:t>
      </w:r>
      <w:r w:rsidR="00640D4A">
        <w:rPr>
          <w:rFonts w:ascii="Arial" w:hAnsi="Arial" w:cs="Arial"/>
        </w:rPr>
        <w:t xml:space="preserve"> is intense.</w:t>
      </w:r>
      <w:r w:rsidR="00FE05B2">
        <w:rPr>
          <w:rFonts w:ascii="Arial" w:hAnsi="Arial" w:cs="Arial"/>
        </w:rPr>
        <w:t xml:space="preserve"> </w:t>
      </w:r>
      <w:r w:rsidR="00C756F4">
        <w:rPr>
          <w:rFonts w:ascii="Arial" w:hAnsi="Arial" w:cs="Arial"/>
        </w:rPr>
        <w:t>Reflection</w:t>
      </w:r>
      <w:r w:rsidR="00FE05B2">
        <w:rPr>
          <w:rFonts w:ascii="Arial" w:hAnsi="Arial" w:cs="Arial"/>
        </w:rPr>
        <w:t xml:space="preserve"> </w:t>
      </w:r>
      <w:r w:rsidR="00FE05B2">
        <w:rPr>
          <w:rFonts w:ascii="Arial" w:hAnsi="Arial" w:cs="Arial"/>
        </w:rPr>
        <w:lastRenderedPageBreak/>
        <w:t>on action seeks to initiate change in future practice. In my current experience on the course</w:t>
      </w:r>
      <w:r w:rsidR="002A1C5E">
        <w:rPr>
          <w:rFonts w:ascii="Arial" w:hAnsi="Arial" w:cs="Arial"/>
        </w:rPr>
        <w:t xml:space="preserve"> to date</w:t>
      </w:r>
      <w:r w:rsidR="00FE05B2">
        <w:rPr>
          <w:rFonts w:ascii="Arial" w:hAnsi="Arial" w:cs="Arial"/>
        </w:rPr>
        <w:t xml:space="preserve">, reflection in action requires </w:t>
      </w:r>
      <w:r w:rsidR="00545294">
        <w:rPr>
          <w:rFonts w:ascii="Arial" w:hAnsi="Arial" w:cs="Arial"/>
        </w:rPr>
        <w:t>intense</w:t>
      </w:r>
      <w:r w:rsidR="00FE05B2">
        <w:rPr>
          <w:rFonts w:ascii="Arial" w:hAnsi="Arial" w:cs="Arial"/>
        </w:rPr>
        <w:t xml:space="preserve"> mental </w:t>
      </w:r>
      <w:r w:rsidR="00545294">
        <w:rPr>
          <w:rFonts w:ascii="Arial" w:hAnsi="Arial" w:cs="Arial"/>
        </w:rPr>
        <w:t>concentration</w:t>
      </w:r>
      <w:r w:rsidR="00FE05B2">
        <w:rPr>
          <w:rFonts w:ascii="Arial" w:hAnsi="Arial" w:cs="Arial"/>
        </w:rPr>
        <w:t xml:space="preserve">, </w:t>
      </w:r>
      <w:r w:rsidR="00545294">
        <w:rPr>
          <w:rFonts w:ascii="Arial" w:hAnsi="Arial" w:cs="Arial"/>
        </w:rPr>
        <w:t xml:space="preserve">moments of confusion and checking of my </w:t>
      </w:r>
      <w:r w:rsidR="00DD1D30">
        <w:rPr>
          <w:rFonts w:ascii="Arial" w:hAnsi="Arial" w:cs="Arial"/>
        </w:rPr>
        <w:t xml:space="preserve">values/belief. Reflection on action to date has, </w:t>
      </w:r>
      <w:r w:rsidR="002A1C5E">
        <w:rPr>
          <w:rFonts w:ascii="Arial" w:hAnsi="Arial" w:cs="Arial"/>
        </w:rPr>
        <w:t xml:space="preserve">also </w:t>
      </w:r>
      <w:r w:rsidR="00DD1D30">
        <w:rPr>
          <w:rFonts w:ascii="Arial" w:hAnsi="Arial" w:cs="Arial"/>
        </w:rPr>
        <w:t>create</w:t>
      </w:r>
      <w:r w:rsidR="002A1C5E">
        <w:rPr>
          <w:rFonts w:ascii="Arial" w:hAnsi="Arial" w:cs="Arial"/>
        </w:rPr>
        <w:t>d</w:t>
      </w:r>
      <w:r w:rsidR="00DD1D30">
        <w:rPr>
          <w:rFonts w:ascii="Arial" w:hAnsi="Arial" w:cs="Arial"/>
        </w:rPr>
        <w:t xml:space="preserve"> confusion and </w:t>
      </w:r>
      <w:r w:rsidR="009E15DB">
        <w:rPr>
          <w:rFonts w:ascii="Arial" w:hAnsi="Arial" w:cs="Arial"/>
        </w:rPr>
        <w:t>doubt</w:t>
      </w:r>
      <w:r w:rsidR="00DD1D30">
        <w:rPr>
          <w:rFonts w:ascii="Arial" w:hAnsi="Arial" w:cs="Arial"/>
        </w:rPr>
        <w:t xml:space="preserve"> about </w:t>
      </w:r>
      <w:r w:rsidR="002A1C5E">
        <w:rPr>
          <w:rFonts w:ascii="Arial" w:hAnsi="Arial" w:cs="Arial"/>
        </w:rPr>
        <w:t xml:space="preserve">doing </w:t>
      </w:r>
      <w:r w:rsidR="00DD1D30">
        <w:rPr>
          <w:rFonts w:ascii="Arial" w:hAnsi="Arial" w:cs="Arial"/>
        </w:rPr>
        <w:t xml:space="preserve">the right thing. Did I conduct the session </w:t>
      </w:r>
      <w:r w:rsidR="009E15DB">
        <w:rPr>
          <w:rFonts w:ascii="Arial" w:hAnsi="Arial" w:cs="Arial"/>
        </w:rPr>
        <w:t xml:space="preserve">to the best outcome for the </w:t>
      </w:r>
      <w:r w:rsidR="00647035">
        <w:rPr>
          <w:rFonts w:ascii="Arial" w:hAnsi="Arial" w:cs="Arial"/>
        </w:rPr>
        <w:t>client? Wong-Wylie (2007</w:t>
      </w:r>
      <w:r w:rsidR="00C756F4">
        <w:rPr>
          <w:rFonts w:ascii="Arial" w:hAnsi="Arial" w:cs="Arial"/>
        </w:rPr>
        <w:t>) termed</w:t>
      </w:r>
      <w:r w:rsidR="00647035">
        <w:rPr>
          <w:rFonts w:ascii="Arial" w:hAnsi="Arial" w:cs="Arial"/>
        </w:rPr>
        <w:t xml:space="preserve"> this dilemma reflection on self in/on action.</w:t>
      </w:r>
      <w:r w:rsidR="007356BC">
        <w:rPr>
          <w:rFonts w:ascii="Arial" w:hAnsi="Arial" w:cs="Arial"/>
        </w:rPr>
        <w:t xml:space="preserve"> This concept is based on relevant personal </w:t>
      </w:r>
      <w:r w:rsidR="00672EC7">
        <w:rPr>
          <w:rFonts w:ascii="Arial" w:hAnsi="Arial" w:cs="Arial"/>
        </w:rPr>
        <w:t>experiences that influence</w:t>
      </w:r>
      <w:r w:rsidR="00C32502">
        <w:rPr>
          <w:rFonts w:ascii="Arial" w:hAnsi="Arial" w:cs="Arial"/>
        </w:rPr>
        <w:t>s</w:t>
      </w:r>
      <w:r w:rsidR="00672EC7">
        <w:rPr>
          <w:rFonts w:ascii="Arial" w:hAnsi="Arial" w:cs="Arial"/>
        </w:rPr>
        <w:t xml:space="preserve"> my personal schema of counselling. For example, my </w:t>
      </w:r>
      <w:r w:rsidR="00F22976">
        <w:rPr>
          <w:rFonts w:ascii="Arial" w:hAnsi="Arial" w:cs="Arial"/>
        </w:rPr>
        <w:t xml:space="preserve">worldview, cultural background, </w:t>
      </w:r>
      <w:r w:rsidR="00C32502">
        <w:rPr>
          <w:rFonts w:ascii="Arial" w:hAnsi="Arial" w:cs="Arial"/>
        </w:rPr>
        <w:t>religion,</w:t>
      </w:r>
      <w:r w:rsidR="00F22976">
        <w:rPr>
          <w:rFonts w:ascii="Arial" w:hAnsi="Arial" w:cs="Arial"/>
        </w:rPr>
        <w:t xml:space="preserve"> and life experiences will be brought into the relationship with the client</w:t>
      </w:r>
      <w:r w:rsidR="00A8761E">
        <w:rPr>
          <w:rFonts w:ascii="Arial" w:hAnsi="Arial" w:cs="Arial"/>
        </w:rPr>
        <w:t xml:space="preserve"> and revealed through this </w:t>
      </w:r>
      <w:r w:rsidR="00C32502">
        <w:rPr>
          <w:rFonts w:ascii="Arial" w:hAnsi="Arial" w:cs="Arial"/>
        </w:rPr>
        <w:t>reflection.</w:t>
      </w:r>
      <w:r w:rsidR="001F73C9">
        <w:rPr>
          <w:rFonts w:ascii="Arial" w:hAnsi="Arial" w:cs="Arial"/>
        </w:rPr>
        <w:t xml:space="preserve"> Wong-Wylie</w:t>
      </w:r>
      <w:r w:rsidR="00CA5059">
        <w:rPr>
          <w:rFonts w:ascii="Arial" w:hAnsi="Arial" w:cs="Arial"/>
        </w:rPr>
        <w:t xml:space="preserve">, (2010) </w:t>
      </w:r>
      <w:r w:rsidR="00AC085C">
        <w:rPr>
          <w:rFonts w:ascii="Arial" w:hAnsi="Arial" w:cs="Arial"/>
        </w:rPr>
        <w:t xml:space="preserve">refers to this reflective activity as one in which </w:t>
      </w:r>
      <w:r w:rsidR="00240257">
        <w:rPr>
          <w:rFonts w:ascii="Arial" w:hAnsi="Arial" w:cs="Arial"/>
        </w:rPr>
        <w:t xml:space="preserve">counsellors can identify how their personal </w:t>
      </w:r>
      <w:r w:rsidR="00632C96">
        <w:rPr>
          <w:rFonts w:ascii="Arial" w:hAnsi="Arial" w:cs="Arial"/>
        </w:rPr>
        <w:t>experiences have influence at a professional level.</w:t>
      </w:r>
      <w:r w:rsidR="00D94E10">
        <w:rPr>
          <w:rFonts w:ascii="Arial" w:hAnsi="Arial" w:cs="Arial"/>
        </w:rPr>
        <w:t xml:space="preserve"> B</w:t>
      </w:r>
      <w:r w:rsidR="00663FFD">
        <w:rPr>
          <w:rFonts w:ascii="Arial" w:hAnsi="Arial" w:cs="Arial"/>
        </w:rPr>
        <w:t>.</w:t>
      </w:r>
      <w:r w:rsidR="00F77345">
        <w:rPr>
          <w:rFonts w:ascii="Arial" w:hAnsi="Arial" w:cs="Arial"/>
        </w:rPr>
        <w:t>A</w:t>
      </w:r>
      <w:r w:rsidR="00663FFD">
        <w:rPr>
          <w:rFonts w:ascii="Arial" w:hAnsi="Arial" w:cs="Arial"/>
        </w:rPr>
        <w:t>.</w:t>
      </w:r>
      <w:r w:rsidR="00F77345">
        <w:rPr>
          <w:rFonts w:ascii="Arial" w:hAnsi="Arial" w:cs="Arial"/>
        </w:rPr>
        <w:t>C</w:t>
      </w:r>
      <w:r w:rsidR="00663FFD">
        <w:rPr>
          <w:rFonts w:ascii="Arial" w:hAnsi="Arial" w:cs="Arial"/>
        </w:rPr>
        <w:t>.</w:t>
      </w:r>
      <w:r w:rsidR="00F77345">
        <w:rPr>
          <w:rFonts w:ascii="Arial" w:hAnsi="Arial" w:cs="Arial"/>
        </w:rPr>
        <w:t>P</w:t>
      </w:r>
      <w:r w:rsidR="00663FFD">
        <w:rPr>
          <w:rFonts w:ascii="Arial" w:hAnsi="Arial" w:cs="Arial"/>
        </w:rPr>
        <w:t>.</w:t>
      </w:r>
      <w:r w:rsidR="00F77345">
        <w:rPr>
          <w:rFonts w:ascii="Arial" w:hAnsi="Arial" w:cs="Arial"/>
        </w:rPr>
        <w:t xml:space="preserve"> identify this </w:t>
      </w:r>
      <w:r w:rsidR="009354AB">
        <w:rPr>
          <w:rFonts w:ascii="Arial" w:hAnsi="Arial" w:cs="Arial"/>
        </w:rPr>
        <w:t xml:space="preserve">reflective </w:t>
      </w:r>
      <w:r w:rsidR="00780104">
        <w:rPr>
          <w:rFonts w:ascii="Arial" w:hAnsi="Arial" w:cs="Arial"/>
        </w:rPr>
        <w:t xml:space="preserve">activity as crucial in maintain the ethical integrity of the </w:t>
      </w:r>
      <w:r w:rsidR="008B3920">
        <w:rPr>
          <w:rFonts w:ascii="Arial" w:hAnsi="Arial" w:cs="Arial"/>
        </w:rPr>
        <w:t>therapeutic</w:t>
      </w:r>
      <w:r w:rsidR="006A2D01">
        <w:rPr>
          <w:rFonts w:ascii="Arial" w:hAnsi="Arial" w:cs="Arial"/>
        </w:rPr>
        <w:t xml:space="preserve"> relationship in which </w:t>
      </w:r>
      <w:r w:rsidR="00444877">
        <w:rPr>
          <w:rFonts w:ascii="Arial" w:hAnsi="Arial" w:cs="Arial"/>
        </w:rPr>
        <w:t>the practioner</w:t>
      </w:r>
      <w:r w:rsidR="006A2D01">
        <w:rPr>
          <w:rFonts w:ascii="Arial" w:hAnsi="Arial" w:cs="Arial"/>
        </w:rPr>
        <w:t xml:space="preserve"> </w:t>
      </w:r>
      <w:r w:rsidR="00D2337C">
        <w:rPr>
          <w:rFonts w:ascii="Arial" w:hAnsi="Arial" w:cs="Arial"/>
        </w:rPr>
        <w:t>can</w:t>
      </w:r>
      <w:r w:rsidR="006A2D01">
        <w:rPr>
          <w:rFonts w:ascii="Arial" w:hAnsi="Arial" w:cs="Arial"/>
        </w:rPr>
        <w:t xml:space="preserve"> refer </w:t>
      </w:r>
      <w:r w:rsidR="00650F31">
        <w:rPr>
          <w:rFonts w:ascii="Arial" w:hAnsi="Arial" w:cs="Arial"/>
        </w:rPr>
        <w:t>to and</w:t>
      </w:r>
      <w:r w:rsidR="006A2D01">
        <w:rPr>
          <w:rFonts w:ascii="Arial" w:hAnsi="Arial" w:cs="Arial"/>
        </w:rPr>
        <w:t xml:space="preserve"> draw on </w:t>
      </w:r>
      <w:r w:rsidR="008B3920">
        <w:rPr>
          <w:rFonts w:ascii="Arial" w:hAnsi="Arial" w:cs="Arial"/>
        </w:rPr>
        <w:t>to protect clients from</w:t>
      </w:r>
      <w:r w:rsidR="00444877">
        <w:rPr>
          <w:rFonts w:ascii="Arial" w:hAnsi="Arial" w:cs="Arial"/>
        </w:rPr>
        <w:t xml:space="preserve"> </w:t>
      </w:r>
      <w:r w:rsidR="00663FFD">
        <w:rPr>
          <w:rFonts w:ascii="Arial" w:hAnsi="Arial" w:cs="Arial"/>
        </w:rPr>
        <w:t xml:space="preserve">a </w:t>
      </w:r>
      <w:r w:rsidR="00D2337C">
        <w:rPr>
          <w:rFonts w:ascii="Arial" w:hAnsi="Arial" w:cs="Arial"/>
        </w:rPr>
        <w:t>counsellor’s</w:t>
      </w:r>
      <w:r w:rsidR="00663FFD">
        <w:rPr>
          <w:rFonts w:ascii="Arial" w:hAnsi="Arial" w:cs="Arial"/>
        </w:rPr>
        <w:t xml:space="preserve"> personal schema.</w:t>
      </w:r>
      <w:r w:rsidR="003772E2">
        <w:rPr>
          <w:rFonts w:ascii="Arial" w:hAnsi="Arial" w:cs="Arial"/>
        </w:rPr>
        <w:t xml:space="preserve"> M</w:t>
      </w:r>
      <w:r w:rsidR="00DC7202">
        <w:rPr>
          <w:rFonts w:ascii="Arial" w:hAnsi="Arial" w:cs="Arial"/>
        </w:rPr>
        <w:t>ezirow (2000) noted t</w:t>
      </w:r>
      <w:r w:rsidR="005454E5">
        <w:rPr>
          <w:rFonts w:ascii="Arial" w:hAnsi="Arial" w:cs="Arial"/>
        </w:rPr>
        <w:t xml:space="preserve">hat </w:t>
      </w:r>
      <w:r w:rsidR="00650F31">
        <w:rPr>
          <w:rFonts w:ascii="Arial" w:hAnsi="Arial" w:cs="Arial"/>
        </w:rPr>
        <w:t xml:space="preserve">a counsellor </w:t>
      </w:r>
      <w:r w:rsidR="001C098F">
        <w:rPr>
          <w:rFonts w:ascii="Arial" w:hAnsi="Arial" w:cs="Arial"/>
        </w:rPr>
        <w:t>beliefs and</w:t>
      </w:r>
      <w:r w:rsidR="00AB4F43">
        <w:rPr>
          <w:rFonts w:ascii="Arial" w:hAnsi="Arial" w:cs="Arial"/>
        </w:rPr>
        <w:t xml:space="preserve"> thinking</w:t>
      </w:r>
      <w:r w:rsidR="002A4984">
        <w:rPr>
          <w:rFonts w:ascii="Arial" w:hAnsi="Arial" w:cs="Arial"/>
        </w:rPr>
        <w:t xml:space="preserve"> are formed from social/</w:t>
      </w:r>
      <w:r w:rsidR="00F76D82">
        <w:rPr>
          <w:rFonts w:ascii="Arial" w:hAnsi="Arial" w:cs="Arial"/>
        </w:rPr>
        <w:t xml:space="preserve">cultural experiences. </w:t>
      </w:r>
      <w:r w:rsidR="00F76CA5">
        <w:rPr>
          <w:rFonts w:ascii="Arial" w:hAnsi="Arial" w:cs="Arial"/>
        </w:rPr>
        <w:t xml:space="preserve">In my experience to date it is a tension </w:t>
      </w:r>
      <w:r w:rsidR="006F5024">
        <w:rPr>
          <w:rFonts w:ascii="Arial" w:hAnsi="Arial" w:cs="Arial"/>
        </w:rPr>
        <w:t xml:space="preserve">not to influence the client based on my socio-cultural influences and my </w:t>
      </w:r>
      <w:r w:rsidR="0049556E">
        <w:rPr>
          <w:rFonts w:ascii="Arial" w:hAnsi="Arial" w:cs="Arial"/>
        </w:rPr>
        <w:t>innate</w:t>
      </w:r>
      <w:r w:rsidR="006F5024">
        <w:rPr>
          <w:rFonts w:ascii="Arial" w:hAnsi="Arial" w:cs="Arial"/>
        </w:rPr>
        <w:t xml:space="preserve"> </w:t>
      </w:r>
      <w:r w:rsidR="0049556E">
        <w:rPr>
          <w:rFonts w:ascii="Arial" w:hAnsi="Arial" w:cs="Arial"/>
        </w:rPr>
        <w:t>drive</w:t>
      </w:r>
      <w:r w:rsidR="006F5024">
        <w:rPr>
          <w:rFonts w:ascii="Arial" w:hAnsi="Arial" w:cs="Arial"/>
        </w:rPr>
        <w:t xml:space="preserve"> to solve problems</w:t>
      </w:r>
      <w:r w:rsidR="0049556E">
        <w:rPr>
          <w:rFonts w:ascii="Arial" w:hAnsi="Arial" w:cs="Arial"/>
        </w:rPr>
        <w:t xml:space="preserve"> and offer solutions. The lens of my experience </w:t>
      </w:r>
      <w:r w:rsidR="002169F8">
        <w:rPr>
          <w:rFonts w:ascii="Arial" w:hAnsi="Arial" w:cs="Arial"/>
        </w:rPr>
        <w:t>must</w:t>
      </w:r>
      <w:r w:rsidR="002717F9">
        <w:rPr>
          <w:rFonts w:ascii="Arial" w:hAnsi="Arial" w:cs="Arial"/>
        </w:rPr>
        <w:t xml:space="preserve"> be focussed on reflecting on each interaction</w:t>
      </w:r>
      <w:r w:rsidR="00555265">
        <w:rPr>
          <w:rFonts w:ascii="Arial" w:hAnsi="Arial" w:cs="Arial"/>
        </w:rPr>
        <w:t xml:space="preserve"> informing the decisions I make in that relationship.</w:t>
      </w:r>
      <w:r w:rsidR="002169F8">
        <w:rPr>
          <w:rFonts w:ascii="Arial" w:hAnsi="Arial" w:cs="Arial"/>
        </w:rPr>
        <w:t xml:space="preserve"> </w:t>
      </w:r>
      <w:r w:rsidR="00832214">
        <w:rPr>
          <w:rFonts w:ascii="Arial" w:hAnsi="Arial" w:cs="Arial"/>
        </w:rPr>
        <w:t xml:space="preserve">I would </w:t>
      </w:r>
      <w:r w:rsidR="00B12DC6">
        <w:rPr>
          <w:rFonts w:ascii="Arial" w:hAnsi="Arial" w:cs="Arial"/>
        </w:rPr>
        <w:t xml:space="preserve">offer that reflective practice is </w:t>
      </w:r>
      <w:r w:rsidR="00D2337C">
        <w:rPr>
          <w:rFonts w:ascii="Arial" w:hAnsi="Arial" w:cs="Arial"/>
        </w:rPr>
        <w:t>an</w:t>
      </w:r>
      <w:r w:rsidR="00B12DC6">
        <w:rPr>
          <w:rFonts w:ascii="Arial" w:hAnsi="Arial" w:cs="Arial"/>
        </w:rPr>
        <w:t xml:space="preserve"> intersection of three domains that are </w:t>
      </w:r>
      <w:r w:rsidR="00165DE5">
        <w:rPr>
          <w:rFonts w:ascii="Arial" w:hAnsi="Arial" w:cs="Arial"/>
        </w:rPr>
        <w:t>exemplified by Eby, (2000) skills model which</w:t>
      </w:r>
      <w:r w:rsidR="00C06BF5">
        <w:rPr>
          <w:rFonts w:ascii="Arial" w:hAnsi="Arial" w:cs="Arial"/>
        </w:rPr>
        <w:t xml:space="preserve"> illustrates the concept of reflective practice.</w:t>
      </w:r>
    </w:p>
    <w:p w14:paraId="4FA9BC5F" w14:textId="4A1C852F" w:rsidR="00C06BF5" w:rsidRDefault="000F2D1B" w:rsidP="00B61F03">
      <w:pPr>
        <w:spacing w:line="480" w:lineRule="auto"/>
        <w:jc w:val="center"/>
        <w:rPr>
          <w:rFonts w:ascii="Arial" w:hAnsi="Arial" w:cs="Arial"/>
          <w:b/>
          <w:bCs/>
        </w:rPr>
      </w:pPr>
      <w:r w:rsidRPr="008C4CD0">
        <w:rPr>
          <w:rFonts w:ascii="Arial" w:hAnsi="Arial" w:cs="Arial"/>
          <w:b/>
          <w:bCs/>
        </w:rPr>
        <w:t xml:space="preserve">Figure 1 </w:t>
      </w:r>
      <w:r w:rsidRPr="006D2619">
        <w:rPr>
          <w:rFonts w:ascii="Arial" w:hAnsi="Arial" w:cs="Arial"/>
        </w:rPr>
        <w:t>Eby, (2000)</w:t>
      </w:r>
      <w:r w:rsidR="008C4CD0" w:rsidRPr="006D2619">
        <w:rPr>
          <w:rFonts w:ascii="Arial" w:hAnsi="Arial" w:cs="Arial"/>
        </w:rPr>
        <w:t xml:space="preserve"> model of the concept of reflective practice.</w:t>
      </w:r>
    </w:p>
    <w:p w14:paraId="43413BA2" w14:textId="77EB6A9B" w:rsidR="009F40AC" w:rsidRDefault="00363680" w:rsidP="00B61F03">
      <w:pPr>
        <w:spacing w:line="480" w:lineRule="auto"/>
        <w:jc w:val="center"/>
        <w:rPr>
          <w:rFonts w:ascii="Arial" w:hAnsi="Arial" w:cs="Arial"/>
        </w:rPr>
      </w:pPr>
      <w:r>
        <w:rPr>
          <w:rFonts w:ascii="Arial" w:hAnsi="Arial" w:cs="Arial"/>
          <w:noProof/>
        </w:rPr>
        <w:lastRenderedPageBreak/>
        <w:drawing>
          <wp:inline distT="0" distB="0" distL="0" distR="0" wp14:anchorId="1F562493" wp14:editId="323EFA4B">
            <wp:extent cx="4495589" cy="2811912"/>
            <wp:effectExtent l="57150" t="0" r="57785" b="1219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04344" cy="2879937"/>
                    </a:xfrm>
                    <a:prstGeom prst="rect">
                      <a:avLst/>
                    </a:prstGeom>
                    <a:noFill/>
                    <a:effectLst>
                      <a:outerShdw blurRad="50800" dist="50800" dir="5400000" algn="ctr" rotWithShape="0">
                        <a:schemeClr val="bg1"/>
                      </a:outerShdw>
                    </a:effectLst>
                  </pic:spPr>
                </pic:pic>
              </a:graphicData>
            </a:graphic>
          </wp:inline>
        </w:drawing>
      </w:r>
    </w:p>
    <w:p w14:paraId="1D65A489" w14:textId="7C639D9B" w:rsidR="00363680" w:rsidRDefault="00EC30CE" w:rsidP="00CE6555">
      <w:pPr>
        <w:spacing w:line="480" w:lineRule="auto"/>
        <w:jc w:val="both"/>
        <w:rPr>
          <w:rFonts w:ascii="Arial" w:hAnsi="Arial" w:cs="Arial"/>
        </w:rPr>
      </w:pPr>
      <w:r>
        <w:rPr>
          <w:rFonts w:ascii="Arial" w:hAnsi="Arial" w:cs="Arial"/>
        </w:rPr>
        <w:t xml:space="preserve">The appeal of this model for </w:t>
      </w:r>
      <w:r w:rsidR="000F69C3">
        <w:rPr>
          <w:rFonts w:ascii="Arial" w:hAnsi="Arial" w:cs="Arial"/>
        </w:rPr>
        <w:t>me is</w:t>
      </w:r>
      <w:r>
        <w:rPr>
          <w:rFonts w:ascii="Arial" w:hAnsi="Arial" w:cs="Arial"/>
        </w:rPr>
        <w:t xml:space="preserve"> that by </w:t>
      </w:r>
      <w:r w:rsidR="005317F1" w:rsidRPr="005317F1">
        <w:rPr>
          <w:rFonts w:ascii="Arial" w:hAnsi="Arial" w:cs="Arial"/>
        </w:rPr>
        <w:t xml:space="preserve">acknowledging </w:t>
      </w:r>
      <w:r w:rsidRPr="005317F1">
        <w:rPr>
          <w:rFonts w:ascii="Arial" w:hAnsi="Arial" w:cs="Arial"/>
        </w:rPr>
        <w:t>emotional state</w:t>
      </w:r>
      <w:r>
        <w:rPr>
          <w:rFonts w:ascii="Arial" w:hAnsi="Arial" w:cs="Arial"/>
        </w:rPr>
        <w:t>s</w:t>
      </w:r>
      <w:r w:rsidR="005317F1" w:rsidRPr="005317F1">
        <w:rPr>
          <w:rFonts w:ascii="Arial" w:hAnsi="Arial" w:cs="Arial"/>
        </w:rPr>
        <w:t xml:space="preserve"> about the experience, </w:t>
      </w:r>
      <w:r>
        <w:rPr>
          <w:rFonts w:ascii="Arial" w:hAnsi="Arial" w:cs="Arial"/>
        </w:rPr>
        <w:t xml:space="preserve">then drawing on </w:t>
      </w:r>
      <w:r w:rsidR="005317F1" w:rsidRPr="005317F1">
        <w:rPr>
          <w:rFonts w:ascii="Arial" w:hAnsi="Arial" w:cs="Arial"/>
        </w:rPr>
        <w:t>theor</w:t>
      </w:r>
      <w:r>
        <w:rPr>
          <w:rFonts w:ascii="Arial" w:hAnsi="Arial" w:cs="Arial"/>
        </w:rPr>
        <w:t>y</w:t>
      </w:r>
      <w:r w:rsidR="005317F1" w:rsidRPr="005317F1">
        <w:rPr>
          <w:rFonts w:ascii="Arial" w:hAnsi="Arial" w:cs="Arial"/>
        </w:rPr>
        <w:t xml:space="preserve"> and practice I </w:t>
      </w:r>
      <w:r w:rsidR="00F50D9B" w:rsidRPr="005317F1">
        <w:rPr>
          <w:rFonts w:ascii="Arial" w:hAnsi="Arial" w:cs="Arial"/>
        </w:rPr>
        <w:t>know I</w:t>
      </w:r>
      <w:r w:rsidR="005317F1" w:rsidRPr="005317F1">
        <w:rPr>
          <w:rFonts w:ascii="Arial" w:hAnsi="Arial" w:cs="Arial"/>
        </w:rPr>
        <w:t xml:space="preserve"> can </w:t>
      </w:r>
      <w:r w:rsidR="006500B5" w:rsidRPr="005317F1">
        <w:rPr>
          <w:rFonts w:ascii="Arial" w:hAnsi="Arial" w:cs="Arial"/>
        </w:rPr>
        <w:t>test</w:t>
      </w:r>
      <w:r w:rsidR="005317F1" w:rsidRPr="005317F1">
        <w:rPr>
          <w:rFonts w:ascii="Arial" w:hAnsi="Arial" w:cs="Arial"/>
        </w:rPr>
        <w:t xml:space="preserve"> what I am currently using </w:t>
      </w:r>
      <w:r w:rsidR="006500B5">
        <w:rPr>
          <w:rFonts w:ascii="Arial" w:hAnsi="Arial" w:cs="Arial"/>
        </w:rPr>
        <w:t xml:space="preserve">in the practice sessions </w:t>
      </w:r>
      <w:r w:rsidR="005317F1" w:rsidRPr="005317F1">
        <w:rPr>
          <w:rFonts w:ascii="Arial" w:hAnsi="Arial" w:cs="Arial"/>
        </w:rPr>
        <w:t xml:space="preserve">and how </w:t>
      </w:r>
      <w:r w:rsidR="006500B5">
        <w:rPr>
          <w:rFonts w:ascii="Arial" w:hAnsi="Arial" w:cs="Arial"/>
        </w:rPr>
        <w:t xml:space="preserve">then </w:t>
      </w:r>
      <w:r w:rsidR="00184913">
        <w:rPr>
          <w:rFonts w:ascii="Arial" w:hAnsi="Arial" w:cs="Arial"/>
        </w:rPr>
        <w:t xml:space="preserve">direct </w:t>
      </w:r>
      <w:r w:rsidR="005317F1" w:rsidRPr="005317F1">
        <w:rPr>
          <w:rFonts w:ascii="Arial" w:hAnsi="Arial" w:cs="Arial"/>
        </w:rPr>
        <w:t xml:space="preserve">change </w:t>
      </w:r>
      <w:r w:rsidR="000F69C3">
        <w:rPr>
          <w:rFonts w:ascii="Arial" w:hAnsi="Arial" w:cs="Arial"/>
        </w:rPr>
        <w:t>towards different productive methodologies.</w:t>
      </w:r>
      <w:r w:rsidR="00AE6617">
        <w:rPr>
          <w:rFonts w:ascii="Arial" w:hAnsi="Arial" w:cs="Arial"/>
        </w:rPr>
        <w:t xml:space="preserve"> In the next section the characteristics </w:t>
      </w:r>
      <w:r w:rsidR="00EF06C4">
        <w:rPr>
          <w:rFonts w:ascii="Arial" w:hAnsi="Arial" w:cs="Arial"/>
        </w:rPr>
        <w:t xml:space="preserve">of </w:t>
      </w:r>
      <w:r w:rsidR="00DD0AF8">
        <w:rPr>
          <w:rFonts w:ascii="Arial" w:hAnsi="Arial" w:cs="Arial"/>
        </w:rPr>
        <w:t xml:space="preserve">being emotionally </w:t>
      </w:r>
      <w:r w:rsidR="00D901BF">
        <w:rPr>
          <w:rFonts w:ascii="Arial" w:hAnsi="Arial" w:cs="Arial"/>
        </w:rPr>
        <w:t xml:space="preserve">and </w:t>
      </w:r>
      <w:r w:rsidR="00C2359B">
        <w:rPr>
          <w:rFonts w:ascii="Arial" w:hAnsi="Arial" w:cs="Arial"/>
        </w:rPr>
        <w:t>cognitive for</w:t>
      </w:r>
      <w:r w:rsidR="00F625EC">
        <w:rPr>
          <w:rFonts w:ascii="Arial" w:hAnsi="Arial" w:cs="Arial"/>
        </w:rPr>
        <w:t xml:space="preserve"> effective </w:t>
      </w:r>
      <w:r w:rsidR="00AB023E">
        <w:rPr>
          <w:rFonts w:ascii="Arial" w:hAnsi="Arial" w:cs="Arial"/>
        </w:rPr>
        <w:t xml:space="preserve">self-reflection will be explored. In my view these characteristics </w:t>
      </w:r>
      <w:r w:rsidR="00B84116">
        <w:rPr>
          <w:rFonts w:ascii="Arial" w:hAnsi="Arial" w:cs="Arial"/>
        </w:rPr>
        <w:t>have been fundamental in my development as a counsellor.</w:t>
      </w:r>
      <w:r w:rsidR="00C32D5E">
        <w:rPr>
          <w:rFonts w:ascii="Arial" w:hAnsi="Arial" w:cs="Arial"/>
        </w:rPr>
        <w:t xml:space="preserve"> </w:t>
      </w:r>
      <w:r w:rsidR="00066AF8">
        <w:rPr>
          <w:rFonts w:ascii="Arial" w:hAnsi="Arial" w:cs="Arial"/>
        </w:rPr>
        <w:t>The trio of character</w:t>
      </w:r>
      <w:r w:rsidR="001346D4">
        <w:rPr>
          <w:rFonts w:ascii="Arial" w:hAnsi="Arial" w:cs="Arial"/>
        </w:rPr>
        <w:t xml:space="preserve">istics termed mature cognitive development, capacity for reflective distance and heightened emotional intelligence and each will be </w:t>
      </w:r>
      <w:r w:rsidR="00DD323F">
        <w:rPr>
          <w:rFonts w:ascii="Arial" w:hAnsi="Arial" w:cs="Arial"/>
        </w:rPr>
        <w:t>discussed briefly.</w:t>
      </w:r>
      <w:r w:rsidR="00795B3D">
        <w:rPr>
          <w:rFonts w:ascii="Arial" w:hAnsi="Arial" w:cs="Arial"/>
        </w:rPr>
        <w:t xml:space="preserve"> Mature cognitive development is identi</w:t>
      </w:r>
      <w:r w:rsidR="006F775B">
        <w:rPr>
          <w:rFonts w:ascii="Arial" w:hAnsi="Arial" w:cs="Arial"/>
        </w:rPr>
        <w:t>fied</w:t>
      </w:r>
      <w:r w:rsidR="00795B3D">
        <w:rPr>
          <w:rFonts w:ascii="Arial" w:hAnsi="Arial" w:cs="Arial"/>
        </w:rPr>
        <w:t xml:space="preserve"> in the literature, </w:t>
      </w:r>
      <w:r w:rsidR="00FA07A7">
        <w:rPr>
          <w:rFonts w:ascii="Arial" w:hAnsi="Arial" w:cs="Arial"/>
        </w:rPr>
        <w:t>(Mezirow</w:t>
      </w:r>
      <w:r w:rsidR="00274265">
        <w:rPr>
          <w:rFonts w:ascii="Arial" w:hAnsi="Arial" w:cs="Arial"/>
        </w:rPr>
        <w:t>, 1991, Merri</w:t>
      </w:r>
      <w:r w:rsidR="006F775B">
        <w:rPr>
          <w:rFonts w:ascii="Arial" w:hAnsi="Arial" w:cs="Arial"/>
        </w:rPr>
        <w:t>am, 2004.)</w:t>
      </w:r>
      <w:r w:rsidR="00195AE4">
        <w:rPr>
          <w:rFonts w:ascii="Arial" w:hAnsi="Arial" w:cs="Arial"/>
        </w:rPr>
        <w:t xml:space="preserve"> as a point at which self-reflection skills are improved as the</w:t>
      </w:r>
      <w:r w:rsidR="00A54375">
        <w:rPr>
          <w:rFonts w:ascii="Arial" w:hAnsi="Arial" w:cs="Arial"/>
        </w:rPr>
        <w:t xml:space="preserve">y </w:t>
      </w:r>
      <w:r w:rsidR="008A1118">
        <w:rPr>
          <w:rFonts w:ascii="Arial" w:hAnsi="Arial" w:cs="Arial"/>
        </w:rPr>
        <w:t>can</w:t>
      </w:r>
      <w:r w:rsidR="00A54375">
        <w:rPr>
          <w:rFonts w:ascii="Arial" w:hAnsi="Arial" w:cs="Arial"/>
        </w:rPr>
        <w:t xml:space="preserve"> move from concrete to abstract forms of thinking.</w:t>
      </w:r>
      <w:r w:rsidR="00FA07A7">
        <w:rPr>
          <w:rFonts w:ascii="Arial" w:hAnsi="Arial" w:cs="Arial"/>
        </w:rPr>
        <w:t xml:space="preserve"> In essence you </w:t>
      </w:r>
      <w:r w:rsidR="008A1118">
        <w:rPr>
          <w:rFonts w:ascii="Arial" w:hAnsi="Arial" w:cs="Arial"/>
        </w:rPr>
        <w:t>can</w:t>
      </w:r>
      <w:r w:rsidR="00FA07A7">
        <w:rPr>
          <w:rFonts w:ascii="Arial" w:hAnsi="Arial" w:cs="Arial"/>
        </w:rPr>
        <w:t xml:space="preserve"> </w:t>
      </w:r>
      <w:r w:rsidR="001B4849">
        <w:rPr>
          <w:rFonts w:ascii="Arial" w:hAnsi="Arial" w:cs="Arial"/>
        </w:rPr>
        <w:t xml:space="preserve">explore other views as </w:t>
      </w:r>
      <w:r w:rsidR="008A1118">
        <w:rPr>
          <w:rFonts w:ascii="Arial" w:hAnsi="Arial" w:cs="Arial"/>
        </w:rPr>
        <w:t>your understanding is constructed in the client/counsellor relationship</w:t>
      </w:r>
      <w:r w:rsidR="00771216">
        <w:rPr>
          <w:rFonts w:ascii="Arial" w:hAnsi="Arial" w:cs="Arial"/>
        </w:rPr>
        <w:t>.</w:t>
      </w:r>
    </w:p>
    <w:p w14:paraId="14A23308" w14:textId="3BF01E61" w:rsidR="00771216" w:rsidRDefault="00C00CEA" w:rsidP="00CE6555">
      <w:pPr>
        <w:spacing w:line="480" w:lineRule="auto"/>
        <w:jc w:val="both"/>
        <w:rPr>
          <w:rFonts w:ascii="Arial" w:hAnsi="Arial" w:cs="Arial"/>
        </w:rPr>
      </w:pPr>
      <w:r>
        <w:rPr>
          <w:rFonts w:ascii="Arial" w:hAnsi="Arial" w:cs="Arial"/>
        </w:rPr>
        <w:t>Reflective distance is problem</w:t>
      </w:r>
      <w:r w:rsidR="005D391B">
        <w:rPr>
          <w:rFonts w:ascii="Arial" w:hAnsi="Arial" w:cs="Arial"/>
        </w:rPr>
        <w:t>atical</w:t>
      </w:r>
      <w:r w:rsidR="00F42C1D">
        <w:rPr>
          <w:rFonts w:ascii="Arial" w:hAnsi="Arial" w:cs="Arial"/>
        </w:rPr>
        <w:t xml:space="preserve"> in that the counsellor will </w:t>
      </w:r>
      <w:r w:rsidR="00CC76C9">
        <w:rPr>
          <w:rFonts w:ascii="Arial" w:hAnsi="Arial" w:cs="Arial"/>
        </w:rPr>
        <w:t>avoid challenging difficult thinking.</w:t>
      </w:r>
      <w:r w:rsidR="00193BA9">
        <w:rPr>
          <w:rFonts w:ascii="Arial" w:hAnsi="Arial" w:cs="Arial"/>
        </w:rPr>
        <w:t xml:space="preserve"> This obviates the primary </w:t>
      </w:r>
      <w:r w:rsidR="00AE02A9">
        <w:rPr>
          <w:rFonts w:ascii="Arial" w:hAnsi="Arial" w:cs="Arial"/>
        </w:rPr>
        <w:t>concept</w:t>
      </w:r>
      <w:r w:rsidR="00193BA9">
        <w:rPr>
          <w:rFonts w:ascii="Arial" w:hAnsi="Arial" w:cs="Arial"/>
        </w:rPr>
        <w:t xml:space="preserve"> of </w:t>
      </w:r>
      <w:r w:rsidR="000B0D08">
        <w:rPr>
          <w:rFonts w:ascii="Arial" w:hAnsi="Arial" w:cs="Arial"/>
        </w:rPr>
        <w:t>critical self-reflection th</w:t>
      </w:r>
      <w:r w:rsidR="004B1B3F">
        <w:rPr>
          <w:rFonts w:ascii="Arial" w:hAnsi="Arial" w:cs="Arial"/>
        </w:rPr>
        <w:t>r</w:t>
      </w:r>
      <w:r w:rsidR="000B0D08">
        <w:rPr>
          <w:rFonts w:ascii="Arial" w:hAnsi="Arial" w:cs="Arial"/>
        </w:rPr>
        <w:t xml:space="preserve">ough which problems are acknowledged </w:t>
      </w:r>
      <w:r w:rsidR="00183709">
        <w:rPr>
          <w:rFonts w:ascii="Arial" w:hAnsi="Arial" w:cs="Arial"/>
        </w:rPr>
        <w:t xml:space="preserve">and </w:t>
      </w:r>
      <w:r w:rsidR="00C25A98">
        <w:rPr>
          <w:rFonts w:ascii="Arial" w:hAnsi="Arial" w:cs="Arial"/>
        </w:rPr>
        <w:t xml:space="preserve">new meaning </w:t>
      </w:r>
      <w:r w:rsidR="00494884">
        <w:rPr>
          <w:rFonts w:ascii="Arial" w:hAnsi="Arial" w:cs="Arial"/>
        </w:rPr>
        <w:t xml:space="preserve">constructed, </w:t>
      </w:r>
      <w:r w:rsidR="00EE3DBB">
        <w:rPr>
          <w:rFonts w:ascii="Arial" w:hAnsi="Arial" w:cs="Arial"/>
        </w:rPr>
        <w:t xml:space="preserve">essentially </w:t>
      </w:r>
      <w:r w:rsidR="00494884">
        <w:rPr>
          <w:rFonts w:ascii="Arial" w:hAnsi="Arial" w:cs="Arial"/>
        </w:rPr>
        <w:t>reflection on action</w:t>
      </w:r>
      <w:r w:rsidR="001A0D18">
        <w:rPr>
          <w:rFonts w:ascii="Arial" w:hAnsi="Arial" w:cs="Arial"/>
        </w:rPr>
        <w:t>. Heightened emotional intelligence</w:t>
      </w:r>
      <w:r w:rsidR="00156BF7">
        <w:rPr>
          <w:rFonts w:ascii="Arial" w:hAnsi="Arial" w:cs="Arial"/>
        </w:rPr>
        <w:t xml:space="preserve"> </w:t>
      </w:r>
      <w:r w:rsidR="00820828">
        <w:rPr>
          <w:rFonts w:ascii="Arial" w:hAnsi="Arial" w:cs="Arial"/>
        </w:rPr>
        <w:t>was the most demanding aspect of the sessions</w:t>
      </w:r>
      <w:r w:rsidR="00F458D6">
        <w:rPr>
          <w:rFonts w:ascii="Arial" w:hAnsi="Arial" w:cs="Arial"/>
        </w:rPr>
        <w:t xml:space="preserve"> </w:t>
      </w:r>
      <w:r w:rsidR="00E72C56">
        <w:rPr>
          <w:rFonts w:ascii="Arial" w:hAnsi="Arial" w:cs="Arial"/>
        </w:rPr>
        <w:t>experienced to</w:t>
      </w:r>
      <w:r w:rsidR="00820828">
        <w:rPr>
          <w:rFonts w:ascii="Arial" w:hAnsi="Arial" w:cs="Arial"/>
        </w:rPr>
        <w:t xml:space="preserve"> date.</w:t>
      </w:r>
      <w:r w:rsidR="00D259B9">
        <w:rPr>
          <w:rFonts w:ascii="Arial" w:hAnsi="Arial" w:cs="Arial"/>
        </w:rPr>
        <w:t xml:space="preserve"> </w:t>
      </w:r>
      <w:r w:rsidR="00E72C56">
        <w:rPr>
          <w:rFonts w:ascii="Arial" w:hAnsi="Arial" w:cs="Arial"/>
        </w:rPr>
        <w:t xml:space="preserve">Identification, assessment and </w:t>
      </w:r>
      <w:r w:rsidR="00283688">
        <w:rPr>
          <w:rFonts w:ascii="Arial" w:hAnsi="Arial" w:cs="Arial"/>
        </w:rPr>
        <w:t>managing my own emotions is difficult when actively listening to a client without seeming to be detached or aloof.</w:t>
      </w:r>
      <w:r w:rsidR="00F6346B">
        <w:rPr>
          <w:rFonts w:ascii="Arial" w:hAnsi="Arial" w:cs="Arial"/>
        </w:rPr>
        <w:t xml:space="preserve"> I also found that the narrative of these </w:t>
      </w:r>
      <w:r w:rsidR="00F6346B">
        <w:rPr>
          <w:rFonts w:ascii="Arial" w:hAnsi="Arial" w:cs="Arial"/>
        </w:rPr>
        <w:lastRenderedPageBreak/>
        <w:t>sessions could reveal real dissonance with me experiences</w:t>
      </w:r>
      <w:r w:rsidR="00AB11E1">
        <w:rPr>
          <w:rFonts w:ascii="Arial" w:hAnsi="Arial" w:cs="Arial"/>
        </w:rPr>
        <w:t>. I am not a judgemental person and my faith has taught me to forgive</w:t>
      </w:r>
      <w:r w:rsidR="002970DC">
        <w:rPr>
          <w:rFonts w:ascii="Arial" w:hAnsi="Arial" w:cs="Arial"/>
        </w:rPr>
        <w:t>. Regulation of my emotional state when listening to the client is an</w:t>
      </w:r>
      <w:r w:rsidR="00AA7730">
        <w:rPr>
          <w:rFonts w:ascii="Arial" w:hAnsi="Arial" w:cs="Arial"/>
        </w:rPr>
        <w:t xml:space="preserve"> essential part of this developing character as a counsellor.</w:t>
      </w:r>
      <w:r w:rsidR="002970DC">
        <w:rPr>
          <w:rFonts w:ascii="Arial" w:hAnsi="Arial" w:cs="Arial"/>
        </w:rPr>
        <w:t xml:space="preserve"> In my role as a Headteacher I must listen very carefully to a range of issues</w:t>
      </w:r>
      <w:r w:rsidR="00690762">
        <w:rPr>
          <w:rFonts w:ascii="Arial" w:hAnsi="Arial" w:cs="Arial"/>
        </w:rPr>
        <w:t xml:space="preserve"> without emotionally, I regard myself as</w:t>
      </w:r>
      <w:r w:rsidR="00401559">
        <w:rPr>
          <w:rFonts w:ascii="Arial" w:hAnsi="Arial" w:cs="Arial"/>
        </w:rPr>
        <w:t xml:space="preserve"> emotionally regulated and therefore able to self-reflect</w:t>
      </w:r>
      <w:r w:rsidR="0055793B">
        <w:rPr>
          <w:rFonts w:ascii="Arial" w:hAnsi="Arial" w:cs="Arial"/>
        </w:rPr>
        <w:t xml:space="preserve"> well.</w:t>
      </w:r>
    </w:p>
    <w:p w14:paraId="05CA4A6E" w14:textId="10FB0377" w:rsidR="00AA368A" w:rsidRDefault="00A836D9" w:rsidP="00CE6555">
      <w:pPr>
        <w:spacing w:line="480" w:lineRule="auto"/>
        <w:jc w:val="both"/>
        <w:rPr>
          <w:rFonts w:ascii="Arial" w:hAnsi="Arial" w:cs="Arial"/>
        </w:rPr>
      </w:pPr>
      <w:r>
        <w:rPr>
          <w:rFonts w:ascii="Arial" w:hAnsi="Arial" w:cs="Arial"/>
        </w:rPr>
        <w:t>Reflecting</w:t>
      </w:r>
      <w:r w:rsidR="00317640">
        <w:rPr>
          <w:rFonts w:ascii="Arial" w:hAnsi="Arial" w:cs="Arial"/>
        </w:rPr>
        <w:t xml:space="preserve"> on practice is </w:t>
      </w:r>
      <w:r w:rsidR="008F1271">
        <w:rPr>
          <w:rFonts w:ascii="Arial" w:hAnsi="Arial" w:cs="Arial"/>
        </w:rPr>
        <w:t>the essence of developing self-awareness</w:t>
      </w:r>
      <w:r w:rsidR="00A56B4C">
        <w:rPr>
          <w:rFonts w:ascii="Arial" w:hAnsi="Arial" w:cs="Arial"/>
        </w:rPr>
        <w:t>. (Furr &amp; Caroll,2003; Peterson et al</w:t>
      </w:r>
      <w:r w:rsidR="00F14F1F">
        <w:rPr>
          <w:rFonts w:ascii="Arial" w:hAnsi="Arial" w:cs="Arial"/>
        </w:rPr>
        <w:t>., 2006) Mc Cullen, (2001</w:t>
      </w:r>
      <w:r w:rsidR="005C031E">
        <w:rPr>
          <w:rFonts w:ascii="Arial" w:hAnsi="Arial" w:cs="Arial"/>
        </w:rPr>
        <w:t xml:space="preserve">) identified that reflective practice promotes positive change and builds resiliency </w:t>
      </w:r>
      <w:r w:rsidR="002A7AD8">
        <w:rPr>
          <w:rFonts w:ascii="Arial" w:hAnsi="Arial" w:cs="Arial"/>
        </w:rPr>
        <w:t>and endurance for the counsellor in their developing role</w:t>
      </w:r>
      <w:r>
        <w:rPr>
          <w:rFonts w:ascii="Arial" w:hAnsi="Arial" w:cs="Arial"/>
        </w:rPr>
        <w:t xml:space="preserve"> with the clients.</w:t>
      </w:r>
    </w:p>
    <w:p w14:paraId="6BD10964" w14:textId="5BAF926D" w:rsidR="00BB54CD" w:rsidRDefault="004B07D9" w:rsidP="00CE6555">
      <w:pPr>
        <w:spacing w:line="480" w:lineRule="auto"/>
        <w:jc w:val="both"/>
        <w:rPr>
          <w:rFonts w:ascii="Arial" w:hAnsi="Arial" w:cs="Arial"/>
        </w:rPr>
      </w:pPr>
      <w:r>
        <w:rPr>
          <w:rFonts w:ascii="Arial" w:hAnsi="Arial" w:cs="Arial"/>
        </w:rPr>
        <w:t>Hobbs, (2007)</w:t>
      </w:r>
      <w:r w:rsidR="00154D3A">
        <w:rPr>
          <w:rFonts w:ascii="Arial" w:hAnsi="Arial" w:cs="Arial"/>
        </w:rPr>
        <w:t xml:space="preserve"> identified reflective practice, done well, </w:t>
      </w:r>
      <w:r w:rsidR="00CE022A">
        <w:rPr>
          <w:rFonts w:ascii="Arial" w:hAnsi="Arial" w:cs="Arial"/>
        </w:rPr>
        <w:t>was transformational on practice. Howev</w:t>
      </w:r>
      <w:r w:rsidR="00334BB4">
        <w:rPr>
          <w:rFonts w:ascii="Arial" w:hAnsi="Arial" w:cs="Arial"/>
        </w:rPr>
        <w:t>er</w:t>
      </w:r>
      <w:r w:rsidR="007551FC">
        <w:rPr>
          <w:rFonts w:ascii="Arial" w:hAnsi="Arial" w:cs="Arial"/>
        </w:rPr>
        <w:t>,</w:t>
      </w:r>
      <w:r w:rsidR="00334BB4">
        <w:rPr>
          <w:rFonts w:ascii="Arial" w:hAnsi="Arial" w:cs="Arial"/>
        </w:rPr>
        <w:t xml:space="preserve"> there are cultural considerations and ethical </w:t>
      </w:r>
      <w:r w:rsidR="007551FC">
        <w:rPr>
          <w:rFonts w:ascii="Arial" w:hAnsi="Arial" w:cs="Arial"/>
        </w:rPr>
        <w:t>standards</w:t>
      </w:r>
      <w:r w:rsidR="00334BB4">
        <w:rPr>
          <w:rFonts w:ascii="Arial" w:hAnsi="Arial" w:cs="Arial"/>
        </w:rPr>
        <w:t xml:space="preserve"> that are necessary to prevent </w:t>
      </w:r>
      <w:r w:rsidR="008B654C">
        <w:rPr>
          <w:rFonts w:ascii="Arial" w:hAnsi="Arial" w:cs="Arial"/>
        </w:rPr>
        <w:t>this process becoming an add on</w:t>
      </w:r>
      <w:r w:rsidR="007551FC">
        <w:rPr>
          <w:rFonts w:ascii="Arial" w:hAnsi="Arial" w:cs="Arial"/>
        </w:rPr>
        <w:t xml:space="preserve"> or ritualised.</w:t>
      </w:r>
      <w:r w:rsidR="00A42767">
        <w:rPr>
          <w:rFonts w:ascii="Arial" w:hAnsi="Arial" w:cs="Arial"/>
        </w:rPr>
        <w:t xml:space="preserve"> </w:t>
      </w:r>
    </w:p>
    <w:p w14:paraId="239C5187" w14:textId="77777777" w:rsidR="00521FA0" w:rsidRDefault="003E04CA" w:rsidP="00CE6555">
      <w:pPr>
        <w:spacing w:line="480" w:lineRule="auto"/>
        <w:jc w:val="both"/>
        <w:rPr>
          <w:rFonts w:ascii="Arial" w:hAnsi="Arial" w:cs="Arial"/>
        </w:rPr>
      </w:pPr>
      <w:r>
        <w:rPr>
          <w:rFonts w:ascii="Arial" w:hAnsi="Arial" w:cs="Arial"/>
        </w:rPr>
        <w:t xml:space="preserve">As a Headteacher and teacher I am working within the EWC professional code of conduct which explicitly states how my behaviour and actions need to be consider and ethically informed. There are leadership standards which make this expectation at the forefront of my ways of working. </w:t>
      </w:r>
    </w:p>
    <w:p w14:paraId="6E9C5E13" w14:textId="06685139" w:rsidR="0052794E" w:rsidRDefault="003E04CA" w:rsidP="00CE6555">
      <w:pPr>
        <w:spacing w:line="480" w:lineRule="auto"/>
        <w:jc w:val="both"/>
        <w:rPr>
          <w:rFonts w:ascii="Arial" w:hAnsi="Arial" w:cs="Arial"/>
        </w:rPr>
      </w:pPr>
      <w:r>
        <w:rPr>
          <w:rFonts w:ascii="Arial" w:hAnsi="Arial" w:cs="Arial"/>
        </w:rPr>
        <w:t>The</w:t>
      </w:r>
      <w:r w:rsidR="002A7E86">
        <w:rPr>
          <w:rFonts w:ascii="Arial" w:hAnsi="Arial" w:cs="Arial"/>
        </w:rPr>
        <w:t xml:space="preserve"> </w:t>
      </w:r>
      <w:r w:rsidR="00544073">
        <w:rPr>
          <w:rFonts w:ascii="Arial" w:hAnsi="Arial" w:cs="Arial"/>
        </w:rPr>
        <w:t>B.A.C.P.</w:t>
      </w:r>
      <w:r w:rsidR="002A7E86">
        <w:rPr>
          <w:rFonts w:ascii="Arial" w:hAnsi="Arial" w:cs="Arial"/>
        </w:rPr>
        <w:t xml:space="preserve"> Ethical decision making within the counselling profession overlaps in areas of my work</w:t>
      </w:r>
      <w:r w:rsidR="006B04F8">
        <w:rPr>
          <w:rFonts w:ascii="Arial" w:hAnsi="Arial" w:cs="Arial"/>
        </w:rPr>
        <w:t>.</w:t>
      </w:r>
      <w:r w:rsidR="00576F84">
        <w:rPr>
          <w:rFonts w:ascii="Arial" w:hAnsi="Arial" w:cs="Arial"/>
        </w:rPr>
        <w:t xml:space="preserve"> For </w:t>
      </w:r>
      <w:r w:rsidR="00E2273D">
        <w:rPr>
          <w:rFonts w:ascii="Arial" w:hAnsi="Arial" w:cs="Arial"/>
        </w:rPr>
        <w:t>example,</w:t>
      </w:r>
      <w:r w:rsidR="004C488E">
        <w:rPr>
          <w:rFonts w:ascii="Arial" w:hAnsi="Arial" w:cs="Arial"/>
        </w:rPr>
        <w:t xml:space="preserve"> in the revised </w:t>
      </w:r>
      <w:r w:rsidR="00FF5BB8">
        <w:rPr>
          <w:rFonts w:ascii="Arial" w:hAnsi="Arial" w:cs="Arial"/>
        </w:rPr>
        <w:t xml:space="preserve">Professional Standards for all </w:t>
      </w:r>
      <w:r w:rsidR="003F6EF7">
        <w:rPr>
          <w:rFonts w:ascii="Arial" w:hAnsi="Arial" w:cs="Arial"/>
        </w:rPr>
        <w:t>practioners</w:t>
      </w:r>
      <w:r w:rsidR="00FF5BB8">
        <w:rPr>
          <w:rFonts w:ascii="Arial" w:hAnsi="Arial" w:cs="Arial"/>
        </w:rPr>
        <w:t xml:space="preserve"> in Wales</w:t>
      </w:r>
      <w:r w:rsidR="003F6EF7">
        <w:rPr>
          <w:rFonts w:ascii="Arial" w:hAnsi="Arial" w:cs="Arial"/>
        </w:rPr>
        <w:t xml:space="preserve">, 2019 in the first </w:t>
      </w:r>
      <w:r w:rsidR="00F07916">
        <w:rPr>
          <w:rFonts w:ascii="Arial" w:hAnsi="Arial" w:cs="Arial"/>
        </w:rPr>
        <w:t>four</w:t>
      </w:r>
      <w:r w:rsidR="003F6EF7">
        <w:rPr>
          <w:rFonts w:ascii="Arial" w:hAnsi="Arial" w:cs="Arial"/>
        </w:rPr>
        <w:t xml:space="preserve"> key principle</w:t>
      </w:r>
      <w:r w:rsidR="00B241E2">
        <w:rPr>
          <w:rFonts w:ascii="Arial" w:hAnsi="Arial" w:cs="Arial"/>
        </w:rPr>
        <w:t xml:space="preserve">s it states </w:t>
      </w:r>
      <w:r w:rsidR="00BB5455">
        <w:rPr>
          <w:rFonts w:ascii="Arial" w:hAnsi="Arial" w:cs="Arial"/>
        </w:rPr>
        <w:t xml:space="preserve">that, </w:t>
      </w:r>
      <w:r w:rsidR="00442B8B">
        <w:rPr>
          <w:rFonts w:ascii="Arial" w:hAnsi="Arial" w:cs="Arial"/>
        </w:rPr>
        <w:t>“to</w:t>
      </w:r>
      <w:r w:rsidR="00B241E2">
        <w:rPr>
          <w:rFonts w:ascii="Arial" w:hAnsi="Arial" w:cs="Arial"/>
        </w:rPr>
        <w:t xml:space="preserve"> </w:t>
      </w:r>
      <w:r w:rsidR="00576F84" w:rsidRPr="00576F84">
        <w:rPr>
          <w:rFonts w:ascii="Arial" w:hAnsi="Arial" w:cs="Arial"/>
        </w:rPr>
        <w:t xml:space="preserve">enable practitioners to </w:t>
      </w:r>
      <w:r w:rsidR="00576F84" w:rsidRPr="00576F84">
        <w:rPr>
          <w:rFonts w:ascii="Arial" w:hAnsi="Arial" w:cs="Arial"/>
          <w:b/>
          <w:bCs/>
        </w:rPr>
        <w:t>reflect on their practice</w:t>
      </w:r>
      <w:r w:rsidR="00576F84" w:rsidRPr="00576F84">
        <w:rPr>
          <w:rFonts w:ascii="Arial" w:hAnsi="Arial" w:cs="Arial"/>
        </w:rPr>
        <w:t>, individually and collectively, against nationally agreed standards of effective practice and affirm and celebrate their successes</w:t>
      </w:r>
      <w:r w:rsidR="00576F84">
        <w:rPr>
          <w:rFonts w:ascii="Arial" w:hAnsi="Arial" w:cs="Arial"/>
        </w:rPr>
        <w:t>.”</w:t>
      </w:r>
      <w:r w:rsidR="0045402E">
        <w:rPr>
          <w:rFonts w:ascii="Arial" w:hAnsi="Arial" w:cs="Arial"/>
        </w:rPr>
        <w:t xml:space="preserve"> Further exemplified by, “</w:t>
      </w:r>
      <w:r w:rsidR="0045402E" w:rsidRPr="0045402E">
        <w:rPr>
          <w:rFonts w:ascii="Arial" w:hAnsi="Arial" w:cs="Arial"/>
        </w:rPr>
        <w:t xml:space="preserve">support practitioners to identify areas for </w:t>
      </w:r>
      <w:r w:rsidR="0045402E" w:rsidRPr="004C488E">
        <w:rPr>
          <w:rFonts w:ascii="Arial" w:hAnsi="Arial" w:cs="Arial"/>
          <w:b/>
          <w:bCs/>
        </w:rPr>
        <w:t>further</w:t>
      </w:r>
      <w:r w:rsidR="0045402E" w:rsidRPr="0045402E">
        <w:rPr>
          <w:rFonts w:ascii="Arial" w:hAnsi="Arial" w:cs="Arial"/>
        </w:rPr>
        <w:t xml:space="preserve"> professional development</w:t>
      </w:r>
      <w:r w:rsidR="0045402E">
        <w:rPr>
          <w:rFonts w:ascii="Arial" w:hAnsi="Arial" w:cs="Arial"/>
        </w:rPr>
        <w:t xml:space="preserve">.” The </w:t>
      </w:r>
      <w:r w:rsidR="004C488E">
        <w:rPr>
          <w:rFonts w:ascii="Arial" w:hAnsi="Arial" w:cs="Arial"/>
        </w:rPr>
        <w:t xml:space="preserve">irony of </w:t>
      </w:r>
      <w:r w:rsidR="00B241E2">
        <w:rPr>
          <w:rFonts w:ascii="Arial" w:hAnsi="Arial" w:cs="Arial"/>
        </w:rPr>
        <w:t xml:space="preserve">these principles is there is no agreed </w:t>
      </w:r>
      <w:r w:rsidR="00BB5455">
        <w:rPr>
          <w:rFonts w:ascii="Arial" w:hAnsi="Arial" w:cs="Arial"/>
        </w:rPr>
        <w:t>methodology</w:t>
      </w:r>
      <w:r w:rsidR="00B241E2">
        <w:rPr>
          <w:rFonts w:ascii="Arial" w:hAnsi="Arial" w:cs="Arial"/>
        </w:rPr>
        <w:t xml:space="preserve"> for us to be </w:t>
      </w:r>
      <w:r w:rsidR="00BB5455">
        <w:rPr>
          <w:rFonts w:ascii="Arial" w:hAnsi="Arial" w:cs="Arial"/>
        </w:rPr>
        <w:t xml:space="preserve">self-reflective in our practice. This leads to a range of interpretation of what </w:t>
      </w:r>
      <w:r w:rsidR="00CE1228">
        <w:rPr>
          <w:rFonts w:ascii="Arial" w:hAnsi="Arial" w:cs="Arial"/>
        </w:rPr>
        <w:t>self-reflection</w:t>
      </w:r>
      <w:r w:rsidR="00BB5455">
        <w:rPr>
          <w:rFonts w:ascii="Arial" w:hAnsi="Arial" w:cs="Arial"/>
        </w:rPr>
        <w:t xml:space="preserve"> is and its purpose.</w:t>
      </w:r>
      <w:r w:rsidR="00CE1228">
        <w:rPr>
          <w:rFonts w:ascii="Arial" w:hAnsi="Arial" w:cs="Arial"/>
        </w:rPr>
        <w:t xml:space="preserve"> For me </w:t>
      </w:r>
      <w:r w:rsidR="00B4224D">
        <w:rPr>
          <w:rFonts w:ascii="Arial" w:hAnsi="Arial" w:cs="Arial"/>
        </w:rPr>
        <w:t>self-</w:t>
      </w:r>
      <w:r w:rsidR="003E266E">
        <w:rPr>
          <w:rFonts w:ascii="Arial" w:hAnsi="Arial" w:cs="Arial"/>
        </w:rPr>
        <w:t>reflection is</w:t>
      </w:r>
      <w:r w:rsidR="00CE1228">
        <w:rPr>
          <w:rFonts w:ascii="Arial" w:hAnsi="Arial" w:cs="Arial"/>
        </w:rPr>
        <w:t xml:space="preserve"> a difficult thinking exercise in which my role </w:t>
      </w:r>
      <w:r w:rsidR="00A714D8">
        <w:rPr>
          <w:rFonts w:ascii="Arial" w:hAnsi="Arial" w:cs="Arial"/>
        </w:rPr>
        <w:t xml:space="preserve">and </w:t>
      </w:r>
      <w:r w:rsidR="00767496">
        <w:rPr>
          <w:rFonts w:ascii="Arial" w:hAnsi="Arial" w:cs="Arial"/>
        </w:rPr>
        <w:t>decision making</w:t>
      </w:r>
      <w:r w:rsidR="00A714D8">
        <w:rPr>
          <w:rFonts w:ascii="Arial" w:hAnsi="Arial" w:cs="Arial"/>
        </w:rPr>
        <w:t xml:space="preserve"> must be referenced to and against the </w:t>
      </w:r>
      <w:r w:rsidR="00544073">
        <w:rPr>
          <w:rFonts w:ascii="Arial" w:hAnsi="Arial" w:cs="Arial"/>
        </w:rPr>
        <w:t>B.A.C.P.</w:t>
      </w:r>
      <w:r w:rsidR="00A714D8">
        <w:rPr>
          <w:rFonts w:ascii="Arial" w:hAnsi="Arial" w:cs="Arial"/>
        </w:rPr>
        <w:t xml:space="preserve"> gu</w:t>
      </w:r>
      <w:r w:rsidR="00B4224D">
        <w:rPr>
          <w:rFonts w:ascii="Arial" w:hAnsi="Arial" w:cs="Arial"/>
        </w:rPr>
        <w:t>idelines.</w:t>
      </w:r>
      <w:r w:rsidR="00EE4FB3">
        <w:rPr>
          <w:rFonts w:ascii="Arial" w:hAnsi="Arial" w:cs="Arial"/>
        </w:rPr>
        <w:t xml:space="preserve"> </w:t>
      </w:r>
    </w:p>
    <w:p w14:paraId="314C73D8" w14:textId="1F1AD1F9" w:rsidR="00F5330F" w:rsidRDefault="00EE4FB3" w:rsidP="00CE6555">
      <w:pPr>
        <w:spacing w:line="480" w:lineRule="auto"/>
        <w:jc w:val="both"/>
        <w:rPr>
          <w:rFonts w:ascii="Arial" w:hAnsi="Arial" w:cs="Arial"/>
        </w:rPr>
      </w:pPr>
      <w:r>
        <w:rPr>
          <w:rFonts w:ascii="Arial" w:hAnsi="Arial" w:cs="Arial"/>
        </w:rPr>
        <w:lastRenderedPageBreak/>
        <w:t>For example,</w:t>
      </w:r>
      <w:r w:rsidR="00422BED">
        <w:rPr>
          <w:rFonts w:ascii="Arial" w:hAnsi="Arial" w:cs="Arial"/>
        </w:rPr>
        <w:t xml:space="preserve"> </w:t>
      </w:r>
      <w:r w:rsidR="00544073">
        <w:rPr>
          <w:rFonts w:ascii="Arial" w:hAnsi="Arial" w:cs="Arial"/>
        </w:rPr>
        <w:t>B.A.C.P.</w:t>
      </w:r>
      <w:r w:rsidR="00422BED">
        <w:rPr>
          <w:rFonts w:ascii="Arial" w:hAnsi="Arial" w:cs="Arial"/>
        </w:rPr>
        <w:t xml:space="preserve"> </w:t>
      </w:r>
      <w:r w:rsidR="00C94AAD">
        <w:rPr>
          <w:rFonts w:ascii="Arial" w:hAnsi="Arial" w:cs="Arial"/>
        </w:rPr>
        <w:t>refer</w:t>
      </w:r>
      <w:r w:rsidR="00E32D7C">
        <w:rPr>
          <w:rFonts w:ascii="Arial" w:hAnsi="Arial" w:cs="Arial"/>
        </w:rPr>
        <w:t xml:space="preserve"> to counselling in the school context</w:t>
      </w:r>
      <w:r w:rsidR="00901DDC">
        <w:rPr>
          <w:rFonts w:ascii="Arial" w:hAnsi="Arial" w:cs="Arial"/>
        </w:rPr>
        <w:t>. Crespi, (2009) identified the complexity of group counselling of students</w:t>
      </w:r>
      <w:r w:rsidR="000A7105">
        <w:rPr>
          <w:rFonts w:ascii="Arial" w:hAnsi="Arial" w:cs="Arial"/>
        </w:rPr>
        <w:t>, gaining ethical consent</w:t>
      </w:r>
      <w:r w:rsidR="00CF635B">
        <w:rPr>
          <w:rFonts w:ascii="Arial" w:hAnsi="Arial" w:cs="Arial"/>
        </w:rPr>
        <w:t xml:space="preserve"> and the potential for sensitive information being shared</w:t>
      </w:r>
      <w:r w:rsidR="00342BCF">
        <w:rPr>
          <w:rFonts w:ascii="Arial" w:hAnsi="Arial" w:cs="Arial"/>
        </w:rPr>
        <w:t xml:space="preserve">. This </w:t>
      </w:r>
      <w:r w:rsidR="00521FA0">
        <w:rPr>
          <w:rFonts w:ascii="Arial" w:hAnsi="Arial" w:cs="Arial"/>
        </w:rPr>
        <w:t>raises</w:t>
      </w:r>
      <w:r w:rsidR="00342BCF">
        <w:rPr>
          <w:rFonts w:ascii="Arial" w:hAnsi="Arial" w:cs="Arial"/>
        </w:rPr>
        <w:t xml:space="preserve"> the issue of </w:t>
      </w:r>
      <w:r w:rsidR="00F07916">
        <w:rPr>
          <w:rFonts w:ascii="Arial" w:hAnsi="Arial" w:cs="Arial"/>
        </w:rPr>
        <w:t>boundaries</w:t>
      </w:r>
      <w:r w:rsidR="00342BCF">
        <w:rPr>
          <w:rFonts w:ascii="Arial" w:hAnsi="Arial" w:cs="Arial"/>
        </w:rPr>
        <w:t xml:space="preserve"> in the client/</w:t>
      </w:r>
      <w:r w:rsidR="00F07916">
        <w:rPr>
          <w:rFonts w:ascii="Arial" w:hAnsi="Arial" w:cs="Arial"/>
        </w:rPr>
        <w:t>counsellor relationship</w:t>
      </w:r>
      <w:r w:rsidR="00342BCF">
        <w:rPr>
          <w:rFonts w:ascii="Arial" w:hAnsi="Arial" w:cs="Arial"/>
        </w:rPr>
        <w:t>.</w:t>
      </w:r>
      <w:r w:rsidR="00F07916">
        <w:rPr>
          <w:rFonts w:ascii="Arial" w:hAnsi="Arial" w:cs="Arial"/>
        </w:rPr>
        <w:t xml:space="preserve"> It is a critical that in my role</w:t>
      </w:r>
      <w:r w:rsidR="00C94AAD">
        <w:rPr>
          <w:rFonts w:ascii="Arial" w:hAnsi="Arial" w:cs="Arial"/>
        </w:rPr>
        <w:t xml:space="preserve"> as a </w:t>
      </w:r>
      <w:r w:rsidR="001866D3">
        <w:rPr>
          <w:rFonts w:ascii="Arial" w:hAnsi="Arial" w:cs="Arial"/>
        </w:rPr>
        <w:t>headteacher / counsellor boundary</w:t>
      </w:r>
      <w:r w:rsidR="00F07916">
        <w:rPr>
          <w:rFonts w:ascii="Arial" w:hAnsi="Arial" w:cs="Arial"/>
        </w:rPr>
        <w:t xml:space="preserve"> are clearly articulated and established through the contracting</w:t>
      </w:r>
      <w:r w:rsidR="0095311B">
        <w:rPr>
          <w:rFonts w:ascii="Arial" w:hAnsi="Arial" w:cs="Arial"/>
        </w:rPr>
        <w:t xml:space="preserve"> dialogue</w:t>
      </w:r>
      <w:r w:rsidR="00C94AAD">
        <w:rPr>
          <w:rFonts w:ascii="Arial" w:hAnsi="Arial" w:cs="Arial"/>
        </w:rPr>
        <w:t>.</w:t>
      </w:r>
      <w:r w:rsidR="00E4632E">
        <w:rPr>
          <w:rFonts w:ascii="Arial" w:hAnsi="Arial" w:cs="Arial"/>
        </w:rPr>
        <w:t xml:space="preserve"> Norcross and Guy, (2007)</w:t>
      </w:r>
      <w:r w:rsidR="002656BF">
        <w:rPr>
          <w:rFonts w:ascii="Arial" w:hAnsi="Arial" w:cs="Arial"/>
        </w:rPr>
        <w:t xml:space="preserve"> note that </w:t>
      </w:r>
      <w:r w:rsidR="00F664AD">
        <w:rPr>
          <w:rFonts w:ascii="Arial" w:hAnsi="Arial" w:cs="Arial"/>
        </w:rPr>
        <w:t>maintenance of</w:t>
      </w:r>
      <w:r w:rsidR="002656BF">
        <w:rPr>
          <w:rFonts w:ascii="Arial" w:hAnsi="Arial" w:cs="Arial"/>
        </w:rPr>
        <w:t xml:space="preserve"> </w:t>
      </w:r>
      <w:r w:rsidR="006D349C">
        <w:rPr>
          <w:rFonts w:ascii="Arial" w:hAnsi="Arial" w:cs="Arial"/>
        </w:rPr>
        <w:t>therapeutic boundaries</w:t>
      </w:r>
      <w:r w:rsidR="0040732E">
        <w:rPr>
          <w:rFonts w:ascii="Arial" w:hAnsi="Arial" w:cs="Arial"/>
        </w:rPr>
        <w:t xml:space="preserve"> is important to provide the separation from the professional role </w:t>
      </w:r>
      <w:r w:rsidR="00F664AD">
        <w:rPr>
          <w:rFonts w:ascii="Arial" w:hAnsi="Arial" w:cs="Arial"/>
        </w:rPr>
        <w:t>(</w:t>
      </w:r>
      <w:r w:rsidR="0040732E">
        <w:rPr>
          <w:rFonts w:ascii="Arial" w:hAnsi="Arial" w:cs="Arial"/>
        </w:rPr>
        <w:t>as a Headteacher</w:t>
      </w:r>
      <w:r w:rsidR="00F664AD">
        <w:rPr>
          <w:rFonts w:ascii="Arial" w:hAnsi="Arial" w:cs="Arial"/>
        </w:rPr>
        <w:t>)</w:t>
      </w:r>
      <w:r w:rsidR="0040732E">
        <w:rPr>
          <w:rFonts w:ascii="Arial" w:hAnsi="Arial" w:cs="Arial"/>
        </w:rPr>
        <w:t xml:space="preserve"> and the confidential role of a counsellor.</w:t>
      </w:r>
      <w:r w:rsidR="001B39F1">
        <w:rPr>
          <w:rFonts w:ascii="Arial" w:hAnsi="Arial" w:cs="Arial"/>
        </w:rPr>
        <w:t xml:space="preserve"> This boundary</w:t>
      </w:r>
      <w:r w:rsidR="00462393">
        <w:rPr>
          <w:rFonts w:ascii="Arial" w:hAnsi="Arial" w:cs="Arial"/>
        </w:rPr>
        <w:t xml:space="preserve"> </w:t>
      </w:r>
      <w:r w:rsidR="00984853">
        <w:rPr>
          <w:rFonts w:ascii="Arial" w:hAnsi="Arial" w:cs="Arial"/>
        </w:rPr>
        <w:t xml:space="preserve">creates </w:t>
      </w:r>
      <w:r w:rsidR="009808BE">
        <w:rPr>
          <w:rFonts w:ascii="Arial" w:hAnsi="Arial" w:cs="Arial"/>
        </w:rPr>
        <w:t xml:space="preserve">the </w:t>
      </w:r>
      <w:r w:rsidR="00A9129A">
        <w:rPr>
          <w:rFonts w:ascii="Arial" w:hAnsi="Arial" w:cs="Arial"/>
        </w:rPr>
        <w:t>therapeutic</w:t>
      </w:r>
      <w:r w:rsidR="009808BE">
        <w:rPr>
          <w:rFonts w:ascii="Arial" w:hAnsi="Arial" w:cs="Arial"/>
        </w:rPr>
        <w:t xml:space="preserve"> environment where the notion of </w:t>
      </w:r>
      <w:r w:rsidR="00A9129A">
        <w:rPr>
          <w:rFonts w:ascii="Arial" w:hAnsi="Arial" w:cs="Arial"/>
        </w:rPr>
        <w:t>predictability</w:t>
      </w:r>
      <w:r w:rsidR="009808BE">
        <w:rPr>
          <w:rFonts w:ascii="Arial" w:hAnsi="Arial" w:cs="Arial"/>
        </w:rPr>
        <w:t xml:space="preserve"> </w:t>
      </w:r>
      <w:r w:rsidR="00A9129A">
        <w:rPr>
          <w:rFonts w:ascii="Arial" w:hAnsi="Arial" w:cs="Arial"/>
        </w:rPr>
        <w:t xml:space="preserve">for both parties involved is established. </w:t>
      </w:r>
      <w:r w:rsidR="001F56D0">
        <w:rPr>
          <w:rFonts w:ascii="Arial" w:hAnsi="Arial" w:cs="Arial"/>
        </w:rPr>
        <w:t xml:space="preserve"> Pope and Kieth-</w:t>
      </w:r>
      <w:proofErr w:type="gramStart"/>
      <w:r w:rsidR="001F56D0">
        <w:rPr>
          <w:rFonts w:ascii="Arial" w:hAnsi="Arial" w:cs="Arial"/>
        </w:rPr>
        <w:t>Speigel</w:t>
      </w:r>
      <w:r w:rsidR="00E321B5">
        <w:rPr>
          <w:rFonts w:ascii="Arial" w:hAnsi="Arial" w:cs="Arial"/>
        </w:rPr>
        <w:t xml:space="preserve"> </w:t>
      </w:r>
      <w:r w:rsidR="001F56D0">
        <w:rPr>
          <w:rFonts w:ascii="Arial" w:hAnsi="Arial" w:cs="Arial"/>
        </w:rPr>
        <w:t>,</w:t>
      </w:r>
      <w:proofErr w:type="gramEnd"/>
      <w:r w:rsidR="001F56D0">
        <w:rPr>
          <w:rFonts w:ascii="Arial" w:hAnsi="Arial" w:cs="Arial"/>
        </w:rPr>
        <w:t xml:space="preserve"> (2008)</w:t>
      </w:r>
      <w:r w:rsidR="007109E5">
        <w:rPr>
          <w:rFonts w:ascii="Arial" w:hAnsi="Arial" w:cs="Arial"/>
        </w:rPr>
        <w:t>, introduce two important concepts in boundary crossing.</w:t>
      </w:r>
      <w:r w:rsidR="00AC1928">
        <w:rPr>
          <w:rFonts w:ascii="Arial" w:hAnsi="Arial" w:cs="Arial"/>
        </w:rPr>
        <w:t xml:space="preserve"> The</w:t>
      </w:r>
      <w:r w:rsidR="006D4412">
        <w:rPr>
          <w:rFonts w:ascii="Arial" w:hAnsi="Arial" w:cs="Arial"/>
        </w:rPr>
        <w:t>ir view is that boundary crossing</w:t>
      </w:r>
      <w:r w:rsidR="00B66237">
        <w:rPr>
          <w:rFonts w:ascii="Arial" w:hAnsi="Arial" w:cs="Arial"/>
        </w:rPr>
        <w:t xml:space="preserve"> can strengthen the client/counsellor relationship and be part of an agreed plan.</w:t>
      </w:r>
      <w:r w:rsidR="00101F95">
        <w:rPr>
          <w:rFonts w:ascii="Arial" w:hAnsi="Arial" w:cs="Arial"/>
        </w:rPr>
        <w:t xml:space="preserve"> They also note that crossing</w:t>
      </w:r>
      <w:r w:rsidR="000A304B">
        <w:rPr>
          <w:rFonts w:ascii="Arial" w:hAnsi="Arial" w:cs="Arial"/>
        </w:rPr>
        <w:t xml:space="preserve"> </w:t>
      </w:r>
      <w:r w:rsidR="00101F95">
        <w:rPr>
          <w:rFonts w:ascii="Arial" w:hAnsi="Arial" w:cs="Arial"/>
        </w:rPr>
        <w:t xml:space="preserve">this boundary can be harmful and in fact </w:t>
      </w:r>
      <w:r w:rsidR="000A304B">
        <w:rPr>
          <w:rFonts w:ascii="Arial" w:hAnsi="Arial" w:cs="Arial"/>
        </w:rPr>
        <w:t>severe the relationships completely.</w:t>
      </w:r>
      <w:r w:rsidR="00DF46CB">
        <w:rPr>
          <w:rFonts w:ascii="Arial" w:hAnsi="Arial" w:cs="Arial"/>
        </w:rPr>
        <w:t xml:space="preserve"> </w:t>
      </w:r>
      <w:r w:rsidR="00666C62">
        <w:rPr>
          <w:rFonts w:ascii="Arial" w:hAnsi="Arial" w:cs="Arial"/>
        </w:rPr>
        <w:t>Guth</w:t>
      </w:r>
      <w:r w:rsidR="00551750">
        <w:rPr>
          <w:rFonts w:ascii="Arial" w:hAnsi="Arial" w:cs="Arial"/>
        </w:rPr>
        <w:t>eil and Brodsky, (20</w:t>
      </w:r>
      <w:r w:rsidR="00BD4496">
        <w:rPr>
          <w:rFonts w:ascii="Arial" w:hAnsi="Arial" w:cs="Arial"/>
        </w:rPr>
        <w:t>11</w:t>
      </w:r>
      <w:r w:rsidR="00551750">
        <w:rPr>
          <w:rFonts w:ascii="Arial" w:hAnsi="Arial" w:cs="Arial"/>
        </w:rPr>
        <w:t>)</w:t>
      </w:r>
      <w:r w:rsidR="00BC1A7C">
        <w:rPr>
          <w:rFonts w:ascii="Arial" w:hAnsi="Arial" w:cs="Arial"/>
        </w:rPr>
        <w:t xml:space="preserve"> </w:t>
      </w:r>
      <w:r w:rsidR="00E023DA">
        <w:rPr>
          <w:rFonts w:ascii="Arial" w:hAnsi="Arial" w:cs="Arial"/>
        </w:rPr>
        <w:t xml:space="preserve">argue that a </w:t>
      </w:r>
      <w:r w:rsidR="00D2337C">
        <w:rPr>
          <w:rFonts w:ascii="Arial" w:hAnsi="Arial" w:cs="Arial"/>
        </w:rPr>
        <w:t>“boundary</w:t>
      </w:r>
      <w:r w:rsidR="00E023DA">
        <w:rPr>
          <w:rFonts w:ascii="Arial" w:hAnsi="Arial" w:cs="Arial"/>
        </w:rPr>
        <w:t xml:space="preserve"> is the edge of appropriate behaviour at a </w:t>
      </w:r>
      <w:r w:rsidR="004B012B">
        <w:rPr>
          <w:rFonts w:ascii="Arial" w:hAnsi="Arial" w:cs="Arial"/>
        </w:rPr>
        <w:t>given moment…governed by the therapeutic context and contract.”</w:t>
      </w:r>
      <w:r w:rsidR="004559F0">
        <w:rPr>
          <w:rFonts w:ascii="Arial" w:hAnsi="Arial" w:cs="Arial"/>
        </w:rPr>
        <w:t xml:space="preserve"> Proc</w:t>
      </w:r>
      <w:r w:rsidR="00FC2C7F">
        <w:rPr>
          <w:rFonts w:ascii="Arial" w:hAnsi="Arial" w:cs="Arial"/>
        </w:rPr>
        <w:t xml:space="preserve">tor </w:t>
      </w:r>
      <w:r w:rsidR="00A955B5">
        <w:rPr>
          <w:rFonts w:ascii="Arial" w:hAnsi="Arial" w:cs="Arial"/>
        </w:rPr>
        <w:t>(2014)</w:t>
      </w:r>
      <w:r w:rsidR="004508D7">
        <w:rPr>
          <w:rFonts w:ascii="Arial" w:hAnsi="Arial" w:cs="Arial"/>
        </w:rPr>
        <w:t xml:space="preserve"> identifies boundaries as </w:t>
      </w:r>
      <w:r w:rsidR="008439B1">
        <w:rPr>
          <w:rFonts w:ascii="Arial" w:hAnsi="Arial" w:cs="Arial"/>
        </w:rPr>
        <w:t>“the</w:t>
      </w:r>
      <w:r w:rsidR="00795B18">
        <w:rPr>
          <w:rFonts w:ascii="Arial" w:hAnsi="Arial" w:cs="Arial"/>
        </w:rPr>
        <w:t xml:space="preserve"> limits of the </w:t>
      </w:r>
      <w:r w:rsidR="001B253F">
        <w:rPr>
          <w:rFonts w:ascii="Arial" w:hAnsi="Arial" w:cs="Arial"/>
        </w:rPr>
        <w:t>therapy rel</w:t>
      </w:r>
      <w:r w:rsidR="001F3406">
        <w:rPr>
          <w:rFonts w:ascii="Arial" w:hAnsi="Arial" w:cs="Arial"/>
        </w:rPr>
        <w:t>ationship.”</w:t>
      </w:r>
      <w:r w:rsidR="00EE6851">
        <w:rPr>
          <w:rFonts w:ascii="Arial" w:hAnsi="Arial" w:cs="Arial"/>
        </w:rPr>
        <w:t xml:space="preserve"> </w:t>
      </w:r>
      <w:r w:rsidR="009801BC">
        <w:rPr>
          <w:rFonts w:ascii="Arial" w:hAnsi="Arial" w:cs="Arial"/>
        </w:rPr>
        <w:t>Conceptually</w:t>
      </w:r>
      <w:r w:rsidR="00EE6851">
        <w:rPr>
          <w:rFonts w:ascii="Arial" w:hAnsi="Arial" w:cs="Arial"/>
        </w:rPr>
        <w:t xml:space="preserve"> there </w:t>
      </w:r>
      <w:r w:rsidR="009801BC">
        <w:rPr>
          <w:rFonts w:ascii="Arial" w:hAnsi="Arial" w:cs="Arial"/>
        </w:rPr>
        <w:t>are differing views to the term boundary.</w:t>
      </w:r>
      <w:r w:rsidR="00B3653A">
        <w:rPr>
          <w:rFonts w:ascii="Arial" w:hAnsi="Arial" w:cs="Arial"/>
        </w:rPr>
        <w:t xml:space="preserve"> </w:t>
      </w:r>
      <w:r w:rsidR="009801BC">
        <w:rPr>
          <w:rFonts w:ascii="Arial" w:hAnsi="Arial" w:cs="Arial"/>
        </w:rPr>
        <w:t xml:space="preserve">Bond, (2015) </w:t>
      </w:r>
      <w:r w:rsidR="00525F6B">
        <w:rPr>
          <w:rFonts w:ascii="Arial" w:hAnsi="Arial" w:cs="Arial"/>
        </w:rPr>
        <w:t xml:space="preserve">terms boundary as, </w:t>
      </w:r>
      <w:r w:rsidR="0021444B">
        <w:rPr>
          <w:rFonts w:ascii="Arial" w:hAnsi="Arial" w:cs="Arial"/>
        </w:rPr>
        <w:t>“the</w:t>
      </w:r>
      <w:r w:rsidR="00525F6B">
        <w:rPr>
          <w:rFonts w:ascii="Arial" w:hAnsi="Arial" w:cs="Arial"/>
        </w:rPr>
        <w:t xml:space="preserve"> line between acceptable and </w:t>
      </w:r>
      <w:r w:rsidR="005642BA">
        <w:rPr>
          <w:rFonts w:ascii="Arial" w:hAnsi="Arial" w:cs="Arial"/>
        </w:rPr>
        <w:t>unacceptable relationships.” Sharkar, (2004)</w:t>
      </w:r>
      <w:r w:rsidR="0021444B">
        <w:rPr>
          <w:rFonts w:ascii="Arial" w:hAnsi="Arial" w:cs="Arial"/>
        </w:rPr>
        <w:t xml:space="preserve">, </w:t>
      </w:r>
      <w:r w:rsidR="00A43D4E">
        <w:rPr>
          <w:rFonts w:ascii="Arial" w:hAnsi="Arial" w:cs="Arial"/>
        </w:rPr>
        <w:t>“the</w:t>
      </w:r>
      <w:r w:rsidR="00915912">
        <w:rPr>
          <w:rFonts w:ascii="Arial" w:hAnsi="Arial" w:cs="Arial"/>
        </w:rPr>
        <w:t xml:space="preserve"> distinction between professional and personal identity.”</w:t>
      </w:r>
      <w:r w:rsidR="00310C48">
        <w:rPr>
          <w:rFonts w:ascii="Arial" w:hAnsi="Arial" w:cs="Arial"/>
        </w:rPr>
        <w:t xml:space="preserve"> Boundaries and ethics</w:t>
      </w:r>
      <w:r w:rsidR="00DB13BB">
        <w:rPr>
          <w:rFonts w:ascii="Arial" w:hAnsi="Arial" w:cs="Arial"/>
        </w:rPr>
        <w:t xml:space="preserve"> and my behaviour are </w:t>
      </w:r>
      <w:r w:rsidR="00065CFB">
        <w:rPr>
          <w:rFonts w:ascii="Arial" w:hAnsi="Arial" w:cs="Arial"/>
        </w:rPr>
        <w:t xml:space="preserve">inexorably linked </w:t>
      </w:r>
      <w:r w:rsidR="002D7D6A">
        <w:rPr>
          <w:rFonts w:ascii="Arial" w:hAnsi="Arial" w:cs="Arial"/>
        </w:rPr>
        <w:t>without them being understood through the self-reflection process</w:t>
      </w:r>
      <w:r w:rsidR="00065CFB">
        <w:rPr>
          <w:rFonts w:ascii="Arial" w:hAnsi="Arial" w:cs="Arial"/>
        </w:rPr>
        <w:t xml:space="preserve"> </w:t>
      </w:r>
      <w:r w:rsidR="002D7D6A">
        <w:rPr>
          <w:rFonts w:ascii="Arial" w:hAnsi="Arial" w:cs="Arial"/>
        </w:rPr>
        <w:t xml:space="preserve">the </w:t>
      </w:r>
      <w:r w:rsidR="00042D0B">
        <w:rPr>
          <w:rFonts w:ascii="Arial" w:hAnsi="Arial" w:cs="Arial"/>
        </w:rPr>
        <w:t>potential for harm to a client is increased.</w:t>
      </w:r>
      <w:r w:rsidR="002679E9">
        <w:rPr>
          <w:rFonts w:ascii="Arial" w:hAnsi="Arial" w:cs="Arial"/>
        </w:rPr>
        <w:t xml:space="preserve"> In the </w:t>
      </w:r>
      <w:r w:rsidR="00544073">
        <w:rPr>
          <w:rFonts w:ascii="Arial" w:hAnsi="Arial" w:cs="Arial"/>
        </w:rPr>
        <w:t>B.A.C.P.</w:t>
      </w:r>
      <w:r w:rsidR="002679E9">
        <w:rPr>
          <w:rFonts w:ascii="Arial" w:hAnsi="Arial" w:cs="Arial"/>
        </w:rPr>
        <w:t xml:space="preserve"> Ethical Framework</w:t>
      </w:r>
      <w:r w:rsidR="00652CA6">
        <w:rPr>
          <w:rFonts w:ascii="Arial" w:hAnsi="Arial" w:cs="Arial"/>
        </w:rPr>
        <w:t xml:space="preserve"> is noted as the most common question.</w:t>
      </w:r>
      <w:r w:rsidR="008E71FB">
        <w:rPr>
          <w:rFonts w:ascii="Arial" w:hAnsi="Arial" w:cs="Arial"/>
        </w:rPr>
        <w:t xml:space="preserve"> </w:t>
      </w:r>
      <w:r w:rsidR="00E92800">
        <w:rPr>
          <w:rFonts w:ascii="Arial" w:hAnsi="Arial" w:cs="Arial"/>
        </w:rPr>
        <w:t>Boundaries</w:t>
      </w:r>
      <w:r w:rsidR="00035CAD">
        <w:rPr>
          <w:rFonts w:ascii="Arial" w:hAnsi="Arial" w:cs="Arial"/>
        </w:rPr>
        <w:t xml:space="preserve"> can vary in type too. </w:t>
      </w:r>
      <w:r w:rsidR="00CB3E50">
        <w:rPr>
          <w:rFonts w:ascii="Arial" w:hAnsi="Arial" w:cs="Arial"/>
        </w:rPr>
        <w:t xml:space="preserve">It is important to explore the four common boundary types briefly </w:t>
      </w:r>
      <w:r w:rsidR="0006359B">
        <w:rPr>
          <w:rFonts w:ascii="Arial" w:hAnsi="Arial" w:cs="Arial"/>
        </w:rPr>
        <w:t xml:space="preserve">to demonstrate to illustrate how they can protect the </w:t>
      </w:r>
      <w:r w:rsidR="00317B03">
        <w:rPr>
          <w:rFonts w:ascii="Arial" w:hAnsi="Arial" w:cs="Arial"/>
        </w:rPr>
        <w:t>client from imposed beliefs or assumptions made by the counsellor.</w:t>
      </w:r>
    </w:p>
    <w:p w14:paraId="1D04F560" w14:textId="6EC0123A" w:rsidR="007F1D9B" w:rsidRDefault="007F1D9B" w:rsidP="00CE6555">
      <w:pPr>
        <w:spacing w:line="480" w:lineRule="auto"/>
        <w:jc w:val="both"/>
        <w:rPr>
          <w:rFonts w:ascii="Arial" w:hAnsi="Arial" w:cs="Arial"/>
        </w:rPr>
      </w:pPr>
      <w:r>
        <w:rPr>
          <w:rFonts w:ascii="Arial" w:hAnsi="Arial" w:cs="Arial"/>
        </w:rPr>
        <w:t xml:space="preserve">Structural </w:t>
      </w:r>
      <w:r w:rsidR="00AD37F3">
        <w:rPr>
          <w:rFonts w:ascii="Arial" w:hAnsi="Arial" w:cs="Arial"/>
        </w:rPr>
        <w:t>boundaries are can be described as the rules</w:t>
      </w:r>
      <w:r w:rsidR="00AA7333">
        <w:rPr>
          <w:rFonts w:ascii="Arial" w:hAnsi="Arial" w:cs="Arial"/>
        </w:rPr>
        <w:t xml:space="preserve"> or mechanics of the counselling session </w:t>
      </w:r>
      <w:r w:rsidR="00D2337C">
        <w:rPr>
          <w:rFonts w:ascii="Arial" w:hAnsi="Arial" w:cs="Arial"/>
        </w:rPr>
        <w:t>i.e.,</w:t>
      </w:r>
      <w:r w:rsidR="00AA7333">
        <w:rPr>
          <w:rFonts w:ascii="Arial" w:hAnsi="Arial" w:cs="Arial"/>
        </w:rPr>
        <w:t xml:space="preserve"> the contract</w:t>
      </w:r>
      <w:r w:rsidR="00893AE9">
        <w:rPr>
          <w:rFonts w:ascii="Arial" w:hAnsi="Arial" w:cs="Arial"/>
        </w:rPr>
        <w:t xml:space="preserve"> which is drawn up in agreement with the client and counsellor</w:t>
      </w:r>
      <w:r w:rsidR="007855C2">
        <w:rPr>
          <w:rFonts w:ascii="Arial" w:hAnsi="Arial" w:cs="Arial"/>
        </w:rPr>
        <w:t xml:space="preserve"> including fees, time, confidentiality. It sets the expectations of the interaction</w:t>
      </w:r>
      <w:r w:rsidR="0030306D">
        <w:rPr>
          <w:rFonts w:ascii="Arial" w:hAnsi="Arial" w:cs="Arial"/>
        </w:rPr>
        <w:t xml:space="preserve">. </w:t>
      </w:r>
      <w:r w:rsidR="004E400D">
        <w:rPr>
          <w:rFonts w:ascii="Arial" w:hAnsi="Arial" w:cs="Arial"/>
        </w:rPr>
        <w:t>Confidentiality</w:t>
      </w:r>
      <w:r w:rsidR="0030306D">
        <w:rPr>
          <w:rFonts w:ascii="Arial" w:hAnsi="Arial" w:cs="Arial"/>
        </w:rPr>
        <w:t xml:space="preserve"> is a </w:t>
      </w:r>
      <w:r w:rsidR="004E400D">
        <w:rPr>
          <w:rFonts w:ascii="Arial" w:hAnsi="Arial" w:cs="Arial"/>
        </w:rPr>
        <w:t>structural</w:t>
      </w:r>
      <w:r w:rsidR="0030306D">
        <w:rPr>
          <w:rFonts w:ascii="Arial" w:hAnsi="Arial" w:cs="Arial"/>
        </w:rPr>
        <w:t xml:space="preserve"> boundary in the sense that it </w:t>
      </w:r>
      <w:r w:rsidR="004E400D">
        <w:rPr>
          <w:rFonts w:ascii="Arial" w:hAnsi="Arial" w:cs="Arial"/>
        </w:rPr>
        <w:t>protects</w:t>
      </w:r>
      <w:r w:rsidR="0030306D">
        <w:rPr>
          <w:rFonts w:ascii="Arial" w:hAnsi="Arial" w:cs="Arial"/>
        </w:rPr>
        <w:t xml:space="preserve"> the information shared by the client</w:t>
      </w:r>
      <w:r w:rsidR="00FB4A8A">
        <w:rPr>
          <w:rFonts w:ascii="Arial" w:hAnsi="Arial" w:cs="Arial"/>
        </w:rPr>
        <w:t xml:space="preserve">. Bond, </w:t>
      </w:r>
      <w:r w:rsidR="00FB4A8A">
        <w:rPr>
          <w:rFonts w:ascii="Arial" w:hAnsi="Arial" w:cs="Arial"/>
        </w:rPr>
        <w:lastRenderedPageBreak/>
        <w:t>(2015) defines this a</w:t>
      </w:r>
      <w:r w:rsidR="005F693A">
        <w:rPr>
          <w:rFonts w:ascii="Arial" w:hAnsi="Arial" w:cs="Arial"/>
        </w:rPr>
        <w:t>n</w:t>
      </w:r>
      <w:r w:rsidR="00FB4A8A">
        <w:rPr>
          <w:rFonts w:ascii="Arial" w:hAnsi="Arial" w:cs="Arial"/>
        </w:rPr>
        <w:t xml:space="preserve"> informed consent</w:t>
      </w:r>
      <w:r w:rsidR="00D84126">
        <w:rPr>
          <w:rFonts w:ascii="Arial" w:hAnsi="Arial" w:cs="Arial"/>
        </w:rPr>
        <w:t xml:space="preserve"> and </w:t>
      </w:r>
      <w:r w:rsidR="00191567">
        <w:rPr>
          <w:rFonts w:ascii="Arial" w:hAnsi="Arial" w:cs="Arial"/>
        </w:rPr>
        <w:t>identifies this as the issue that counsellors find problematic both legally and ethically.</w:t>
      </w:r>
    </w:p>
    <w:p w14:paraId="5984137F" w14:textId="210F250B" w:rsidR="00FA4535" w:rsidRDefault="007C7F80" w:rsidP="00CE6555">
      <w:pPr>
        <w:spacing w:line="480" w:lineRule="auto"/>
        <w:jc w:val="both"/>
        <w:rPr>
          <w:rFonts w:ascii="Arial" w:hAnsi="Arial" w:cs="Arial"/>
        </w:rPr>
      </w:pPr>
      <w:r>
        <w:rPr>
          <w:rFonts w:ascii="Arial" w:hAnsi="Arial" w:cs="Arial"/>
        </w:rPr>
        <w:t xml:space="preserve">Interpersonal boundaries </w:t>
      </w:r>
      <w:r w:rsidR="00D2337C">
        <w:rPr>
          <w:rFonts w:ascii="Arial" w:hAnsi="Arial" w:cs="Arial"/>
        </w:rPr>
        <w:t>are</w:t>
      </w:r>
      <w:r>
        <w:rPr>
          <w:rFonts w:ascii="Arial" w:hAnsi="Arial" w:cs="Arial"/>
        </w:rPr>
        <w:t xml:space="preserve"> a term that Zur, (2010)</w:t>
      </w:r>
      <w:r w:rsidR="005D2FB8">
        <w:rPr>
          <w:rFonts w:ascii="Arial" w:hAnsi="Arial" w:cs="Arial"/>
        </w:rPr>
        <w:t xml:space="preserve"> suggest </w:t>
      </w:r>
      <w:r w:rsidR="00D2337C">
        <w:rPr>
          <w:rFonts w:ascii="Arial" w:hAnsi="Arial" w:cs="Arial"/>
        </w:rPr>
        <w:t>existing</w:t>
      </w:r>
      <w:r w:rsidR="005D2FB8">
        <w:rPr>
          <w:rFonts w:ascii="Arial" w:hAnsi="Arial" w:cs="Arial"/>
        </w:rPr>
        <w:t xml:space="preserve"> between the client and </w:t>
      </w:r>
      <w:r w:rsidR="000A5778">
        <w:rPr>
          <w:rFonts w:ascii="Arial" w:hAnsi="Arial" w:cs="Arial"/>
        </w:rPr>
        <w:t xml:space="preserve">counsellor, differing from structural boundaries that are around this relationship </w:t>
      </w:r>
      <w:r w:rsidR="00D2337C">
        <w:rPr>
          <w:rFonts w:ascii="Arial" w:hAnsi="Arial" w:cs="Arial"/>
        </w:rPr>
        <w:t>e.g.,</w:t>
      </w:r>
      <w:r w:rsidR="000A5778">
        <w:rPr>
          <w:rFonts w:ascii="Arial" w:hAnsi="Arial" w:cs="Arial"/>
        </w:rPr>
        <w:t xml:space="preserve"> the contract.</w:t>
      </w:r>
      <w:r w:rsidR="00AF728C">
        <w:rPr>
          <w:rFonts w:ascii="Arial" w:hAnsi="Arial" w:cs="Arial"/>
        </w:rPr>
        <w:t xml:space="preserve"> </w:t>
      </w:r>
      <w:r w:rsidR="0090213E">
        <w:rPr>
          <w:rFonts w:ascii="Arial" w:hAnsi="Arial" w:cs="Arial"/>
        </w:rPr>
        <w:t>Any counselling relationship must be authentic and genuine.</w:t>
      </w:r>
      <w:r w:rsidR="005944E9">
        <w:rPr>
          <w:rFonts w:ascii="Arial" w:hAnsi="Arial" w:cs="Arial"/>
        </w:rPr>
        <w:t xml:space="preserve"> Realistically,</w:t>
      </w:r>
      <w:r w:rsidR="00376145">
        <w:rPr>
          <w:rFonts w:ascii="Arial" w:hAnsi="Arial" w:cs="Arial"/>
        </w:rPr>
        <w:t xml:space="preserve"> alternative </w:t>
      </w:r>
      <w:r w:rsidR="00586D63">
        <w:rPr>
          <w:rFonts w:ascii="Arial" w:hAnsi="Arial" w:cs="Arial"/>
        </w:rPr>
        <w:t>training, personality</w:t>
      </w:r>
      <w:r w:rsidR="00376145">
        <w:rPr>
          <w:rFonts w:ascii="Arial" w:hAnsi="Arial" w:cs="Arial"/>
        </w:rPr>
        <w:t xml:space="preserve">, </w:t>
      </w:r>
      <w:r w:rsidR="00586D63">
        <w:rPr>
          <w:rFonts w:ascii="Arial" w:hAnsi="Arial" w:cs="Arial"/>
        </w:rPr>
        <w:t>experience,</w:t>
      </w:r>
      <w:r w:rsidR="00376145">
        <w:rPr>
          <w:rFonts w:ascii="Arial" w:hAnsi="Arial" w:cs="Arial"/>
        </w:rPr>
        <w:t xml:space="preserve"> and </w:t>
      </w:r>
      <w:r w:rsidR="00586D63">
        <w:rPr>
          <w:rFonts w:ascii="Arial" w:hAnsi="Arial" w:cs="Arial"/>
        </w:rPr>
        <w:t>decision-making</w:t>
      </w:r>
      <w:r w:rsidR="00376145">
        <w:rPr>
          <w:rFonts w:ascii="Arial" w:hAnsi="Arial" w:cs="Arial"/>
        </w:rPr>
        <w:t xml:space="preserve"> </w:t>
      </w:r>
      <w:r w:rsidR="00586D63">
        <w:rPr>
          <w:rFonts w:ascii="Arial" w:hAnsi="Arial" w:cs="Arial"/>
        </w:rPr>
        <w:t>ability</w:t>
      </w:r>
      <w:r w:rsidR="00376145">
        <w:rPr>
          <w:rFonts w:ascii="Arial" w:hAnsi="Arial" w:cs="Arial"/>
        </w:rPr>
        <w:t xml:space="preserve"> will </w:t>
      </w:r>
      <w:r w:rsidR="001806BE">
        <w:rPr>
          <w:rFonts w:ascii="Arial" w:hAnsi="Arial" w:cs="Arial"/>
        </w:rPr>
        <w:t xml:space="preserve">have influence. Mcleod, (2013) states that, </w:t>
      </w:r>
      <w:r w:rsidR="00586D63">
        <w:rPr>
          <w:rFonts w:ascii="Arial" w:hAnsi="Arial" w:cs="Arial"/>
        </w:rPr>
        <w:t>“potentially</w:t>
      </w:r>
      <w:r w:rsidR="001806BE">
        <w:rPr>
          <w:rFonts w:ascii="Arial" w:hAnsi="Arial" w:cs="Arial"/>
        </w:rPr>
        <w:t xml:space="preserve"> the metaphor of an </w:t>
      </w:r>
      <w:r w:rsidR="00586D63">
        <w:rPr>
          <w:rFonts w:ascii="Arial" w:hAnsi="Arial" w:cs="Arial"/>
        </w:rPr>
        <w:t>interpersonal</w:t>
      </w:r>
      <w:r w:rsidR="001806BE">
        <w:rPr>
          <w:rFonts w:ascii="Arial" w:hAnsi="Arial" w:cs="Arial"/>
        </w:rPr>
        <w:t xml:space="preserve"> boundary provides </w:t>
      </w:r>
      <w:r w:rsidR="00586D63">
        <w:rPr>
          <w:rFonts w:ascii="Arial" w:hAnsi="Arial" w:cs="Arial"/>
        </w:rPr>
        <w:t>practioners with a powerful conceptual tool with which the nature of the therapeutic relationship with a client can be examined.”</w:t>
      </w:r>
      <w:r w:rsidR="000D7A22">
        <w:rPr>
          <w:rFonts w:ascii="Arial" w:hAnsi="Arial" w:cs="Arial"/>
        </w:rPr>
        <w:t xml:space="preserve"> This boundary was one in the </w:t>
      </w:r>
      <w:r w:rsidR="00424275">
        <w:rPr>
          <w:rFonts w:ascii="Arial" w:hAnsi="Arial" w:cs="Arial"/>
        </w:rPr>
        <w:t>practice</w:t>
      </w:r>
      <w:r w:rsidR="000D7A22">
        <w:rPr>
          <w:rFonts w:ascii="Arial" w:hAnsi="Arial" w:cs="Arial"/>
        </w:rPr>
        <w:t xml:space="preserve"> sessions created the most confusion. I am honest and </w:t>
      </w:r>
      <w:r w:rsidR="00D2337C">
        <w:rPr>
          <w:rFonts w:ascii="Arial" w:hAnsi="Arial" w:cs="Arial"/>
        </w:rPr>
        <w:t>open,</w:t>
      </w:r>
      <w:r w:rsidR="000D7A22">
        <w:rPr>
          <w:rFonts w:ascii="Arial" w:hAnsi="Arial" w:cs="Arial"/>
        </w:rPr>
        <w:t xml:space="preserve"> </w:t>
      </w:r>
      <w:r w:rsidR="00424275">
        <w:rPr>
          <w:rFonts w:ascii="Arial" w:hAnsi="Arial" w:cs="Arial"/>
        </w:rPr>
        <w:t>and</w:t>
      </w:r>
      <w:r w:rsidR="000D7A22">
        <w:rPr>
          <w:rFonts w:ascii="Arial" w:hAnsi="Arial" w:cs="Arial"/>
        </w:rPr>
        <w:t xml:space="preserve"> </w:t>
      </w:r>
      <w:r w:rsidR="00424275">
        <w:rPr>
          <w:rFonts w:ascii="Arial" w:hAnsi="Arial" w:cs="Arial"/>
        </w:rPr>
        <w:t>it was important to remember that the client might not share those values or feel the need to offer these values.</w:t>
      </w:r>
      <w:r w:rsidR="00A23A92">
        <w:rPr>
          <w:rFonts w:ascii="Arial" w:hAnsi="Arial" w:cs="Arial"/>
        </w:rPr>
        <w:t xml:space="preserve"> </w:t>
      </w:r>
    </w:p>
    <w:p w14:paraId="326C7CD4" w14:textId="0FBE1648" w:rsidR="002C0477" w:rsidRDefault="00A23A92" w:rsidP="00CE6555">
      <w:pPr>
        <w:spacing w:line="480" w:lineRule="auto"/>
        <w:jc w:val="both"/>
        <w:rPr>
          <w:rFonts w:ascii="Arial" w:hAnsi="Arial" w:cs="Arial"/>
        </w:rPr>
      </w:pPr>
      <w:r>
        <w:rPr>
          <w:rFonts w:ascii="Arial" w:hAnsi="Arial" w:cs="Arial"/>
        </w:rPr>
        <w:t>This conflict is termed in the literature</w:t>
      </w:r>
      <w:r w:rsidR="00FA4535">
        <w:rPr>
          <w:rFonts w:ascii="Arial" w:hAnsi="Arial" w:cs="Arial"/>
        </w:rPr>
        <w:t xml:space="preserve"> </w:t>
      </w:r>
      <w:r w:rsidR="00BE2BD2">
        <w:rPr>
          <w:rFonts w:ascii="Arial" w:hAnsi="Arial" w:cs="Arial"/>
        </w:rPr>
        <w:t xml:space="preserve">by Davies, (2007) </w:t>
      </w:r>
      <w:r w:rsidR="002A2708">
        <w:rPr>
          <w:rFonts w:ascii="Arial" w:hAnsi="Arial" w:cs="Arial"/>
        </w:rPr>
        <w:t>an intrapersonal boundary</w:t>
      </w:r>
      <w:r w:rsidR="007B04DC">
        <w:rPr>
          <w:rFonts w:ascii="Arial" w:hAnsi="Arial" w:cs="Arial"/>
        </w:rPr>
        <w:t xml:space="preserve"> and is based on the trio of the ego, </w:t>
      </w:r>
      <w:r w:rsidR="00D2337C">
        <w:rPr>
          <w:rFonts w:ascii="Arial" w:hAnsi="Arial" w:cs="Arial"/>
        </w:rPr>
        <w:t>id,</w:t>
      </w:r>
      <w:r w:rsidR="007B04DC">
        <w:rPr>
          <w:rFonts w:ascii="Arial" w:hAnsi="Arial" w:cs="Arial"/>
        </w:rPr>
        <w:t xml:space="preserve"> and super</w:t>
      </w:r>
      <w:r w:rsidR="00C5563C">
        <w:rPr>
          <w:rFonts w:ascii="Arial" w:hAnsi="Arial" w:cs="Arial"/>
        </w:rPr>
        <w:t xml:space="preserve">ego and by acknowledging the potential conflict the relationship can be </w:t>
      </w:r>
      <w:r w:rsidR="00DB0E84">
        <w:rPr>
          <w:rFonts w:ascii="Arial" w:hAnsi="Arial" w:cs="Arial"/>
        </w:rPr>
        <w:t>fruitful</w:t>
      </w:r>
      <w:r w:rsidR="00C5563C">
        <w:rPr>
          <w:rFonts w:ascii="Arial" w:hAnsi="Arial" w:cs="Arial"/>
        </w:rPr>
        <w:t xml:space="preserve"> and </w:t>
      </w:r>
      <w:r w:rsidR="00DB0E84">
        <w:rPr>
          <w:rFonts w:ascii="Arial" w:hAnsi="Arial" w:cs="Arial"/>
        </w:rPr>
        <w:t>productive</w:t>
      </w:r>
      <w:r w:rsidR="00C5563C">
        <w:rPr>
          <w:rFonts w:ascii="Arial" w:hAnsi="Arial" w:cs="Arial"/>
        </w:rPr>
        <w:t>.</w:t>
      </w:r>
      <w:r w:rsidR="0075676C">
        <w:rPr>
          <w:rFonts w:ascii="Arial" w:hAnsi="Arial" w:cs="Arial"/>
        </w:rPr>
        <w:t xml:space="preserve"> Mearns and Thorne, (2013) note the </w:t>
      </w:r>
      <w:r w:rsidR="00D2337C">
        <w:rPr>
          <w:rFonts w:ascii="Arial" w:hAnsi="Arial" w:cs="Arial"/>
        </w:rPr>
        <w:t>person-centred</w:t>
      </w:r>
      <w:r w:rsidR="0075676C">
        <w:rPr>
          <w:rFonts w:ascii="Arial" w:hAnsi="Arial" w:cs="Arial"/>
        </w:rPr>
        <w:t xml:space="preserve"> counselling</w:t>
      </w:r>
      <w:r w:rsidR="006D0FB8">
        <w:rPr>
          <w:rFonts w:ascii="Arial" w:hAnsi="Arial" w:cs="Arial"/>
        </w:rPr>
        <w:t xml:space="preserve"> should be driven to </w:t>
      </w:r>
      <w:r w:rsidR="00FF4117">
        <w:rPr>
          <w:rFonts w:ascii="Arial" w:hAnsi="Arial" w:cs="Arial"/>
        </w:rPr>
        <w:t>equalise</w:t>
      </w:r>
      <w:r w:rsidR="006D0FB8">
        <w:rPr>
          <w:rFonts w:ascii="Arial" w:hAnsi="Arial" w:cs="Arial"/>
        </w:rPr>
        <w:t xml:space="preserve"> </w:t>
      </w:r>
      <w:r w:rsidR="00FF4117">
        <w:rPr>
          <w:rFonts w:ascii="Arial" w:hAnsi="Arial" w:cs="Arial"/>
        </w:rPr>
        <w:t xml:space="preserve">the relationships as </w:t>
      </w:r>
      <w:r w:rsidR="00FA7BBD">
        <w:rPr>
          <w:rFonts w:ascii="Arial" w:hAnsi="Arial" w:cs="Arial"/>
        </w:rPr>
        <w:t>the</w:t>
      </w:r>
      <w:r w:rsidR="00FF4117">
        <w:rPr>
          <w:rFonts w:ascii="Arial" w:hAnsi="Arial" w:cs="Arial"/>
        </w:rPr>
        <w:t xml:space="preserve"> precedence </w:t>
      </w:r>
      <w:r w:rsidR="00FA7BBD">
        <w:rPr>
          <w:rFonts w:ascii="Arial" w:hAnsi="Arial" w:cs="Arial"/>
        </w:rPr>
        <w:t>where the client is empowered</w:t>
      </w:r>
      <w:r w:rsidR="00A01981">
        <w:rPr>
          <w:rFonts w:ascii="Arial" w:hAnsi="Arial" w:cs="Arial"/>
        </w:rPr>
        <w:t xml:space="preserve"> to find their own solutions. Mearns and Thorne, (2013</w:t>
      </w:r>
      <w:r w:rsidR="007502FC">
        <w:rPr>
          <w:rFonts w:ascii="Arial" w:hAnsi="Arial" w:cs="Arial"/>
        </w:rPr>
        <w:t xml:space="preserve">) argue that, </w:t>
      </w:r>
      <w:r w:rsidR="00FA4535">
        <w:rPr>
          <w:rFonts w:ascii="Arial" w:hAnsi="Arial" w:cs="Arial"/>
        </w:rPr>
        <w:t>“boundaries</w:t>
      </w:r>
      <w:r w:rsidR="007502FC">
        <w:rPr>
          <w:rFonts w:ascii="Arial" w:hAnsi="Arial" w:cs="Arial"/>
        </w:rPr>
        <w:t xml:space="preserve"> are established to facilitate these outcomes.”</w:t>
      </w:r>
      <w:r w:rsidR="00280138">
        <w:rPr>
          <w:rFonts w:ascii="Arial" w:hAnsi="Arial" w:cs="Arial"/>
        </w:rPr>
        <w:t xml:space="preserve"> In my experience to date</w:t>
      </w:r>
      <w:r w:rsidR="00CA6583">
        <w:rPr>
          <w:rFonts w:ascii="Arial" w:hAnsi="Arial" w:cs="Arial"/>
        </w:rPr>
        <w:t xml:space="preserve"> this is facilitated through the contract and consultation on needs. Sule, (2007) </w:t>
      </w:r>
      <w:r w:rsidR="00C95E55">
        <w:rPr>
          <w:rFonts w:ascii="Arial" w:hAnsi="Arial" w:cs="Arial"/>
        </w:rPr>
        <w:t xml:space="preserve">contends that </w:t>
      </w:r>
      <w:r w:rsidR="00663A30">
        <w:rPr>
          <w:rFonts w:ascii="Arial" w:hAnsi="Arial" w:cs="Arial"/>
        </w:rPr>
        <w:t>there is a reflective space between client and counsellor that is shared.</w:t>
      </w:r>
      <w:r w:rsidR="000E191D">
        <w:rPr>
          <w:rFonts w:ascii="Arial" w:hAnsi="Arial" w:cs="Arial"/>
        </w:rPr>
        <w:t xml:space="preserve"> This means that </w:t>
      </w:r>
      <w:r w:rsidR="00144939">
        <w:rPr>
          <w:rFonts w:ascii="Arial" w:hAnsi="Arial" w:cs="Arial"/>
        </w:rPr>
        <w:t>change can happen as part of the therapeutic process</w:t>
      </w:r>
      <w:r w:rsidR="0018576A">
        <w:rPr>
          <w:rFonts w:ascii="Arial" w:hAnsi="Arial" w:cs="Arial"/>
        </w:rPr>
        <w:t>. Reeves, (2015, p5)</w:t>
      </w:r>
      <w:r w:rsidR="004A271C">
        <w:rPr>
          <w:rFonts w:ascii="Arial" w:hAnsi="Arial" w:cs="Arial"/>
        </w:rPr>
        <w:t xml:space="preserve"> simplifies this challenge by stating, </w:t>
      </w:r>
      <w:r w:rsidR="0065227F">
        <w:rPr>
          <w:rFonts w:ascii="Arial" w:hAnsi="Arial" w:cs="Arial"/>
        </w:rPr>
        <w:t>“the</w:t>
      </w:r>
      <w:r w:rsidR="001158BF">
        <w:rPr>
          <w:rFonts w:ascii="Arial" w:hAnsi="Arial" w:cs="Arial"/>
        </w:rPr>
        <w:t xml:space="preserve"> task for therapists…is to enable sufficient space…to allow for risk.” This aspect was very difficult in my initial </w:t>
      </w:r>
      <w:r w:rsidR="0062371C">
        <w:rPr>
          <w:rFonts w:ascii="Arial" w:hAnsi="Arial" w:cs="Arial"/>
        </w:rPr>
        <w:t>exposure to counselling. I had no real idea of how to respond too or react to some of the revelations in these practice sessions.</w:t>
      </w:r>
      <w:r w:rsidR="00E61D3C">
        <w:rPr>
          <w:rFonts w:ascii="Arial" w:hAnsi="Arial" w:cs="Arial"/>
        </w:rPr>
        <w:t xml:space="preserve"> The contracting process is critical in providing </w:t>
      </w:r>
      <w:r w:rsidR="0065227F">
        <w:rPr>
          <w:rFonts w:ascii="Arial" w:hAnsi="Arial" w:cs="Arial"/>
        </w:rPr>
        <w:t>control</w:t>
      </w:r>
      <w:r w:rsidR="003D12AA">
        <w:rPr>
          <w:rFonts w:ascii="Arial" w:hAnsi="Arial" w:cs="Arial"/>
        </w:rPr>
        <w:t xml:space="preserve"> ensuring that the counsellor and client are not overawed </w:t>
      </w:r>
      <w:r w:rsidR="0073239D">
        <w:rPr>
          <w:rFonts w:ascii="Arial" w:hAnsi="Arial" w:cs="Arial"/>
        </w:rPr>
        <w:t>in that share</w:t>
      </w:r>
      <w:r w:rsidR="00366E6B">
        <w:rPr>
          <w:rFonts w:ascii="Arial" w:hAnsi="Arial" w:cs="Arial"/>
        </w:rPr>
        <w:t>d</w:t>
      </w:r>
      <w:r w:rsidR="0073239D">
        <w:rPr>
          <w:rFonts w:ascii="Arial" w:hAnsi="Arial" w:cs="Arial"/>
        </w:rPr>
        <w:t xml:space="preserve"> space.</w:t>
      </w:r>
    </w:p>
    <w:p w14:paraId="18D53300" w14:textId="77777777" w:rsidR="00DB3D18" w:rsidRDefault="00DB3D18" w:rsidP="00CE6555">
      <w:pPr>
        <w:spacing w:line="480" w:lineRule="auto"/>
        <w:jc w:val="both"/>
        <w:rPr>
          <w:rFonts w:ascii="Arial" w:hAnsi="Arial" w:cs="Arial"/>
        </w:rPr>
      </w:pPr>
    </w:p>
    <w:p w14:paraId="56ED9BD0" w14:textId="6C62824D" w:rsidR="00EE4FB3" w:rsidRDefault="00AB6B40" w:rsidP="00CE6555">
      <w:pPr>
        <w:spacing w:line="480" w:lineRule="auto"/>
        <w:jc w:val="both"/>
        <w:rPr>
          <w:rFonts w:ascii="Arial" w:hAnsi="Arial" w:cs="Arial"/>
        </w:rPr>
      </w:pPr>
      <w:r>
        <w:rPr>
          <w:rFonts w:ascii="Arial" w:hAnsi="Arial" w:cs="Arial"/>
        </w:rPr>
        <w:lastRenderedPageBreak/>
        <w:t>Guthe</w:t>
      </w:r>
      <w:r w:rsidR="00EE6948">
        <w:rPr>
          <w:rFonts w:ascii="Arial" w:hAnsi="Arial" w:cs="Arial"/>
        </w:rPr>
        <w:t>il and Gabbard, (199</w:t>
      </w:r>
      <w:r w:rsidR="00B669B6">
        <w:rPr>
          <w:rFonts w:ascii="Arial" w:hAnsi="Arial" w:cs="Arial"/>
        </w:rPr>
        <w:t>3</w:t>
      </w:r>
      <w:r w:rsidR="00EE6948">
        <w:rPr>
          <w:rFonts w:ascii="Arial" w:hAnsi="Arial" w:cs="Arial"/>
        </w:rPr>
        <w:t>)</w:t>
      </w:r>
      <w:r w:rsidR="009C2BC6">
        <w:rPr>
          <w:rFonts w:ascii="Arial" w:hAnsi="Arial" w:cs="Arial"/>
        </w:rPr>
        <w:t xml:space="preserve"> </w:t>
      </w:r>
      <w:r w:rsidR="00AB0153">
        <w:rPr>
          <w:rFonts w:ascii="Arial" w:hAnsi="Arial" w:cs="Arial"/>
        </w:rPr>
        <w:t>suggest context is an important cons</w:t>
      </w:r>
      <w:r w:rsidR="005D0DE4">
        <w:rPr>
          <w:rFonts w:ascii="Arial" w:hAnsi="Arial" w:cs="Arial"/>
        </w:rPr>
        <w:t>ideration</w:t>
      </w:r>
      <w:r w:rsidR="00F27DFD">
        <w:rPr>
          <w:rFonts w:ascii="Arial" w:hAnsi="Arial" w:cs="Arial"/>
        </w:rPr>
        <w:t xml:space="preserve"> and we should view boundaries as </w:t>
      </w:r>
      <w:r w:rsidR="001F7663">
        <w:rPr>
          <w:rFonts w:ascii="Arial" w:hAnsi="Arial" w:cs="Arial"/>
        </w:rPr>
        <w:t>“flexible</w:t>
      </w:r>
      <w:r w:rsidR="00F27DFD">
        <w:rPr>
          <w:rFonts w:ascii="Arial" w:hAnsi="Arial" w:cs="Arial"/>
        </w:rPr>
        <w:t xml:space="preserve"> stan</w:t>
      </w:r>
      <w:r w:rsidR="00A73601">
        <w:rPr>
          <w:rFonts w:ascii="Arial" w:hAnsi="Arial" w:cs="Arial"/>
        </w:rPr>
        <w:t>dards</w:t>
      </w:r>
      <w:r w:rsidR="004E32B0">
        <w:rPr>
          <w:rFonts w:ascii="Arial" w:hAnsi="Arial" w:cs="Arial"/>
        </w:rPr>
        <w:t xml:space="preserve"> of good practice</w:t>
      </w:r>
      <w:r w:rsidR="00805610">
        <w:rPr>
          <w:rFonts w:ascii="Arial" w:hAnsi="Arial" w:cs="Arial"/>
        </w:rPr>
        <w:t xml:space="preserve"> rather than lists of generically forbidden behaviour.”</w:t>
      </w:r>
      <w:r w:rsidR="001F7663">
        <w:rPr>
          <w:rFonts w:ascii="Arial" w:hAnsi="Arial" w:cs="Arial"/>
        </w:rPr>
        <w:t xml:space="preserve"> Personally, this position is </w:t>
      </w:r>
      <w:r w:rsidR="001A6F55">
        <w:rPr>
          <w:rFonts w:ascii="Arial" w:hAnsi="Arial" w:cs="Arial"/>
        </w:rPr>
        <w:t xml:space="preserve">a useful reflection in that </w:t>
      </w:r>
      <w:r w:rsidR="004A21A3">
        <w:rPr>
          <w:rFonts w:ascii="Arial" w:hAnsi="Arial" w:cs="Arial"/>
        </w:rPr>
        <w:t>it brought</w:t>
      </w:r>
      <w:r w:rsidR="00964113">
        <w:rPr>
          <w:rFonts w:ascii="Arial" w:hAnsi="Arial" w:cs="Arial"/>
        </w:rPr>
        <w:t xml:space="preserve"> some </w:t>
      </w:r>
      <w:r w:rsidR="00441AA7">
        <w:rPr>
          <w:rFonts w:ascii="Arial" w:hAnsi="Arial" w:cs="Arial"/>
        </w:rPr>
        <w:t xml:space="preserve">reassurance to me in that </w:t>
      </w:r>
      <w:r w:rsidR="00E24971">
        <w:rPr>
          <w:rFonts w:ascii="Arial" w:hAnsi="Arial" w:cs="Arial"/>
        </w:rPr>
        <w:t>I was not creating ethical violations</w:t>
      </w:r>
      <w:r w:rsidR="00A0353E">
        <w:rPr>
          <w:rFonts w:ascii="Arial" w:hAnsi="Arial" w:cs="Arial"/>
        </w:rPr>
        <w:t xml:space="preserve"> in the practice sessions. In other </w:t>
      </w:r>
      <w:r w:rsidR="004A21A3">
        <w:rPr>
          <w:rFonts w:ascii="Arial" w:hAnsi="Arial" w:cs="Arial"/>
        </w:rPr>
        <w:t>words,</w:t>
      </w:r>
      <w:r w:rsidR="00A0353E">
        <w:rPr>
          <w:rFonts w:ascii="Arial" w:hAnsi="Arial" w:cs="Arial"/>
        </w:rPr>
        <w:t xml:space="preserve"> it brought </w:t>
      </w:r>
      <w:r w:rsidR="004A21A3">
        <w:rPr>
          <w:rFonts w:ascii="Arial" w:hAnsi="Arial" w:cs="Arial"/>
        </w:rPr>
        <w:t>predictability</w:t>
      </w:r>
      <w:r w:rsidR="00A0353E">
        <w:rPr>
          <w:rFonts w:ascii="Arial" w:hAnsi="Arial" w:cs="Arial"/>
        </w:rPr>
        <w:t xml:space="preserve"> </w:t>
      </w:r>
      <w:r w:rsidR="004A21A3">
        <w:rPr>
          <w:rFonts w:ascii="Arial" w:hAnsi="Arial" w:cs="Arial"/>
        </w:rPr>
        <w:t>to my developing conversations as a counsellor.</w:t>
      </w:r>
      <w:r w:rsidR="001E7CB4">
        <w:rPr>
          <w:rFonts w:ascii="Arial" w:hAnsi="Arial" w:cs="Arial"/>
        </w:rPr>
        <w:t xml:space="preserve"> In my role as a headteacher, </w:t>
      </w:r>
      <w:r w:rsidR="003D67FF">
        <w:rPr>
          <w:rFonts w:ascii="Arial" w:hAnsi="Arial" w:cs="Arial"/>
        </w:rPr>
        <w:t xml:space="preserve">consideration must be made to </w:t>
      </w:r>
      <w:r w:rsidR="003D67FF" w:rsidRPr="00CA645C">
        <w:rPr>
          <w:rFonts w:ascii="Arial" w:hAnsi="Arial" w:cs="Arial"/>
        </w:rPr>
        <w:t>the safeguarding of the client</w:t>
      </w:r>
      <w:r w:rsidR="00971562" w:rsidRPr="00CA645C">
        <w:rPr>
          <w:rFonts w:ascii="Arial" w:hAnsi="Arial" w:cs="Arial"/>
        </w:rPr>
        <w:t xml:space="preserve"> particularly if the client presents as at risk. I am duty bound t</w:t>
      </w:r>
      <w:r w:rsidR="00307468" w:rsidRPr="00CA645C">
        <w:rPr>
          <w:rFonts w:ascii="Arial" w:hAnsi="Arial" w:cs="Arial"/>
        </w:rPr>
        <w:t xml:space="preserve">o </w:t>
      </w:r>
      <w:r w:rsidR="00971562" w:rsidRPr="00CA645C">
        <w:rPr>
          <w:rFonts w:ascii="Arial" w:hAnsi="Arial" w:cs="Arial"/>
        </w:rPr>
        <w:t>report risk/harmful behaviours</w:t>
      </w:r>
      <w:r w:rsidR="00CD7A35">
        <w:rPr>
          <w:rFonts w:ascii="Arial" w:hAnsi="Arial" w:cs="Arial"/>
        </w:rPr>
        <w:t xml:space="preserve">. </w:t>
      </w:r>
      <w:r w:rsidR="006F7A33">
        <w:rPr>
          <w:rFonts w:ascii="Arial" w:hAnsi="Arial" w:cs="Arial"/>
        </w:rPr>
        <w:t xml:space="preserve">Moyer et al, (2012) speculates </w:t>
      </w:r>
      <w:r w:rsidR="00C65123">
        <w:rPr>
          <w:rFonts w:ascii="Arial" w:hAnsi="Arial" w:cs="Arial"/>
        </w:rPr>
        <w:t xml:space="preserve">if risk taking </w:t>
      </w:r>
      <w:r w:rsidR="00B61D64">
        <w:rPr>
          <w:rFonts w:ascii="Arial" w:hAnsi="Arial" w:cs="Arial"/>
        </w:rPr>
        <w:t>behaviours</w:t>
      </w:r>
      <w:r w:rsidR="00C65123">
        <w:rPr>
          <w:rFonts w:ascii="Arial" w:hAnsi="Arial" w:cs="Arial"/>
        </w:rPr>
        <w:t xml:space="preserve"> are </w:t>
      </w:r>
      <w:r w:rsidR="00B61D64">
        <w:rPr>
          <w:rFonts w:ascii="Arial" w:hAnsi="Arial" w:cs="Arial"/>
        </w:rPr>
        <w:t>noted</w:t>
      </w:r>
      <w:r w:rsidR="00C65123">
        <w:rPr>
          <w:rFonts w:ascii="Arial" w:hAnsi="Arial" w:cs="Arial"/>
        </w:rPr>
        <w:t xml:space="preserve"> in the school day/environment </w:t>
      </w:r>
      <w:r w:rsidR="00393DF8">
        <w:rPr>
          <w:rFonts w:ascii="Arial" w:hAnsi="Arial" w:cs="Arial"/>
        </w:rPr>
        <w:t xml:space="preserve">then it is ethical to break confidentiality in the interest of the </w:t>
      </w:r>
      <w:r w:rsidR="00B61D64">
        <w:rPr>
          <w:rFonts w:ascii="Arial" w:hAnsi="Arial" w:cs="Arial"/>
        </w:rPr>
        <w:t>client. B</w:t>
      </w:r>
      <w:r w:rsidR="00AD26AB">
        <w:rPr>
          <w:rFonts w:ascii="Arial" w:hAnsi="Arial" w:cs="Arial"/>
        </w:rPr>
        <w:t>.</w:t>
      </w:r>
      <w:r w:rsidR="00B61D64">
        <w:rPr>
          <w:rFonts w:ascii="Arial" w:hAnsi="Arial" w:cs="Arial"/>
        </w:rPr>
        <w:t>A</w:t>
      </w:r>
      <w:r w:rsidR="00F17DCF">
        <w:rPr>
          <w:rFonts w:ascii="Arial" w:hAnsi="Arial" w:cs="Arial"/>
        </w:rPr>
        <w:t>.</w:t>
      </w:r>
      <w:r w:rsidR="00B61D64">
        <w:rPr>
          <w:rFonts w:ascii="Arial" w:hAnsi="Arial" w:cs="Arial"/>
        </w:rPr>
        <w:t>C</w:t>
      </w:r>
      <w:r w:rsidR="00F17DCF">
        <w:rPr>
          <w:rFonts w:ascii="Arial" w:hAnsi="Arial" w:cs="Arial"/>
        </w:rPr>
        <w:t>.</w:t>
      </w:r>
      <w:r w:rsidR="00B61D64">
        <w:rPr>
          <w:rFonts w:ascii="Arial" w:hAnsi="Arial" w:cs="Arial"/>
        </w:rPr>
        <w:t>P</w:t>
      </w:r>
      <w:r w:rsidR="00F17DCF">
        <w:rPr>
          <w:rFonts w:ascii="Arial" w:hAnsi="Arial" w:cs="Arial"/>
        </w:rPr>
        <w:t>.</w:t>
      </w:r>
      <w:r w:rsidR="00B61D64">
        <w:rPr>
          <w:rFonts w:ascii="Arial" w:hAnsi="Arial" w:cs="Arial"/>
        </w:rPr>
        <w:t xml:space="preserve"> provide links to good practice legal </w:t>
      </w:r>
      <w:r w:rsidR="007D7128">
        <w:rPr>
          <w:rFonts w:ascii="Arial" w:hAnsi="Arial" w:cs="Arial"/>
        </w:rPr>
        <w:t>guidance in terms of safeguarding to be used if this dilemma arises.</w:t>
      </w:r>
      <w:r w:rsidR="00F17DCF">
        <w:rPr>
          <w:rFonts w:ascii="Arial" w:hAnsi="Arial" w:cs="Arial"/>
        </w:rPr>
        <w:t xml:space="preserve"> During my practice sessions the discussions with my practice client did not raise this ethical </w:t>
      </w:r>
      <w:r w:rsidR="00B511D8">
        <w:rPr>
          <w:rFonts w:ascii="Arial" w:hAnsi="Arial" w:cs="Arial"/>
        </w:rPr>
        <w:t>problem.</w:t>
      </w:r>
    </w:p>
    <w:p w14:paraId="55A9D173" w14:textId="061CAA1E" w:rsidR="00861294" w:rsidRDefault="00B511D8" w:rsidP="00CE6555">
      <w:pPr>
        <w:spacing w:line="480" w:lineRule="auto"/>
        <w:jc w:val="both"/>
        <w:rPr>
          <w:rFonts w:ascii="Arial" w:hAnsi="Arial" w:cs="Arial"/>
        </w:rPr>
      </w:pPr>
      <w:r>
        <w:rPr>
          <w:rFonts w:ascii="Arial" w:hAnsi="Arial" w:cs="Arial"/>
        </w:rPr>
        <w:t>Norcross and Guy, (2007) argue that</w:t>
      </w:r>
      <w:r w:rsidR="00391BCF">
        <w:rPr>
          <w:rFonts w:ascii="Arial" w:hAnsi="Arial" w:cs="Arial"/>
        </w:rPr>
        <w:t xml:space="preserve"> there is a danger if what is termed, </w:t>
      </w:r>
      <w:r w:rsidR="006018B7">
        <w:rPr>
          <w:rFonts w:ascii="Arial" w:hAnsi="Arial" w:cs="Arial"/>
        </w:rPr>
        <w:t>“emotional</w:t>
      </w:r>
      <w:r w:rsidR="00391BCF">
        <w:rPr>
          <w:rFonts w:ascii="Arial" w:hAnsi="Arial" w:cs="Arial"/>
        </w:rPr>
        <w:t xml:space="preserve"> exhaustion,” in which the </w:t>
      </w:r>
      <w:r w:rsidR="00DD6B61">
        <w:rPr>
          <w:rFonts w:ascii="Arial" w:hAnsi="Arial" w:cs="Arial"/>
        </w:rPr>
        <w:t xml:space="preserve">counsellor adopts </w:t>
      </w:r>
      <w:r w:rsidR="009F0459">
        <w:rPr>
          <w:rFonts w:ascii="Arial" w:hAnsi="Arial" w:cs="Arial"/>
        </w:rPr>
        <w:t>the responsibility for their client issues</w:t>
      </w:r>
      <w:r w:rsidR="00A90606">
        <w:rPr>
          <w:rFonts w:ascii="Arial" w:hAnsi="Arial" w:cs="Arial"/>
        </w:rPr>
        <w:t xml:space="preserve"> and feels obliged to rescue or save.</w:t>
      </w:r>
      <w:r w:rsidR="006018B7">
        <w:rPr>
          <w:rFonts w:ascii="Arial" w:hAnsi="Arial" w:cs="Arial"/>
        </w:rPr>
        <w:t xml:space="preserve"> This is something I must be very aware of primarily because my role involves a great deal of solution focussed </w:t>
      </w:r>
      <w:r w:rsidR="005C4320">
        <w:rPr>
          <w:rFonts w:ascii="Arial" w:hAnsi="Arial" w:cs="Arial"/>
        </w:rPr>
        <w:t>thinking</w:t>
      </w:r>
      <w:r w:rsidR="0050337B">
        <w:rPr>
          <w:rFonts w:ascii="Arial" w:hAnsi="Arial" w:cs="Arial"/>
        </w:rPr>
        <w:t>. Lawson</w:t>
      </w:r>
      <w:r w:rsidR="007E47AB">
        <w:rPr>
          <w:rFonts w:ascii="Arial" w:hAnsi="Arial" w:cs="Arial"/>
        </w:rPr>
        <w:t xml:space="preserve"> and Foster, (2005)</w:t>
      </w:r>
      <w:r w:rsidR="004C1F4C">
        <w:rPr>
          <w:rFonts w:ascii="Arial" w:hAnsi="Arial" w:cs="Arial"/>
        </w:rPr>
        <w:t xml:space="preserve"> </w:t>
      </w:r>
      <w:r w:rsidR="000419C4">
        <w:rPr>
          <w:rFonts w:ascii="Arial" w:hAnsi="Arial" w:cs="Arial"/>
        </w:rPr>
        <w:t>reiterate the boundary as being the strategy to use to prevent</w:t>
      </w:r>
      <w:r w:rsidR="002B29A9">
        <w:rPr>
          <w:rFonts w:ascii="Arial" w:hAnsi="Arial" w:cs="Arial"/>
        </w:rPr>
        <w:t xml:space="preserve">, </w:t>
      </w:r>
      <w:r w:rsidR="00AD26AB">
        <w:rPr>
          <w:rFonts w:ascii="Arial" w:hAnsi="Arial" w:cs="Arial"/>
        </w:rPr>
        <w:t>“blurring</w:t>
      </w:r>
      <w:r w:rsidR="002B29A9">
        <w:rPr>
          <w:rFonts w:ascii="Arial" w:hAnsi="Arial" w:cs="Arial"/>
        </w:rPr>
        <w:t xml:space="preserve"> of these boundaries</w:t>
      </w:r>
      <w:r w:rsidR="00463EC9">
        <w:rPr>
          <w:rFonts w:ascii="Arial" w:hAnsi="Arial" w:cs="Arial"/>
        </w:rPr>
        <w:t>…can make professional practice…challenging.”</w:t>
      </w:r>
      <w:r w:rsidR="007A383D">
        <w:rPr>
          <w:rFonts w:ascii="Arial" w:hAnsi="Arial" w:cs="Arial"/>
        </w:rPr>
        <w:t xml:space="preserve"> </w:t>
      </w:r>
    </w:p>
    <w:p w14:paraId="12F6B7F7" w14:textId="2B2440B4" w:rsidR="000D00D2" w:rsidRDefault="007A383D" w:rsidP="00CE6555">
      <w:pPr>
        <w:spacing w:line="480" w:lineRule="auto"/>
        <w:jc w:val="both"/>
        <w:rPr>
          <w:rFonts w:ascii="Arial" w:hAnsi="Arial" w:cs="Arial"/>
        </w:rPr>
      </w:pPr>
      <w:r>
        <w:rPr>
          <w:rFonts w:ascii="Arial" w:hAnsi="Arial" w:cs="Arial"/>
        </w:rPr>
        <w:t xml:space="preserve">During my experiences to date one </w:t>
      </w:r>
      <w:r w:rsidR="00861294">
        <w:rPr>
          <w:rFonts w:ascii="Arial" w:hAnsi="Arial" w:cs="Arial"/>
        </w:rPr>
        <w:t xml:space="preserve">issue that exemplified this weakness in me is termed </w:t>
      </w:r>
      <w:r w:rsidR="0065227F">
        <w:rPr>
          <w:rFonts w:ascii="Arial" w:hAnsi="Arial" w:cs="Arial"/>
        </w:rPr>
        <w:t>self-disclosure</w:t>
      </w:r>
      <w:r w:rsidR="00861294">
        <w:rPr>
          <w:rFonts w:ascii="Arial" w:hAnsi="Arial" w:cs="Arial"/>
        </w:rPr>
        <w:t>.</w:t>
      </w:r>
      <w:r w:rsidR="00B4224D">
        <w:rPr>
          <w:rFonts w:ascii="Arial" w:hAnsi="Arial" w:cs="Arial"/>
        </w:rPr>
        <w:t xml:space="preserve"> </w:t>
      </w:r>
      <w:r w:rsidR="007A418B">
        <w:rPr>
          <w:rFonts w:ascii="Arial" w:hAnsi="Arial" w:cs="Arial"/>
        </w:rPr>
        <w:t>T</w:t>
      </w:r>
      <w:r w:rsidR="00B4224D">
        <w:rPr>
          <w:rFonts w:ascii="Arial" w:hAnsi="Arial" w:cs="Arial"/>
        </w:rPr>
        <w:t xml:space="preserve">here are vital in </w:t>
      </w:r>
      <w:proofErr w:type="spellStart"/>
      <w:r w:rsidR="00B4224D">
        <w:rPr>
          <w:rFonts w:ascii="Arial" w:hAnsi="Arial" w:cs="Arial"/>
        </w:rPr>
        <w:t>self checking</w:t>
      </w:r>
      <w:proofErr w:type="spellEnd"/>
      <w:r w:rsidR="00B4224D">
        <w:rPr>
          <w:rFonts w:ascii="Arial" w:hAnsi="Arial" w:cs="Arial"/>
        </w:rPr>
        <w:t xml:space="preserve"> I </w:t>
      </w:r>
      <w:r w:rsidR="003673D3">
        <w:rPr>
          <w:rFonts w:ascii="Arial" w:hAnsi="Arial" w:cs="Arial"/>
        </w:rPr>
        <w:t xml:space="preserve">am </w:t>
      </w:r>
      <w:r w:rsidR="004C504A">
        <w:rPr>
          <w:rFonts w:ascii="Arial" w:hAnsi="Arial" w:cs="Arial"/>
        </w:rPr>
        <w:t>making complex decisions in the moment</w:t>
      </w:r>
      <w:r w:rsidR="00767496">
        <w:rPr>
          <w:rFonts w:ascii="Arial" w:hAnsi="Arial" w:cs="Arial"/>
        </w:rPr>
        <w:t xml:space="preserve"> when faced with the dilemma </w:t>
      </w:r>
      <w:r w:rsidR="00C14786">
        <w:rPr>
          <w:rFonts w:ascii="Arial" w:hAnsi="Arial" w:cs="Arial"/>
        </w:rPr>
        <w:t>of confidentiality and potentially conflictual relationships.</w:t>
      </w:r>
      <w:r w:rsidR="00D465CF">
        <w:rPr>
          <w:rFonts w:ascii="Arial" w:hAnsi="Arial" w:cs="Arial"/>
        </w:rPr>
        <w:t xml:space="preserve"> These guidelines are based on literature review and </w:t>
      </w:r>
      <w:r w:rsidR="008305DD">
        <w:rPr>
          <w:rFonts w:ascii="Arial" w:hAnsi="Arial" w:cs="Arial"/>
        </w:rPr>
        <w:t xml:space="preserve">allow for some interpretation, which fits with </w:t>
      </w:r>
      <w:r w:rsidR="00E0515E">
        <w:rPr>
          <w:rFonts w:ascii="Arial" w:hAnsi="Arial" w:cs="Arial"/>
        </w:rPr>
        <w:t xml:space="preserve">existing </w:t>
      </w:r>
      <w:r w:rsidR="008305DD">
        <w:rPr>
          <w:rFonts w:ascii="Arial" w:hAnsi="Arial" w:cs="Arial"/>
        </w:rPr>
        <w:t>moral and ethical values.</w:t>
      </w:r>
      <w:r w:rsidR="00411E1B">
        <w:rPr>
          <w:rFonts w:ascii="Arial" w:hAnsi="Arial" w:cs="Arial"/>
        </w:rPr>
        <w:t xml:space="preserve"> </w:t>
      </w:r>
      <w:r w:rsidR="00014828">
        <w:rPr>
          <w:rFonts w:ascii="Arial" w:hAnsi="Arial" w:cs="Arial"/>
        </w:rPr>
        <w:t>Consoli, Kim, and Meyer</w:t>
      </w:r>
      <w:r w:rsidR="00C63E76">
        <w:rPr>
          <w:rFonts w:ascii="Arial" w:hAnsi="Arial" w:cs="Arial"/>
        </w:rPr>
        <w:t>, (2008) raise the important issue of dissonance when a counsellor</w:t>
      </w:r>
      <w:r w:rsidR="00475833">
        <w:rPr>
          <w:rFonts w:ascii="Arial" w:hAnsi="Arial" w:cs="Arial"/>
        </w:rPr>
        <w:t xml:space="preserve"> with </w:t>
      </w:r>
      <w:r w:rsidR="00716107">
        <w:rPr>
          <w:rFonts w:ascii="Arial" w:hAnsi="Arial" w:cs="Arial"/>
        </w:rPr>
        <w:t>robust</w:t>
      </w:r>
      <w:r w:rsidR="00475833">
        <w:rPr>
          <w:rFonts w:ascii="Arial" w:hAnsi="Arial" w:cs="Arial"/>
        </w:rPr>
        <w:t xml:space="preserve"> beliefs and values </w:t>
      </w:r>
      <w:r w:rsidR="00725110">
        <w:rPr>
          <w:rFonts w:ascii="Arial" w:hAnsi="Arial" w:cs="Arial"/>
        </w:rPr>
        <w:t>regrading</w:t>
      </w:r>
      <w:r w:rsidR="00475833">
        <w:rPr>
          <w:rFonts w:ascii="Arial" w:hAnsi="Arial" w:cs="Arial"/>
        </w:rPr>
        <w:t xml:space="preserve"> issues like abortion,</w:t>
      </w:r>
      <w:r w:rsidR="00725110">
        <w:rPr>
          <w:rFonts w:ascii="Arial" w:hAnsi="Arial" w:cs="Arial"/>
        </w:rPr>
        <w:t xml:space="preserve"> </w:t>
      </w:r>
      <w:r w:rsidR="00475833">
        <w:rPr>
          <w:rFonts w:ascii="Arial" w:hAnsi="Arial" w:cs="Arial"/>
        </w:rPr>
        <w:t xml:space="preserve">euthanasia </w:t>
      </w:r>
      <w:r w:rsidR="00725110">
        <w:rPr>
          <w:rFonts w:ascii="Arial" w:hAnsi="Arial" w:cs="Arial"/>
        </w:rPr>
        <w:t>or right to die occur</w:t>
      </w:r>
      <w:r w:rsidR="00716107">
        <w:rPr>
          <w:rFonts w:ascii="Arial" w:hAnsi="Arial" w:cs="Arial"/>
        </w:rPr>
        <w:t xml:space="preserve"> in conflict with the </w:t>
      </w:r>
      <w:r w:rsidR="00E25022">
        <w:rPr>
          <w:rFonts w:ascii="Arial" w:hAnsi="Arial" w:cs="Arial"/>
        </w:rPr>
        <w:t xml:space="preserve">counsellor and the </w:t>
      </w:r>
      <w:r w:rsidR="00716107">
        <w:rPr>
          <w:rFonts w:ascii="Arial" w:hAnsi="Arial" w:cs="Arial"/>
        </w:rPr>
        <w:t>B</w:t>
      </w:r>
      <w:r w:rsidR="00E25022">
        <w:rPr>
          <w:rFonts w:ascii="Arial" w:hAnsi="Arial" w:cs="Arial"/>
        </w:rPr>
        <w:t>.</w:t>
      </w:r>
      <w:r w:rsidR="00716107">
        <w:rPr>
          <w:rFonts w:ascii="Arial" w:hAnsi="Arial" w:cs="Arial"/>
        </w:rPr>
        <w:t>A</w:t>
      </w:r>
      <w:r w:rsidR="00E25022">
        <w:rPr>
          <w:rFonts w:ascii="Arial" w:hAnsi="Arial" w:cs="Arial"/>
        </w:rPr>
        <w:t>.</w:t>
      </w:r>
      <w:r w:rsidR="00716107">
        <w:rPr>
          <w:rFonts w:ascii="Arial" w:hAnsi="Arial" w:cs="Arial"/>
        </w:rPr>
        <w:t>C</w:t>
      </w:r>
      <w:r w:rsidR="00E25022">
        <w:rPr>
          <w:rFonts w:ascii="Arial" w:hAnsi="Arial" w:cs="Arial"/>
        </w:rPr>
        <w:t>.</w:t>
      </w:r>
      <w:r w:rsidR="00716107">
        <w:rPr>
          <w:rFonts w:ascii="Arial" w:hAnsi="Arial" w:cs="Arial"/>
        </w:rPr>
        <w:t>P</w:t>
      </w:r>
      <w:r w:rsidR="00E25022">
        <w:rPr>
          <w:rFonts w:ascii="Arial" w:hAnsi="Arial" w:cs="Arial"/>
        </w:rPr>
        <w:t>.</w:t>
      </w:r>
      <w:r w:rsidR="00716107">
        <w:rPr>
          <w:rFonts w:ascii="Arial" w:hAnsi="Arial" w:cs="Arial"/>
        </w:rPr>
        <w:t xml:space="preserve"> ethical framework.</w:t>
      </w:r>
      <w:r w:rsidR="005B2CBE">
        <w:rPr>
          <w:rFonts w:ascii="Arial" w:hAnsi="Arial" w:cs="Arial"/>
        </w:rPr>
        <w:t xml:space="preserve"> At the forefront of any actions is the </w:t>
      </w:r>
      <w:r w:rsidR="00BD75DF">
        <w:rPr>
          <w:rFonts w:ascii="Arial" w:hAnsi="Arial" w:cs="Arial"/>
        </w:rPr>
        <w:t>prime</w:t>
      </w:r>
      <w:r w:rsidR="005B2CBE">
        <w:rPr>
          <w:rFonts w:ascii="Arial" w:hAnsi="Arial" w:cs="Arial"/>
        </w:rPr>
        <w:t xml:space="preserve"> responsibility of a counsellor </w:t>
      </w:r>
      <w:r w:rsidR="00BD75DF">
        <w:rPr>
          <w:rFonts w:ascii="Arial" w:hAnsi="Arial" w:cs="Arial"/>
        </w:rPr>
        <w:t xml:space="preserve">is the wellbeing of the client without </w:t>
      </w:r>
      <w:r w:rsidR="00423F59">
        <w:rPr>
          <w:rFonts w:ascii="Arial" w:hAnsi="Arial" w:cs="Arial"/>
        </w:rPr>
        <w:t>imposition</w:t>
      </w:r>
      <w:r w:rsidR="00BD75DF">
        <w:rPr>
          <w:rFonts w:ascii="Arial" w:hAnsi="Arial" w:cs="Arial"/>
        </w:rPr>
        <w:t xml:space="preserve"> of </w:t>
      </w:r>
      <w:r w:rsidR="00423F59">
        <w:rPr>
          <w:rFonts w:ascii="Arial" w:hAnsi="Arial" w:cs="Arial"/>
        </w:rPr>
        <w:t>my own values</w:t>
      </w:r>
      <w:r w:rsidR="007907BC">
        <w:rPr>
          <w:rFonts w:ascii="Arial" w:hAnsi="Arial" w:cs="Arial"/>
        </w:rPr>
        <w:t xml:space="preserve"> and </w:t>
      </w:r>
      <w:r w:rsidR="00423F59">
        <w:rPr>
          <w:rFonts w:ascii="Arial" w:hAnsi="Arial" w:cs="Arial"/>
        </w:rPr>
        <w:t>beliefs</w:t>
      </w:r>
      <w:r w:rsidR="007907BC">
        <w:rPr>
          <w:rFonts w:ascii="Arial" w:hAnsi="Arial" w:cs="Arial"/>
        </w:rPr>
        <w:t>.</w:t>
      </w:r>
      <w:r w:rsidR="0004490A">
        <w:rPr>
          <w:rFonts w:ascii="Arial" w:hAnsi="Arial" w:cs="Arial"/>
        </w:rPr>
        <w:t xml:space="preserve"> This requires </w:t>
      </w:r>
      <w:r w:rsidR="006F66FB">
        <w:rPr>
          <w:rFonts w:ascii="Arial" w:hAnsi="Arial" w:cs="Arial"/>
        </w:rPr>
        <w:t xml:space="preserve">discipline </w:t>
      </w:r>
      <w:r w:rsidR="00D04C71">
        <w:rPr>
          <w:rFonts w:ascii="Arial" w:hAnsi="Arial" w:cs="Arial"/>
        </w:rPr>
        <w:t>and safeguards</w:t>
      </w:r>
      <w:r w:rsidR="006F66FB">
        <w:rPr>
          <w:rFonts w:ascii="Arial" w:hAnsi="Arial" w:cs="Arial"/>
        </w:rPr>
        <w:t xml:space="preserve"> </w:t>
      </w:r>
      <w:r w:rsidR="00F22509">
        <w:rPr>
          <w:rFonts w:ascii="Arial" w:hAnsi="Arial" w:cs="Arial"/>
        </w:rPr>
        <w:t>the potential abuse of power in the relationship.</w:t>
      </w:r>
      <w:r w:rsidR="009F26DC">
        <w:rPr>
          <w:rFonts w:ascii="Arial" w:hAnsi="Arial" w:cs="Arial"/>
        </w:rPr>
        <w:t xml:space="preserve"> The value ethics dilemma is </w:t>
      </w:r>
      <w:r w:rsidR="00BB399C">
        <w:rPr>
          <w:rFonts w:ascii="Arial" w:hAnsi="Arial" w:cs="Arial"/>
        </w:rPr>
        <w:lastRenderedPageBreak/>
        <w:t>one that I am cognisant of, but to date the course has not provided enough exposure to these real issues</w:t>
      </w:r>
      <w:r w:rsidR="005265AB">
        <w:rPr>
          <w:rFonts w:ascii="Arial" w:hAnsi="Arial" w:cs="Arial"/>
        </w:rPr>
        <w:t xml:space="preserve"> however they need to be acknowledged.</w:t>
      </w:r>
    </w:p>
    <w:p w14:paraId="1014133B" w14:textId="5D83A4E9" w:rsidR="009934AF" w:rsidRDefault="00411E1B" w:rsidP="00CE6555">
      <w:pPr>
        <w:spacing w:line="480" w:lineRule="auto"/>
        <w:jc w:val="both"/>
        <w:rPr>
          <w:rFonts w:ascii="Arial" w:hAnsi="Arial" w:cs="Arial"/>
        </w:rPr>
      </w:pPr>
      <w:r>
        <w:rPr>
          <w:rFonts w:ascii="Arial" w:hAnsi="Arial" w:cs="Arial"/>
        </w:rPr>
        <w:t xml:space="preserve">These </w:t>
      </w:r>
      <w:r w:rsidR="00B846F8">
        <w:rPr>
          <w:rFonts w:ascii="Arial" w:hAnsi="Arial" w:cs="Arial"/>
        </w:rPr>
        <w:t>guidelines also the importance of the contract at the beginning of the counsellor/client relationship</w:t>
      </w:r>
      <w:r w:rsidR="00A076E6">
        <w:rPr>
          <w:rFonts w:ascii="Arial" w:hAnsi="Arial" w:cs="Arial"/>
        </w:rPr>
        <w:t xml:space="preserve"> and the implicit rule of confidentiality. Boy</w:t>
      </w:r>
      <w:r w:rsidR="00864497">
        <w:rPr>
          <w:rFonts w:ascii="Arial" w:hAnsi="Arial" w:cs="Arial"/>
        </w:rPr>
        <w:t xml:space="preserve">d-Franklin and Bry, (2000) note that this </w:t>
      </w:r>
      <w:r w:rsidR="00822A8B">
        <w:rPr>
          <w:rFonts w:ascii="Arial" w:hAnsi="Arial" w:cs="Arial"/>
        </w:rPr>
        <w:t>privilege</w:t>
      </w:r>
      <w:r w:rsidR="00864497">
        <w:rPr>
          <w:rFonts w:ascii="Arial" w:hAnsi="Arial" w:cs="Arial"/>
        </w:rPr>
        <w:t xml:space="preserve"> </w:t>
      </w:r>
      <w:r w:rsidR="00822A8B">
        <w:rPr>
          <w:rFonts w:ascii="Arial" w:hAnsi="Arial" w:cs="Arial"/>
        </w:rPr>
        <w:t xml:space="preserve">is flexible and not absolute, as </w:t>
      </w:r>
      <w:r w:rsidR="0065227F">
        <w:rPr>
          <w:rFonts w:ascii="Arial" w:hAnsi="Arial" w:cs="Arial"/>
        </w:rPr>
        <w:t>Koocher, (</w:t>
      </w:r>
      <w:r w:rsidR="00822A8B">
        <w:rPr>
          <w:rFonts w:ascii="Arial" w:hAnsi="Arial" w:cs="Arial"/>
        </w:rPr>
        <w:t xml:space="preserve">2003) </w:t>
      </w:r>
      <w:r w:rsidR="00B972CB">
        <w:rPr>
          <w:rFonts w:ascii="Arial" w:hAnsi="Arial" w:cs="Arial"/>
        </w:rPr>
        <w:t xml:space="preserve">stated there, </w:t>
      </w:r>
      <w:r w:rsidR="0065227F">
        <w:rPr>
          <w:rFonts w:ascii="Arial" w:hAnsi="Arial" w:cs="Arial"/>
        </w:rPr>
        <w:t>“practical</w:t>
      </w:r>
      <w:r w:rsidR="00B972CB">
        <w:rPr>
          <w:rFonts w:ascii="Arial" w:hAnsi="Arial" w:cs="Arial"/>
        </w:rPr>
        <w:t xml:space="preserve"> limits to confidentiality</w:t>
      </w:r>
      <w:r w:rsidR="00876381">
        <w:rPr>
          <w:rFonts w:ascii="Arial" w:hAnsi="Arial" w:cs="Arial"/>
        </w:rPr>
        <w:t>.</w:t>
      </w:r>
      <w:r w:rsidR="00B972CB">
        <w:rPr>
          <w:rFonts w:ascii="Arial" w:hAnsi="Arial" w:cs="Arial"/>
        </w:rPr>
        <w:t xml:space="preserve">” </w:t>
      </w:r>
      <w:r w:rsidR="00BA5C6D" w:rsidRPr="00BA5C6D">
        <w:rPr>
          <w:rFonts w:ascii="Arial" w:hAnsi="Arial" w:cs="Arial"/>
        </w:rPr>
        <w:t xml:space="preserve">Kocet &amp; Herlihy, (2014) identify that an ethical dilemma can occur when conflicts between a counsellor’s personal values and values of the profession. Kilmann (1981) and Horley (2012) defined values as a set of evaluative dimensions that offer stability during interpersonal exchanges with clients. I find this aspect of my personal development quite difficult. I have not really reflected on my values, except that I value fairness and honesty highly. If I knew a client was not being truthful then the mantra of meeting our clients’ needs is more important than my own would have to be engaged with. There are risks inherent in this approach. For example, Kocet &amp; Herlihy, (2014) noted that if an individual behaves, in a way such that it is counter to their values, feelings of guilt, offence, are often created. Emotions based on the violation of personally held core values are triggered and therefore decision-making strategies are influenced often to the disadvantage of the counsellor/client relationship. In my current experience I did not experience this dilemma with my practice client, however I would expect at some juncture to have to draw on the B.A.C.P. (2015) guidelines to maintain my competency. </w:t>
      </w:r>
    </w:p>
    <w:p w14:paraId="4EEE19EE" w14:textId="5BB53C73" w:rsidR="00A836D9" w:rsidRDefault="00BA5C6D" w:rsidP="00CE6555">
      <w:pPr>
        <w:spacing w:line="480" w:lineRule="auto"/>
        <w:jc w:val="both"/>
        <w:rPr>
          <w:rFonts w:ascii="Arial" w:hAnsi="Arial" w:cs="Arial"/>
        </w:rPr>
      </w:pPr>
      <w:r w:rsidRPr="00BA5C6D">
        <w:rPr>
          <w:rFonts w:ascii="Arial" w:hAnsi="Arial" w:cs="Arial"/>
        </w:rPr>
        <w:t>I would expect if I experienced this type of conflict between my personal values</w:t>
      </w:r>
      <w:r w:rsidR="00356A85">
        <w:rPr>
          <w:rFonts w:ascii="Arial" w:hAnsi="Arial" w:cs="Arial"/>
        </w:rPr>
        <w:t xml:space="preserve"> and the </w:t>
      </w:r>
      <w:r w:rsidR="001C762F">
        <w:rPr>
          <w:rFonts w:ascii="Arial" w:hAnsi="Arial" w:cs="Arial"/>
        </w:rPr>
        <w:t>client’s</w:t>
      </w:r>
      <w:r w:rsidR="00356A85">
        <w:rPr>
          <w:rFonts w:ascii="Arial" w:hAnsi="Arial" w:cs="Arial"/>
        </w:rPr>
        <w:t xml:space="preserve"> values to ground </w:t>
      </w:r>
      <w:r w:rsidR="004562B6">
        <w:rPr>
          <w:rFonts w:ascii="Arial" w:hAnsi="Arial" w:cs="Arial"/>
        </w:rPr>
        <w:t xml:space="preserve">myself in the ethical </w:t>
      </w:r>
      <w:r w:rsidR="007A599A">
        <w:rPr>
          <w:rFonts w:ascii="Arial" w:hAnsi="Arial" w:cs="Arial"/>
        </w:rPr>
        <w:t>guidance</w:t>
      </w:r>
      <w:r w:rsidR="004562B6">
        <w:rPr>
          <w:rFonts w:ascii="Arial" w:hAnsi="Arial" w:cs="Arial"/>
        </w:rPr>
        <w:t xml:space="preserve"> which identifies the core </w:t>
      </w:r>
      <w:r w:rsidR="007A599A">
        <w:rPr>
          <w:rFonts w:ascii="Arial" w:hAnsi="Arial" w:cs="Arial"/>
        </w:rPr>
        <w:t>conditions of the therapeutic process</w:t>
      </w:r>
      <w:r w:rsidR="000E3F0A">
        <w:rPr>
          <w:rFonts w:ascii="Arial" w:hAnsi="Arial" w:cs="Arial"/>
        </w:rPr>
        <w:t xml:space="preserve">, empathy, </w:t>
      </w:r>
      <w:r w:rsidR="0065227F">
        <w:rPr>
          <w:rFonts w:ascii="Arial" w:hAnsi="Arial" w:cs="Arial"/>
        </w:rPr>
        <w:t>congruence,</w:t>
      </w:r>
      <w:r w:rsidR="000E3F0A">
        <w:rPr>
          <w:rFonts w:ascii="Arial" w:hAnsi="Arial" w:cs="Arial"/>
        </w:rPr>
        <w:t xml:space="preserve"> and unconditional positive regard</w:t>
      </w:r>
      <w:r w:rsidR="00873373">
        <w:rPr>
          <w:rFonts w:ascii="Arial" w:hAnsi="Arial" w:cs="Arial"/>
        </w:rPr>
        <w:t xml:space="preserve">. Jung, (1987) suggests </w:t>
      </w:r>
      <w:r w:rsidR="000D1640">
        <w:rPr>
          <w:rFonts w:ascii="Arial" w:hAnsi="Arial" w:cs="Arial"/>
        </w:rPr>
        <w:t>acceptance of the principle of both/and rather than either/or</w:t>
      </w:r>
      <w:r w:rsidR="00101A4C">
        <w:rPr>
          <w:rFonts w:ascii="Arial" w:hAnsi="Arial" w:cs="Arial"/>
        </w:rPr>
        <w:t xml:space="preserve"> in the counsellor </w:t>
      </w:r>
      <w:r w:rsidR="00094A19">
        <w:rPr>
          <w:rFonts w:ascii="Arial" w:hAnsi="Arial" w:cs="Arial"/>
        </w:rPr>
        <w:t>role in which the personal values/beliefs</w:t>
      </w:r>
      <w:r w:rsidR="00892D91">
        <w:rPr>
          <w:rFonts w:ascii="Arial" w:hAnsi="Arial" w:cs="Arial"/>
        </w:rPr>
        <w:t xml:space="preserve"> are not lost but accepted in tandem with the </w:t>
      </w:r>
      <w:r w:rsidR="00216050">
        <w:rPr>
          <w:rFonts w:ascii="Arial" w:hAnsi="Arial" w:cs="Arial"/>
        </w:rPr>
        <w:t>counsellor’s</w:t>
      </w:r>
      <w:r w:rsidR="00892D91">
        <w:rPr>
          <w:rFonts w:ascii="Arial" w:hAnsi="Arial" w:cs="Arial"/>
        </w:rPr>
        <w:t xml:space="preserve"> prime directive </w:t>
      </w:r>
      <w:r w:rsidR="00E22FCA">
        <w:rPr>
          <w:rFonts w:ascii="Arial" w:hAnsi="Arial" w:cs="Arial"/>
        </w:rPr>
        <w:t>to follow ethical guidance. This approach will create tension</w:t>
      </w:r>
      <w:r w:rsidR="00AD4C60">
        <w:rPr>
          <w:rFonts w:ascii="Arial" w:hAnsi="Arial" w:cs="Arial"/>
        </w:rPr>
        <w:t>, Kidder, (200</w:t>
      </w:r>
      <w:r w:rsidR="007F3FA0">
        <w:rPr>
          <w:rFonts w:ascii="Arial" w:hAnsi="Arial" w:cs="Arial"/>
        </w:rPr>
        <w:t>5</w:t>
      </w:r>
      <w:r w:rsidR="00AD4C60">
        <w:rPr>
          <w:rFonts w:ascii="Arial" w:hAnsi="Arial" w:cs="Arial"/>
        </w:rPr>
        <w:t>)</w:t>
      </w:r>
      <w:r w:rsidR="00EB7021">
        <w:rPr>
          <w:rFonts w:ascii="Arial" w:hAnsi="Arial" w:cs="Arial"/>
        </w:rPr>
        <w:t xml:space="preserve"> terms this moral courage in facing th</w:t>
      </w:r>
      <w:r w:rsidR="00872B44">
        <w:rPr>
          <w:rFonts w:ascii="Arial" w:hAnsi="Arial" w:cs="Arial"/>
        </w:rPr>
        <w:t>is tension</w:t>
      </w:r>
      <w:r w:rsidR="00C96F04">
        <w:rPr>
          <w:rFonts w:ascii="Arial" w:hAnsi="Arial" w:cs="Arial"/>
        </w:rPr>
        <w:t>.</w:t>
      </w:r>
    </w:p>
    <w:p w14:paraId="11CF253D" w14:textId="77777777" w:rsidR="00E23E4B" w:rsidRDefault="003F761D" w:rsidP="00CE6555">
      <w:pPr>
        <w:spacing w:line="480" w:lineRule="auto"/>
        <w:jc w:val="both"/>
        <w:rPr>
          <w:rFonts w:ascii="Arial" w:hAnsi="Arial" w:cs="Arial"/>
        </w:rPr>
      </w:pPr>
      <w:r w:rsidRPr="003F761D">
        <w:rPr>
          <w:rFonts w:ascii="Arial" w:hAnsi="Arial" w:cs="Arial"/>
        </w:rPr>
        <w:lastRenderedPageBreak/>
        <w:t>Ethical counsellors should be cognisant of inherent values they have, whilst placing the client’s wellbeing in the person-centred approach establishing values-based goals as the core of the counselling relationship. This is a difficult tension when you’re in that conversation, not bringing your values or bias to the principle of person-centred approach whose success is based on the quality of this relationship. Individuals should trust their own judgement and lead a life with their own values, rather than with the values of others.</w:t>
      </w:r>
      <w:r w:rsidR="00D113BA">
        <w:rPr>
          <w:rFonts w:ascii="Arial" w:hAnsi="Arial" w:cs="Arial"/>
        </w:rPr>
        <w:t xml:space="preserve"> In the literature </w:t>
      </w:r>
      <w:r w:rsidR="00AF24ED">
        <w:rPr>
          <w:rFonts w:ascii="Arial" w:hAnsi="Arial" w:cs="Arial"/>
        </w:rPr>
        <w:t xml:space="preserve">this tension is identified as </w:t>
      </w:r>
      <w:r w:rsidR="00E95974">
        <w:rPr>
          <w:rFonts w:ascii="Arial" w:hAnsi="Arial" w:cs="Arial"/>
        </w:rPr>
        <w:t>an interaction in which a socially skilled counsellor would be termed responsive.</w:t>
      </w:r>
      <w:r w:rsidR="0068229C">
        <w:rPr>
          <w:rFonts w:ascii="Arial" w:hAnsi="Arial" w:cs="Arial"/>
        </w:rPr>
        <w:t xml:space="preserve"> Stiles, (2009,2013) defines the term as, </w:t>
      </w:r>
      <w:r w:rsidR="009B4165">
        <w:rPr>
          <w:rFonts w:ascii="Arial" w:hAnsi="Arial" w:cs="Arial"/>
        </w:rPr>
        <w:t>“a</w:t>
      </w:r>
      <w:r w:rsidR="00D9508D">
        <w:rPr>
          <w:rFonts w:ascii="Arial" w:hAnsi="Arial" w:cs="Arial"/>
        </w:rPr>
        <w:t xml:space="preserve"> continual adjustment of responses based on the evolving nature of the interpersonal situation.”</w:t>
      </w:r>
      <w:r w:rsidR="009D1C0E">
        <w:rPr>
          <w:rFonts w:ascii="Arial" w:hAnsi="Arial" w:cs="Arial"/>
        </w:rPr>
        <w:t xml:space="preserve"> Responsiveness is knowing what to say and when being empathetic in that relationship.</w:t>
      </w:r>
    </w:p>
    <w:p w14:paraId="38BF8695" w14:textId="2568E7C1" w:rsidR="006A0455" w:rsidRDefault="009B4165" w:rsidP="00CE6555">
      <w:pPr>
        <w:spacing w:line="480" w:lineRule="auto"/>
        <w:jc w:val="both"/>
        <w:rPr>
          <w:rFonts w:ascii="Arial" w:hAnsi="Arial" w:cs="Arial"/>
        </w:rPr>
      </w:pPr>
      <w:r>
        <w:rPr>
          <w:rFonts w:ascii="Arial" w:hAnsi="Arial" w:cs="Arial"/>
        </w:rPr>
        <w:t>I personally found this</w:t>
      </w:r>
      <w:r w:rsidR="00E3634B">
        <w:rPr>
          <w:rFonts w:ascii="Arial" w:hAnsi="Arial" w:cs="Arial"/>
        </w:rPr>
        <w:t>,</w:t>
      </w:r>
      <w:r>
        <w:rPr>
          <w:rFonts w:ascii="Arial" w:hAnsi="Arial" w:cs="Arial"/>
        </w:rPr>
        <w:t xml:space="preserve"> a </w:t>
      </w:r>
      <w:r w:rsidR="00B022DD">
        <w:rPr>
          <w:rFonts w:ascii="Arial" w:hAnsi="Arial" w:cs="Arial"/>
        </w:rPr>
        <w:t>competence</w:t>
      </w:r>
      <w:r w:rsidR="00E3634B">
        <w:rPr>
          <w:rFonts w:ascii="Arial" w:hAnsi="Arial" w:cs="Arial"/>
        </w:rPr>
        <w:t>,</w:t>
      </w:r>
      <w:r w:rsidR="00B022DD">
        <w:rPr>
          <w:rFonts w:ascii="Arial" w:hAnsi="Arial" w:cs="Arial"/>
        </w:rPr>
        <w:t xml:space="preserve"> that can only be developed over time</w:t>
      </w:r>
      <w:r w:rsidR="00E20706">
        <w:rPr>
          <w:rFonts w:ascii="Arial" w:hAnsi="Arial" w:cs="Arial"/>
        </w:rPr>
        <w:t xml:space="preserve"> and with experience.</w:t>
      </w:r>
      <w:r w:rsidR="001D2B4B">
        <w:rPr>
          <w:rFonts w:ascii="Arial" w:hAnsi="Arial" w:cs="Arial"/>
        </w:rPr>
        <w:t xml:space="preserve"> I regard myself as naturally curious and open to people. In my role as a headteacher this is </w:t>
      </w:r>
      <w:r w:rsidR="00E372CD">
        <w:rPr>
          <w:rFonts w:ascii="Arial" w:hAnsi="Arial" w:cs="Arial"/>
        </w:rPr>
        <w:t>highly developed based on fourteen years in role</w:t>
      </w:r>
      <w:r w:rsidR="000235F2">
        <w:rPr>
          <w:rFonts w:ascii="Arial" w:hAnsi="Arial" w:cs="Arial"/>
        </w:rPr>
        <w:t xml:space="preserve"> in many schools. It is an implicit, intuitive skill. However, in this new role as a counsellor</w:t>
      </w:r>
      <w:r w:rsidR="00E319C7">
        <w:rPr>
          <w:rFonts w:ascii="Arial" w:hAnsi="Arial" w:cs="Arial"/>
        </w:rPr>
        <w:t xml:space="preserve"> there is a concentrated and thoughtful learning experience of which my own schema is new.</w:t>
      </w:r>
      <w:r w:rsidR="00FA32C5">
        <w:rPr>
          <w:rFonts w:ascii="Arial" w:hAnsi="Arial" w:cs="Arial"/>
        </w:rPr>
        <w:t xml:space="preserve"> In conversation with my practice </w:t>
      </w:r>
      <w:r w:rsidR="009479B6">
        <w:rPr>
          <w:rFonts w:ascii="Arial" w:hAnsi="Arial" w:cs="Arial"/>
        </w:rPr>
        <w:t>client,</w:t>
      </w:r>
      <w:r w:rsidR="003E26E2">
        <w:rPr>
          <w:rFonts w:ascii="Arial" w:hAnsi="Arial" w:cs="Arial"/>
        </w:rPr>
        <w:t xml:space="preserve"> I am not sure if I achieved benefit for the client</w:t>
      </w:r>
      <w:r w:rsidR="00E478C3">
        <w:rPr>
          <w:rFonts w:ascii="Arial" w:hAnsi="Arial" w:cs="Arial"/>
        </w:rPr>
        <w:t xml:space="preserve"> because I am not skilled enough to be appropriately responsive. The nuance in the</w:t>
      </w:r>
      <w:r w:rsidR="002E0C94">
        <w:rPr>
          <w:rFonts w:ascii="Arial" w:hAnsi="Arial" w:cs="Arial"/>
        </w:rPr>
        <w:t xml:space="preserve"> micro adjustment on the refection in action</w:t>
      </w:r>
      <w:r w:rsidR="00A34664">
        <w:rPr>
          <w:rFonts w:ascii="Arial" w:hAnsi="Arial" w:cs="Arial"/>
        </w:rPr>
        <w:t>,</w:t>
      </w:r>
      <w:r w:rsidR="00E929C4">
        <w:rPr>
          <w:rFonts w:ascii="Arial" w:hAnsi="Arial" w:cs="Arial"/>
        </w:rPr>
        <w:t xml:space="preserve"> in that moment of </w:t>
      </w:r>
      <w:r w:rsidR="00A34664">
        <w:rPr>
          <w:rFonts w:ascii="Arial" w:hAnsi="Arial" w:cs="Arial"/>
        </w:rPr>
        <w:t xml:space="preserve">revelation by the client, </w:t>
      </w:r>
      <w:r w:rsidR="00AD5E5E">
        <w:rPr>
          <w:rFonts w:ascii="Arial" w:hAnsi="Arial" w:cs="Arial"/>
        </w:rPr>
        <w:t xml:space="preserve">involves </w:t>
      </w:r>
      <w:r w:rsidR="003B26CF">
        <w:rPr>
          <w:rFonts w:ascii="Arial" w:hAnsi="Arial" w:cs="Arial"/>
        </w:rPr>
        <w:t>perceptive judgement on the most therapeutic response.</w:t>
      </w:r>
      <w:r w:rsidR="00837537">
        <w:rPr>
          <w:rFonts w:ascii="Arial" w:hAnsi="Arial" w:cs="Arial"/>
        </w:rPr>
        <w:t xml:space="preserve"> </w:t>
      </w:r>
      <w:r w:rsidR="00610AEA">
        <w:rPr>
          <w:rFonts w:ascii="Arial" w:hAnsi="Arial" w:cs="Arial"/>
        </w:rPr>
        <w:t>The interpersonal skills are known to have significant effects on outcomes for clients</w:t>
      </w:r>
      <w:r w:rsidR="00E47478">
        <w:rPr>
          <w:rFonts w:ascii="Arial" w:hAnsi="Arial" w:cs="Arial"/>
        </w:rPr>
        <w:t xml:space="preserve">. Norcross &amp; Lambert, (2014) have identified that goal </w:t>
      </w:r>
      <w:r w:rsidR="006A0455">
        <w:rPr>
          <w:rFonts w:ascii="Arial" w:hAnsi="Arial" w:cs="Arial"/>
        </w:rPr>
        <w:t>consensus, positive regard and being genuine all support the complexity of the counsellor/client relationship.</w:t>
      </w:r>
    </w:p>
    <w:p w14:paraId="1F7C792E" w14:textId="6218624F" w:rsidR="006A0455" w:rsidRDefault="00B503D2" w:rsidP="00CE6555">
      <w:pPr>
        <w:spacing w:line="480" w:lineRule="auto"/>
        <w:jc w:val="both"/>
        <w:rPr>
          <w:rFonts w:ascii="Arial" w:hAnsi="Arial" w:cs="Arial"/>
        </w:rPr>
      </w:pPr>
      <w:r>
        <w:rPr>
          <w:rFonts w:ascii="Arial" w:hAnsi="Arial" w:cs="Arial"/>
        </w:rPr>
        <w:t xml:space="preserve">One of the key features of </w:t>
      </w:r>
      <w:r w:rsidR="00546AB3">
        <w:rPr>
          <w:rFonts w:ascii="Arial" w:hAnsi="Arial" w:cs="Arial"/>
        </w:rPr>
        <w:t xml:space="preserve">my beliefs is that there is innate good in all. It has been tested many times in my life to date, but I do think that the </w:t>
      </w:r>
      <w:r w:rsidR="00084CEA">
        <w:rPr>
          <w:rFonts w:ascii="Arial" w:hAnsi="Arial" w:cs="Arial"/>
        </w:rPr>
        <w:t xml:space="preserve">notion of being kind and gentle with people is important. The </w:t>
      </w:r>
      <w:r w:rsidR="008B4AB4">
        <w:rPr>
          <w:rFonts w:ascii="Arial" w:hAnsi="Arial" w:cs="Arial"/>
        </w:rPr>
        <w:t>parables</w:t>
      </w:r>
      <w:r w:rsidR="00084CEA">
        <w:rPr>
          <w:rFonts w:ascii="Arial" w:hAnsi="Arial" w:cs="Arial"/>
        </w:rPr>
        <w:t xml:space="preserve"> of Jesus are my belief system and </w:t>
      </w:r>
      <w:r w:rsidR="008B4AB4">
        <w:rPr>
          <w:rFonts w:ascii="Arial" w:hAnsi="Arial" w:cs="Arial"/>
        </w:rPr>
        <w:t xml:space="preserve">route map the way I want to live my life. Unfortunately, I come up against these tenants daily with many aggressive and angry people whose </w:t>
      </w:r>
      <w:r w:rsidR="001404D0">
        <w:rPr>
          <w:rFonts w:ascii="Arial" w:hAnsi="Arial" w:cs="Arial"/>
        </w:rPr>
        <w:t>expectations</w:t>
      </w:r>
      <w:r w:rsidR="008B4AB4">
        <w:rPr>
          <w:rFonts w:ascii="Arial" w:hAnsi="Arial" w:cs="Arial"/>
        </w:rPr>
        <w:t xml:space="preserve"> are unful</w:t>
      </w:r>
      <w:r w:rsidR="001404D0">
        <w:rPr>
          <w:rFonts w:ascii="Arial" w:hAnsi="Arial" w:cs="Arial"/>
        </w:rPr>
        <w:t>filled. There is a significantly different approach to these situations</w:t>
      </w:r>
      <w:r w:rsidR="004F19B6">
        <w:rPr>
          <w:rFonts w:ascii="Arial" w:hAnsi="Arial" w:cs="Arial"/>
        </w:rPr>
        <w:t>,</w:t>
      </w:r>
      <w:r w:rsidR="001404D0">
        <w:rPr>
          <w:rFonts w:ascii="Arial" w:hAnsi="Arial" w:cs="Arial"/>
        </w:rPr>
        <w:t xml:space="preserve"> which I know </w:t>
      </w:r>
      <w:r w:rsidR="004F19B6">
        <w:rPr>
          <w:rFonts w:ascii="Arial" w:hAnsi="Arial" w:cs="Arial"/>
        </w:rPr>
        <w:t xml:space="preserve">would not serve the </w:t>
      </w:r>
      <w:r w:rsidR="001404D0">
        <w:rPr>
          <w:rFonts w:ascii="Arial" w:hAnsi="Arial" w:cs="Arial"/>
        </w:rPr>
        <w:t xml:space="preserve">in the counsellor/client </w:t>
      </w:r>
      <w:r w:rsidR="00186497">
        <w:rPr>
          <w:rFonts w:ascii="Arial" w:hAnsi="Arial" w:cs="Arial"/>
        </w:rPr>
        <w:t>relationship. Being</w:t>
      </w:r>
      <w:r w:rsidR="001404D0">
        <w:rPr>
          <w:rFonts w:ascii="Arial" w:hAnsi="Arial" w:cs="Arial"/>
        </w:rPr>
        <w:t xml:space="preserve"> kind </w:t>
      </w:r>
      <w:r w:rsidR="001404D0">
        <w:rPr>
          <w:rFonts w:ascii="Arial" w:hAnsi="Arial" w:cs="Arial"/>
        </w:rPr>
        <w:lastRenderedPageBreak/>
        <w:t xml:space="preserve">and gentle with </w:t>
      </w:r>
      <w:r w:rsidR="004F19B6">
        <w:rPr>
          <w:rFonts w:ascii="Arial" w:hAnsi="Arial" w:cs="Arial"/>
        </w:rPr>
        <w:t>clients would serve me well in the conversations to come.</w:t>
      </w:r>
      <w:r w:rsidR="00186497">
        <w:rPr>
          <w:rFonts w:ascii="Arial" w:hAnsi="Arial" w:cs="Arial"/>
        </w:rPr>
        <w:t xml:space="preserve"> Differences in beliefs are not an issue for </w:t>
      </w:r>
      <w:r w:rsidR="00AA4A1D">
        <w:rPr>
          <w:rFonts w:ascii="Arial" w:hAnsi="Arial" w:cs="Arial"/>
        </w:rPr>
        <w:t>me and there is specific guidance to draw on in the B.A.C.P framework.</w:t>
      </w:r>
    </w:p>
    <w:p w14:paraId="64E32A0B" w14:textId="1E10E582" w:rsidR="00AA4A1D" w:rsidRDefault="002D1F96" w:rsidP="00CE6555">
      <w:pPr>
        <w:spacing w:line="480" w:lineRule="auto"/>
        <w:jc w:val="both"/>
        <w:rPr>
          <w:rFonts w:ascii="Arial" w:hAnsi="Arial" w:cs="Arial"/>
        </w:rPr>
      </w:pPr>
      <w:r>
        <w:rPr>
          <w:rFonts w:ascii="Arial" w:hAnsi="Arial" w:cs="Arial"/>
        </w:rPr>
        <w:t xml:space="preserve">There </w:t>
      </w:r>
      <w:r w:rsidR="0028325A">
        <w:rPr>
          <w:rFonts w:ascii="Arial" w:hAnsi="Arial" w:cs="Arial"/>
        </w:rPr>
        <w:t>are several questions</w:t>
      </w:r>
      <w:r>
        <w:rPr>
          <w:rFonts w:ascii="Arial" w:hAnsi="Arial" w:cs="Arial"/>
        </w:rPr>
        <w:t xml:space="preserve"> that is unanswered for me as a developing counsellor.</w:t>
      </w:r>
      <w:r w:rsidR="0028325A">
        <w:rPr>
          <w:rFonts w:ascii="Arial" w:hAnsi="Arial" w:cs="Arial"/>
        </w:rPr>
        <w:t xml:space="preserve"> In my role as a Headteacher we are constantly expected to demonstrate positive change in our schools from establishing a baseline from which we can measure and identify this change.</w:t>
      </w:r>
    </w:p>
    <w:p w14:paraId="09415D3C" w14:textId="114E054F" w:rsidR="0028325A" w:rsidRDefault="00E9758A" w:rsidP="00CE6555">
      <w:pPr>
        <w:spacing w:line="480" w:lineRule="auto"/>
        <w:jc w:val="both"/>
        <w:rPr>
          <w:rFonts w:ascii="Arial" w:hAnsi="Arial" w:cs="Arial"/>
        </w:rPr>
      </w:pPr>
      <w:r>
        <w:rPr>
          <w:rFonts w:ascii="Arial" w:hAnsi="Arial" w:cs="Arial"/>
        </w:rPr>
        <w:t xml:space="preserve">Being an appropriately responsive counsellor would </w:t>
      </w:r>
      <w:r w:rsidR="00040944">
        <w:rPr>
          <w:rFonts w:ascii="Arial" w:hAnsi="Arial" w:cs="Arial"/>
        </w:rPr>
        <w:t>assume that I had been trained</w:t>
      </w:r>
      <w:r w:rsidR="00AE0425">
        <w:rPr>
          <w:rFonts w:ascii="Arial" w:hAnsi="Arial" w:cs="Arial"/>
        </w:rPr>
        <w:t xml:space="preserve">. There may be limits to my innate </w:t>
      </w:r>
      <w:r w:rsidR="009E6706">
        <w:rPr>
          <w:rFonts w:ascii="Arial" w:hAnsi="Arial" w:cs="Arial"/>
        </w:rPr>
        <w:t>ability to be appropriate responsiveness</w:t>
      </w:r>
      <w:r w:rsidR="00D7332C">
        <w:rPr>
          <w:rFonts w:ascii="Arial" w:hAnsi="Arial" w:cs="Arial"/>
        </w:rPr>
        <w:t xml:space="preserve">, and my own experiences </w:t>
      </w:r>
      <w:r w:rsidR="008703C7">
        <w:rPr>
          <w:rFonts w:ascii="Arial" w:hAnsi="Arial" w:cs="Arial"/>
        </w:rPr>
        <w:t>before I started the training.</w:t>
      </w:r>
      <w:r w:rsidR="00F24580">
        <w:rPr>
          <w:rFonts w:ascii="Arial" w:hAnsi="Arial" w:cs="Arial"/>
        </w:rPr>
        <w:t xml:space="preserve"> Elkins, (2014) note this as there is a </w:t>
      </w:r>
      <w:r w:rsidR="00633596">
        <w:rPr>
          <w:rFonts w:ascii="Arial" w:hAnsi="Arial" w:cs="Arial"/>
        </w:rPr>
        <w:t>need for an assessment of appropriate responsiveness i.e., a baseline to work from.</w:t>
      </w:r>
      <w:r w:rsidR="006E266E">
        <w:rPr>
          <w:rFonts w:ascii="Arial" w:hAnsi="Arial" w:cs="Arial"/>
        </w:rPr>
        <w:t xml:space="preserve"> Frielander, (2015) offered supervision as an effective </w:t>
      </w:r>
      <w:r w:rsidR="00DC47E5">
        <w:rPr>
          <w:rFonts w:ascii="Arial" w:hAnsi="Arial" w:cs="Arial"/>
        </w:rPr>
        <w:t>approach for modelling the expectations of appropriate responsiveness</w:t>
      </w:r>
      <w:r w:rsidR="00053785">
        <w:rPr>
          <w:rFonts w:ascii="Arial" w:hAnsi="Arial" w:cs="Arial"/>
        </w:rPr>
        <w:t xml:space="preserve">. </w:t>
      </w:r>
      <w:r w:rsidR="0065227F">
        <w:rPr>
          <w:rFonts w:ascii="Arial" w:hAnsi="Arial" w:cs="Arial"/>
        </w:rPr>
        <w:t>Regardless</w:t>
      </w:r>
      <w:r w:rsidR="00053785">
        <w:rPr>
          <w:rFonts w:ascii="Arial" w:hAnsi="Arial" w:cs="Arial"/>
        </w:rPr>
        <w:t xml:space="preserve"> of curricular or </w:t>
      </w:r>
      <w:r w:rsidR="00544073">
        <w:rPr>
          <w:rFonts w:ascii="Arial" w:hAnsi="Arial" w:cs="Arial"/>
        </w:rPr>
        <w:t>B.A.C.P.</w:t>
      </w:r>
      <w:r w:rsidR="00053785">
        <w:rPr>
          <w:rFonts w:ascii="Arial" w:hAnsi="Arial" w:cs="Arial"/>
        </w:rPr>
        <w:t xml:space="preserve"> guides I might not have those innate </w:t>
      </w:r>
      <w:r w:rsidR="00AA4DED">
        <w:rPr>
          <w:rFonts w:ascii="Arial" w:hAnsi="Arial" w:cs="Arial"/>
        </w:rPr>
        <w:t xml:space="preserve">interpersonal, facilitative skills to become a counsellor. This has been </w:t>
      </w:r>
      <w:r w:rsidR="002C04E3">
        <w:rPr>
          <w:rFonts w:ascii="Arial" w:hAnsi="Arial" w:cs="Arial"/>
        </w:rPr>
        <w:t xml:space="preserve">my constant doubt, how do I know I am getting better, improving and being </w:t>
      </w:r>
      <w:r w:rsidR="00965F86">
        <w:rPr>
          <w:rFonts w:ascii="Arial" w:hAnsi="Arial" w:cs="Arial"/>
        </w:rPr>
        <w:t>appropriately responsive?</w:t>
      </w:r>
    </w:p>
    <w:p w14:paraId="498DE7D7" w14:textId="0C6C33DE" w:rsidR="00143AD3" w:rsidRDefault="006E158A" w:rsidP="00CE6555">
      <w:pPr>
        <w:spacing w:line="480" w:lineRule="auto"/>
        <w:jc w:val="both"/>
        <w:rPr>
          <w:rFonts w:ascii="Arial" w:hAnsi="Arial" w:cs="Arial"/>
        </w:rPr>
      </w:pPr>
      <w:r>
        <w:rPr>
          <w:rFonts w:ascii="Arial" w:hAnsi="Arial" w:cs="Arial"/>
        </w:rPr>
        <w:t xml:space="preserve">I acknowledge that the literature around </w:t>
      </w:r>
      <w:r w:rsidR="008F3BA9">
        <w:rPr>
          <w:rFonts w:ascii="Arial" w:hAnsi="Arial" w:cs="Arial"/>
        </w:rPr>
        <w:t xml:space="preserve">values and beliefs in therapeutic counselling is broad and has depth. My skills as a counsellor are very early in their development and I find the </w:t>
      </w:r>
      <w:r w:rsidR="002048E6">
        <w:rPr>
          <w:rFonts w:ascii="Arial" w:hAnsi="Arial" w:cs="Arial"/>
        </w:rPr>
        <w:t>responsibility</w:t>
      </w:r>
      <w:r w:rsidR="008F3BA9">
        <w:rPr>
          <w:rFonts w:ascii="Arial" w:hAnsi="Arial" w:cs="Arial"/>
        </w:rPr>
        <w:t xml:space="preserve"> and intellectual tensions </w:t>
      </w:r>
      <w:r w:rsidR="002048E6">
        <w:rPr>
          <w:rFonts w:ascii="Arial" w:hAnsi="Arial" w:cs="Arial"/>
        </w:rPr>
        <w:t xml:space="preserve">demanding. The role is one that comes with </w:t>
      </w:r>
      <w:r w:rsidR="007E50DB">
        <w:rPr>
          <w:rFonts w:ascii="Arial" w:hAnsi="Arial" w:cs="Arial"/>
        </w:rPr>
        <w:t xml:space="preserve">the caveat that it is important to, </w:t>
      </w:r>
      <w:r w:rsidR="000101D4">
        <w:rPr>
          <w:rFonts w:ascii="Arial" w:hAnsi="Arial" w:cs="Arial"/>
        </w:rPr>
        <w:t>“to</w:t>
      </w:r>
      <w:r w:rsidR="007E50DB">
        <w:rPr>
          <w:rFonts w:ascii="Arial" w:hAnsi="Arial" w:cs="Arial"/>
        </w:rPr>
        <w:t xml:space="preserve"> know thyself.”</w:t>
      </w:r>
      <w:r w:rsidR="000101D4">
        <w:rPr>
          <w:rFonts w:ascii="Arial" w:hAnsi="Arial" w:cs="Arial"/>
        </w:rPr>
        <w:t xml:space="preserve"> I am not sure that I do, the course has opened that window to reflect on </w:t>
      </w:r>
      <w:r w:rsidR="004F19E9">
        <w:rPr>
          <w:rFonts w:ascii="Arial" w:hAnsi="Arial" w:cs="Arial"/>
        </w:rPr>
        <w:t>values and beliefs that I don’t often think about.</w:t>
      </w:r>
      <w:r w:rsidR="005767AD">
        <w:rPr>
          <w:rFonts w:ascii="Arial" w:hAnsi="Arial" w:cs="Arial"/>
        </w:rPr>
        <w:t xml:space="preserve"> This has been cathartic in that the application of new understanding in my role is starting to be fruitful. I have used the </w:t>
      </w:r>
      <w:r w:rsidR="00544073">
        <w:rPr>
          <w:rFonts w:ascii="Arial" w:hAnsi="Arial" w:cs="Arial"/>
        </w:rPr>
        <w:t>B.A.C.P.</w:t>
      </w:r>
      <w:r w:rsidR="005767AD">
        <w:rPr>
          <w:rFonts w:ascii="Arial" w:hAnsi="Arial" w:cs="Arial"/>
        </w:rPr>
        <w:t xml:space="preserve"> </w:t>
      </w:r>
      <w:r w:rsidR="0071208E">
        <w:rPr>
          <w:rFonts w:ascii="Arial" w:hAnsi="Arial" w:cs="Arial"/>
        </w:rPr>
        <w:t>professional code in tandem with my Professional standards, especially in the last two years in the Pandemic, in my terms unreasonably reasonable</w:t>
      </w:r>
      <w:r w:rsidR="008A1D80">
        <w:rPr>
          <w:rFonts w:ascii="Arial" w:hAnsi="Arial" w:cs="Arial"/>
        </w:rPr>
        <w:t xml:space="preserve">. My journey to date has been an audit of self, my beliefs, </w:t>
      </w:r>
      <w:r w:rsidR="009C0BE3">
        <w:rPr>
          <w:rFonts w:ascii="Arial" w:hAnsi="Arial" w:cs="Arial"/>
        </w:rPr>
        <w:t xml:space="preserve">demonstrating kindness and being gentle, some good has come out of this very emotional </w:t>
      </w:r>
      <w:r w:rsidR="00BD7327">
        <w:rPr>
          <w:rFonts w:ascii="Arial" w:hAnsi="Arial" w:cs="Arial"/>
        </w:rPr>
        <w:t>difficult time.</w:t>
      </w:r>
      <w:r w:rsidR="00E27705">
        <w:rPr>
          <w:rFonts w:ascii="Arial" w:hAnsi="Arial" w:cs="Arial"/>
        </w:rPr>
        <w:t xml:space="preserve"> I have read the </w:t>
      </w:r>
      <w:r w:rsidR="00544073">
        <w:rPr>
          <w:rFonts w:ascii="Arial" w:hAnsi="Arial" w:cs="Arial"/>
        </w:rPr>
        <w:t>B.A.C.P.</w:t>
      </w:r>
      <w:r w:rsidR="00E27705">
        <w:rPr>
          <w:rFonts w:ascii="Arial" w:hAnsi="Arial" w:cs="Arial"/>
        </w:rPr>
        <w:t xml:space="preserve"> Ethical framework and Good </w:t>
      </w:r>
      <w:r w:rsidR="001652B6">
        <w:rPr>
          <w:rFonts w:ascii="Arial" w:hAnsi="Arial" w:cs="Arial"/>
        </w:rPr>
        <w:t xml:space="preserve">Practice code of practice, there is a </w:t>
      </w:r>
      <w:r w:rsidR="007C4801">
        <w:rPr>
          <w:rFonts w:ascii="Arial" w:hAnsi="Arial" w:cs="Arial"/>
        </w:rPr>
        <w:t>familiarity</w:t>
      </w:r>
      <w:r w:rsidR="001652B6">
        <w:rPr>
          <w:rFonts w:ascii="Arial" w:hAnsi="Arial" w:cs="Arial"/>
        </w:rPr>
        <w:t xml:space="preserve"> and </w:t>
      </w:r>
      <w:r w:rsidR="007C4801">
        <w:rPr>
          <w:rFonts w:ascii="Arial" w:hAnsi="Arial" w:cs="Arial"/>
        </w:rPr>
        <w:t xml:space="preserve">overlap with my own professional standards and expected ethical behaviour as a head teacher. I work in and with these </w:t>
      </w:r>
      <w:r w:rsidR="006C7435">
        <w:rPr>
          <w:rFonts w:ascii="Arial" w:hAnsi="Arial" w:cs="Arial"/>
        </w:rPr>
        <w:t>frameworks</w:t>
      </w:r>
      <w:r w:rsidR="00EC54DC">
        <w:rPr>
          <w:rFonts w:ascii="Arial" w:hAnsi="Arial" w:cs="Arial"/>
        </w:rPr>
        <w:t xml:space="preserve"> and </w:t>
      </w:r>
      <w:r w:rsidR="006C7435">
        <w:rPr>
          <w:rFonts w:ascii="Arial" w:hAnsi="Arial" w:cs="Arial"/>
        </w:rPr>
        <w:t xml:space="preserve">they serve as reference points in times </w:t>
      </w:r>
      <w:r w:rsidR="002353A1">
        <w:rPr>
          <w:rFonts w:ascii="Arial" w:hAnsi="Arial" w:cs="Arial"/>
        </w:rPr>
        <w:t>of complexity. My practice to date as a counsellor has not brought me into conflict or doubt</w:t>
      </w:r>
      <w:r w:rsidR="009D5CCA">
        <w:rPr>
          <w:rFonts w:ascii="Arial" w:hAnsi="Arial" w:cs="Arial"/>
        </w:rPr>
        <w:t xml:space="preserve"> because I am learning the role. With </w:t>
      </w:r>
      <w:r w:rsidR="009D5CCA">
        <w:rPr>
          <w:rFonts w:ascii="Arial" w:hAnsi="Arial" w:cs="Arial"/>
        </w:rPr>
        <w:lastRenderedPageBreak/>
        <w:t xml:space="preserve">more counselling hours it is clear from the </w:t>
      </w:r>
      <w:r w:rsidR="00894D77">
        <w:rPr>
          <w:rFonts w:ascii="Arial" w:hAnsi="Arial" w:cs="Arial"/>
        </w:rPr>
        <w:t>literature</w:t>
      </w:r>
      <w:r w:rsidR="009D5CCA">
        <w:rPr>
          <w:rFonts w:ascii="Arial" w:hAnsi="Arial" w:cs="Arial"/>
        </w:rPr>
        <w:t xml:space="preserve"> </w:t>
      </w:r>
      <w:r w:rsidR="00894D77">
        <w:rPr>
          <w:rFonts w:ascii="Arial" w:hAnsi="Arial" w:cs="Arial"/>
        </w:rPr>
        <w:t>identified</w:t>
      </w:r>
      <w:r w:rsidR="009D5CCA">
        <w:rPr>
          <w:rFonts w:ascii="Arial" w:hAnsi="Arial" w:cs="Arial"/>
        </w:rPr>
        <w:t xml:space="preserve"> in this essay that there are many </w:t>
      </w:r>
      <w:r w:rsidR="00894D77">
        <w:rPr>
          <w:rFonts w:ascii="Arial" w:hAnsi="Arial" w:cs="Arial"/>
        </w:rPr>
        <w:t>potential pitfalls to acknowledge.</w:t>
      </w:r>
    </w:p>
    <w:p w14:paraId="61AC6F87" w14:textId="2AF08B1A" w:rsidR="000416E2" w:rsidRDefault="001454B5" w:rsidP="00CE6555">
      <w:pPr>
        <w:spacing w:line="480" w:lineRule="auto"/>
        <w:jc w:val="both"/>
        <w:rPr>
          <w:rFonts w:ascii="Arial" w:hAnsi="Arial" w:cs="Arial"/>
        </w:rPr>
      </w:pPr>
      <w:r>
        <w:rPr>
          <w:rFonts w:ascii="Arial" w:hAnsi="Arial" w:cs="Arial"/>
        </w:rPr>
        <w:t xml:space="preserve">One aspect that resonates </w:t>
      </w:r>
      <w:r w:rsidR="007D1CDE">
        <w:rPr>
          <w:rFonts w:ascii="Arial" w:hAnsi="Arial" w:cs="Arial"/>
        </w:rPr>
        <w:t>currently</w:t>
      </w:r>
      <w:r>
        <w:rPr>
          <w:rFonts w:ascii="Arial" w:hAnsi="Arial" w:cs="Arial"/>
        </w:rPr>
        <w:t xml:space="preserve"> is burnout</w:t>
      </w:r>
      <w:r w:rsidR="00233CD1">
        <w:rPr>
          <w:rFonts w:ascii="Arial" w:hAnsi="Arial" w:cs="Arial"/>
        </w:rPr>
        <w:t>. My role in school</w:t>
      </w:r>
      <w:r w:rsidR="007D1CDE">
        <w:rPr>
          <w:rFonts w:ascii="Arial" w:hAnsi="Arial" w:cs="Arial"/>
        </w:rPr>
        <w:t xml:space="preserve"> seeks to look at performance including my own to seek areas for improving.</w:t>
      </w:r>
      <w:r w:rsidR="001155E8">
        <w:rPr>
          <w:rFonts w:ascii="Arial" w:hAnsi="Arial" w:cs="Arial"/>
        </w:rPr>
        <w:t xml:space="preserve"> Burnout identified as prolonged emotional strain of dealing with people to help them</w:t>
      </w:r>
      <w:r w:rsidR="00EB5745">
        <w:rPr>
          <w:rFonts w:ascii="Arial" w:hAnsi="Arial" w:cs="Arial"/>
        </w:rPr>
        <w:t>.</w:t>
      </w:r>
      <w:r w:rsidR="00AD1727">
        <w:rPr>
          <w:rFonts w:ascii="Arial" w:hAnsi="Arial" w:cs="Arial"/>
        </w:rPr>
        <w:t xml:space="preserve"> The pandemic has seen all orga</w:t>
      </w:r>
      <w:r w:rsidR="00772F0D">
        <w:rPr>
          <w:rFonts w:ascii="Arial" w:hAnsi="Arial" w:cs="Arial"/>
        </w:rPr>
        <w:t>nisational</w:t>
      </w:r>
      <w:r w:rsidR="00AD1727">
        <w:rPr>
          <w:rFonts w:ascii="Arial" w:hAnsi="Arial" w:cs="Arial"/>
        </w:rPr>
        <w:t xml:space="preserve"> </w:t>
      </w:r>
      <w:r w:rsidR="00772F0D">
        <w:rPr>
          <w:rFonts w:ascii="Arial" w:hAnsi="Arial" w:cs="Arial"/>
        </w:rPr>
        <w:t>guidelines change</w:t>
      </w:r>
      <w:r w:rsidR="00372CF6">
        <w:rPr>
          <w:rFonts w:ascii="Arial" w:hAnsi="Arial" w:cs="Arial"/>
        </w:rPr>
        <w:t xml:space="preserve"> as the virus progressed, demands on staff have been exceptional</w:t>
      </w:r>
      <w:r w:rsidR="0089435D">
        <w:rPr>
          <w:rFonts w:ascii="Arial" w:hAnsi="Arial" w:cs="Arial"/>
        </w:rPr>
        <w:t>, we have lost staff. The primary driver for attending this course</w:t>
      </w:r>
      <w:r w:rsidR="00746C9F">
        <w:rPr>
          <w:rFonts w:ascii="Arial" w:hAnsi="Arial" w:cs="Arial"/>
        </w:rPr>
        <w:t xml:space="preserve"> was its opportunity to be my burnout prevention strategy</w:t>
      </w:r>
      <w:r w:rsidR="00F43F3E">
        <w:rPr>
          <w:rFonts w:ascii="Arial" w:hAnsi="Arial" w:cs="Arial"/>
        </w:rPr>
        <w:t>. Focuhe &amp; Martindale, (2011) identify that</w:t>
      </w:r>
      <w:r w:rsidR="00737538">
        <w:rPr>
          <w:rFonts w:ascii="Arial" w:hAnsi="Arial" w:cs="Arial"/>
        </w:rPr>
        <w:t xml:space="preserve"> reflective practice prevents emotional strain and improves work-life balance</w:t>
      </w:r>
      <w:r w:rsidR="008A55BA">
        <w:rPr>
          <w:rFonts w:ascii="Arial" w:hAnsi="Arial" w:cs="Arial"/>
        </w:rPr>
        <w:t>.</w:t>
      </w:r>
      <w:r w:rsidR="0089429C">
        <w:rPr>
          <w:rFonts w:ascii="Arial" w:hAnsi="Arial" w:cs="Arial"/>
        </w:rPr>
        <w:t xml:space="preserve"> In other </w:t>
      </w:r>
      <w:r w:rsidR="00813300">
        <w:rPr>
          <w:rFonts w:ascii="Arial" w:hAnsi="Arial" w:cs="Arial"/>
        </w:rPr>
        <w:t>words,</w:t>
      </w:r>
      <w:r w:rsidR="0089429C">
        <w:rPr>
          <w:rFonts w:ascii="Arial" w:hAnsi="Arial" w:cs="Arial"/>
        </w:rPr>
        <w:t xml:space="preserve"> </w:t>
      </w:r>
      <w:r w:rsidR="0089429C" w:rsidRPr="0089429C">
        <w:rPr>
          <w:rFonts w:ascii="Arial" w:hAnsi="Arial" w:cs="Arial"/>
          <w:i/>
          <w:iCs/>
        </w:rPr>
        <w:t>practice what you preach</w:t>
      </w:r>
      <w:r w:rsidR="0089429C">
        <w:rPr>
          <w:rFonts w:ascii="Arial" w:hAnsi="Arial" w:cs="Arial"/>
        </w:rPr>
        <w:t xml:space="preserve"> applies to me personally</w:t>
      </w:r>
      <w:r w:rsidR="00501DDD">
        <w:rPr>
          <w:rFonts w:ascii="Arial" w:hAnsi="Arial" w:cs="Arial"/>
        </w:rPr>
        <w:t xml:space="preserve">. </w:t>
      </w:r>
      <w:r w:rsidR="00813300">
        <w:rPr>
          <w:rFonts w:ascii="Arial" w:hAnsi="Arial" w:cs="Arial"/>
        </w:rPr>
        <w:t xml:space="preserve">It is my potential that </w:t>
      </w:r>
      <w:r w:rsidR="009C1792">
        <w:rPr>
          <w:rFonts w:ascii="Arial" w:hAnsi="Arial" w:cs="Arial"/>
        </w:rPr>
        <w:t xml:space="preserve">will improve as a counsellor and </w:t>
      </w:r>
      <w:r w:rsidR="00501DDD">
        <w:rPr>
          <w:rFonts w:ascii="Arial" w:hAnsi="Arial" w:cs="Arial"/>
        </w:rPr>
        <w:t>Ghaye, (2000, p</w:t>
      </w:r>
      <w:r w:rsidR="00813300">
        <w:rPr>
          <w:rFonts w:ascii="Arial" w:hAnsi="Arial" w:cs="Arial"/>
        </w:rPr>
        <w:t xml:space="preserve">.7), </w:t>
      </w:r>
      <w:r w:rsidR="0065227F">
        <w:rPr>
          <w:rFonts w:ascii="Arial" w:hAnsi="Arial" w:cs="Arial"/>
        </w:rPr>
        <w:t>“make</w:t>
      </w:r>
      <w:r w:rsidR="007C2EE8">
        <w:rPr>
          <w:rFonts w:ascii="Arial" w:hAnsi="Arial" w:cs="Arial"/>
        </w:rPr>
        <w:t xml:space="preserve"> sense of the </w:t>
      </w:r>
      <w:r w:rsidR="005A20C9">
        <w:rPr>
          <w:rFonts w:ascii="Arial" w:hAnsi="Arial" w:cs="Arial"/>
        </w:rPr>
        <w:t>uncertainty</w:t>
      </w:r>
      <w:r w:rsidR="007C2EE8">
        <w:rPr>
          <w:rFonts w:ascii="Arial" w:hAnsi="Arial" w:cs="Arial"/>
        </w:rPr>
        <w:t xml:space="preserve"> in our workplaces…the courage to work completely and ethically</w:t>
      </w:r>
      <w:r w:rsidR="005A20C9">
        <w:rPr>
          <w:rFonts w:ascii="Arial" w:hAnsi="Arial" w:cs="Arial"/>
        </w:rPr>
        <w:t xml:space="preserve"> at the edge of order and chaos.” </w:t>
      </w:r>
      <w:r w:rsidR="00490A87">
        <w:rPr>
          <w:rFonts w:ascii="Arial" w:hAnsi="Arial" w:cs="Arial"/>
        </w:rPr>
        <w:t xml:space="preserve">I am identifying </w:t>
      </w:r>
      <w:r w:rsidR="00861D02">
        <w:rPr>
          <w:rFonts w:ascii="Arial" w:hAnsi="Arial" w:cs="Arial"/>
        </w:rPr>
        <w:t xml:space="preserve">those interpersonal qualities </w:t>
      </w:r>
      <w:r w:rsidR="008E1F34">
        <w:rPr>
          <w:rFonts w:ascii="Arial" w:hAnsi="Arial" w:cs="Arial"/>
        </w:rPr>
        <w:t xml:space="preserve">to </w:t>
      </w:r>
      <w:r w:rsidR="00EC33D0" w:rsidRPr="00674C5B">
        <w:rPr>
          <w:rFonts w:ascii="Arial" w:hAnsi="Arial" w:cs="Arial"/>
          <w:i/>
          <w:iCs/>
        </w:rPr>
        <w:t>walk my talk</w:t>
      </w:r>
      <w:r w:rsidR="00EC33D0">
        <w:rPr>
          <w:rFonts w:ascii="Arial" w:hAnsi="Arial" w:cs="Arial"/>
        </w:rPr>
        <w:t xml:space="preserve"> in the pursuit of </w:t>
      </w:r>
      <w:r w:rsidR="00674C5B">
        <w:rPr>
          <w:rFonts w:ascii="Arial" w:hAnsi="Arial" w:cs="Arial"/>
        </w:rPr>
        <w:t xml:space="preserve">the goal of the best outcome for the client in that therapeutic </w:t>
      </w:r>
      <w:r w:rsidR="005A7B97">
        <w:rPr>
          <w:rFonts w:ascii="Arial" w:hAnsi="Arial" w:cs="Arial"/>
        </w:rPr>
        <w:t>alliance,</w:t>
      </w:r>
      <w:r w:rsidR="00D94197">
        <w:rPr>
          <w:rFonts w:ascii="Arial" w:hAnsi="Arial" w:cs="Arial"/>
        </w:rPr>
        <w:t xml:space="preserve"> a developing journey.</w:t>
      </w:r>
    </w:p>
    <w:p w14:paraId="336D52DB" w14:textId="691534FE" w:rsidR="00243961" w:rsidRDefault="00243961" w:rsidP="00CE6555">
      <w:pPr>
        <w:spacing w:line="480" w:lineRule="auto"/>
        <w:jc w:val="both"/>
        <w:rPr>
          <w:rFonts w:ascii="Arial" w:hAnsi="Arial" w:cs="Arial"/>
        </w:rPr>
      </w:pPr>
    </w:p>
    <w:p w14:paraId="6D9ED83A" w14:textId="01DA0EC1" w:rsidR="00BA2295" w:rsidRDefault="00BA2295" w:rsidP="00CE6555">
      <w:pPr>
        <w:spacing w:line="480" w:lineRule="auto"/>
        <w:jc w:val="both"/>
        <w:rPr>
          <w:rFonts w:ascii="Arial" w:hAnsi="Arial" w:cs="Arial"/>
        </w:rPr>
      </w:pPr>
    </w:p>
    <w:p w14:paraId="2574A1F6" w14:textId="0676156B" w:rsidR="00BA2295" w:rsidRDefault="00BA2295" w:rsidP="00CE6555">
      <w:pPr>
        <w:spacing w:line="480" w:lineRule="auto"/>
        <w:jc w:val="both"/>
        <w:rPr>
          <w:rFonts w:ascii="Arial" w:hAnsi="Arial" w:cs="Arial"/>
        </w:rPr>
      </w:pPr>
    </w:p>
    <w:p w14:paraId="7B205314" w14:textId="222022B9" w:rsidR="00BA2295" w:rsidRDefault="00BA2295" w:rsidP="00CE6555">
      <w:pPr>
        <w:spacing w:line="480" w:lineRule="auto"/>
        <w:jc w:val="both"/>
        <w:rPr>
          <w:rFonts w:ascii="Arial" w:hAnsi="Arial" w:cs="Arial"/>
        </w:rPr>
      </w:pPr>
    </w:p>
    <w:p w14:paraId="45E0E1CF" w14:textId="5F438A6E" w:rsidR="00BA2295" w:rsidRDefault="00BA2295" w:rsidP="00CE6555">
      <w:pPr>
        <w:spacing w:line="480" w:lineRule="auto"/>
        <w:jc w:val="both"/>
        <w:rPr>
          <w:rFonts w:ascii="Arial" w:hAnsi="Arial" w:cs="Arial"/>
        </w:rPr>
      </w:pPr>
    </w:p>
    <w:p w14:paraId="3D227BB2" w14:textId="6EF03E6B" w:rsidR="00BA2295" w:rsidRDefault="00BA2295" w:rsidP="00CE6555">
      <w:pPr>
        <w:spacing w:line="480" w:lineRule="auto"/>
        <w:jc w:val="both"/>
        <w:rPr>
          <w:rFonts w:ascii="Arial" w:hAnsi="Arial" w:cs="Arial"/>
        </w:rPr>
      </w:pPr>
    </w:p>
    <w:p w14:paraId="11977826" w14:textId="7AE90538" w:rsidR="00BA2295" w:rsidRDefault="00BA2295" w:rsidP="00CE6555">
      <w:pPr>
        <w:spacing w:line="480" w:lineRule="auto"/>
        <w:jc w:val="both"/>
        <w:rPr>
          <w:rFonts w:ascii="Arial" w:hAnsi="Arial" w:cs="Arial"/>
        </w:rPr>
      </w:pPr>
    </w:p>
    <w:p w14:paraId="587A371E" w14:textId="63A16AD0" w:rsidR="00BA2295" w:rsidRDefault="00BA2295" w:rsidP="00CE6555">
      <w:pPr>
        <w:spacing w:line="480" w:lineRule="auto"/>
        <w:jc w:val="both"/>
        <w:rPr>
          <w:rFonts w:ascii="Arial" w:hAnsi="Arial" w:cs="Arial"/>
        </w:rPr>
      </w:pPr>
    </w:p>
    <w:p w14:paraId="428BA380" w14:textId="020C3B99" w:rsidR="00BA2295" w:rsidRDefault="00BA2295" w:rsidP="00CE6555">
      <w:pPr>
        <w:spacing w:line="480" w:lineRule="auto"/>
        <w:jc w:val="both"/>
        <w:rPr>
          <w:rFonts w:ascii="Arial" w:hAnsi="Arial" w:cs="Arial"/>
        </w:rPr>
      </w:pPr>
    </w:p>
    <w:p w14:paraId="2A5704BF" w14:textId="675DD4A6" w:rsidR="00BA2295" w:rsidRDefault="00BA2295" w:rsidP="00CE6555">
      <w:pPr>
        <w:spacing w:line="480" w:lineRule="auto"/>
        <w:jc w:val="both"/>
        <w:rPr>
          <w:rFonts w:ascii="Arial" w:hAnsi="Arial" w:cs="Arial"/>
        </w:rPr>
      </w:pPr>
    </w:p>
    <w:p w14:paraId="15B3DD2B" w14:textId="281AFCC9" w:rsidR="00BA2295" w:rsidRDefault="00A138F6" w:rsidP="00CE6555">
      <w:pPr>
        <w:spacing w:line="480" w:lineRule="auto"/>
        <w:jc w:val="both"/>
        <w:rPr>
          <w:rFonts w:ascii="Arial" w:hAnsi="Arial" w:cs="Arial"/>
        </w:rPr>
      </w:pPr>
      <w:r>
        <w:rPr>
          <w:rFonts w:ascii="Arial" w:hAnsi="Arial" w:cs="Arial"/>
        </w:rPr>
        <w:lastRenderedPageBreak/>
        <w:t>References:</w:t>
      </w:r>
    </w:p>
    <w:p w14:paraId="2E6061CB" w14:textId="77777777" w:rsidR="00D76503" w:rsidRDefault="00D76503" w:rsidP="00CE6555">
      <w:pPr>
        <w:spacing w:line="480" w:lineRule="auto"/>
        <w:jc w:val="both"/>
        <w:rPr>
          <w:rFonts w:ascii="Arial" w:hAnsi="Arial" w:cs="Arial"/>
        </w:rPr>
      </w:pPr>
    </w:p>
    <w:p w14:paraId="0C35D547" w14:textId="6C698B89" w:rsidR="00A138F6" w:rsidRPr="00A138F6" w:rsidRDefault="00A138F6" w:rsidP="00A138F6">
      <w:pPr>
        <w:spacing w:line="480" w:lineRule="auto"/>
        <w:jc w:val="both"/>
        <w:rPr>
          <w:rFonts w:ascii="Arial" w:hAnsi="Arial" w:cs="Arial"/>
        </w:rPr>
      </w:pPr>
      <w:r w:rsidRPr="00A138F6">
        <w:rPr>
          <w:rFonts w:ascii="Arial" w:hAnsi="Arial" w:cs="Arial"/>
        </w:rPr>
        <w:t>Blundell, P.J., 2017. The concept of ‘boundary’</w:t>
      </w:r>
      <w:r w:rsidR="00D76503">
        <w:rPr>
          <w:rFonts w:ascii="Arial" w:hAnsi="Arial" w:cs="Arial"/>
        </w:rPr>
        <w:t xml:space="preserve"> </w:t>
      </w:r>
      <w:r w:rsidRPr="00A138F6">
        <w:rPr>
          <w:rFonts w:ascii="Arial" w:hAnsi="Arial" w:cs="Arial"/>
        </w:rPr>
        <w:t>within the field of counselling (Doctoral dissertation, Manchester Metropolitan University).</w:t>
      </w:r>
    </w:p>
    <w:p w14:paraId="0843B2A7" w14:textId="0B119723" w:rsidR="00A138F6" w:rsidRPr="00A138F6" w:rsidRDefault="00A138F6" w:rsidP="00A138F6">
      <w:pPr>
        <w:spacing w:line="480" w:lineRule="auto"/>
        <w:jc w:val="both"/>
        <w:rPr>
          <w:rFonts w:ascii="Arial" w:hAnsi="Arial" w:cs="Arial"/>
        </w:rPr>
      </w:pPr>
      <w:r w:rsidRPr="00A138F6">
        <w:rPr>
          <w:rFonts w:ascii="Arial" w:hAnsi="Arial" w:cs="Arial"/>
        </w:rPr>
        <w:t xml:space="preserve">Bond, T. &amp; </w:t>
      </w:r>
      <w:proofErr w:type="spellStart"/>
      <w:r w:rsidRPr="00A138F6">
        <w:rPr>
          <w:rFonts w:ascii="Arial" w:hAnsi="Arial" w:cs="Arial"/>
        </w:rPr>
        <w:t>Mitchels</w:t>
      </w:r>
      <w:proofErr w:type="spellEnd"/>
      <w:r w:rsidRPr="00A138F6">
        <w:rPr>
          <w:rFonts w:ascii="Arial" w:hAnsi="Arial" w:cs="Arial"/>
        </w:rPr>
        <w:t>, B. (2015). Confidentiality and record keeping in counselling and</w:t>
      </w:r>
      <w:r w:rsidR="002B1A29">
        <w:rPr>
          <w:rFonts w:ascii="Arial" w:hAnsi="Arial" w:cs="Arial"/>
        </w:rPr>
        <w:t xml:space="preserve"> </w:t>
      </w:r>
      <w:r w:rsidR="003256A1" w:rsidRPr="003256A1">
        <w:rPr>
          <w:rFonts w:ascii="Arial" w:hAnsi="Arial" w:cs="Arial"/>
        </w:rPr>
        <w:t>&amp; Psychotherapy. Sage</w:t>
      </w:r>
      <w:r w:rsidR="003256A1">
        <w:rPr>
          <w:rFonts w:ascii="Arial" w:hAnsi="Arial" w:cs="Arial"/>
        </w:rPr>
        <w:t>.</w:t>
      </w:r>
    </w:p>
    <w:p w14:paraId="28296A71" w14:textId="77777777" w:rsidR="00A138F6" w:rsidRPr="00A138F6" w:rsidRDefault="00A138F6" w:rsidP="00A138F6">
      <w:pPr>
        <w:spacing w:line="480" w:lineRule="auto"/>
        <w:jc w:val="both"/>
        <w:rPr>
          <w:rFonts w:ascii="Arial" w:hAnsi="Arial" w:cs="Arial"/>
        </w:rPr>
      </w:pPr>
      <w:r w:rsidRPr="00A138F6">
        <w:rPr>
          <w:rFonts w:ascii="Arial" w:hAnsi="Arial" w:cs="Arial"/>
        </w:rPr>
        <w:t>Bond, T. (2015). Standards and ethics for counselling in action (4th ed). London: SAGE</w:t>
      </w:r>
    </w:p>
    <w:p w14:paraId="57E52640" w14:textId="77777777" w:rsidR="00A138F6" w:rsidRPr="00A138F6" w:rsidRDefault="00A138F6" w:rsidP="00A138F6">
      <w:pPr>
        <w:spacing w:line="480" w:lineRule="auto"/>
        <w:jc w:val="both"/>
        <w:rPr>
          <w:rFonts w:ascii="Arial" w:hAnsi="Arial" w:cs="Arial"/>
        </w:rPr>
      </w:pPr>
      <w:r w:rsidRPr="00A138F6">
        <w:rPr>
          <w:rFonts w:ascii="Arial" w:hAnsi="Arial" w:cs="Arial"/>
        </w:rPr>
        <w:t>Boyd-Franklin, N., &amp; Bry, B. H. (2000). Reaching out in family therapy: Home-based, school, and community interventions. Guilford Press.</w:t>
      </w:r>
    </w:p>
    <w:p w14:paraId="0CF93DBE" w14:textId="77777777" w:rsidR="00A138F6" w:rsidRPr="00A138F6" w:rsidRDefault="00A138F6" w:rsidP="00A138F6">
      <w:pPr>
        <w:spacing w:line="480" w:lineRule="auto"/>
        <w:jc w:val="both"/>
        <w:rPr>
          <w:rFonts w:ascii="Arial" w:hAnsi="Arial" w:cs="Arial"/>
        </w:rPr>
      </w:pPr>
      <w:proofErr w:type="spellStart"/>
      <w:r w:rsidRPr="00A138F6">
        <w:rPr>
          <w:rFonts w:ascii="Arial" w:hAnsi="Arial" w:cs="Arial"/>
        </w:rPr>
        <w:t>Brechin</w:t>
      </w:r>
      <w:proofErr w:type="spellEnd"/>
      <w:r w:rsidRPr="00A138F6">
        <w:rPr>
          <w:rFonts w:ascii="Arial" w:hAnsi="Arial" w:cs="Arial"/>
        </w:rPr>
        <w:t>, A., Brown, H. and Eby, M.A. eds., 2000. Critical practice in health and social care. Sage.</w:t>
      </w:r>
    </w:p>
    <w:p w14:paraId="50C2695B" w14:textId="77777777" w:rsidR="00A138F6" w:rsidRPr="00A138F6" w:rsidRDefault="00A138F6" w:rsidP="00A138F6">
      <w:pPr>
        <w:spacing w:line="480" w:lineRule="auto"/>
        <w:jc w:val="both"/>
        <w:rPr>
          <w:rFonts w:ascii="Arial" w:hAnsi="Arial" w:cs="Arial"/>
        </w:rPr>
      </w:pPr>
      <w:r w:rsidRPr="00A138F6">
        <w:rPr>
          <w:rFonts w:ascii="Arial" w:hAnsi="Arial" w:cs="Arial"/>
        </w:rPr>
        <w:t>Collins, Sandra &amp; Arthur, Nancy &amp; Wong, Gina. (2010). Enhancing Reflective Practice in Multicultural Counselling Through Cultural Auditing. Journal of counselling and development: JCD. 88. 340-347. 10.1002/j.1556-</w:t>
      </w:r>
      <w:proofErr w:type="gramStart"/>
      <w:r w:rsidRPr="00A138F6">
        <w:rPr>
          <w:rFonts w:ascii="Arial" w:hAnsi="Arial" w:cs="Arial"/>
        </w:rPr>
        <w:t>6678.2010.tb</w:t>
      </w:r>
      <w:proofErr w:type="gramEnd"/>
      <w:r w:rsidRPr="00A138F6">
        <w:rPr>
          <w:rFonts w:ascii="Arial" w:hAnsi="Arial" w:cs="Arial"/>
        </w:rPr>
        <w:t>00031.</w:t>
      </w:r>
    </w:p>
    <w:p w14:paraId="4D509EE6" w14:textId="77777777" w:rsidR="00A138F6" w:rsidRPr="00A138F6" w:rsidRDefault="00A138F6" w:rsidP="00A138F6">
      <w:pPr>
        <w:spacing w:line="480" w:lineRule="auto"/>
        <w:jc w:val="both"/>
        <w:rPr>
          <w:rFonts w:ascii="Arial" w:hAnsi="Arial" w:cs="Arial"/>
        </w:rPr>
      </w:pPr>
      <w:r w:rsidRPr="00A138F6">
        <w:rPr>
          <w:rFonts w:ascii="Arial" w:hAnsi="Arial" w:cs="Arial"/>
        </w:rPr>
        <w:t>Cologon, J., Schweitzer, R.D., King, R. and Nolte, T., 2017. Therapist reflective functioning, therapist attachment style and therapist effectiveness. Administration and Policy in Mental Health and Mental Health Services Research, 44(5), pp.614-625.</w:t>
      </w:r>
    </w:p>
    <w:p w14:paraId="28ECCB67" w14:textId="77777777" w:rsidR="00A138F6" w:rsidRPr="00A138F6" w:rsidRDefault="00A138F6" w:rsidP="00A138F6">
      <w:pPr>
        <w:spacing w:line="480" w:lineRule="auto"/>
        <w:jc w:val="both"/>
        <w:rPr>
          <w:rFonts w:ascii="Arial" w:hAnsi="Arial" w:cs="Arial"/>
        </w:rPr>
      </w:pPr>
      <w:r w:rsidRPr="00A138F6">
        <w:rPr>
          <w:rFonts w:ascii="Arial" w:hAnsi="Arial" w:cs="Arial"/>
        </w:rPr>
        <w:t>Consoli, A. J., Kim, B. S. K., &amp; Meyer, D. M. (2008). Counsellors' values profile: Implications for counselling ethnic minority clients. Counselling and Values, 52(3), 181–197.</w:t>
      </w:r>
    </w:p>
    <w:p w14:paraId="1F43ECD6" w14:textId="77777777" w:rsidR="00A138F6" w:rsidRPr="00A138F6" w:rsidRDefault="00A138F6" w:rsidP="00A138F6">
      <w:pPr>
        <w:spacing w:line="480" w:lineRule="auto"/>
        <w:jc w:val="both"/>
        <w:rPr>
          <w:rFonts w:ascii="Arial" w:hAnsi="Arial" w:cs="Arial"/>
        </w:rPr>
      </w:pPr>
      <w:r w:rsidRPr="00A138F6">
        <w:rPr>
          <w:rFonts w:ascii="Arial" w:hAnsi="Arial" w:cs="Arial"/>
        </w:rPr>
        <w:t>Crespi, T.D., 2009. Group counselling in the schools: Legal, ethical, and treatment issues in school practice. Psychology in the Schools, 46(3), pp.273-280.</w:t>
      </w:r>
    </w:p>
    <w:p w14:paraId="0BE18CFC" w14:textId="77777777" w:rsidR="00A138F6" w:rsidRPr="00A138F6" w:rsidRDefault="00A138F6" w:rsidP="00A138F6">
      <w:pPr>
        <w:spacing w:line="480" w:lineRule="auto"/>
        <w:jc w:val="both"/>
        <w:rPr>
          <w:rFonts w:ascii="Arial" w:hAnsi="Arial" w:cs="Arial"/>
        </w:rPr>
      </w:pPr>
      <w:r w:rsidRPr="00A138F6">
        <w:rPr>
          <w:rFonts w:ascii="Arial" w:hAnsi="Arial" w:cs="Arial"/>
        </w:rPr>
        <w:t>Davies, M. (2007). Boundaries in counselling and psychotherapy. Twickenham:</w:t>
      </w:r>
    </w:p>
    <w:p w14:paraId="66EA5EB6" w14:textId="19D8B271" w:rsidR="00A138F6" w:rsidRPr="00A138F6" w:rsidRDefault="00A138F6" w:rsidP="00A138F6">
      <w:pPr>
        <w:spacing w:line="480" w:lineRule="auto"/>
        <w:jc w:val="both"/>
        <w:rPr>
          <w:rFonts w:ascii="Arial" w:hAnsi="Arial" w:cs="Arial"/>
        </w:rPr>
      </w:pPr>
      <w:r w:rsidRPr="00A138F6">
        <w:rPr>
          <w:rFonts w:ascii="Arial" w:hAnsi="Arial" w:cs="Arial"/>
        </w:rPr>
        <w:t xml:space="preserve">Eby, L.T. and Russell, J.E., 2000. Predictors of employee willingness to relocate for the firm. Journal of Vocational </w:t>
      </w:r>
      <w:r w:rsidR="003256A1" w:rsidRPr="00A138F6">
        <w:rPr>
          <w:rFonts w:ascii="Arial" w:hAnsi="Arial" w:cs="Arial"/>
        </w:rPr>
        <w:t>Behaviour</w:t>
      </w:r>
      <w:r w:rsidRPr="00A138F6">
        <w:rPr>
          <w:rFonts w:ascii="Arial" w:hAnsi="Arial" w:cs="Arial"/>
        </w:rPr>
        <w:t>, 57(1), pp.42-61.</w:t>
      </w:r>
    </w:p>
    <w:p w14:paraId="48404AAD" w14:textId="15D2B432" w:rsidR="00A138F6" w:rsidRPr="00A138F6" w:rsidRDefault="00A138F6" w:rsidP="00A138F6">
      <w:pPr>
        <w:spacing w:line="480" w:lineRule="auto"/>
        <w:jc w:val="both"/>
        <w:rPr>
          <w:rFonts w:ascii="Arial" w:hAnsi="Arial" w:cs="Arial"/>
        </w:rPr>
      </w:pPr>
      <w:r w:rsidRPr="00A138F6">
        <w:rPr>
          <w:rFonts w:ascii="Arial" w:hAnsi="Arial" w:cs="Arial"/>
        </w:rPr>
        <w:lastRenderedPageBreak/>
        <w:t xml:space="preserve">Elkin I, </w:t>
      </w:r>
      <w:proofErr w:type="spellStart"/>
      <w:r w:rsidRPr="00A138F6">
        <w:rPr>
          <w:rFonts w:ascii="Arial" w:hAnsi="Arial" w:cs="Arial"/>
        </w:rPr>
        <w:t>Falconnier</w:t>
      </w:r>
      <w:proofErr w:type="spellEnd"/>
      <w:r w:rsidRPr="00A138F6">
        <w:rPr>
          <w:rFonts w:ascii="Arial" w:hAnsi="Arial" w:cs="Arial"/>
        </w:rPr>
        <w:t xml:space="preserve"> L, Smith Y, Canada KE, Henderson E, Brown ER, McKay BM. Therapist responsiveness and patient engagement in therapy. </w:t>
      </w:r>
      <w:r w:rsidR="003256A1" w:rsidRPr="00A138F6">
        <w:rPr>
          <w:rFonts w:ascii="Arial" w:hAnsi="Arial" w:cs="Arial"/>
        </w:rPr>
        <w:t>Psychotherapy</w:t>
      </w:r>
      <w:r w:rsidRPr="00A138F6">
        <w:rPr>
          <w:rFonts w:ascii="Arial" w:hAnsi="Arial" w:cs="Arial"/>
        </w:rPr>
        <w:t xml:space="preserve"> Res. 2014;24(1):52-66.</w:t>
      </w:r>
    </w:p>
    <w:p w14:paraId="657DB187" w14:textId="77777777" w:rsidR="00A138F6" w:rsidRPr="00A138F6" w:rsidRDefault="00A138F6" w:rsidP="00A138F6">
      <w:pPr>
        <w:spacing w:line="480" w:lineRule="auto"/>
        <w:jc w:val="both"/>
        <w:rPr>
          <w:rFonts w:ascii="Arial" w:hAnsi="Arial" w:cs="Arial"/>
        </w:rPr>
      </w:pPr>
      <w:proofErr w:type="spellStart"/>
      <w:r w:rsidRPr="00A138F6">
        <w:rPr>
          <w:rFonts w:ascii="Arial" w:hAnsi="Arial" w:cs="Arial"/>
        </w:rPr>
        <w:t>Fouché</w:t>
      </w:r>
      <w:proofErr w:type="spellEnd"/>
      <w:r w:rsidRPr="00A138F6">
        <w:rPr>
          <w:rFonts w:ascii="Arial" w:hAnsi="Arial" w:cs="Arial"/>
        </w:rPr>
        <w:t>, Christa &amp; Martindale, Kathy. (2011). Work–Life Balance: Practitioner Well-Being in the Social Work Education Curriculum. Social Work Education. 30. 675-685.</w:t>
      </w:r>
    </w:p>
    <w:p w14:paraId="22106A5A" w14:textId="77777777" w:rsidR="00A138F6" w:rsidRPr="00A138F6" w:rsidRDefault="00A138F6" w:rsidP="00A138F6">
      <w:pPr>
        <w:spacing w:line="480" w:lineRule="auto"/>
        <w:jc w:val="both"/>
        <w:rPr>
          <w:rFonts w:ascii="Arial" w:hAnsi="Arial" w:cs="Arial"/>
        </w:rPr>
      </w:pPr>
      <w:r w:rsidRPr="00A138F6">
        <w:rPr>
          <w:rFonts w:ascii="Arial" w:hAnsi="Arial" w:cs="Arial"/>
        </w:rPr>
        <w:t>Friedlander, M. L. (2015). Use of relational strategies to repair alliance ruptures: How responsive supervisors train responsive psychotherapists. Psychotherapy, 52(2), 174–179.</w:t>
      </w:r>
    </w:p>
    <w:p w14:paraId="6ACCBE28" w14:textId="77777777" w:rsidR="00A138F6" w:rsidRPr="00A138F6" w:rsidRDefault="00A138F6" w:rsidP="00A138F6">
      <w:pPr>
        <w:spacing w:line="480" w:lineRule="auto"/>
        <w:jc w:val="both"/>
        <w:rPr>
          <w:rFonts w:ascii="Arial" w:hAnsi="Arial" w:cs="Arial"/>
        </w:rPr>
      </w:pPr>
      <w:r w:rsidRPr="00A138F6">
        <w:rPr>
          <w:rFonts w:ascii="Arial" w:hAnsi="Arial" w:cs="Arial"/>
        </w:rPr>
        <w:t>Furr, S. R., &amp; Carroll, J. J. (2003). Critical Incidents in Student Counsellor Development. Journal of Counselling &amp; Development, 81(4), 483–489. https://doi.org/10.1002/j.1556-6678.2003.tb00275.</w:t>
      </w:r>
    </w:p>
    <w:p w14:paraId="4BA7FEF7" w14:textId="77777777" w:rsidR="00A138F6" w:rsidRPr="00A138F6" w:rsidRDefault="00A138F6" w:rsidP="00A138F6">
      <w:pPr>
        <w:spacing w:line="480" w:lineRule="auto"/>
        <w:jc w:val="both"/>
        <w:rPr>
          <w:rFonts w:ascii="Arial" w:hAnsi="Arial" w:cs="Arial"/>
        </w:rPr>
      </w:pPr>
      <w:r w:rsidRPr="00A138F6">
        <w:rPr>
          <w:rFonts w:ascii="Arial" w:hAnsi="Arial" w:cs="Arial"/>
        </w:rPr>
        <w:t>Ghaye, T. (2000) Into the reflective mode: bridging the stagnant moat. Reflective Practice, 1(1) 5-9.</w:t>
      </w:r>
    </w:p>
    <w:p w14:paraId="06ED1C15" w14:textId="7225176E" w:rsidR="00A138F6" w:rsidRPr="00A138F6" w:rsidRDefault="00A138F6" w:rsidP="00A138F6">
      <w:pPr>
        <w:spacing w:line="480" w:lineRule="auto"/>
        <w:jc w:val="both"/>
        <w:rPr>
          <w:rFonts w:ascii="Arial" w:hAnsi="Arial" w:cs="Arial"/>
        </w:rPr>
      </w:pPr>
      <w:proofErr w:type="spellStart"/>
      <w:r w:rsidRPr="00A138F6">
        <w:rPr>
          <w:rFonts w:ascii="Arial" w:hAnsi="Arial" w:cs="Arial"/>
        </w:rPr>
        <w:t>Gurtman</w:t>
      </w:r>
      <w:proofErr w:type="spellEnd"/>
      <w:r w:rsidRPr="00A138F6">
        <w:rPr>
          <w:rFonts w:ascii="Arial" w:hAnsi="Arial" w:cs="Arial"/>
        </w:rPr>
        <w:t xml:space="preserve">, C., </w:t>
      </w:r>
      <w:proofErr w:type="spellStart"/>
      <w:r w:rsidRPr="00A138F6">
        <w:rPr>
          <w:rFonts w:ascii="Arial" w:hAnsi="Arial" w:cs="Arial"/>
        </w:rPr>
        <w:t>Boganin</w:t>
      </w:r>
      <w:proofErr w:type="spellEnd"/>
      <w:r w:rsidRPr="00A138F6">
        <w:rPr>
          <w:rFonts w:ascii="Arial" w:hAnsi="Arial" w:cs="Arial"/>
        </w:rPr>
        <w:t xml:space="preserve">, C. and McGillivray, J., 2013, January. The impact of reflective and </w:t>
      </w:r>
      <w:r w:rsidR="003256A1" w:rsidRPr="00A138F6">
        <w:rPr>
          <w:rFonts w:ascii="Arial" w:hAnsi="Arial" w:cs="Arial"/>
        </w:rPr>
        <w:t>self-practice</w:t>
      </w:r>
      <w:r w:rsidRPr="00A138F6">
        <w:rPr>
          <w:rFonts w:ascii="Arial" w:hAnsi="Arial" w:cs="Arial"/>
        </w:rPr>
        <w:t xml:space="preserve"> on cognitive therapy competence in clinical psychology trainees. In EABCT Marrakech 2013: 43rd Annual Congress European Association for Behavioural and Cognitive Therapies. Abstracts. 2013 (pp. 40-41). EABCT.</w:t>
      </w:r>
    </w:p>
    <w:p w14:paraId="515AF6A5" w14:textId="77777777" w:rsidR="00A138F6" w:rsidRPr="00A138F6" w:rsidRDefault="00A138F6" w:rsidP="00A138F6">
      <w:pPr>
        <w:spacing w:line="480" w:lineRule="auto"/>
        <w:jc w:val="both"/>
        <w:rPr>
          <w:rFonts w:ascii="Arial" w:hAnsi="Arial" w:cs="Arial"/>
        </w:rPr>
      </w:pPr>
      <w:r w:rsidRPr="00A138F6">
        <w:rPr>
          <w:rFonts w:ascii="Arial" w:hAnsi="Arial" w:cs="Arial"/>
        </w:rPr>
        <w:t>Gutheil, T. &amp; Gabbard, G.O. (1993). The concept of boundaries in clinical practice: 188-196.</w:t>
      </w:r>
    </w:p>
    <w:p w14:paraId="29B4E771" w14:textId="77777777" w:rsidR="00A138F6" w:rsidRPr="00A138F6" w:rsidRDefault="00A138F6" w:rsidP="00A138F6">
      <w:pPr>
        <w:spacing w:line="480" w:lineRule="auto"/>
        <w:jc w:val="both"/>
        <w:rPr>
          <w:rFonts w:ascii="Arial" w:hAnsi="Arial" w:cs="Arial"/>
        </w:rPr>
      </w:pPr>
      <w:r w:rsidRPr="00A138F6">
        <w:rPr>
          <w:rFonts w:ascii="Arial" w:hAnsi="Arial" w:cs="Arial"/>
        </w:rPr>
        <w:t>Athena Press.</w:t>
      </w:r>
    </w:p>
    <w:p w14:paraId="1C1FA92D" w14:textId="77777777" w:rsidR="00A138F6" w:rsidRPr="00A138F6" w:rsidRDefault="00A138F6" w:rsidP="00A138F6">
      <w:pPr>
        <w:spacing w:line="480" w:lineRule="auto"/>
        <w:jc w:val="both"/>
        <w:rPr>
          <w:rFonts w:ascii="Arial" w:hAnsi="Arial" w:cs="Arial"/>
        </w:rPr>
      </w:pPr>
      <w:r w:rsidRPr="00A138F6">
        <w:rPr>
          <w:rFonts w:ascii="Arial" w:hAnsi="Arial" w:cs="Arial"/>
        </w:rPr>
        <w:t>Gutheil, T.G. and Brodsky, A., 2011. Preventing boundary violations in clinical practice. Guilford Press.</w:t>
      </w:r>
    </w:p>
    <w:p w14:paraId="05A9F5FF" w14:textId="77777777" w:rsidR="00A138F6" w:rsidRPr="00A138F6" w:rsidRDefault="00A138F6" w:rsidP="00A138F6">
      <w:pPr>
        <w:spacing w:line="480" w:lineRule="auto"/>
        <w:jc w:val="both"/>
        <w:rPr>
          <w:rFonts w:ascii="Arial" w:hAnsi="Arial" w:cs="Arial"/>
        </w:rPr>
      </w:pPr>
      <w:r w:rsidRPr="00A138F6">
        <w:rPr>
          <w:rFonts w:ascii="Arial" w:hAnsi="Arial" w:cs="Arial"/>
        </w:rPr>
        <w:t>Hanna, F.J. and Ottens, A.J., 1995. The role of wisdom in psychotherapy. Journal of psychotherapy Integration, 5(3), p.195.</w:t>
      </w:r>
    </w:p>
    <w:p w14:paraId="644EF886" w14:textId="77777777" w:rsidR="00A138F6" w:rsidRPr="00A138F6" w:rsidRDefault="00A138F6" w:rsidP="00A138F6">
      <w:pPr>
        <w:spacing w:line="480" w:lineRule="auto"/>
        <w:jc w:val="both"/>
        <w:rPr>
          <w:rFonts w:ascii="Arial" w:hAnsi="Arial" w:cs="Arial"/>
        </w:rPr>
      </w:pPr>
      <w:r w:rsidRPr="00A138F6">
        <w:rPr>
          <w:rFonts w:ascii="Arial" w:hAnsi="Arial" w:cs="Arial"/>
        </w:rPr>
        <w:t>Hobbs, V., 2007. Faking it or hating it: can reflective practice be forced? Reflective practice, 8(3), pp.405-417.</w:t>
      </w:r>
    </w:p>
    <w:p w14:paraId="44A1120F" w14:textId="77777777" w:rsidR="00A138F6" w:rsidRPr="00A138F6" w:rsidRDefault="00A138F6" w:rsidP="00A138F6">
      <w:pPr>
        <w:spacing w:line="480" w:lineRule="auto"/>
        <w:jc w:val="both"/>
        <w:rPr>
          <w:rFonts w:ascii="Arial" w:hAnsi="Arial" w:cs="Arial"/>
        </w:rPr>
      </w:pPr>
      <w:r w:rsidRPr="00A138F6">
        <w:rPr>
          <w:rFonts w:ascii="Arial" w:hAnsi="Arial" w:cs="Arial"/>
        </w:rPr>
        <w:lastRenderedPageBreak/>
        <w:t>Horley J. Personal Construct Theory and Human Values. Journal of Human Values. 2012;18(2):161-171.</w:t>
      </w:r>
    </w:p>
    <w:p w14:paraId="723E9A12" w14:textId="3479BB4E" w:rsidR="00A138F6" w:rsidRPr="00A138F6" w:rsidRDefault="00A138F6" w:rsidP="00A138F6">
      <w:pPr>
        <w:spacing w:line="480" w:lineRule="auto"/>
        <w:jc w:val="both"/>
        <w:rPr>
          <w:rFonts w:ascii="Arial" w:hAnsi="Arial" w:cs="Arial"/>
        </w:rPr>
      </w:pPr>
      <w:r w:rsidRPr="00A138F6">
        <w:rPr>
          <w:rFonts w:ascii="Arial" w:hAnsi="Arial" w:cs="Arial"/>
        </w:rPr>
        <w:t>I</w:t>
      </w:r>
      <w:r w:rsidR="003256A1">
        <w:rPr>
          <w:rFonts w:ascii="Arial" w:hAnsi="Arial" w:cs="Arial"/>
        </w:rPr>
        <w:t>vey</w:t>
      </w:r>
      <w:r w:rsidRPr="00A138F6">
        <w:rPr>
          <w:rFonts w:ascii="Arial" w:hAnsi="Arial" w:cs="Arial"/>
        </w:rPr>
        <w:t>, A. E., I</w:t>
      </w:r>
      <w:r w:rsidR="003256A1">
        <w:rPr>
          <w:rFonts w:ascii="Arial" w:hAnsi="Arial" w:cs="Arial"/>
        </w:rPr>
        <w:t>vey</w:t>
      </w:r>
      <w:r w:rsidRPr="00A138F6">
        <w:rPr>
          <w:rFonts w:ascii="Arial" w:hAnsi="Arial" w:cs="Arial"/>
        </w:rPr>
        <w:t>, M. B., &amp; Z</w:t>
      </w:r>
      <w:r w:rsidR="003256A1">
        <w:rPr>
          <w:rFonts w:ascii="Arial" w:hAnsi="Arial" w:cs="Arial"/>
        </w:rPr>
        <w:t>alaquett</w:t>
      </w:r>
      <w:r w:rsidRPr="00A138F6">
        <w:rPr>
          <w:rFonts w:ascii="Arial" w:hAnsi="Arial" w:cs="Arial"/>
        </w:rPr>
        <w:t>, C. P. (2018). Intentional interviewing and counselling: facilitating client development in a multicultural society.</w:t>
      </w:r>
    </w:p>
    <w:p w14:paraId="66A98F76" w14:textId="77777777" w:rsidR="00A138F6" w:rsidRPr="00A138F6" w:rsidRDefault="00A138F6" w:rsidP="00A138F6">
      <w:pPr>
        <w:spacing w:line="480" w:lineRule="auto"/>
        <w:jc w:val="both"/>
        <w:rPr>
          <w:rFonts w:ascii="Arial" w:hAnsi="Arial" w:cs="Arial"/>
        </w:rPr>
      </w:pPr>
      <w:r w:rsidRPr="00A138F6">
        <w:rPr>
          <w:rFonts w:ascii="Arial" w:hAnsi="Arial" w:cs="Arial"/>
        </w:rPr>
        <w:t xml:space="preserve">Joireman, J.A., III, L.P. and </w:t>
      </w:r>
      <w:proofErr w:type="spellStart"/>
      <w:r w:rsidRPr="00A138F6">
        <w:rPr>
          <w:rFonts w:ascii="Arial" w:hAnsi="Arial" w:cs="Arial"/>
        </w:rPr>
        <w:t>Hammersla</w:t>
      </w:r>
      <w:proofErr w:type="spellEnd"/>
      <w:r w:rsidRPr="00A138F6">
        <w:rPr>
          <w:rFonts w:ascii="Arial" w:hAnsi="Arial" w:cs="Arial"/>
        </w:rPr>
        <w:t>, J., 2002. Empathy and the self-absorption paradox: Support for the distinction between self-rumination and self-reflection. Self and Identity, 1(1), pp.53-65.</w:t>
      </w:r>
    </w:p>
    <w:p w14:paraId="11F18380" w14:textId="77777777" w:rsidR="00A138F6" w:rsidRPr="00A138F6" w:rsidRDefault="00A138F6" w:rsidP="00A138F6">
      <w:pPr>
        <w:spacing w:line="480" w:lineRule="auto"/>
        <w:jc w:val="both"/>
        <w:rPr>
          <w:rFonts w:ascii="Arial" w:hAnsi="Arial" w:cs="Arial"/>
        </w:rPr>
      </w:pPr>
      <w:r w:rsidRPr="00A138F6">
        <w:rPr>
          <w:rFonts w:ascii="Arial" w:hAnsi="Arial" w:cs="Arial"/>
        </w:rPr>
        <w:t>Kidder, R. M. (2005). Moral courage. New York, W. Morrow.</w:t>
      </w:r>
    </w:p>
    <w:p w14:paraId="794E92F9" w14:textId="77777777" w:rsidR="00A138F6" w:rsidRPr="00A138F6" w:rsidRDefault="00A138F6" w:rsidP="00A138F6">
      <w:pPr>
        <w:spacing w:line="480" w:lineRule="auto"/>
        <w:jc w:val="both"/>
        <w:rPr>
          <w:rFonts w:ascii="Arial" w:hAnsi="Arial" w:cs="Arial"/>
        </w:rPr>
      </w:pPr>
      <w:r w:rsidRPr="00A138F6">
        <w:rPr>
          <w:rFonts w:ascii="Arial" w:hAnsi="Arial" w:cs="Arial"/>
        </w:rPr>
        <w:t>Kilmann RH. Toward a Unique/Useful Concept of Values for Interpersonal Behaviour: A Critical Review of the Literature on Value. Psychological Reports. 1981;48(3):939-959.</w:t>
      </w:r>
    </w:p>
    <w:p w14:paraId="5669539D" w14:textId="77777777" w:rsidR="00A138F6" w:rsidRPr="00A138F6" w:rsidRDefault="00A138F6" w:rsidP="00A138F6">
      <w:pPr>
        <w:spacing w:line="480" w:lineRule="auto"/>
        <w:jc w:val="both"/>
        <w:rPr>
          <w:rFonts w:ascii="Arial" w:hAnsi="Arial" w:cs="Arial"/>
        </w:rPr>
      </w:pPr>
      <w:r w:rsidRPr="00A138F6">
        <w:rPr>
          <w:rFonts w:ascii="Arial" w:hAnsi="Arial" w:cs="Arial"/>
        </w:rPr>
        <w:t>Kocet, M. M., &amp; Herlihy, B. J. (2014). Addressing value</w:t>
      </w:r>
      <w:r w:rsidRPr="00A138F6">
        <w:rPr>
          <w:rFonts w:ascii="Cambria Math" w:hAnsi="Cambria Math" w:cs="Cambria Math"/>
        </w:rPr>
        <w:t>‐</w:t>
      </w:r>
      <w:r w:rsidRPr="00A138F6">
        <w:rPr>
          <w:rFonts w:ascii="Arial" w:hAnsi="Arial" w:cs="Arial"/>
        </w:rPr>
        <w:t>based conflicts within the counselling relationship: A decision</w:t>
      </w:r>
      <w:r w:rsidRPr="00A138F6">
        <w:rPr>
          <w:rFonts w:ascii="Cambria Math" w:hAnsi="Cambria Math" w:cs="Cambria Math"/>
        </w:rPr>
        <w:t>‐</w:t>
      </w:r>
      <w:r w:rsidRPr="00A138F6">
        <w:rPr>
          <w:rFonts w:ascii="Arial" w:hAnsi="Arial" w:cs="Arial"/>
        </w:rPr>
        <w:t>making model. Journal of Counselling &amp; Development, 92(2), 180–186.</w:t>
      </w:r>
    </w:p>
    <w:p w14:paraId="21B9A34D" w14:textId="77777777" w:rsidR="00A138F6" w:rsidRPr="00A138F6" w:rsidRDefault="00A138F6" w:rsidP="00A138F6">
      <w:pPr>
        <w:spacing w:line="480" w:lineRule="auto"/>
        <w:jc w:val="both"/>
        <w:rPr>
          <w:rFonts w:ascii="Arial" w:hAnsi="Arial" w:cs="Arial"/>
        </w:rPr>
      </w:pPr>
      <w:r w:rsidRPr="00A138F6">
        <w:rPr>
          <w:rFonts w:ascii="Arial" w:hAnsi="Arial" w:cs="Arial"/>
        </w:rPr>
        <w:t xml:space="preserve">Koocher, G. P., &amp; Rey-Casserly, C. M. (2003). Ethical issues in psychological assessment. In J. R. Graham &amp; J. A. </w:t>
      </w:r>
      <w:proofErr w:type="spellStart"/>
      <w:r w:rsidRPr="00A138F6">
        <w:rPr>
          <w:rFonts w:ascii="Arial" w:hAnsi="Arial" w:cs="Arial"/>
        </w:rPr>
        <w:t>Naglieri</w:t>
      </w:r>
      <w:proofErr w:type="spellEnd"/>
      <w:r w:rsidRPr="00A138F6">
        <w:rPr>
          <w:rFonts w:ascii="Arial" w:hAnsi="Arial" w:cs="Arial"/>
        </w:rPr>
        <w:t xml:space="preserve"> (Eds.), Handbook of psychology: Assessment psychology, Vol. 10, pp. 165–180). John Wiley &amp; Sons Inc.</w:t>
      </w:r>
    </w:p>
    <w:p w14:paraId="69BA7EB6" w14:textId="77777777" w:rsidR="00A138F6" w:rsidRPr="00A138F6" w:rsidRDefault="00A138F6" w:rsidP="00A138F6">
      <w:pPr>
        <w:spacing w:line="480" w:lineRule="auto"/>
        <w:jc w:val="both"/>
        <w:rPr>
          <w:rFonts w:ascii="Arial" w:hAnsi="Arial" w:cs="Arial"/>
        </w:rPr>
      </w:pPr>
      <w:r w:rsidRPr="00A138F6">
        <w:rPr>
          <w:rFonts w:ascii="Arial" w:hAnsi="Arial" w:cs="Arial"/>
        </w:rPr>
        <w:t xml:space="preserve">Kramer, C.H., 2000. Therapeutic mastery: Becoming a more creative and effective psychotherapist. </w:t>
      </w:r>
      <w:proofErr w:type="spellStart"/>
      <w:r w:rsidRPr="00A138F6">
        <w:rPr>
          <w:rFonts w:ascii="Arial" w:hAnsi="Arial" w:cs="Arial"/>
        </w:rPr>
        <w:t>Zeig</w:t>
      </w:r>
      <w:proofErr w:type="spellEnd"/>
      <w:r w:rsidRPr="00A138F6">
        <w:rPr>
          <w:rFonts w:ascii="Arial" w:hAnsi="Arial" w:cs="Arial"/>
        </w:rPr>
        <w:t xml:space="preserve"> Tucker &amp; Theisen Publishers.</w:t>
      </w:r>
    </w:p>
    <w:p w14:paraId="329BFFBC" w14:textId="3D1367A4" w:rsidR="00A138F6" w:rsidRPr="00A138F6" w:rsidRDefault="00A138F6" w:rsidP="00A138F6">
      <w:pPr>
        <w:spacing w:line="480" w:lineRule="auto"/>
        <w:jc w:val="both"/>
        <w:rPr>
          <w:rFonts w:ascii="Arial" w:hAnsi="Arial" w:cs="Arial"/>
        </w:rPr>
      </w:pPr>
      <w:r w:rsidRPr="00A138F6">
        <w:rPr>
          <w:rFonts w:ascii="Arial" w:hAnsi="Arial" w:cs="Arial"/>
        </w:rPr>
        <w:t>Lawson HA (2004) ‘The Logic of Collaboration in Education and the Human behaviour:</w:t>
      </w:r>
      <w:r w:rsidR="003256A1">
        <w:rPr>
          <w:rFonts w:ascii="Arial" w:hAnsi="Arial" w:cs="Arial"/>
        </w:rPr>
        <w:t xml:space="preserve"> </w:t>
      </w:r>
      <w:r w:rsidRPr="00A138F6">
        <w:rPr>
          <w:rFonts w:ascii="Arial" w:hAnsi="Arial" w:cs="Arial"/>
        </w:rPr>
        <w:t>London: SAGE Publications.</w:t>
      </w:r>
    </w:p>
    <w:p w14:paraId="25AE8D31" w14:textId="77777777" w:rsidR="00A138F6" w:rsidRPr="00A138F6" w:rsidRDefault="00A138F6" w:rsidP="00A138F6">
      <w:pPr>
        <w:spacing w:line="480" w:lineRule="auto"/>
        <w:jc w:val="both"/>
        <w:rPr>
          <w:rFonts w:ascii="Arial" w:hAnsi="Arial" w:cs="Arial"/>
        </w:rPr>
      </w:pPr>
      <w:r w:rsidRPr="00A138F6">
        <w:rPr>
          <w:rFonts w:ascii="Arial" w:hAnsi="Arial" w:cs="Arial"/>
        </w:rPr>
        <w:t>McInnes, K., Howard, J., Miles, G. and Crowley, K., 2011. Differences in practitioners’ understanding of play and how this influences pedagogy and children’s perceptions of play. Early Years, 31(2), pp.121-133.</w:t>
      </w:r>
    </w:p>
    <w:p w14:paraId="346B45A0" w14:textId="77777777" w:rsidR="00A138F6" w:rsidRPr="00A138F6" w:rsidRDefault="00A138F6" w:rsidP="00A138F6">
      <w:pPr>
        <w:spacing w:line="480" w:lineRule="auto"/>
        <w:jc w:val="both"/>
        <w:rPr>
          <w:rFonts w:ascii="Arial" w:hAnsi="Arial" w:cs="Arial"/>
        </w:rPr>
      </w:pPr>
      <w:r w:rsidRPr="00A138F6">
        <w:rPr>
          <w:rFonts w:ascii="Arial" w:hAnsi="Arial" w:cs="Arial"/>
        </w:rPr>
        <w:t>McLeod, J. (2013). An introduction to counselling (5th ed). Maidenhead: Open</w:t>
      </w:r>
    </w:p>
    <w:p w14:paraId="125AE724" w14:textId="77777777" w:rsidR="00A138F6" w:rsidRPr="00A138F6" w:rsidRDefault="00A138F6" w:rsidP="00A138F6">
      <w:pPr>
        <w:spacing w:line="480" w:lineRule="auto"/>
        <w:jc w:val="both"/>
        <w:rPr>
          <w:rFonts w:ascii="Arial" w:hAnsi="Arial" w:cs="Arial"/>
        </w:rPr>
      </w:pPr>
      <w:r w:rsidRPr="00A138F6">
        <w:rPr>
          <w:rFonts w:ascii="Arial" w:hAnsi="Arial" w:cs="Arial"/>
        </w:rPr>
        <w:lastRenderedPageBreak/>
        <w:t>Mearns, D. &amp; Thorne, B. (2013). Person-centred counselling in action (4th ed).</w:t>
      </w:r>
    </w:p>
    <w:p w14:paraId="446205A7" w14:textId="77777777" w:rsidR="00A138F6" w:rsidRPr="00A138F6" w:rsidRDefault="00A138F6" w:rsidP="00A138F6">
      <w:pPr>
        <w:spacing w:line="480" w:lineRule="auto"/>
        <w:jc w:val="both"/>
        <w:rPr>
          <w:rFonts w:ascii="Arial" w:hAnsi="Arial" w:cs="Arial"/>
        </w:rPr>
      </w:pPr>
      <w:r w:rsidRPr="00A138F6">
        <w:rPr>
          <w:rFonts w:ascii="Arial" w:hAnsi="Arial" w:cs="Arial"/>
        </w:rPr>
        <w:t>Mearns, D., &amp; Cooper, M. (2007). Working at relational depth in counselling and psychotherapy.</w:t>
      </w:r>
    </w:p>
    <w:p w14:paraId="7F7FACA2" w14:textId="77777777" w:rsidR="00A138F6" w:rsidRPr="00A138F6" w:rsidRDefault="00A138F6" w:rsidP="00A138F6">
      <w:pPr>
        <w:spacing w:line="480" w:lineRule="auto"/>
        <w:jc w:val="both"/>
        <w:rPr>
          <w:rFonts w:ascii="Arial" w:hAnsi="Arial" w:cs="Arial"/>
        </w:rPr>
      </w:pPr>
      <w:r w:rsidRPr="00A138F6">
        <w:rPr>
          <w:rFonts w:ascii="Arial" w:hAnsi="Arial" w:cs="Arial"/>
        </w:rPr>
        <w:t>Meier, S.T. and Davis, S.R., 1997, 2019. The elements of counselling. Waveland Press.</w:t>
      </w:r>
    </w:p>
    <w:p w14:paraId="600EC24E" w14:textId="77777777" w:rsidR="00A138F6" w:rsidRPr="00A138F6" w:rsidRDefault="00A138F6" w:rsidP="00A138F6">
      <w:pPr>
        <w:spacing w:line="480" w:lineRule="auto"/>
        <w:jc w:val="both"/>
        <w:rPr>
          <w:rFonts w:ascii="Arial" w:hAnsi="Arial" w:cs="Arial"/>
        </w:rPr>
      </w:pPr>
      <w:r w:rsidRPr="00A138F6">
        <w:rPr>
          <w:rFonts w:ascii="Arial" w:hAnsi="Arial" w:cs="Arial"/>
        </w:rPr>
        <w:t>Merriam, S.B., 2004. The role of cognitive development in Mezirow’s transformational learning theory. Adult education quarterly, 55(1), pp.60-68.</w:t>
      </w:r>
    </w:p>
    <w:p w14:paraId="31410321" w14:textId="77777777" w:rsidR="00A138F6" w:rsidRPr="00A138F6" w:rsidRDefault="00A138F6" w:rsidP="00A138F6">
      <w:pPr>
        <w:spacing w:line="480" w:lineRule="auto"/>
        <w:jc w:val="both"/>
        <w:rPr>
          <w:rFonts w:ascii="Arial" w:hAnsi="Arial" w:cs="Arial"/>
        </w:rPr>
      </w:pPr>
      <w:r w:rsidRPr="00A138F6">
        <w:rPr>
          <w:rFonts w:ascii="Arial" w:hAnsi="Arial" w:cs="Arial"/>
        </w:rPr>
        <w:t>Mezirow, J., 1991. Transformative dimensions of adult learning. Jossey-Bass, 350 Sansome Street, San Francisco, CA 94104-1310.</w:t>
      </w:r>
    </w:p>
    <w:p w14:paraId="2621C5D5" w14:textId="77777777" w:rsidR="00A138F6" w:rsidRPr="00A138F6" w:rsidRDefault="00A138F6" w:rsidP="00A138F6">
      <w:pPr>
        <w:spacing w:line="480" w:lineRule="auto"/>
        <w:jc w:val="both"/>
        <w:rPr>
          <w:rFonts w:ascii="Arial" w:hAnsi="Arial" w:cs="Arial"/>
        </w:rPr>
      </w:pPr>
      <w:r w:rsidRPr="00A138F6">
        <w:rPr>
          <w:rFonts w:ascii="Arial" w:hAnsi="Arial" w:cs="Arial"/>
        </w:rPr>
        <w:t>Mezirow, J., 2000. Learning to think like an adult. Learning as transformation: Critical perspectives on a theory in progress, pp.3-33.</w:t>
      </w:r>
    </w:p>
    <w:p w14:paraId="78AF42BC" w14:textId="77777777" w:rsidR="00A138F6" w:rsidRPr="00A138F6" w:rsidRDefault="00A138F6" w:rsidP="00A138F6">
      <w:pPr>
        <w:spacing w:line="480" w:lineRule="auto"/>
        <w:jc w:val="both"/>
        <w:rPr>
          <w:rFonts w:ascii="Arial" w:hAnsi="Arial" w:cs="Arial"/>
        </w:rPr>
      </w:pPr>
      <w:proofErr w:type="spellStart"/>
      <w:r w:rsidRPr="00A138F6">
        <w:rPr>
          <w:rFonts w:ascii="Arial" w:hAnsi="Arial" w:cs="Arial"/>
        </w:rPr>
        <w:t>Nederveen</w:t>
      </w:r>
      <w:proofErr w:type="spellEnd"/>
      <w:r w:rsidRPr="00A138F6">
        <w:rPr>
          <w:rFonts w:ascii="Arial" w:hAnsi="Arial" w:cs="Arial"/>
        </w:rPr>
        <w:t xml:space="preserve"> Pieterse, A., Van Knippenberg, D. and Van </w:t>
      </w:r>
      <w:proofErr w:type="spellStart"/>
      <w:r w:rsidRPr="00A138F6">
        <w:rPr>
          <w:rFonts w:ascii="Arial" w:hAnsi="Arial" w:cs="Arial"/>
        </w:rPr>
        <w:t>Dierendonck</w:t>
      </w:r>
      <w:proofErr w:type="spellEnd"/>
      <w:r w:rsidRPr="00A138F6">
        <w:rPr>
          <w:rFonts w:ascii="Arial" w:hAnsi="Arial" w:cs="Arial"/>
        </w:rPr>
        <w:t>, D., 2013. Cultural diversity and team performance: The role of team member goal orientation. Academy of management journal, 56(3), pp.782-804.</w:t>
      </w:r>
    </w:p>
    <w:p w14:paraId="76A015A3" w14:textId="77777777" w:rsidR="00A138F6" w:rsidRPr="00A138F6" w:rsidRDefault="00A138F6" w:rsidP="00A138F6">
      <w:pPr>
        <w:spacing w:line="480" w:lineRule="auto"/>
        <w:jc w:val="both"/>
        <w:rPr>
          <w:rFonts w:ascii="Arial" w:hAnsi="Arial" w:cs="Arial"/>
        </w:rPr>
      </w:pPr>
      <w:r w:rsidRPr="00A138F6">
        <w:rPr>
          <w:rFonts w:ascii="Arial" w:hAnsi="Arial" w:cs="Arial"/>
        </w:rPr>
        <w:t>Norcross, J. C., &amp; Lambert, M. J. (2014). Relationship science and practice in psychotherapy: Closing commentary. Psychotherapy, 51(3), 398–403.</w:t>
      </w:r>
    </w:p>
    <w:p w14:paraId="766B0B6B" w14:textId="77777777" w:rsidR="00A138F6" w:rsidRPr="00A138F6" w:rsidRDefault="00A138F6" w:rsidP="00A138F6">
      <w:pPr>
        <w:spacing w:line="480" w:lineRule="auto"/>
        <w:jc w:val="both"/>
        <w:rPr>
          <w:rFonts w:ascii="Arial" w:hAnsi="Arial" w:cs="Arial"/>
        </w:rPr>
      </w:pPr>
      <w:r w:rsidRPr="00A138F6">
        <w:rPr>
          <w:rFonts w:ascii="Arial" w:hAnsi="Arial" w:cs="Arial"/>
        </w:rPr>
        <w:t>Norcross, J.C., &amp; Guy, J.D. (2007). Leaving it at the office: A guide to psychotherapists selfcare. New York: Guilford Press. Person-</w:t>
      </w:r>
      <w:proofErr w:type="spellStart"/>
      <w:r w:rsidRPr="00A138F6">
        <w:rPr>
          <w:rFonts w:ascii="Arial" w:hAnsi="Arial" w:cs="Arial"/>
        </w:rPr>
        <w:t>Centered</w:t>
      </w:r>
      <w:proofErr w:type="spellEnd"/>
      <w:r w:rsidRPr="00A138F6">
        <w:rPr>
          <w:rFonts w:ascii="Arial" w:hAnsi="Arial" w:cs="Arial"/>
        </w:rPr>
        <w:t xml:space="preserve"> &amp; Experiential Psychotherapies, 6 (4) 256-270.</w:t>
      </w:r>
    </w:p>
    <w:p w14:paraId="03A1F5CB" w14:textId="77777777" w:rsidR="00A138F6" w:rsidRPr="00A138F6" w:rsidRDefault="00A138F6" w:rsidP="00A138F6">
      <w:pPr>
        <w:spacing w:line="480" w:lineRule="auto"/>
        <w:jc w:val="both"/>
        <w:rPr>
          <w:rFonts w:ascii="Arial" w:hAnsi="Arial" w:cs="Arial"/>
        </w:rPr>
      </w:pPr>
      <w:r w:rsidRPr="00A138F6">
        <w:rPr>
          <w:rFonts w:ascii="Arial" w:hAnsi="Arial" w:cs="Arial"/>
        </w:rPr>
        <w:t>Peterson, R.L., Peterson, D.R., Abrams, J.C. and Stricker, G., 2006. The National Council of Schools and Programs of Professional Psychology educational model. Training and education in Professional Psychology, (1), p.17.</w:t>
      </w:r>
    </w:p>
    <w:p w14:paraId="775F3234" w14:textId="42064534" w:rsidR="00A138F6" w:rsidRPr="00A138F6" w:rsidRDefault="00A138F6" w:rsidP="00A138F6">
      <w:pPr>
        <w:spacing w:line="480" w:lineRule="auto"/>
        <w:jc w:val="both"/>
        <w:rPr>
          <w:rFonts w:ascii="Arial" w:hAnsi="Arial" w:cs="Arial"/>
        </w:rPr>
      </w:pPr>
      <w:r w:rsidRPr="00A138F6">
        <w:rPr>
          <w:rFonts w:ascii="Arial" w:hAnsi="Arial" w:cs="Arial"/>
        </w:rPr>
        <w:t xml:space="preserve">Pope, Kenneth &amp; Keith-Spiegel, Patricia. (2008). A practical approach to boundaries in psychotherapy: Making decisions, bypassing blunders, and mending fences. Journal of clinical psychology. 64. 638-52. </w:t>
      </w:r>
    </w:p>
    <w:p w14:paraId="1A15DD58" w14:textId="77777777" w:rsidR="00A138F6" w:rsidRPr="00A138F6" w:rsidRDefault="00A138F6" w:rsidP="00A138F6">
      <w:pPr>
        <w:spacing w:line="480" w:lineRule="auto"/>
        <w:jc w:val="both"/>
        <w:rPr>
          <w:rFonts w:ascii="Arial" w:hAnsi="Arial" w:cs="Arial"/>
        </w:rPr>
      </w:pPr>
      <w:r w:rsidRPr="00A138F6">
        <w:rPr>
          <w:rFonts w:ascii="Arial" w:hAnsi="Arial" w:cs="Arial"/>
        </w:rPr>
        <w:lastRenderedPageBreak/>
        <w:t>Proctor, G. (2014). Values and ethics in counselling and psychotherapy. London: SAGE Publications</w:t>
      </w:r>
    </w:p>
    <w:p w14:paraId="53D93489" w14:textId="77777777" w:rsidR="00A138F6" w:rsidRPr="00A138F6" w:rsidRDefault="00A138F6" w:rsidP="00A138F6">
      <w:pPr>
        <w:spacing w:line="480" w:lineRule="auto"/>
        <w:jc w:val="both"/>
        <w:rPr>
          <w:rFonts w:ascii="Arial" w:hAnsi="Arial" w:cs="Arial"/>
        </w:rPr>
      </w:pPr>
      <w:r w:rsidRPr="00A138F6">
        <w:rPr>
          <w:rFonts w:ascii="Arial" w:hAnsi="Arial" w:cs="Arial"/>
        </w:rPr>
        <w:t>Reeves, A. (2015). Working with risk in counselling and psychotherapy. London: SAGE Publications.</w:t>
      </w:r>
    </w:p>
    <w:p w14:paraId="4EC1551E" w14:textId="77777777" w:rsidR="00A138F6" w:rsidRPr="00A138F6" w:rsidRDefault="00A138F6" w:rsidP="00A138F6">
      <w:pPr>
        <w:spacing w:line="480" w:lineRule="auto"/>
        <w:jc w:val="both"/>
        <w:rPr>
          <w:rFonts w:ascii="Arial" w:hAnsi="Arial" w:cs="Arial"/>
        </w:rPr>
      </w:pPr>
      <w:r w:rsidRPr="00A138F6">
        <w:rPr>
          <w:rFonts w:ascii="Arial" w:hAnsi="Arial" w:cs="Arial"/>
        </w:rPr>
        <w:t>Sarkar, S.P., 2004. Boundary violation and sexual exploitation in psychiatry and psychotherapy: a review. Advances in Psychiatric Treatment, 10(4), pp.312-320.</w:t>
      </w:r>
    </w:p>
    <w:p w14:paraId="69EB4892" w14:textId="77777777" w:rsidR="00A138F6" w:rsidRPr="00A138F6" w:rsidRDefault="00A138F6" w:rsidP="00A138F6">
      <w:pPr>
        <w:spacing w:line="480" w:lineRule="auto"/>
        <w:jc w:val="both"/>
        <w:rPr>
          <w:rFonts w:ascii="Arial" w:hAnsi="Arial" w:cs="Arial"/>
        </w:rPr>
      </w:pPr>
      <w:r w:rsidRPr="00A138F6">
        <w:rPr>
          <w:rFonts w:ascii="Arial" w:hAnsi="Arial" w:cs="Arial"/>
        </w:rPr>
        <w:t>Schön, D.A., 2017. The reflective practitioner: How professionals think in action. Routledge.</w:t>
      </w:r>
    </w:p>
    <w:p w14:paraId="024BFFBB" w14:textId="77777777" w:rsidR="00A138F6" w:rsidRPr="00A138F6" w:rsidRDefault="00A138F6" w:rsidP="00A138F6">
      <w:pPr>
        <w:spacing w:line="480" w:lineRule="auto"/>
        <w:jc w:val="both"/>
        <w:rPr>
          <w:rFonts w:ascii="Arial" w:hAnsi="Arial" w:cs="Arial"/>
        </w:rPr>
      </w:pPr>
      <w:r w:rsidRPr="00A138F6">
        <w:rPr>
          <w:rFonts w:ascii="Arial" w:hAnsi="Arial" w:cs="Arial"/>
        </w:rPr>
        <w:t>Sharp, D. (1987). Personality types: Jung's model of typology. Inner City Books.</w:t>
      </w:r>
    </w:p>
    <w:p w14:paraId="389E519F" w14:textId="77777777" w:rsidR="00A138F6" w:rsidRPr="00A138F6" w:rsidRDefault="00A138F6" w:rsidP="00A138F6">
      <w:pPr>
        <w:spacing w:line="480" w:lineRule="auto"/>
        <w:jc w:val="both"/>
        <w:rPr>
          <w:rFonts w:ascii="Arial" w:hAnsi="Arial" w:cs="Arial"/>
        </w:rPr>
      </w:pPr>
      <w:r w:rsidRPr="00A138F6">
        <w:rPr>
          <w:rFonts w:ascii="Arial" w:hAnsi="Arial" w:cs="Arial"/>
        </w:rPr>
        <w:t>Smears, E., 2009. Breaking old habits: professional development through an embodied approach to reflective practice. Journal of Dance &amp; Somatic Practices, 1(1), pp.99-110.</w:t>
      </w:r>
    </w:p>
    <w:p w14:paraId="2CAE0C71" w14:textId="7F13ED25" w:rsidR="00A138F6" w:rsidRPr="00A138F6" w:rsidRDefault="00A138F6" w:rsidP="00A138F6">
      <w:pPr>
        <w:spacing w:line="480" w:lineRule="auto"/>
        <w:jc w:val="both"/>
        <w:rPr>
          <w:rFonts w:ascii="Arial" w:hAnsi="Arial" w:cs="Arial"/>
        </w:rPr>
      </w:pPr>
      <w:r w:rsidRPr="00A138F6">
        <w:rPr>
          <w:rFonts w:ascii="Arial" w:hAnsi="Arial" w:cs="Arial"/>
        </w:rPr>
        <w:t>Stiles, W. B. (2013). The variables problem and progress in psychotherapy research. Psychotherapy, 50</w:t>
      </w:r>
      <w:r w:rsidR="0060162D">
        <w:rPr>
          <w:rFonts w:ascii="Arial" w:hAnsi="Arial" w:cs="Arial"/>
        </w:rPr>
        <w:t xml:space="preserve"> </w:t>
      </w:r>
      <w:r w:rsidRPr="00A138F6">
        <w:rPr>
          <w:rFonts w:ascii="Arial" w:hAnsi="Arial" w:cs="Arial"/>
        </w:rPr>
        <w:t>(1), 33–41.</w:t>
      </w:r>
    </w:p>
    <w:p w14:paraId="2C202710" w14:textId="77777777" w:rsidR="00A138F6" w:rsidRPr="00A138F6" w:rsidRDefault="00A138F6" w:rsidP="00A138F6">
      <w:pPr>
        <w:spacing w:line="480" w:lineRule="auto"/>
        <w:jc w:val="both"/>
        <w:rPr>
          <w:rFonts w:ascii="Arial" w:hAnsi="Arial" w:cs="Arial"/>
        </w:rPr>
      </w:pPr>
      <w:r w:rsidRPr="00A138F6">
        <w:rPr>
          <w:rFonts w:ascii="Arial" w:hAnsi="Arial" w:cs="Arial"/>
        </w:rPr>
        <w:t>Stiles, W. B., &amp; Horvath, A. O. (2017). Appropriate responsiveness as a contribution to therapist effects. In L. G. Castonguay &amp; C. E. Hill (Eds.), How and why are some therapists better than others? Understanding therapist effects (pp. 71–84). American Psychological Association.</w:t>
      </w:r>
    </w:p>
    <w:p w14:paraId="68876CBF" w14:textId="77777777" w:rsidR="00A138F6" w:rsidRPr="00A138F6" w:rsidRDefault="00A138F6" w:rsidP="00A138F6">
      <w:pPr>
        <w:spacing w:line="480" w:lineRule="auto"/>
        <w:jc w:val="both"/>
        <w:rPr>
          <w:rFonts w:ascii="Arial" w:hAnsi="Arial" w:cs="Arial"/>
        </w:rPr>
      </w:pPr>
      <w:proofErr w:type="spellStart"/>
      <w:r w:rsidRPr="00A138F6">
        <w:rPr>
          <w:rFonts w:ascii="Arial" w:hAnsi="Arial" w:cs="Arial"/>
        </w:rPr>
        <w:t>Süle</w:t>
      </w:r>
      <w:proofErr w:type="spellEnd"/>
      <w:r w:rsidRPr="00A138F6">
        <w:rPr>
          <w:rFonts w:ascii="Arial" w:hAnsi="Arial" w:cs="Arial"/>
        </w:rPr>
        <w:t xml:space="preserve">, A. (2007). The boundaries of the client, the </w:t>
      </w:r>
      <w:proofErr w:type="gramStart"/>
      <w:r w:rsidRPr="00A138F6">
        <w:rPr>
          <w:rFonts w:ascii="Arial" w:hAnsi="Arial" w:cs="Arial"/>
        </w:rPr>
        <w:t>therapist</w:t>
      </w:r>
      <w:proofErr w:type="gramEnd"/>
      <w:r w:rsidRPr="00A138F6">
        <w:rPr>
          <w:rFonts w:ascii="Arial" w:hAnsi="Arial" w:cs="Arial"/>
        </w:rPr>
        <w:t xml:space="preserve"> and their interaction. Theoretical and risk-management dimensions. American Journal of Psychiatry, </w:t>
      </w:r>
      <w:proofErr w:type="gramStart"/>
      <w:r w:rsidRPr="00A138F6">
        <w:rPr>
          <w:rFonts w:ascii="Arial" w:hAnsi="Arial" w:cs="Arial"/>
        </w:rPr>
        <w:t>150,University</w:t>
      </w:r>
      <w:proofErr w:type="gramEnd"/>
      <w:r w:rsidRPr="00A138F6">
        <w:rPr>
          <w:rFonts w:ascii="Arial" w:hAnsi="Arial" w:cs="Arial"/>
        </w:rPr>
        <w:t xml:space="preserve"> Press. Washington: American Psychological Association.</w:t>
      </w:r>
    </w:p>
    <w:p w14:paraId="2E63D6B8" w14:textId="77777777" w:rsidR="00A138F6" w:rsidRPr="00A138F6" w:rsidRDefault="00A138F6" w:rsidP="00A138F6">
      <w:pPr>
        <w:spacing w:line="480" w:lineRule="auto"/>
        <w:jc w:val="both"/>
        <w:rPr>
          <w:rFonts w:ascii="Arial" w:hAnsi="Arial" w:cs="Arial"/>
        </w:rPr>
      </w:pPr>
      <w:r w:rsidRPr="00A138F6">
        <w:rPr>
          <w:rFonts w:ascii="Arial" w:hAnsi="Arial" w:cs="Arial"/>
        </w:rPr>
        <w:t>Wong-Wylie, G., 2006. Narratives of developing counsellors’ preferred theories of counselling storied through text, metaphor, and photographic images. The Qualitative Report, 11(2), pp.262-301.</w:t>
      </w:r>
    </w:p>
    <w:p w14:paraId="473129EF" w14:textId="77777777" w:rsidR="00A138F6" w:rsidRPr="00A138F6" w:rsidRDefault="00A138F6" w:rsidP="00A138F6">
      <w:pPr>
        <w:spacing w:line="480" w:lineRule="auto"/>
        <w:jc w:val="both"/>
        <w:rPr>
          <w:rFonts w:ascii="Arial" w:hAnsi="Arial" w:cs="Arial"/>
        </w:rPr>
      </w:pPr>
      <w:r w:rsidRPr="00A138F6">
        <w:rPr>
          <w:rFonts w:ascii="Arial" w:hAnsi="Arial" w:cs="Arial"/>
        </w:rPr>
        <w:t>Wong-Wylie, G., 2007. Barriers and facilitators of reflective practice in counsellor. Canadian Journal of Counselling and Psychotherapy, 41(2).</w:t>
      </w:r>
    </w:p>
    <w:p w14:paraId="7FD067A8" w14:textId="44228E8A" w:rsidR="00BA2295" w:rsidRDefault="00A138F6" w:rsidP="00A138F6">
      <w:pPr>
        <w:spacing w:line="480" w:lineRule="auto"/>
        <w:jc w:val="both"/>
        <w:rPr>
          <w:rFonts w:ascii="Arial" w:hAnsi="Arial" w:cs="Arial"/>
        </w:rPr>
      </w:pPr>
      <w:r w:rsidRPr="00A138F6">
        <w:rPr>
          <w:rFonts w:ascii="Arial" w:hAnsi="Arial" w:cs="Arial"/>
        </w:rPr>
        <w:lastRenderedPageBreak/>
        <w:t>Zur. O. (2010). Boundaries in psychotherapy: Ethical and clinical explorations.</w:t>
      </w:r>
    </w:p>
    <w:p w14:paraId="30CFB8D2" w14:textId="2BF21C58" w:rsidR="00BA2295" w:rsidRDefault="00BA2295" w:rsidP="00CE6555">
      <w:pPr>
        <w:spacing w:line="480" w:lineRule="auto"/>
        <w:jc w:val="both"/>
        <w:rPr>
          <w:rFonts w:ascii="Arial" w:hAnsi="Arial" w:cs="Arial"/>
        </w:rPr>
      </w:pPr>
    </w:p>
    <w:p w14:paraId="02361D76" w14:textId="7114E1E6" w:rsidR="00BA2295" w:rsidRDefault="00BA2295" w:rsidP="00CE6555">
      <w:pPr>
        <w:spacing w:line="480" w:lineRule="auto"/>
        <w:jc w:val="both"/>
        <w:rPr>
          <w:rFonts w:ascii="Arial" w:hAnsi="Arial" w:cs="Arial"/>
        </w:rPr>
      </w:pPr>
    </w:p>
    <w:p w14:paraId="492B30F0" w14:textId="190145D3" w:rsidR="00BA2295" w:rsidRDefault="00BA2295" w:rsidP="00CE6555">
      <w:pPr>
        <w:spacing w:line="480" w:lineRule="auto"/>
        <w:jc w:val="both"/>
        <w:rPr>
          <w:rFonts w:ascii="Arial" w:hAnsi="Arial" w:cs="Arial"/>
        </w:rPr>
      </w:pPr>
    </w:p>
    <w:p w14:paraId="60E072F0" w14:textId="1DA63F60" w:rsidR="00BA2295" w:rsidRDefault="00BA2295" w:rsidP="00CE6555">
      <w:pPr>
        <w:spacing w:line="480" w:lineRule="auto"/>
        <w:jc w:val="both"/>
        <w:rPr>
          <w:rFonts w:ascii="Arial" w:hAnsi="Arial" w:cs="Arial"/>
        </w:rPr>
      </w:pPr>
    </w:p>
    <w:p w14:paraId="0DDA05B8" w14:textId="77777777" w:rsidR="00BA2295" w:rsidRDefault="00BA2295" w:rsidP="00CE6555">
      <w:pPr>
        <w:spacing w:line="480" w:lineRule="auto"/>
        <w:jc w:val="both"/>
        <w:rPr>
          <w:rFonts w:ascii="Arial" w:hAnsi="Arial" w:cs="Arial"/>
        </w:rPr>
      </w:pPr>
    </w:p>
    <w:p w14:paraId="03F0B8B3" w14:textId="44EA6074" w:rsidR="00243961" w:rsidRDefault="00243961" w:rsidP="00CE6555">
      <w:pPr>
        <w:spacing w:line="480" w:lineRule="auto"/>
        <w:jc w:val="both"/>
        <w:rPr>
          <w:rFonts w:ascii="Arial" w:hAnsi="Arial" w:cs="Arial"/>
        </w:rPr>
      </w:pPr>
    </w:p>
    <w:p w14:paraId="6E83092C" w14:textId="3403BE51" w:rsidR="00243961" w:rsidRDefault="00243961" w:rsidP="00CE6555">
      <w:pPr>
        <w:spacing w:line="480" w:lineRule="auto"/>
        <w:jc w:val="both"/>
        <w:rPr>
          <w:rFonts w:ascii="Arial" w:hAnsi="Arial" w:cs="Arial"/>
        </w:rPr>
      </w:pPr>
    </w:p>
    <w:p w14:paraId="0EA90178" w14:textId="04AA1C7C" w:rsidR="00243961" w:rsidRDefault="00243961" w:rsidP="00CE6555">
      <w:pPr>
        <w:spacing w:line="480" w:lineRule="auto"/>
        <w:jc w:val="both"/>
        <w:rPr>
          <w:rFonts w:ascii="Arial" w:hAnsi="Arial" w:cs="Arial"/>
        </w:rPr>
      </w:pPr>
    </w:p>
    <w:p w14:paraId="455D962E" w14:textId="17C19334" w:rsidR="00243961" w:rsidRDefault="00243961" w:rsidP="00CE6555">
      <w:pPr>
        <w:spacing w:line="480" w:lineRule="auto"/>
        <w:jc w:val="both"/>
        <w:rPr>
          <w:rFonts w:ascii="Arial" w:hAnsi="Arial" w:cs="Arial"/>
        </w:rPr>
      </w:pPr>
    </w:p>
    <w:p w14:paraId="2C6CF29E" w14:textId="77777777" w:rsidR="00243961" w:rsidRDefault="00243961" w:rsidP="00CE6555">
      <w:pPr>
        <w:spacing w:line="480" w:lineRule="auto"/>
        <w:jc w:val="both"/>
        <w:rPr>
          <w:rFonts w:ascii="Arial" w:hAnsi="Arial" w:cs="Arial"/>
        </w:rPr>
      </w:pPr>
    </w:p>
    <w:sectPr w:rsidR="0024396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59BD2B" w14:textId="77777777" w:rsidR="00950E40" w:rsidRDefault="00950E40" w:rsidP="00CE6555">
      <w:pPr>
        <w:spacing w:after="0" w:line="240" w:lineRule="auto"/>
      </w:pPr>
      <w:r>
        <w:separator/>
      </w:r>
    </w:p>
  </w:endnote>
  <w:endnote w:type="continuationSeparator" w:id="0">
    <w:p w14:paraId="170549CA" w14:textId="77777777" w:rsidR="00950E40" w:rsidRDefault="00950E40" w:rsidP="00CE6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7416300"/>
      <w:docPartObj>
        <w:docPartGallery w:val="Page Numbers (Bottom of Page)"/>
        <w:docPartUnique/>
      </w:docPartObj>
    </w:sdtPr>
    <w:sdtEndPr>
      <w:rPr>
        <w:noProof/>
      </w:rPr>
    </w:sdtEndPr>
    <w:sdtContent>
      <w:p w14:paraId="38B42FA3" w14:textId="1AD17979" w:rsidR="00CE6555" w:rsidRDefault="00CE65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9FC5D" w14:textId="77777777" w:rsidR="00CE6555" w:rsidRDefault="00CE6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31707A" w14:textId="77777777" w:rsidR="00950E40" w:rsidRDefault="00950E40" w:rsidP="00CE6555">
      <w:pPr>
        <w:spacing w:after="0" w:line="240" w:lineRule="auto"/>
      </w:pPr>
      <w:r>
        <w:separator/>
      </w:r>
    </w:p>
  </w:footnote>
  <w:footnote w:type="continuationSeparator" w:id="0">
    <w:p w14:paraId="73FAEB8E" w14:textId="77777777" w:rsidR="00950E40" w:rsidRDefault="00950E40" w:rsidP="00CE65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342"/>
    <w:rsid w:val="000073C4"/>
    <w:rsid w:val="000101D4"/>
    <w:rsid w:val="00014828"/>
    <w:rsid w:val="00015524"/>
    <w:rsid w:val="000235F2"/>
    <w:rsid w:val="00035CAD"/>
    <w:rsid w:val="00040944"/>
    <w:rsid w:val="000416E2"/>
    <w:rsid w:val="000419C4"/>
    <w:rsid w:val="00042D0B"/>
    <w:rsid w:val="0004490A"/>
    <w:rsid w:val="00053785"/>
    <w:rsid w:val="0006359B"/>
    <w:rsid w:val="00065CFB"/>
    <w:rsid w:val="00066AF8"/>
    <w:rsid w:val="00071203"/>
    <w:rsid w:val="00076EED"/>
    <w:rsid w:val="00084CEA"/>
    <w:rsid w:val="00094A19"/>
    <w:rsid w:val="000A304B"/>
    <w:rsid w:val="000A5778"/>
    <w:rsid w:val="000A7105"/>
    <w:rsid w:val="000B0D08"/>
    <w:rsid w:val="000B5D05"/>
    <w:rsid w:val="000D00D2"/>
    <w:rsid w:val="000D1640"/>
    <w:rsid w:val="000D7A22"/>
    <w:rsid w:val="000E191D"/>
    <w:rsid w:val="000E3F0A"/>
    <w:rsid w:val="000F2D1B"/>
    <w:rsid w:val="000F5957"/>
    <w:rsid w:val="000F640A"/>
    <w:rsid w:val="000F69C3"/>
    <w:rsid w:val="00101A4C"/>
    <w:rsid w:val="00101F95"/>
    <w:rsid w:val="001135A7"/>
    <w:rsid w:val="001155E8"/>
    <w:rsid w:val="001158BF"/>
    <w:rsid w:val="001346D4"/>
    <w:rsid w:val="001404D0"/>
    <w:rsid w:val="00143AD3"/>
    <w:rsid w:val="00144939"/>
    <w:rsid w:val="001454B5"/>
    <w:rsid w:val="001519CC"/>
    <w:rsid w:val="00154D3A"/>
    <w:rsid w:val="00156BF7"/>
    <w:rsid w:val="001652B6"/>
    <w:rsid w:val="00165DE5"/>
    <w:rsid w:val="001806BE"/>
    <w:rsid w:val="0018241E"/>
    <w:rsid w:val="00183709"/>
    <w:rsid w:val="00184913"/>
    <w:rsid w:val="0018576A"/>
    <w:rsid w:val="00186497"/>
    <w:rsid w:val="001866D3"/>
    <w:rsid w:val="00190B37"/>
    <w:rsid w:val="00191567"/>
    <w:rsid w:val="00193BA9"/>
    <w:rsid w:val="00195AE4"/>
    <w:rsid w:val="001A0D18"/>
    <w:rsid w:val="001A6F55"/>
    <w:rsid w:val="001B253F"/>
    <w:rsid w:val="001B39F1"/>
    <w:rsid w:val="001B4849"/>
    <w:rsid w:val="001C08BB"/>
    <w:rsid w:val="001C098F"/>
    <w:rsid w:val="001C762F"/>
    <w:rsid w:val="001D2B4B"/>
    <w:rsid w:val="001E7CB4"/>
    <w:rsid w:val="001F2D0F"/>
    <w:rsid w:val="001F3406"/>
    <w:rsid w:val="001F56D0"/>
    <w:rsid w:val="001F73C9"/>
    <w:rsid w:val="001F7663"/>
    <w:rsid w:val="002048E6"/>
    <w:rsid w:val="0021444B"/>
    <w:rsid w:val="00216050"/>
    <w:rsid w:val="002169F8"/>
    <w:rsid w:val="002302E7"/>
    <w:rsid w:val="00233CD1"/>
    <w:rsid w:val="002353A1"/>
    <w:rsid w:val="00240257"/>
    <w:rsid w:val="00243961"/>
    <w:rsid w:val="002656BF"/>
    <w:rsid w:val="002679E9"/>
    <w:rsid w:val="002717F9"/>
    <w:rsid w:val="00274265"/>
    <w:rsid w:val="00280138"/>
    <w:rsid w:val="0028325A"/>
    <w:rsid w:val="00283688"/>
    <w:rsid w:val="002970DC"/>
    <w:rsid w:val="002A1C5E"/>
    <w:rsid w:val="002A2708"/>
    <w:rsid w:val="002A4984"/>
    <w:rsid w:val="002A7AD8"/>
    <w:rsid w:val="002A7E86"/>
    <w:rsid w:val="002B1A29"/>
    <w:rsid w:val="002B29A9"/>
    <w:rsid w:val="002C0477"/>
    <w:rsid w:val="002C04E3"/>
    <w:rsid w:val="002C702A"/>
    <w:rsid w:val="002C7674"/>
    <w:rsid w:val="002D1F96"/>
    <w:rsid w:val="002D7D6A"/>
    <w:rsid w:val="002E0C94"/>
    <w:rsid w:val="002F3A1C"/>
    <w:rsid w:val="002F59CB"/>
    <w:rsid w:val="00300B8D"/>
    <w:rsid w:val="0030306D"/>
    <w:rsid w:val="00307468"/>
    <w:rsid w:val="00310C48"/>
    <w:rsid w:val="00317640"/>
    <w:rsid w:val="00317B03"/>
    <w:rsid w:val="003256A1"/>
    <w:rsid w:val="00334BB4"/>
    <w:rsid w:val="00335FE5"/>
    <w:rsid w:val="00342BCF"/>
    <w:rsid w:val="00343083"/>
    <w:rsid w:val="00356A85"/>
    <w:rsid w:val="00361EA8"/>
    <w:rsid w:val="00363680"/>
    <w:rsid w:val="00366E6B"/>
    <w:rsid w:val="003673D3"/>
    <w:rsid w:val="00372CF6"/>
    <w:rsid w:val="00376145"/>
    <w:rsid w:val="003772E2"/>
    <w:rsid w:val="00391BCF"/>
    <w:rsid w:val="00393DF8"/>
    <w:rsid w:val="00394B73"/>
    <w:rsid w:val="003B26CF"/>
    <w:rsid w:val="003C3BB6"/>
    <w:rsid w:val="003D12AA"/>
    <w:rsid w:val="003D67FF"/>
    <w:rsid w:val="003E04CA"/>
    <w:rsid w:val="003E266E"/>
    <w:rsid w:val="003E26E2"/>
    <w:rsid w:val="003F6EF7"/>
    <w:rsid w:val="003F761D"/>
    <w:rsid w:val="00401559"/>
    <w:rsid w:val="0040363C"/>
    <w:rsid w:val="0040732E"/>
    <w:rsid w:val="00411E1B"/>
    <w:rsid w:val="00422BED"/>
    <w:rsid w:val="00423F59"/>
    <w:rsid w:val="00424275"/>
    <w:rsid w:val="00441AA7"/>
    <w:rsid w:val="00442B8B"/>
    <w:rsid w:val="00444877"/>
    <w:rsid w:val="004508D7"/>
    <w:rsid w:val="0045402E"/>
    <w:rsid w:val="004559F0"/>
    <w:rsid w:val="004562B6"/>
    <w:rsid w:val="00462393"/>
    <w:rsid w:val="00463EC9"/>
    <w:rsid w:val="00475833"/>
    <w:rsid w:val="00490A87"/>
    <w:rsid w:val="00494884"/>
    <w:rsid w:val="0049556E"/>
    <w:rsid w:val="004A21A3"/>
    <w:rsid w:val="004A271C"/>
    <w:rsid w:val="004A57D4"/>
    <w:rsid w:val="004B012B"/>
    <w:rsid w:val="004B07D9"/>
    <w:rsid w:val="004B1B3F"/>
    <w:rsid w:val="004C1F4C"/>
    <w:rsid w:val="004C488E"/>
    <w:rsid w:val="004C504A"/>
    <w:rsid w:val="004D6F6E"/>
    <w:rsid w:val="004E32B0"/>
    <w:rsid w:val="004E400D"/>
    <w:rsid w:val="004F19B6"/>
    <w:rsid w:val="004F19E9"/>
    <w:rsid w:val="00501DDD"/>
    <w:rsid w:val="0050337B"/>
    <w:rsid w:val="00521FA0"/>
    <w:rsid w:val="00525AEA"/>
    <w:rsid w:val="00525F6B"/>
    <w:rsid w:val="005265AB"/>
    <w:rsid w:val="0052794E"/>
    <w:rsid w:val="005317F1"/>
    <w:rsid w:val="00544073"/>
    <w:rsid w:val="00545196"/>
    <w:rsid w:val="00545294"/>
    <w:rsid w:val="005454E5"/>
    <w:rsid w:val="00546AB3"/>
    <w:rsid w:val="00551750"/>
    <w:rsid w:val="00555265"/>
    <w:rsid w:val="0055793B"/>
    <w:rsid w:val="005642BA"/>
    <w:rsid w:val="00574D94"/>
    <w:rsid w:val="005767AD"/>
    <w:rsid w:val="00576F84"/>
    <w:rsid w:val="00586D63"/>
    <w:rsid w:val="00590253"/>
    <w:rsid w:val="005944E9"/>
    <w:rsid w:val="00595F55"/>
    <w:rsid w:val="005A119F"/>
    <w:rsid w:val="005A20C9"/>
    <w:rsid w:val="005A62FA"/>
    <w:rsid w:val="005A7B97"/>
    <w:rsid w:val="005B1DB4"/>
    <w:rsid w:val="005B2CBE"/>
    <w:rsid w:val="005C031E"/>
    <w:rsid w:val="005C4320"/>
    <w:rsid w:val="005D0DE4"/>
    <w:rsid w:val="005D2FB8"/>
    <w:rsid w:val="005D391B"/>
    <w:rsid w:val="005F693A"/>
    <w:rsid w:val="0060162D"/>
    <w:rsid w:val="006018B7"/>
    <w:rsid w:val="00610AEA"/>
    <w:rsid w:val="006211EA"/>
    <w:rsid w:val="0062371C"/>
    <w:rsid w:val="00626854"/>
    <w:rsid w:val="00632670"/>
    <w:rsid w:val="00632C96"/>
    <w:rsid w:val="00633596"/>
    <w:rsid w:val="00634049"/>
    <w:rsid w:val="00640D4A"/>
    <w:rsid w:val="00647035"/>
    <w:rsid w:val="006500B5"/>
    <w:rsid w:val="00650F31"/>
    <w:rsid w:val="0065227F"/>
    <w:rsid w:val="00652CA6"/>
    <w:rsid w:val="00661342"/>
    <w:rsid w:val="00663A30"/>
    <w:rsid w:val="00663FFD"/>
    <w:rsid w:val="00666C62"/>
    <w:rsid w:val="00672EC7"/>
    <w:rsid w:val="006739D5"/>
    <w:rsid w:val="00674C5B"/>
    <w:rsid w:val="0067773F"/>
    <w:rsid w:val="0068229C"/>
    <w:rsid w:val="00690762"/>
    <w:rsid w:val="00690CA4"/>
    <w:rsid w:val="006A0455"/>
    <w:rsid w:val="006A2D01"/>
    <w:rsid w:val="006B04F8"/>
    <w:rsid w:val="006B45D7"/>
    <w:rsid w:val="006C18CE"/>
    <w:rsid w:val="006C7435"/>
    <w:rsid w:val="006D0FB8"/>
    <w:rsid w:val="006D2619"/>
    <w:rsid w:val="006D349C"/>
    <w:rsid w:val="006D4412"/>
    <w:rsid w:val="006E158A"/>
    <w:rsid w:val="006E266E"/>
    <w:rsid w:val="006F1475"/>
    <w:rsid w:val="006F5024"/>
    <w:rsid w:val="006F66FB"/>
    <w:rsid w:val="006F775B"/>
    <w:rsid w:val="006F7A33"/>
    <w:rsid w:val="007109E5"/>
    <w:rsid w:val="0071208E"/>
    <w:rsid w:val="00716107"/>
    <w:rsid w:val="00716A18"/>
    <w:rsid w:val="00722A49"/>
    <w:rsid w:val="00725110"/>
    <w:rsid w:val="0073239D"/>
    <w:rsid w:val="00733A83"/>
    <w:rsid w:val="007356BC"/>
    <w:rsid w:val="00737538"/>
    <w:rsid w:val="00743EF5"/>
    <w:rsid w:val="00744A75"/>
    <w:rsid w:val="00746C9F"/>
    <w:rsid w:val="0075025C"/>
    <w:rsid w:val="007502FC"/>
    <w:rsid w:val="007551FC"/>
    <w:rsid w:val="0075676C"/>
    <w:rsid w:val="00767496"/>
    <w:rsid w:val="00771216"/>
    <w:rsid w:val="00772F0D"/>
    <w:rsid w:val="00780104"/>
    <w:rsid w:val="007855C2"/>
    <w:rsid w:val="007907BC"/>
    <w:rsid w:val="00795B18"/>
    <w:rsid w:val="00795B3D"/>
    <w:rsid w:val="007A383D"/>
    <w:rsid w:val="007A418B"/>
    <w:rsid w:val="007A48A0"/>
    <w:rsid w:val="007A599A"/>
    <w:rsid w:val="007B04DC"/>
    <w:rsid w:val="007C2EE8"/>
    <w:rsid w:val="007C4801"/>
    <w:rsid w:val="007C7F80"/>
    <w:rsid w:val="007D183E"/>
    <w:rsid w:val="007D1CDE"/>
    <w:rsid w:val="007D7128"/>
    <w:rsid w:val="007D7B89"/>
    <w:rsid w:val="007E47AB"/>
    <w:rsid w:val="007E50DB"/>
    <w:rsid w:val="007F1D9B"/>
    <w:rsid w:val="007F3FA0"/>
    <w:rsid w:val="00805610"/>
    <w:rsid w:val="00813300"/>
    <w:rsid w:val="00815273"/>
    <w:rsid w:val="00820828"/>
    <w:rsid w:val="00822A8B"/>
    <w:rsid w:val="008305DD"/>
    <w:rsid w:val="00832214"/>
    <w:rsid w:val="00832CB2"/>
    <w:rsid w:val="00837537"/>
    <w:rsid w:val="008419D2"/>
    <w:rsid w:val="008439B1"/>
    <w:rsid w:val="00861294"/>
    <w:rsid w:val="00861D02"/>
    <w:rsid w:val="00864497"/>
    <w:rsid w:val="008703C7"/>
    <w:rsid w:val="00872B44"/>
    <w:rsid w:val="00872C08"/>
    <w:rsid w:val="00873373"/>
    <w:rsid w:val="00876381"/>
    <w:rsid w:val="0088353D"/>
    <w:rsid w:val="00892D91"/>
    <w:rsid w:val="00893AE9"/>
    <w:rsid w:val="0089429C"/>
    <w:rsid w:val="0089435D"/>
    <w:rsid w:val="00894D77"/>
    <w:rsid w:val="00897608"/>
    <w:rsid w:val="008A1118"/>
    <w:rsid w:val="008A1D80"/>
    <w:rsid w:val="008A55BA"/>
    <w:rsid w:val="008B3920"/>
    <w:rsid w:val="008B4AB4"/>
    <w:rsid w:val="008B654C"/>
    <w:rsid w:val="008C4CD0"/>
    <w:rsid w:val="008E1F34"/>
    <w:rsid w:val="008E71FB"/>
    <w:rsid w:val="008F1271"/>
    <w:rsid w:val="008F3BA9"/>
    <w:rsid w:val="00901DDC"/>
    <w:rsid w:val="0090213E"/>
    <w:rsid w:val="00905DD8"/>
    <w:rsid w:val="00915912"/>
    <w:rsid w:val="009176AC"/>
    <w:rsid w:val="00921617"/>
    <w:rsid w:val="009354AB"/>
    <w:rsid w:val="009479B6"/>
    <w:rsid w:val="00950E40"/>
    <w:rsid w:val="0095311B"/>
    <w:rsid w:val="00953F76"/>
    <w:rsid w:val="00964113"/>
    <w:rsid w:val="00965F86"/>
    <w:rsid w:val="00971562"/>
    <w:rsid w:val="009732BC"/>
    <w:rsid w:val="009801BC"/>
    <w:rsid w:val="009808BE"/>
    <w:rsid w:val="00981CEC"/>
    <w:rsid w:val="00984853"/>
    <w:rsid w:val="009934AF"/>
    <w:rsid w:val="009B4165"/>
    <w:rsid w:val="009C0BE3"/>
    <w:rsid w:val="009C1792"/>
    <w:rsid w:val="009C2BC6"/>
    <w:rsid w:val="009C7498"/>
    <w:rsid w:val="009D1C0E"/>
    <w:rsid w:val="009D5CCA"/>
    <w:rsid w:val="009E15DB"/>
    <w:rsid w:val="009E6706"/>
    <w:rsid w:val="009E7CDB"/>
    <w:rsid w:val="009F0459"/>
    <w:rsid w:val="009F26DC"/>
    <w:rsid w:val="009F40AC"/>
    <w:rsid w:val="00A01981"/>
    <w:rsid w:val="00A026D6"/>
    <w:rsid w:val="00A0353E"/>
    <w:rsid w:val="00A076E6"/>
    <w:rsid w:val="00A138F6"/>
    <w:rsid w:val="00A23A92"/>
    <w:rsid w:val="00A34664"/>
    <w:rsid w:val="00A37DCA"/>
    <w:rsid w:val="00A42767"/>
    <w:rsid w:val="00A43D4E"/>
    <w:rsid w:val="00A52B71"/>
    <w:rsid w:val="00A54375"/>
    <w:rsid w:val="00A56B4C"/>
    <w:rsid w:val="00A66C27"/>
    <w:rsid w:val="00A714D8"/>
    <w:rsid w:val="00A73601"/>
    <w:rsid w:val="00A836D9"/>
    <w:rsid w:val="00A83814"/>
    <w:rsid w:val="00A8761E"/>
    <w:rsid w:val="00A90606"/>
    <w:rsid w:val="00A9129A"/>
    <w:rsid w:val="00A955B5"/>
    <w:rsid w:val="00AA368A"/>
    <w:rsid w:val="00AA4A1D"/>
    <w:rsid w:val="00AA4DED"/>
    <w:rsid w:val="00AA7333"/>
    <w:rsid w:val="00AA7730"/>
    <w:rsid w:val="00AB0153"/>
    <w:rsid w:val="00AB023E"/>
    <w:rsid w:val="00AB11E1"/>
    <w:rsid w:val="00AB4F43"/>
    <w:rsid w:val="00AB6B40"/>
    <w:rsid w:val="00AC085C"/>
    <w:rsid w:val="00AC1928"/>
    <w:rsid w:val="00AC1DA1"/>
    <w:rsid w:val="00AD1727"/>
    <w:rsid w:val="00AD26AB"/>
    <w:rsid w:val="00AD37F3"/>
    <w:rsid w:val="00AD4C60"/>
    <w:rsid w:val="00AD5E5E"/>
    <w:rsid w:val="00AE02A9"/>
    <w:rsid w:val="00AE0425"/>
    <w:rsid w:val="00AE6617"/>
    <w:rsid w:val="00AF24ED"/>
    <w:rsid w:val="00AF728C"/>
    <w:rsid w:val="00B022DD"/>
    <w:rsid w:val="00B11A6B"/>
    <w:rsid w:val="00B1292F"/>
    <w:rsid w:val="00B12DC6"/>
    <w:rsid w:val="00B241E2"/>
    <w:rsid w:val="00B2473E"/>
    <w:rsid w:val="00B2547A"/>
    <w:rsid w:val="00B34A78"/>
    <w:rsid w:val="00B3653A"/>
    <w:rsid w:val="00B4224D"/>
    <w:rsid w:val="00B46F0E"/>
    <w:rsid w:val="00B503D2"/>
    <w:rsid w:val="00B511D8"/>
    <w:rsid w:val="00B56298"/>
    <w:rsid w:val="00B61D64"/>
    <w:rsid w:val="00B61F03"/>
    <w:rsid w:val="00B66237"/>
    <w:rsid w:val="00B667C7"/>
    <w:rsid w:val="00B669B6"/>
    <w:rsid w:val="00B84116"/>
    <w:rsid w:val="00B846F8"/>
    <w:rsid w:val="00B972CB"/>
    <w:rsid w:val="00BA2295"/>
    <w:rsid w:val="00BA5C6D"/>
    <w:rsid w:val="00BB399C"/>
    <w:rsid w:val="00BB5455"/>
    <w:rsid w:val="00BB54CD"/>
    <w:rsid w:val="00BC1A7C"/>
    <w:rsid w:val="00BC682A"/>
    <w:rsid w:val="00BD4496"/>
    <w:rsid w:val="00BD4DA0"/>
    <w:rsid w:val="00BD7327"/>
    <w:rsid w:val="00BD75DF"/>
    <w:rsid w:val="00BE0397"/>
    <w:rsid w:val="00BE25AC"/>
    <w:rsid w:val="00BE2BD2"/>
    <w:rsid w:val="00C00CEA"/>
    <w:rsid w:val="00C06BF5"/>
    <w:rsid w:val="00C14786"/>
    <w:rsid w:val="00C2359B"/>
    <w:rsid w:val="00C25A98"/>
    <w:rsid w:val="00C32502"/>
    <w:rsid w:val="00C32D5E"/>
    <w:rsid w:val="00C5563C"/>
    <w:rsid w:val="00C57A27"/>
    <w:rsid w:val="00C63E76"/>
    <w:rsid w:val="00C65123"/>
    <w:rsid w:val="00C756F4"/>
    <w:rsid w:val="00C94AAD"/>
    <w:rsid w:val="00C95E55"/>
    <w:rsid w:val="00C96F04"/>
    <w:rsid w:val="00CA5059"/>
    <w:rsid w:val="00CA645C"/>
    <w:rsid w:val="00CA6583"/>
    <w:rsid w:val="00CB3E50"/>
    <w:rsid w:val="00CB42F8"/>
    <w:rsid w:val="00CC76C9"/>
    <w:rsid w:val="00CD7A35"/>
    <w:rsid w:val="00CD7FA4"/>
    <w:rsid w:val="00CE022A"/>
    <w:rsid w:val="00CE1228"/>
    <w:rsid w:val="00CE6555"/>
    <w:rsid w:val="00CF0B75"/>
    <w:rsid w:val="00CF635B"/>
    <w:rsid w:val="00D04C71"/>
    <w:rsid w:val="00D113BA"/>
    <w:rsid w:val="00D23222"/>
    <w:rsid w:val="00D2337C"/>
    <w:rsid w:val="00D259B9"/>
    <w:rsid w:val="00D465CF"/>
    <w:rsid w:val="00D7332C"/>
    <w:rsid w:val="00D76503"/>
    <w:rsid w:val="00D84126"/>
    <w:rsid w:val="00D901BF"/>
    <w:rsid w:val="00D94197"/>
    <w:rsid w:val="00D94E10"/>
    <w:rsid w:val="00D9508D"/>
    <w:rsid w:val="00DA3D22"/>
    <w:rsid w:val="00DB0E84"/>
    <w:rsid w:val="00DB13BB"/>
    <w:rsid w:val="00DB3D18"/>
    <w:rsid w:val="00DC47E5"/>
    <w:rsid w:val="00DC5F7F"/>
    <w:rsid w:val="00DC7202"/>
    <w:rsid w:val="00DD0AF8"/>
    <w:rsid w:val="00DD1D30"/>
    <w:rsid w:val="00DD323F"/>
    <w:rsid w:val="00DD6B61"/>
    <w:rsid w:val="00DE5F36"/>
    <w:rsid w:val="00DF46CB"/>
    <w:rsid w:val="00E023DA"/>
    <w:rsid w:val="00E0515E"/>
    <w:rsid w:val="00E07EEE"/>
    <w:rsid w:val="00E14486"/>
    <w:rsid w:val="00E15F15"/>
    <w:rsid w:val="00E20706"/>
    <w:rsid w:val="00E2273D"/>
    <w:rsid w:val="00E22FCA"/>
    <w:rsid w:val="00E23E4B"/>
    <w:rsid w:val="00E24971"/>
    <w:rsid w:val="00E25022"/>
    <w:rsid w:val="00E26BE1"/>
    <w:rsid w:val="00E275E7"/>
    <w:rsid w:val="00E27705"/>
    <w:rsid w:val="00E319C7"/>
    <w:rsid w:val="00E31DC0"/>
    <w:rsid w:val="00E321B5"/>
    <w:rsid w:val="00E32D7C"/>
    <w:rsid w:val="00E3634B"/>
    <w:rsid w:val="00E372CD"/>
    <w:rsid w:val="00E43849"/>
    <w:rsid w:val="00E438B1"/>
    <w:rsid w:val="00E4632E"/>
    <w:rsid w:val="00E47478"/>
    <w:rsid w:val="00E478C3"/>
    <w:rsid w:val="00E53D84"/>
    <w:rsid w:val="00E6067A"/>
    <w:rsid w:val="00E61D3C"/>
    <w:rsid w:val="00E72C56"/>
    <w:rsid w:val="00E92800"/>
    <w:rsid w:val="00E929C4"/>
    <w:rsid w:val="00E95974"/>
    <w:rsid w:val="00E9758A"/>
    <w:rsid w:val="00EA0B60"/>
    <w:rsid w:val="00EB5745"/>
    <w:rsid w:val="00EB5CEF"/>
    <w:rsid w:val="00EB7021"/>
    <w:rsid w:val="00EC30CE"/>
    <w:rsid w:val="00EC33D0"/>
    <w:rsid w:val="00EC54DC"/>
    <w:rsid w:val="00EE3DBB"/>
    <w:rsid w:val="00EE4FB3"/>
    <w:rsid w:val="00EE6851"/>
    <w:rsid w:val="00EE6948"/>
    <w:rsid w:val="00EF06C4"/>
    <w:rsid w:val="00EF6023"/>
    <w:rsid w:val="00F039A1"/>
    <w:rsid w:val="00F07916"/>
    <w:rsid w:val="00F14F1F"/>
    <w:rsid w:val="00F17DCF"/>
    <w:rsid w:val="00F22509"/>
    <w:rsid w:val="00F22976"/>
    <w:rsid w:val="00F24580"/>
    <w:rsid w:val="00F27DFD"/>
    <w:rsid w:val="00F37AB4"/>
    <w:rsid w:val="00F42C1D"/>
    <w:rsid w:val="00F43F3E"/>
    <w:rsid w:val="00F458D6"/>
    <w:rsid w:val="00F50D9B"/>
    <w:rsid w:val="00F5330F"/>
    <w:rsid w:val="00F625EC"/>
    <w:rsid w:val="00F6346B"/>
    <w:rsid w:val="00F664AD"/>
    <w:rsid w:val="00F76CA5"/>
    <w:rsid w:val="00F76D82"/>
    <w:rsid w:val="00F77345"/>
    <w:rsid w:val="00F77F2B"/>
    <w:rsid w:val="00FA07A7"/>
    <w:rsid w:val="00FA32C5"/>
    <w:rsid w:val="00FA4535"/>
    <w:rsid w:val="00FA7BBD"/>
    <w:rsid w:val="00FB4A8A"/>
    <w:rsid w:val="00FC2C7F"/>
    <w:rsid w:val="00FC3429"/>
    <w:rsid w:val="00FD7DA5"/>
    <w:rsid w:val="00FE05B2"/>
    <w:rsid w:val="00FE20FA"/>
    <w:rsid w:val="00FF2236"/>
    <w:rsid w:val="00FF4117"/>
    <w:rsid w:val="00FF5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6918A"/>
  <w15:chartTrackingRefBased/>
  <w15:docId w15:val="{7A8723C0-D165-48BD-A2ED-F79D4F998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6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555"/>
  </w:style>
  <w:style w:type="paragraph" w:styleId="Footer">
    <w:name w:val="footer"/>
    <w:basedOn w:val="Normal"/>
    <w:link w:val="FooterChar"/>
    <w:uiPriority w:val="99"/>
    <w:unhideWhenUsed/>
    <w:rsid w:val="00CE6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5017</Words>
  <Characters>28603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CUDD (Ysgol Pen Rhos)</dc:creator>
  <cp:keywords/>
  <dc:description/>
  <cp:lastModifiedBy>J CUDD (Ysgol Pen Rhos)</cp:lastModifiedBy>
  <cp:revision>3</cp:revision>
  <dcterms:created xsi:type="dcterms:W3CDTF">2022-01-10T13:42:00Z</dcterms:created>
  <dcterms:modified xsi:type="dcterms:W3CDTF">2022-01-10T13:44:00Z</dcterms:modified>
</cp:coreProperties>
</file>