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43D53" w14:textId="77777777" w:rsidR="009D50B8" w:rsidRDefault="000973F9" w:rsidP="00144DF6">
      <w:pPr>
        <w:jc w:val="center"/>
      </w:pPr>
      <w:r w:rsidRPr="00144DF6">
        <w:rPr>
          <w:noProof/>
          <w:lang w:val="en-US"/>
        </w:rPr>
        <w:drawing>
          <wp:inline distT="0" distB="0" distL="0" distR="0" wp14:anchorId="3E42F90B" wp14:editId="2A58FF54">
            <wp:extent cx="2400300" cy="1045485"/>
            <wp:effectExtent l="19050" t="0" r="0" b="0"/>
            <wp:docPr id="1" name="image1.png"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cstate="print"/>
                    <a:stretch>
                      <a:fillRect/>
                    </a:stretch>
                  </pic:blipFill>
                  <pic:spPr>
                    <a:xfrm>
                      <a:off x="0" y="0"/>
                      <a:ext cx="2397188" cy="1044130"/>
                    </a:xfrm>
                    <a:prstGeom prst="rect">
                      <a:avLst/>
                    </a:prstGeom>
                  </pic:spPr>
                </pic:pic>
              </a:graphicData>
            </a:graphic>
          </wp:inline>
        </w:drawing>
      </w:r>
    </w:p>
    <w:tbl>
      <w:tblPr>
        <w:tblW w:w="10691" w:type="dxa"/>
        <w:tblInd w:w="-6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913"/>
        <w:gridCol w:w="4041"/>
        <w:gridCol w:w="2537"/>
        <w:gridCol w:w="2112"/>
        <w:gridCol w:w="88"/>
      </w:tblGrid>
      <w:tr w:rsidR="008679B7" w14:paraId="6AD8C7B1" w14:textId="77777777" w:rsidTr="00144DF6">
        <w:trPr>
          <w:trHeight w:val="1078"/>
        </w:trPr>
        <w:tc>
          <w:tcPr>
            <w:tcW w:w="10691" w:type="dxa"/>
            <w:gridSpan w:val="5"/>
            <w:shd w:val="clear" w:color="auto" w:fill="C0C0C0"/>
          </w:tcPr>
          <w:p w14:paraId="10F196F6" w14:textId="77777777" w:rsidR="00144DF6" w:rsidRPr="00144DF6" w:rsidRDefault="000973F9" w:rsidP="00821A0A">
            <w:pPr>
              <w:pStyle w:val="TableParagraph"/>
              <w:spacing w:line="505" w:lineRule="exact"/>
              <w:ind w:left="909" w:right="908"/>
              <w:jc w:val="center"/>
              <w:rPr>
                <w:rFonts w:ascii="Arial" w:hAnsi="Arial" w:cs="Arial"/>
                <w:b/>
                <w:sz w:val="44"/>
              </w:rPr>
            </w:pPr>
            <w:r w:rsidRPr="00144DF6">
              <w:rPr>
                <w:rFonts w:ascii="Arial" w:hAnsi="Arial" w:cs="Arial"/>
                <w:b/>
                <w:sz w:val="44"/>
              </w:rPr>
              <w:t>BA ASSIGNMENT</w:t>
            </w:r>
            <w:r w:rsidRPr="00144DF6">
              <w:rPr>
                <w:rFonts w:ascii="Arial" w:hAnsi="Arial" w:cs="Arial"/>
                <w:b/>
                <w:spacing w:val="-6"/>
                <w:sz w:val="44"/>
              </w:rPr>
              <w:t xml:space="preserve"> </w:t>
            </w:r>
            <w:r w:rsidRPr="00144DF6">
              <w:rPr>
                <w:rFonts w:ascii="Arial" w:hAnsi="Arial" w:cs="Arial"/>
                <w:b/>
                <w:sz w:val="44"/>
              </w:rPr>
              <w:t>SPECIFICATION</w:t>
            </w:r>
          </w:p>
          <w:p w14:paraId="1F390DF2" w14:textId="77777777" w:rsidR="00144DF6" w:rsidRPr="00144DF6" w:rsidRDefault="000973F9" w:rsidP="00821A0A">
            <w:pPr>
              <w:pStyle w:val="TableParagraph"/>
              <w:spacing w:before="4"/>
              <w:ind w:left="908" w:right="908"/>
              <w:jc w:val="center"/>
              <w:rPr>
                <w:rFonts w:ascii="Arial" w:hAnsi="Arial" w:cs="Arial"/>
                <w:sz w:val="28"/>
              </w:rPr>
            </w:pPr>
            <w:r w:rsidRPr="00144DF6">
              <w:rPr>
                <w:rFonts w:ascii="Arial" w:hAnsi="Arial" w:cs="Arial"/>
                <w:sz w:val="28"/>
              </w:rPr>
              <w:t>HOSPITALITY</w:t>
            </w:r>
            <w:r w:rsidRPr="00144DF6">
              <w:rPr>
                <w:rFonts w:ascii="Arial" w:hAnsi="Arial" w:cs="Arial"/>
                <w:spacing w:val="-5"/>
                <w:sz w:val="28"/>
              </w:rPr>
              <w:t xml:space="preserve"> </w:t>
            </w:r>
            <w:r w:rsidRPr="00144DF6">
              <w:rPr>
                <w:rFonts w:ascii="Arial" w:hAnsi="Arial" w:cs="Arial"/>
                <w:sz w:val="28"/>
              </w:rPr>
              <w:t>&amp;</w:t>
            </w:r>
            <w:r w:rsidRPr="00144DF6">
              <w:rPr>
                <w:rFonts w:ascii="Arial" w:hAnsi="Arial" w:cs="Arial"/>
                <w:spacing w:val="-5"/>
                <w:sz w:val="28"/>
              </w:rPr>
              <w:t xml:space="preserve"> </w:t>
            </w:r>
            <w:r w:rsidRPr="00144DF6">
              <w:rPr>
                <w:rFonts w:ascii="Arial" w:hAnsi="Arial" w:cs="Arial"/>
                <w:sz w:val="28"/>
              </w:rPr>
              <w:t>TOURISM</w:t>
            </w:r>
            <w:r w:rsidRPr="00144DF6">
              <w:rPr>
                <w:rFonts w:ascii="Arial" w:hAnsi="Arial" w:cs="Arial"/>
                <w:spacing w:val="-6"/>
                <w:sz w:val="28"/>
              </w:rPr>
              <w:t xml:space="preserve"> </w:t>
            </w:r>
            <w:r w:rsidRPr="00144DF6">
              <w:rPr>
                <w:rFonts w:ascii="Arial" w:hAnsi="Arial" w:cs="Arial"/>
                <w:sz w:val="28"/>
              </w:rPr>
              <w:t>MANAGEMENT</w:t>
            </w:r>
          </w:p>
        </w:tc>
      </w:tr>
      <w:tr w:rsidR="008679B7" w14:paraId="0B17C96B" w14:textId="77777777" w:rsidTr="00144DF6">
        <w:trPr>
          <w:trHeight w:val="530"/>
        </w:trPr>
        <w:tc>
          <w:tcPr>
            <w:tcW w:w="1913" w:type="dxa"/>
            <w:shd w:val="clear" w:color="auto" w:fill="D9D9D9"/>
          </w:tcPr>
          <w:p w14:paraId="1971B5C8" w14:textId="77777777" w:rsidR="00144DF6" w:rsidRPr="00144DF6" w:rsidRDefault="000973F9" w:rsidP="00821A0A">
            <w:pPr>
              <w:pStyle w:val="TableParagraph"/>
              <w:spacing w:before="120"/>
              <w:ind w:left="107"/>
              <w:rPr>
                <w:rFonts w:ascii="Arial" w:hAnsi="Arial" w:cs="Arial"/>
                <w:b/>
              </w:rPr>
            </w:pPr>
            <w:r w:rsidRPr="00144DF6">
              <w:rPr>
                <w:rFonts w:ascii="Arial" w:hAnsi="Arial" w:cs="Arial"/>
                <w:b/>
              </w:rPr>
              <w:t>Student</w:t>
            </w:r>
            <w:r w:rsidRPr="00144DF6">
              <w:rPr>
                <w:rFonts w:ascii="Arial" w:hAnsi="Arial" w:cs="Arial"/>
                <w:b/>
                <w:spacing w:val="-3"/>
              </w:rPr>
              <w:t xml:space="preserve"> </w:t>
            </w:r>
            <w:r w:rsidRPr="00144DF6">
              <w:rPr>
                <w:rFonts w:ascii="Arial" w:hAnsi="Arial" w:cs="Arial"/>
                <w:b/>
              </w:rPr>
              <w:t>name:</w:t>
            </w:r>
          </w:p>
        </w:tc>
        <w:tc>
          <w:tcPr>
            <w:tcW w:w="4041" w:type="dxa"/>
          </w:tcPr>
          <w:p w14:paraId="3A578376" w14:textId="7C8DC567" w:rsidR="00144DF6" w:rsidRPr="00A94873" w:rsidRDefault="00A94873" w:rsidP="00821A0A">
            <w:pPr>
              <w:pStyle w:val="TableParagraph"/>
              <w:rPr>
                <w:rFonts w:ascii="Arial" w:hAnsi="Arial" w:cs="Arial"/>
                <w:b/>
                <w:bCs/>
                <w:szCs w:val="24"/>
              </w:rPr>
            </w:pPr>
            <w:r w:rsidRPr="00A94873">
              <w:rPr>
                <w:rFonts w:ascii="Arial" w:hAnsi="Arial" w:cs="Arial"/>
                <w:b/>
                <w:bCs/>
                <w:szCs w:val="24"/>
              </w:rPr>
              <w:t>Madalina Ionela Preda</w:t>
            </w:r>
          </w:p>
        </w:tc>
        <w:tc>
          <w:tcPr>
            <w:tcW w:w="2537" w:type="dxa"/>
            <w:shd w:val="clear" w:color="auto" w:fill="D9D9D9"/>
          </w:tcPr>
          <w:p w14:paraId="4A5B1C7C" w14:textId="77777777" w:rsidR="00144DF6" w:rsidRPr="00144DF6" w:rsidRDefault="000973F9" w:rsidP="00821A0A">
            <w:pPr>
              <w:pStyle w:val="TableParagraph"/>
              <w:spacing w:before="120"/>
              <w:ind w:left="102"/>
              <w:rPr>
                <w:rFonts w:ascii="Arial" w:hAnsi="Arial" w:cs="Arial"/>
                <w:b/>
              </w:rPr>
            </w:pPr>
            <w:r w:rsidRPr="00144DF6">
              <w:rPr>
                <w:rFonts w:ascii="Arial" w:hAnsi="Arial" w:cs="Arial"/>
                <w:b/>
              </w:rPr>
              <w:t>Student</w:t>
            </w:r>
            <w:r w:rsidRPr="00144DF6">
              <w:rPr>
                <w:rFonts w:ascii="Arial" w:hAnsi="Arial" w:cs="Arial"/>
                <w:b/>
                <w:spacing w:val="57"/>
              </w:rPr>
              <w:t xml:space="preserve"> </w:t>
            </w:r>
            <w:r w:rsidRPr="00144DF6">
              <w:rPr>
                <w:rFonts w:ascii="Arial" w:hAnsi="Arial" w:cs="Arial"/>
                <w:b/>
              </w:rPr>
              <w:t>number:</w:t>
            </w:r>
          </w:p>
        </w:tc>
        <w:tc>
          <w:tcPr>
            <w:tcW w:w="2112" w:type="dxa"/>
          </w:tcPr>
          <w:p w14:paraId="246099FD" w14:textId="71D39A1F" w:rsidR="00144DF6" w:rsidRPr="00A94873" w:rsidRDefault="00A94873" w:rsidP="00821A0A">
            <w:pPr>
              <w:pStyle w:val="TableParagraph"/>
              <w:rPr>
                <w:rFonts w:ascii="Arial" w:hAnsi="Arial" w:cs="Arial"/>
                <w:b/>
                <w:bCs/>
                <w:szCs w:val="24"/>
              </w:rPr>
            </w:pPr>
            <w:r w:rsidRPr="00A94873">
              <w:rPr>
                <w:rFonts w:ascii="Arial" w:hAnsi="Arial" w:cs="Arial"/>
                <w:b/>
                <w:bCs/>
                <w:szCs w:val="24"/>
              </w:rPr>
              <w:t>2213175</w:t>
            </w:r>
          </w:p>
        </w:tc>
        <w:tc>
          <w:tcPr>
            <w:tcW w:w="88" w:type="dxa"/>
            <w:tcBorders>
              <w:bottom w:val="nil"/>
              <w:right w:val="nil"/>
            </w:tcBorders>
          </w:tcPr>
          <w:p w14:paraId="290049B1" w14:textId="77777777" w:rsidR="00144DF6" w:rsidRPr="00144DF6" w:rsidRDefault="00144DF6" w:rsidP="00821A0A">
            <w:pPr>
              <w:pStyle w:val="TableParagraph"/>
              <w:rPr>
                <w:rFonts w:ascii="Arial" w:hAnsi="Arial" w:cs="Arial"/>
                <w:sz w:val="18"/>
              </w:rPr>
            </w:pPr>
          </w:p>
        </w:tc>
      </w:tr>
      <w:tr w:rsidR="008679B7" w14:paraId="4E1096B6" w14:textId="77777777" w:rsidTr="00144DF6">
        <w:trPr>
          <w:trHeight w:val="530"/>
        </w:trPr>
        <w:tc>
          <w:tcPr>
            <w:tcW w:w="1913" w:type="dxa"/>
            <w:shd w:val="clear" w:color="auto" w:fill="D9D9D9"/>
          </w:tcPr>
          <w:p w14:paraId="2A96D79A" w14:textId="77777777" w:rsidR="00144DF6" w:rsidRPr="00144DF6" w:rsidRDefault="000973F9" w:rsidP="00821A0A">
            <w:pPr>
              <w:pStyle w:val="TableParagraph"/>
              <w:spacing w:before="120"/>
              <w:ind w:left="107"/>
              <w:rPr>
                <w:rFonts w:ascii="Arial" w:hAnsi="Arial" w:cs="Arial"/>
                <w:b/>
              </w:rPr>
            </w:pPr>
            <w:r w:rsidRPr="00144DF6">
              <w:rPr>
                <w:rFonts w:ascii="Arial" w:hAnsi="Arial" w:cs="Arial"/>
                <w:b/>
              </w:rPr>
              <w:t>Programmes:</w:t>
            </w:r>
          </w:p>
        </w:tc>
        <w:tc>
          <w:tcPr>
            <w:tcW w:w="8690" w:type="dxa"/>
            <w:gridSpan w:val="3"/>
          </w:tcPr>
          <w:p w14:paraId="77D9FE97" w14:textId="77777777" w:rsidR="00144DF6" w:rsidRPr="00144DF6" w:rsidRDefault="000973F9" w:rsidP="00821A0A">
            <w:pPr>
              <w:pStyle w:val="TableParagraph"/>
              <w:spacing w:before="120"/>
              <w:ind w:left="106"/>
              <w:rPr>
                <w:rFonts w:ascii="Arial" w:hAnsi="Arial" w:cs="Arial"/>
                <w:b/>
              </w:rPr>
            </w:pPr>
            <w:r w:rsidRPr="00144DF6">
              <w:rPr>
                <w:rFonts w:ascii="Arial" w:hAnsi="Arial" w:cs="Arial"/>
                <w:b/>
              </w:rPr>
              <w:t>BA</w:t>
            </w:r>
            <w:r w:rsidRPr="00144DF6">
              <w:rPr>
                <w:rFonts w:ascii="Arial" w:hAnsi="Arial" w:cs="Arial"/>
                <w:b/>
                <w:spacing w:val="-2"/>
              </w:rPr>
              <w:t xml:space="preserve"> </w:t>
            </w:r>
            <w:r w:rsidRPr="00144DF6">
              <w:rPr>
                <w:rFonts w:ascii="Arial" w:hAnsi="Arial" w:cs="Arial"/>
                <w:b/>
              </w:rPr>
              <w:t>International</w:t>
            </w:r>
            <w:r w:rsidRPr="00144DF6">
              <w:rPr>
                <w:rFonts w:ascii="Arial" w:hAnsi="Arial" w:cs="Arial"/>
                <w:b/>
                <w:spacing w:val="-5"/>
              </w:rPr>
              <w:t xml:space="preserve"> </w:t>
            </w:r>
            <w:r w:rsidRPr="00144DF6">
              <w:rPr>
                <w:rFonts w:ascii="Arial" w:hAnsi="Arial" w:cs="Arial"/>
                <w:b/>
              </w:rPr>
              <w:t>Hotel</w:t>
            </w:r>
            <w:r w:rsidRPr="00144DF6">
              <w:rPr>
                <w:rFonts w:ascii="Arial" w:hAnsi="Arial" w:cs="Arial"/>
                <w:b/>
                <w:spacing w:val="-4"/>
              </w:rPr>
              <w:t xml:space="preserve"> </w:t>
            </w:r>
            <w:r w:rsidRPr="00144DF6">
              <w:rPr>
                <w:rFonts w:ascii="Arial" w:hAnsi="Arial" w:cs="Arial"/>
                <w:b/>
              </w:rPr>
              <w:t>Management</w:t>
            </w:r>
          </w:p>
        </w:tc>
        <w:tc>
          <w:tcPr>
            <w:tcW w:w="88" w:type="dxa"/>
            <w:tcBorders>
              <w:top w:val="nil"/>
              <w:bottom w:val="nil"/>
              <w:right w:val="nil"/>
            </w:tcBorders>
          </w:tcPr>
          <w:p w14:paraId="0108EA49" w14:textId="77777777" w:rsidR="00144DF6" w:rsidRPr="00144DF6" w:rsidRDefault="00144DF6" w:rsidP="00821A0A">
            <w:pPr>
              <w:pStyle w:val="TableParagraph"/>
              <w:rPr>
                <w:rFonts w:ascii="Arial" w:hAnsi="Arial" w:cs="Arial"/>
                <w:sz w:val="18"/>
              </w:rPr>
            </w:pPr>
          </w:p>
        </w:tc>
      </w:tr>
      <w:tr w:rsidR="008679B7" w14:paraId="2BFDA681" w14:textId="77777777" w:rsidTr="00144DF6">
        <w:trPr>
          <w:trHeight w:val="530"/>
        </w:trPr>
        <w:tc>
          <w:tcPr>
            <w:tcW w:w="1913" w:type="dxa"/>
            <w:shd w:val="clear" w:color="auto" w:fill="D9D9D9"/>
          </w:tcPr>
          <w:p w14:paraId="6D7293B1" w14:textId="77777777" w:rsidR="00144DF6" w:rsidRPr="00144DF6" w:rsidRDefault="000973F9" w:rsidP="00821A0A">
            <w:pPr>
              <w:pStyle w:val="TableParagraph"/>
              <w:spacing w:before="125"/>
              <w:ind w:left="107"/>
              <w:rPr>
                <w:rFonts w:ascii="Arial" w:hAnsi="Arial" w:cs="Arial"/>
                <w:b/>
              </w:rPr>
            </w:pPr>
            <w:r w:rsidRPr="00144DF6">
              <w:rPr>
                <w:rFonts w:ascii="Arial" w:hAnsi="Arial" w:cs="Arial"/>
                <w:b/>
              </w:rPr>
              <w:t>Module:</w:t>
            </w:r>
          </w:p>
        </w:tc>
        <w:tc>
          <w:tcPr>
            <w:tcW w:w="4041" w:type="dxa"/>
          </w:tcPr>
          <w:p w14:paraId="5F98CEDB" w14:textId="77777777" w:rsidR="00144DF6" w:rsidRPr="00144DF6" w:rsidRDefault="000973F9" w:rsidP="00821A0A">
            <w:pPr>
              <w:pStyle w:val="TableParagraph"/>
              <w:spacing w:before="125"/>
              <w:ind w:left="106"/>
              <w:rPr>
                <w:rFonts w:ascii="Arial" w:hAnsi="Arial" w:cs="Arial"/>
                <w:b/>
              </w:rPr>
            </w:pPr>
            <w:r w:rsidRPr="00144DF6">
              <w:rPr>
                <w:rFonts w:ascii="Arial" w:hAnsi="Arial" w:cs="Arial"/>
                <w:b/>
              </w:rPr>
              <w:t>Food</w:t>
            </w:r>
            <w:r w:rsidRPr="00144DF6">
              <w:rPr>
                <w:rFonts w:ascii="Arial" w:hAnsi="Arial" w:cs="Arial"/>
                <w:b/>
                <w:spacing w:val="-3"/>
              </w:rPr>
              <w:t xml:space="preserve"> </w:t>
            </w:r>
            <w:r w:rsidRPr="00144DF6">
              <w:rPr>
                <w:rFonts w:ascii="Arial" w:hAnsi="Arial" w:cs="Arial"/>
                <w:b/>
              </w:rPr>
              <w:t>&amp;</w:t>
            </w:r>
            <w:r w:rsidRPr="00144DF6">
              <w:rPr>
                <w:rFonts w:ascii="Arial" w:hAnsi="Arial" w:cs="Arial"/>
                <w:b/>
                <w:spacing w:val="-4"/>
              </w:rPr>
              <w:t xml:space="preserve"> </w:t>
            </w:r>
            <w:r w:rsidRPr="00144DF6">
              <w:rPr>
                <w:rFonts w:ascii="Arial" w:hAnsi="Arial" w:cs="Arial"/>
                <w:b/>
              </w:rPr>
              <w:t>Beverage</w:t>
            </w:r>
            <w:r w:rsidRPr="00144DF6">
              <w:rPr>
                <w:rFonts w:ascii="Arial" w:hAnsi="Arial" w:cs="Arial"/>
                <w:b/>
                <w:spacing w:val="-2"/>
              </w:rPr>
              <w:t xml:space="preserve"> </w:t>
            </w:r>
            <w:r w:rsidRPr="00144DF6">
              <w:rPr>
                <w:rFonts w:ascii="Arial" w:hAnsi="Arial" w:cs="Arial"/>
                <w:b/>
              </w:rPr>
              <w:t>Operations</w:t>
            </w:r>
          </w:p>
        </w:tc>
        <w:tc>
          <w:tcPr>
            <w:tcW w:w="2537" w:type="dxa"/>
            <w:shd w:val="clear" w:color="auto" w:fill="D9D9D9"/>
          </w:tcPr>
          <w:p w14:paraId="04449495" w14:textId="77777777" w:rsidR="00144DF6" w:rsidRPr="00144DF6" w:rsidRDefault="000973F9" w:rsidP="00821A0A">
            <w:pPr>
              <w:pStyle w:val="TableParagraph"/>
              <w:spacing w:before="125"/>
              <w:ind w:left="102"/>
              <w:rPr>
                <w:rFonts w:ascii="Arial" w:hAnsi="Arial" w:cs="Arial"/>
                <w:b/>
              </w:rPr>
            </w:pPr>
            <w:r w:rsidRPr="00144DF6">
              <w:rPr>
                <w:rFonts w:ascii="Arial" w:hAnsi="Arial" w:cs="Arial"/>
                <w:b/>
              </w:rPr>
              <w:t>Module</w:t>
            </w:r>
            <w:r w:rsidRPr="00144DF6">
              <w:rPr>
                <w:rFonts w:ascii="Arial" w:hAnsi="Arial" w:cs="Arial"/>
                <w:b/>
                <w:spacing w:val="-1"/>
              </w:rPr>
              <w:t xml:space="preserve"> </w:t>
            </w:r>
            <w:r w:rsidRPr="00144DF6">
              <w:rPr>
                <w:rFonts w:ascii="Arial" w:hAnsi="Arial" w:cs="Arial"/>
                <w:b/>
              </w:rPr>
              <w:t>Level</w:t>
            </w:r>
            <w:r w:rsidRPr="00144DF6">
              <w:rPr>
                <w:rFonts w:ascii="Arial" w:hAnsi="Arial" w:cs="Arial"/>
                <w:b/>
                <w:spacing w:val="-4"/>
              </w:rPr>
              <w:t xml:space="preserve"> </w:t>
            </w:r>
            <w:r w:rsidRPr="00144DF6">
              <w:rPr>
                <w:rFonts w:ascii="Arial" w:hAnsi="Arial" w:cs="Arial"/>
                <w:b/>
              </w:rPr>
              <w:t>(4,</w:t>
            </w:r>
            <w:r w:rsidRPr="00144DF6">
              <w:rPr>
                <w:rFonts w:ascii="Arial" w:hAnsi="Arial" w:cs="Arial"/>
                <w:b/>
                <w:spacing w:val="-4"/>
              </w:rPr>
              <w:t xml:space="preserve"> </w:t>
            </w:r>
            <w:r w:rsidRPr="00144DF6">
              <w:rPr>
                <w:rFonts w:ascii="Arial" w:hAnsi="Arial" w:cs="Arial"/>
                <w:b/>
              </w:rPr>
              <w:t>5,</w:t>
            </w:r>
            <w:r w:rsidRPr="00144DF6">
              <w:rPr>
                <w:rFonts w:ascii="Arial" w:hAnsi="Arial" w:cs="Arial"/>
                <w:b/>
                <w:spacing w:val="-4"/>
              </w:rPr>
              <w:t xml:space="preserve"> </w:t>
            </w:r>
            <w:r w:rsidRPr="00144DF6">
              <w:rPr>
                <w:rFonts w:ascii="Arial" w:hAnsi="Arial" w:cs="Arial"/>
                <w:b/>
              </w:rPr>
              <w:t>6):</w:t>
            </w:r>
          </w:p>
        </w:tc>
        <w:tc>
          <w:tcPr>
            <w:tcW w:w="2112" w:type="dxa"/>
          </w:tcPr>
          <w:p w14:paraId="5604D69E" w14:textId="77777777" w:rsidR="00144DF6" w:rsidRPr="00144DF6" w:rsidRDefault="000973F9" w:rsidP="00821A0A">
            <w:pPr>
              <w:pStyle w:val="TableParagraph"/>
              <w:spacing w:before="125"/>
              <w:ind w:left="106"/>
              <w:rPr>
                <w:rFonts w:ascii="Arial" w:hAnsi="Arial" w:cs="Arial"/>
                <w:b/>
              </w:rPr>
            </w:pPr>
            <w:r w:rsidRPr="00144DF6">
              <w:rPr>
                <w:rFonts w:ascii="Arial" w:hAnsi="Arial" w:cs="Arial"/>
                <w:b/>
                <w:w w:val="99"/>
              </w:rPr>
              <w:t>4</w:t>
            </w:r>
          </w:p>
        </w:tc>
        <w:tc>
          <w:tcPr>
            <w:tcW w:w="88" w:type="dxa"/>
            <w:tcBorders>
              <w:top w:val="nil"/>
              <w:bottom w:val="nil"/>
              <w:right w:val="nil"/>
            </w:tcBorders>
          </w:tcPr>
          <w:p w14:paraId="12AA57F9" w14:textId="77777777" w:rsidR="00144DF6" w:rsidRPr="00144DF6" w:rsidRDefault="00144DF6" w:rsidP="00821A0A">
            <w:pPr>
              <w:pStyle w:val="TableParagraph"/>
              <w:rPr>
                <w:rFonts w:ascii="Arial" w:hAnsi="Arial" w:cs="Arial"/>
                <w:sz w:val="18"/>
              </w:rPr>
            </w:pPr>
          </w:p>
        </w:tc>
      </w:tr>
      <w:tr w:rsidR="008679B7" w14:paraId="157C111E" w14:textId="77777777" w:rsidTr="00144DF6">
        <w:trPr>
          <w:trHeight w:val="1014"/>
        </w:trPr>
        <w:tc>
          <w:tcPr>
            <w:tcW w:w="1913" w:type="dxa"/>
            <w:shd w:val="clear" w:color="auto" w:fill="D9D9D9"/>
          </w:tcPr>
          <w:p w14:paraId="3CE95B6F" w14:textId="77777777" w:rsidR="00144DF6" w:rsidRPr="00144DF6" w:rsidRDefault="000973F9" w:rsidP="00821A0A">
            <w:pPr>
              <w:pStyle w:val="TableParagraph"/>
              <w:spacing w:before="124"/>
              <w:ind w:left="107"/>
              <w:rPr>
                <w:rFonts w:ascii="Arial" w:hAnsi="Arial" w:cs="Arial"/>
                <w:b/>
              </w:rPr>
            </w:pPr>
            <w:r w:rsidRPr="00144DF6">
              <w:rPr>
                <w:rFonts w:ascii="Arial" w:hAnsi="Arial" w:cs="Arial"/>
                <w:b/>
              </w:rPr>
              <w:t>Module</w:t>
            </w:r>
            <w:r w:rsidRPr="00144DF6">
              <w:rPr>
                <w:rFonts w:ascii="Arial" w:hAnsi="Arial" w:cs="Arial"/>
                <w:b/>
                <w:spacing w:val="-2"/>
              </w:rPr>
              <w:t xml:space="preserve"> </w:t>
            </w:r>
            <w:r w:rsidRPr="00144DF6">
              <w:rPr>
                <w:rFonts w:ascii="Arial" w:hAnsi="Arial" w:cs="Arial"/>
                <w:b/>
              </w:rPr>
              <w:t>code:</w:t>
            </w:r>
          </w:p>
        </w:tc>
        <w:tc>
          <w:tcPr>
            <w:tcW w:w="4041" w:type="dxa"/>
          </w:tcPr>
          <w:p w14:paraId="5F65907B" w14:textId="77777777" w:rsidR="00144DF6" w:rsidRPr="00144DF6" w:rsidRDefault="000973F9" w:rsidP="00821A0A">
            <w:pPr>
              <w:pStyle w:val="TableParagraph"/>
              <w:spacing w:before="124"/>
              <w:ind w:left="106"/>
              <w:rPr>
                <w:rFonts w:ascii="Arial" w:hAnsi="Arial" w:cs="Arial"/>
                <w:b/>
              </w:rPr>
            </w:pPr>
            <w:r w:rsidRPr="00144DF6">
              <w:rPr>
                <w:rFonts w:ascii="Arial" w:hAnsi="Arial" w:cs="Arial"/>
                <w:b/>
              </w:rPr>
              <w:t>BMIH4002</w:t>
            </w:r>
          </w:p>
        </w:tc>
        <w:tc>
          <w:tcPr>
            <w:tcW w:w="2537" w:type="dxa"/>
            <w:shd w:val="clear" w:color="auto" w:fill="D9D9D9"/>
          </w:tcPr>
          <w:p w14:paraId="5664B2BF" w14:textId="7524E81B" w:rsidR="00144DF6" w:rsidRPr="00144DF6" w:rsidRDefault="000973F9" w:rsidP="00821A0A">
            <w:pPr>
              <w:pStyle w:val="TableParagraph"/>
              <w:ind w:left="102" w:right="816"/>
              <w:rPr>
                <w:rFonts w:ascii="Arial" w:hAnsi="Arial" w:cs="Arial"/>
                <w:b/>
              </w:rPr>
            </w:pPr>
            <w:r w:rsidRPr="00144DF6">
              <w:rPr>
                <w:rFonts w:ascii="Arial" w:hAnsi="Arial" w:cs="Arial"/>
                <w:b/>
              </w:rPr>
              <w:t xml:space="preserve">Contribution </w:t>
            </w:r>
            <w:proofErr w:type="gramStart"/>
            <w:r w:rsidRPr="00144DF6">
              <w:rPr>
                <w:rFonts w:ascii="Arial" w:hAnsi="Arial" w:cs="Arial"/>
                <w:b/>
              </w:rPr>
              <w:t>to</w:t>
            </w:r>
            <w:r w:rsidRPr="00144DF6">
              <w:rPr>
                <w:rFonts w:ascii="Arial" w:hAnsi="Arial" w:cs="Arial"/>
                <w:b/>
                <w:spacing w:val="-59"/>
              </w:rPr>
              <w:t xml:space="preserve"> </w:t>
            </w:r>
            <w:r w:rsidR="00A94873">
              <w:rPr>
                <w:rFonts w:ascii="Arial" w:hAnsi="Arial" w:cs="Arial"/>
                <w:b/>
                <w:spacing w:val="-59"/>
              </w:rPr>
              <w:t xml:space="preserve"> </w:t>
            </w:r>
            <w:r w:rsidRPr="00144DF6">
              <w:rPr>
                <w:rFonts w:ascii="Arial" w:hAnsi="Arial" w:cs="Arial"/>
                <w:b/>
              </w:rPr>
              <w:t>Overall</w:t>
            </w:r>
            <w:proofErr w:type="gramEnd"/>
          </w:p>
          <w:p w14:paraId="702A3116" w14:textId="77777777" w:rsidR="00144DF6" w:rsidRPr="00144DF6" w:rsidRDefault="000973F9" w:rsidP="00821A0A">
            <w:pPr>
              <w:pStyle w:val="TableParagraph"/>
              <w:spacing w:line="252" w:lineRule="exact"/>
              <w:ind w:left="102" w:right="277"/>
              <w:rPr>
                <w:rFonts w:ascii="Arial" w:hAnsi="Arial" w:cs="Arial"/>
                <w:b/>
              </w:rPr>
            </w:pPr>
            <w:r w:rsidRPr="00144DF6">
              <w:rPr>
                <w:rFonts w:ascii="Arial" w:hAnsi="Arial" w:cs="Arial"/>
                <w:b/>
              </w:rPr>
              <w:t>Module Assessment</w:t>
            </w:r>
            <w:r w:rsidRPr="00144DF6">
              <w:rPr>
                <w:rFonts w:ascii="Arial" w:hAnsi="Arial" w:cs="Arial"/>
                <w:b/>
                <w:spacing w:val="-59"/>
              </w:rPr>
              <w:t xml:space="preserve"> </w:t>
            </w:r>
            <w:r w:rsidRPr="00144DF6">
              <w:rPr>
                <w:rFonts w:ascii="Arial" w:hAnsi="Arial" w:cs="Arial"/>
                <w:b/>
              </w:rPr>
              <w:t>(%):</w:t>
            </w:r>
          </w:p>
        </w:tc>
        <w:tc>
          <w:tcPr>
            <w:tcW w:w="2112" w:type="dxa"/>
          </w:tcPr>
          <w:p w14:paraId="1DAA01D2" w14:textId="77777777" w:rsidR="00144DF6" w:rsidRPr="00144DF6" w:rsidRDefault="000973F9" w:rsidP="00821A0A">
            <w:pPr>
              <w:pStyle w:val="TableParagraph"/>
              <w:spacing w:before="124"/>
              <w:ind w:left="106"/>
              <w:rPr>
                <w:rFonts w:ascii="Arial" w:hAnsi="Arial" w:cs="Arial"/>
                <w:b/>
              </w:rPr>
            </w:pPr>
            <w:r w:rsidRPr="00144DF6">
              <w:rPr>
                <w:rFonts w:ascii="Arial" w:hAnsi="Arial" w:cs="Arial"/>
                <w:b/>
              </w:rPr>
              <w:t>25%</w:t>
            </w:r>
          </w:p>
        </w:tc>
        <w:tc>
          <w:tcPr>
            <w:tcW w:w="88" w:type="dxa"/>
            <w:tcBorders>
              <w:top w:val="nil"/>
              <w:bottom w:val="nil"/>
              <w:right w:val="nil"/>
            </w:tcBorders>
          </w:tcPr>
          <w:p w14:paraId="1E148D43" w14:textId="77777777" w:rsidR="00144DF6" w:rsidRPr="00144DF6" w:rsidRDefault="00144DF6" w:rsidP="00821A0A">
            <w:pPr>
              <w:pStyle w:val="TableParagraph"/>
              <w:rPr>
                <w:rFonts w:ascii="Arial" w:hAnsi="Arial" w:cs="Arial"/>
                <w:sz w:val="18"/>
              </w:rPr>
            </w:pPr>
          </w:p>
        </w:tc>
      </w:tr>
      <w:tr w:rsidR="008679B7" w14:paraId="2A46E36F" w14:textId="77777777" w:rsidTr="00144DF6">
        <w:trPr>
          <w:trHeight w:val="758"/>
        </w:trPr>
        <w:tc>
          <w:tcPr>
            <w:tcW w:w="1913" w:type="dxa"/>
            <w:shd w:val="clear" w:color="auto" w:fill="D9D9D9"/>
          </w:tcPr>
          <w:p w14:paraId="53A97434" w14:textId="77777777" w:rsidR="00144DF6" w:rsidRPr="00144DF6" w:rsidRDefault="000973F9" w:rsidP="00821A0A">
            <w:pPr>
              <w:pStyle w:val="TableParagraph"/>
              <w:spacing w:before="120"/>
              <w:ind w:left="107"/>
              <w:rPr>
                <w:rFonts w:ascii="Arial" w:hAnsi="Arial" w:cs="Arial"/>
                <w:b/>
              </w:rPr>
            </w:pPr>
            <w:r w:rsidRPr="00144DF6">
              <w:rPr>
                <w:rFonts w:ascii="Arial" w:hAnsi="Arial" w:cs="Arial"/>
                <w:b/>
              </w:rPr>
              <w:t>Lecturers:</w:t>
            </w:r>
          </w:p>
        </w:tc>
        <w:tc>
          <w:tcPr>
            <w:tcW w:w="4041" w:type="dxa"/>
          </w:tcPr>
          <w:p w14:paraId="26DBD399" w14:textId="59927367" w:rsidR="00144DF6" w:rsidRPr="00144DF6" w:rsidRDefault="000973F9" w:rsidP="00A94873">
            <w:pPr>
              <w:pStyle w:val="TableParagraph"/>
              <w:tabs>
                <w:tab w:val="left" w:pos="1642"/>
                <w:tab w:val="left" w:pos="2067"/>
                <w:tab w:val="left" w:pos="3346"/>
                <w:tab w:val="left" w:pos="3394"/>
              </w:tabs>
              <w:ind w:left="106" w:right="96"/>
              <w:rPr>
                <w:rFonts w:ascii="Arial" w:hAnsi="Arial" w:cs="Arial"/>
                <w:b/>
              </w:rPr>
            </w:pPr>
            <w:r w:rsidRPr="00144DF6">
              <w:rPr>
                <w:rFonts w:ascii="Arial" w:hAnsi="Arial" w:cs="Arial"/>
                <w:b/>
              </w:rPr>
              <w:t>Tristan</w:t>
            </w:r>
            <w:r w:rsidR="00A94873">
              <w:rPr>
                <w:rFonts w:ascii="Arial" w:hAnsi="Arial" w:cs="Arial"/>
                <w:b/>
              </w:rPr>
              <w:t xml:space="preserve"> </w:t>
            </w:r>
            <w:r w:rsidRPr="00144DF6">
              <w:rPr>
                <w:rFonts w:ascii="Arial" w:hAnsi="Arial" w:cs="Arial"/>
                <w:b/>
              </w:rPr>
              <w:t>Hawkins,</w:t>
            </w:r>
            <w:r w:rsidRPr="00144DF6">
              <w:rPr>
                <w:rFonts w:ascii="Arial" w:hAnsi="Arial" w:cs="Arial"/>
                <w:b/>
              </w:rPr>
              <w:tab/>
            </w:r>
            <w:r w:rsidRPr="00144DF6">
              <w:rPr>
                <w:rFonts w:ascii="Arial" w:hAnsi="Arial" w:cs="Arial"/>
                <w:b/>
                <w:spacing w:val="-1"/>
              </w:rPr>
              <w:t>Ffion</w:t>
            </w:r>
            <w:r w:rsidR="00A94873">
              <w:rPr>
                <w:rFonts w:ascii="Arial" w:hAnsi="Arial" w:cs="Arial"/>
                <w:b/>
                <w:spacing w:val="-59"/>
              </w:rPr>
              <w:t xml:space="preserve"> </w:t>
            </w:r>
            <w:proofErr w:type="spellStart"/>
            <w:r w:rsidRPr="00144DF6">
              <w:rPr>
                <w:rFonts w:ascii="Arial" w:hAnsi="Arial" w:cs="Arial"/>
                <w:b/>
              </w:rPr>
              <w:t>Cumberpatch</w:t>
            </w:r>
            <w:proofErr w:type="spellEnd"/>
            <w:r w:rsidRPr="00144DF6">
              <w:rPr>
                <w:rFonts w:ascii="Arial" w:hAnsi="Arial" w:cs="Arial"/>
                <w:b/>
              </w:rPr>
              <w:t>,</w:t>
            </w:r>
            <w:r w:rsidR="00A94873">
              <w:rPr>
                <w:rFonts w:ascii="Arial" w:hAnsi="Arial" w:cs="Arial"/>
                <w:b/>
              </w:rPr>
              <w:t xml:space="preserve"> </w:t>
            </w:r>
            <w:r w:rsidRPr="00144DF6">
              <w:rPr>
                <w:rFonts w:ascii="Arial" w:hAnsi="Arial" w:cs="Arial"/>
                <w:b/>
              </w:rPr>
              <w:t>Melissa</w:t>
            </w:r>
            <w:r w:rsidR="00A94873">
              <w:rPr>
                <w:rFonts w:ascii="Arial" w:hAnsi="Arial" w:cs="Arial"/>
                <w:b/>
              </w:rPr>
              <w:t xml:space="preserve"> </w:t>
            </w:r>
            <w:r w:rsidRPr="00144DF6">
              <w:rPr>
                <w:rFonts w:ascii="Arial" w:hAnsi="Arial" w:cs="Arial"/>
                <w:b/>
                <w:spacing w:val="-1"/>
              </w:rPr>
              <w:t>John,</w:t>
            </w:r>
          </w:p>
          <w:p w14:paraId="5A514CDA" w14:textId="77777777" w:rsidR="00144DF6" w:rsidRPr="00144DF6" w:rsidRDefault="000973F9" w:rsidP="00A94873">
            <w:pPr>
              <w:pStyle w:val="TableParagraph"/>
              <w:spacing w:line="234" w:lineRule="exact"/>
              <w:ind w:left="106"/>
              <w:rPr>
                <w:rFonts w:ascii="Arial" w:hAnsi="Arial" w:cs="Arial"/>
                <w:b/>
              </w:rPr>
            </w:pPr>
            <w:r w:rsidRPr="00144DF6">
              <w:rPr>
                <w:rFonts w:ascii="Arial" w:hAnsi="Arial" w:cs="Arial"/>
                <w:b/>
              </w:rPr>
              <w:t>Laurence</w:t>
            </w:r>
            <w:r w:rsidRPr="00144DF6">
              <w:rPr>
                <w:rFonts w:ascii="Arial" w:hAnsi="Arial" w:cs="Arial"/>
                <w:b/>
                <w:spacing w:val="-3"/>
              </w:rPr>
              <w:t xml:space="preserve"> </w:t>
            </w:r>
            <w:r w:rsidRPr="00144DF6">
              <w:rPr>
                <w:rFonts w:ascii="Arial" w:hAnsi="Arial" w:cs="Arial"/>
                <w:b/>
              </w:rPr>
              <w:t>Blake,</w:t>
            </w:r>
            <w:r w:rsidRPr="00144DF6">
              <w:rPr>
                <w:rFonts w:ascii="Arial" w:hAnsi="Arial" w:cs="Arial"/>
                <w:b/>
                <w:spacing w:val="-5"/>
              </w:rPr>
              <w:t xml:space="preserve"> </w:t>
            </w:r>
            <w:r w:rsidRPr="00144DF6">
              <w:rPr>
                <w:rFonts w:ascii="Arial" w:hAnsi="Arial" w:cs="Arial"/>
                <w:b/>
              </w:rPr>
              <w:t>Rohan</w:t>
            </w:r>
            <w:r w:rsidRPr="00144DF6">
              <w:rPr>
                <w:rFonts w:ascii="Arial" w:hAnsi="Arial" w:cs="Arial"/>
                <w:b/>
                <w:spacing w:val="-3"/>
              </w:rPr>
              <w:t xml:space="preserve"> </w:t>
            </w:r>
            <w:proofErr w:type="spellStart"/>
            <w:r w:rsidRPr="00144DF6">
              <w:rPr>
                <w:rFonts w:ascii="Arial" w:hAnsi="Arial" w:cs="Arial"/>
                <w:b/>
              </w:rPr>
              <w:t>Dubrey</w:t>
            </w:r>
            <w:proofErr w:type="spellEnd"/>
          </w:p>
        </w:tc>
        <w:tc>
          <w:tcPr>
            <w:tcW w:w="2537" w:type="dxa"/>
            <w:shd w:val="clear" w:color="auto" w:fill="D9D9D9"/>
          </w:tcPr>
          <w:p w14:paraId="7BFE30D7" w14:textId="77777777" w:rsidR="00144DF6" w:rsidRPr="00144DF6" w:rsidRDefault="000973F9" w:rsidP="00821A0A">
            <w:pPr>
              <w:pStyle w:val="TableParagraph"/>
              <w:spacing w:before="120"/>
              <w:ind w:left="102"/>
              <w:rPr>
                <w:rFonts w:ascii="Arial" w:hAnsi="Arial" w:cs="Arial"/>
                <w:b/>
              </w:rPr>
            </w:pPr>
            <w:r w:rsidRPr="00144DF6">
              <w:rPr>
                <w:rFonts w:ascii="Arial" w:hAnsi="Arial" w:cs="Arial"/>
                <w:b/>
              </w:rPr>
              <w:t>Internal</w:t>
            </w:r>
            <w:r w:rsidRPr="00144DF6">
              <w:rPr>
                <w:rFonts w:ascii="Arial" w:hAnsi="Arial" w:cs="Arial"/>
                <w:b/>
                <w:spacing w:val="-7"/>
              </w:rPr>
              <w:t xml:space="preserve"> </w:t>
            </w:r>
            <w:r w:rsidRPr="00144DF6">
              <w:rPr>
                <w:rFonts w:ascii="Arial" w:hAnsi="Arial" w:cs="Arial"/>
                <w:b/>
              </w:rPr>
              <w:t>Verifier:</w:t>
            </w:r>
          </w:p>
        </w:tc>
        <w:tc>
          <w:tcPr>
            <w:tcW w:w="2112" w:type="dxa"/>
          </w:tcPr>
          <w:p w14:paraId="61A4ACA7" w14:textId="77777777" w:rsidR="00144DF6" w:rsidRPr="00144DF6" w:rsidRDefault="000973F9" w:rsidP="00821A0A">
            <w:pPr>
              <w:pStyle w:val="TableParagraph"/>
              <w:spacing w:before="120"/>
              <w:ind w:left="106"/>
              <w:rPr>
                <w:rFonts w:ascii="Arial" w:hAnsi="Arial" w:cs="Arial"/>
                <w:b/>
              </w:rPr>
            </w:pPr>
            <w:r w:rsidRPr="00144DF6">
              <w:rPr>
                <w:rFonts w:ascii="Arial" w:hAnsi="Arial" w:cs="Arial"/>
                <w:b/>
              </w:rPr>
              <w:t>Lisa</w:t>
            </w:r>
            <w:r w:rsidRPr="00144DF6">
              <w:rPr>
                <w:rFonts w:ascii="Arial" w:hAnsi="Arial" w:cs="Arial"/>
                <w:b/>
                <w:spacing w:val="-1"/>
              </w:rPr>
              <w:t xml:space="preserve"> </w:t>
            </w:r>
            <w:proofErr w:type="spellStart"/>
            <w:r w:rsidRPr="00144DF6">
              <w:rPr>
                <w:rFonts w:ascii="Arial" w:hAnsi="Arial" w:cs="Arial"/>
                <w:b/>
              </w:rPr>
              <w:t>Bassler</w:t>
            </w:r>
            <w:proofErr w:type="spellEnd"/>
          </w:p>
        </w:tc>
        <w:tc>
          <w:tcPr>
            <w:tcW w:w="88" w:type="dxa"/>
            <w:tcBorders>
              <w:top w:val="nil"/>
              <w:bottom w:val="nil"/>
              <w:right w:val="nil"/>
            </w:tcBorders>
          </w:tcPr>
          <w:p w14:paraId="058068F3" w14:textId="77777777" w:rsidR="00144DF6" w:rsidRPr="00144DF6" w:rsidRDefault="00144DF6" w:rsidP="00821A0A">
            <w:pPr>
              <w:pStyle w:val="TableParagraph"/>
              <w:rPr>
                <w:rFonts w:ascii="Arial" w:hAnsi="Arial" w:cs="Arial"/>
                <w:sz w:val="18"/>
              </w:rPr>
            </w:pPr>
          </w:p>
        </w:tc>
      </w:tr>
      <w:tr w:rsidR="008679B7" w14:paraId="7283535B" w14:textId="77777777" w:rsidTr="00144DF6">
        <w:trPr>
          <w:trHeight w:val="822"/>
        </w:trPr>
        <w:tc>
          <w:tcPr>
            <w:tcW w:w="1913" w:type="dxa"/>
            <w:shd w:val="clear" w:color="auto" w:fill="D9D9D9"/>
          </w:tcPr>
          <w:p w14:paraId="7C8FD2CA" w14:textId="77777777" w:rsidR="00144DF6" w:rsidRPr="00144DF6" w:rsidRDefault="000973F9" w:rsidP="00821A0A">
            <w:pPr>
              <w:pStyle w:val="TableParagraph"/>
              <w:spacing w:before="120" w:line="276" w:lineRule="auto"/>
              <w:ind w:left="107" w:right="516"/>
              <w:rPr>
                <w:rFonts w:ascii="Arial" w:hAnsi="Arial" w:cs="Arial"/>
                <w:b/>
              </w:rPr>
            </w:pPr>
            <w:r w:rsidRPr="00144DF6">
              <w:rPr>
                <w:rFonts w:ascii="Arial" w:hAnsi="Arial" w:cs="Arial"/>
                <w:b/>
              </w:rPr>
              <w:t>Assignment</w:t>
            </w:r>
            <w:r w:rsidRPr="00144DF6">
              <w:rPr>
                <w:rFonts w:ascii="Arial" w:hAnsi="Arial" w:cs="Arial"/>
                <w:b/>
                <w:spacing w:val="-59"/>
              </w:rPr>
              <w:t xml:space="preserve"> </w:t>
            </w:r>
            <w:r w:rsidRPr="00144DF6">
              <w:rPr>
                <w:rFonts w:ascii="Arial" w:hAnsi="Arial" w:cs="Arial"/>
                <w:b/>
              </w:rPr>
              <w:t>Title:</w:t>
            </w:r>
          </w:p>
        </w:tc>
        <w:tc>
          <w:tcPr>
            <w:tcW w:w="4041" w:type="dxa"/>
          </w:tcPr>
          <w:p w14:paraId="34969BCD" w14:textId="77777777" w:rsidR="00144DF6" w:rsidRPr="00144DF6" w:rsidRDefault="000973F9" w:rsidP="00821A0A">
            <w:pPr>
              <w:pStyle w:val="TableParagraph"/>
              <w:spacing w:line="249" w:lineRule="exact"/>
              <w:ind w:left="106"/>
              <w:rPr>
                <w:rFonts w:ascii="Arial" w:hAnsi="Arial" w:cs="Arial"/>
                <w:b/>
                <w:i/>
              </w:rPr>
            </w:pPr>
            <w:r w:rsidRPr="00144DF6">
              <w:rPr>
                <w:rFonts w:ascii="Arial" w:hAnsi="Arial" w:cs="Arial"/>
                <w:b/>
                <w:i/>
              </w:rPr>
              <w:t>Student</w:t>
            </w:r>
            <w:r w:rsidRPr="00144DF6">
              <w:rPr>
                <w:rFonts w:ascii="Arial" w:hAnsi="Arial" w:cs="Arial"/>
                <w:b/>
                <w:i/>
                <w:spacing w:val="-4"/>
              </w:rPr>
              <w:t xml:space="preserve"> </w:t>
            </w:r>
            <w:r w:rsidRPr="00144DF6">
              <w:rPr>
                <w:rFonts w:ascii="Arial" w:hAnsi="Arial" w:cs="Arial"/>
                <w:b/>
                <w:i/>
              </w:rPr>
              <w:t>Journal</w:t>
            </w:r>
            <w:r w:rsidRPr="00144DF6">
              <w:rPr>
                <w:rFonts w:ascii="Arial" w:hAnsi="Arial" w:cs="Arial"/>
                <w:b/>
                <w:i/>
                <w:spacing w:val="-4"/>
              </w:rPr>
              <w:t xml:space="preserve"> </w:t>
            </w:r>
            <w:r w:rsidRPr="00144DF6">
              <w:rPr>
                <w:rFonts w:ascii="Arial" w:hAnsi="Arial" w:cs="Arial"/>
                <w:b/>
                <w:i/>
              </w:rPr>
              <w:t>(Learning</w:t>
            </w:r>
            <w:r w:rsidRPr="00144DF6">
              <w:rPr>
                <w:rFonts w:ascii="Arial" w:hAnsi="Arial" w:cs="Arial"/>
                <w:b/>
                <w:i/>
                <w:spacing w:val="-1"/>
              </w:rPr>
              <w:t xml:space="preserve"> </w:t>
            </w:r>
            <w:r w:rsidRPr="00144DF6">
              <w:rPr>
                <w:rFonts w:ascii="Arial" w:hAnsi="Arial" w:cs="Arial"/>
                <w:b/>
                <w:i/>
              </w:rPr>
              <w:t>Log)</w:t>
            </w:r>
          </w:p>
          <w:p w14:paraId="10E3CA3D" w14:textId="77777777" w:rsidR="00144DF6" w:rsidRPr="00144DF6" w:rsidRDefault="000973F9" w:rsidP="00821A0A">
            <w:pPr>
              <w:pStyle w:val="TableParagraph"/>
              <w:spacing w:before="5"/>
              <w:ind w:left="106"/>
              <w:rPr>
                <w:rFonts w:ascii="Arial" w:hAnsi="Arial" w:cs="Arial"/>
                <w:sz w:val="20"/>
              </w:rPr>
            </w:pPr>
            <w:r w:rsidRPr="00144DF6">
              <w:rPr>
                <w:rFonts w:ascii="Arial" w:hAnsi="Arial" w:cs="Arial"/>
                <w:sz w:val="20"/>
              </w:rPr>
              <w:t>750</w:t>
            </w:r>
            <w:r w:rsidRPr="00144DF6">
              <w:rPr>
                <w:rFonts w:ascii="Arial" w:hAnsi="Arial" w:cs="Arial"/>
                <w:spacing w:val="-1"/>
                <w:sz w:val="20"/>
              </w:rPr>
              <w:t xml:space="preserve"> </w:t>
            </w:r>
            <w:r w:rsidRPr="00144DF6">
              <w:rPr>
                <w:rFonts w:ascii="Arial" w:hAnsi="Arial" w:cs="Arial"/>
                <w:sz w:val="20"/>
              </w:rPr>
              <w:t>words</w:t>
            </w:r>
            <w:r w:rsidRPr="00144DF6">
              <w:rPr>
                <w:rFonts w:ascii="Arial" w:hAnsi="Arial" w:cs="Arial"/>
                <w:spacing w:val="-5"/>
                <w:sz w:val="20"/>
              </w:rPr>
              <w:t xml:space="preserve"> </w:t>
            </w:r>
            <w:r w:rsidRPr="00144DF6">
              <w:rPr>
                <w:rFonts w:ascii="Arial" w:hAnsi="Arial" w:cs="Arial"/>
                <w:sz w:val="20"/>
              </w:rPr>
              <w:t>(+/-</w:t>
            </w:r>
            <w:r w:rsidRPr="00144DF6">
              <w:rPr>
                <w:rFonts w:ascii="Arial" w:hAnsi="Arial" w:cs="Arial"/>
                <w:spacing w:val="1"/>
                <w:sz w:val="20"/>
              </w:rPr>
              <w:t xml:space="preserve"> </w:t>
            </w:r>
            <w:r w:rsidRPr="00144DF6">
              <w:rPr>
                <w:rFonts w:ascii="Arial" w:hAnsi="Arial" w:cs="Arial"/>
                <w:sz w:val="20"/>
              </w:rPr>
              <w:t>10%)</w:t>
            </w:r>
          </w:p>
        </w:tc>
        <w:tc>
          <w:tcPr>
            <w:tcW w:w="2537" w:type="dxa"/>
            <w:shd w:val="clear" w:color="auto" w:fill="D9D9D9"/>
          </w:tcPr>
          <w:p w14:paraId="0DD23392" w14:textId="77777777" w:rsidR="00144DF6" w:rsidRPr="00144DF6" w:rsidRDefault="000973F9" w:rsidP="00821A0A">
            <w:pPr>
              <w:pStyle w:val="TableParagraph"/>
              <w:spacing w:before="120"/>
              <w:ind w:left="102"/>
              <w:rPr>
                <w:rFonts w:ascii="Arial" w:hAnsi="Arial" w:cs="Arial"/>
                <w:b/>
              </w:rPr>
            </w:pPr>
            <w:r w:rsidRPr="00144DF6">
              <w:rPr>
                <w:rFonts w:ascii="Arial" w:hAnsi="Arial" w:cs="Arial"/>
                <w:b/>
              </w:rPr>
              <w:t>Assignment</w:t>
            </w:r>
            <w:r w:rsidRPr="00144DF6">
              <w:rPr>
                <w:rFonts w:ascii="Arial" w:hAnsi="Arial" w:cs="Arial"/>
                <w:b/>
                <w:spacing w:val="-4"/>
              </w:rPr>
              <w:t xml:space="preserve"> </w:t>
            </w:r>
            <w:r w:rsidRPr="00144DF6">
              <w:rPr>
                <w:rFonts w:ascii="Arial" w:hAnsi="Arial" w:cs="Arial"/>
                <w:b/>
              </w:rPr>
              <w:t>No:</w:t>
            </w:r>
          </w:p>
        </w:tc>
        <w:tc>
          <w:tcPr>
            <w:tcW w:w="2112" w:type="dxa"/>
          </w:tcPr>
          <w:p w14:paraId="54111E5C" w14:textId="77777777" w:rsidR="00144DF6" w:rsidRPr="00144DF6" w:rsidRDefault="000973F9" w:rsidP="00821A0A">
            <w:pPr>
              <w:pStyle w:val="TableParagraph"/>
              <w:spacing w:before="120"/>
              <w:ind w:left="106"/>
              <w:rPr>
                <w:rFonts w:ascii="Arial" w:hAnsi="Arial" w:cs="Arial"/>
                <w:b/>
              </w:rPr>
            </w:pPr>
            <w:r w:rsidRPr="00144DF6">
              <w:rPr>
                <w:rFonts w:ascii="Arial" w:hAnsi="Arial" w:cs="Arial"/>
                <w:b/>
              </w:rPr>
              <w:t>1 of</w:t>
            </w:r>
            <w:r w:rsidRPr="00144DF6">
              <w:rPr>
                <w:rFonts w:ascii="Arial" w:hAnsi="Arial" w:cs="Arial"/>
                <w:b/>
                <w:spacing w:val="-3"/>
              </w:rPr>
              <w:t xml:space="preserve"> </w:t>
            </w:r>
            <w:r w:rsidRPr="00144DF6">
              <w:rPr>
                <w:rFonts w:ascii="Arial" w:hAnsi="Arial" w:cs="Arial"/>
                <w:b/>
              </w:rPr>
              <w:t>3</w:t>
            </w:r>
          </w:p>
        </w:tc>
        <w:tc>
          <w:tcPr>
            <w:tcW w:w="88" w:type="dxa"/>
            <w:tcBorders>
              <w:top w:val="nil"/>
              <w:bottom w:val="nil"/>
              <w:right w:val="nil"/>
            </w:tcBorders>
          </w:tcPr>
          <w:p w14:paraId="2FC6A3B6" w14:textId="77777777" w:rsidR="00144DF6" w:rsidRPr="00144DF6" w:rsidRDefault="00144DF6" w:rsidP="00821A0A">
            <w:pPr>
              <w:pStyle w:val="TableParagraph"/>
              <w:rPr>
                <w:rFonts w:ascii="Arial" w:hAnsi="Arial" w:cs="Arial"/>
                <w:sz w:val="18"/>
              </w:rPr>
            </w:pPr>
          </w:p>
        </w:tc>
      </w:tr>
      <w:tr w:rsidR="004C4034" w14:paraId="73F43D7E" w14:textId="77777777" w:rsidTr="00144DF6">
        <w:trPr>
          <w:trHeight w:val="254"/>
        </w:trPr>
        <w:tc>
          <w:tcPr>
            <w:tcW w:w="1913" w:type="dxa"/>
            <w:tcBorders>
              <w:bottom w:val="nil"/>
            </w:tcBorders>
            <w:shd w:val="clear" w:color="auto" w:fill="D9D9D9"/>
          </w:tcPr>
          <w:p w14:paraId="3321CCE2" w14:textId="77777777" w:rsidR="004C4034" w:rsidRPr="00144DF6" w:rsidRDefault="004C4034" w:rsidP="004C4034">
            <w:pPr>
              <w:pStyle w:val="TableParagraph"/>
              <w:spacing w:line="235" w:lineRule="exact"/>
              <w:ind w:left="107"/>
              <w:rPr>
                <w:rFonts w:ascii="Arial" w:hAnsi="Arial" w:cs="Arial"/>
                <w:b/>
              </w:rPr>
            </w:pPr>
            <w:r w:rsidRPr="00144DF6">
              <w:rPr>
                <w:rFonts w:ascii="Arial" w:hAnsi="Arial" w:cs="Arial"/>
                <w:b/>
              </w:rPr>
              <w:t>Hand</w:t>
            </w:r>
            <w:r w:rsidRPr="00144DF6">
              <w:rPr>
                <w:rFonts w:ascii="Arial" w:hAnsi="Arial" w:cs="Arial"/>
                <w:b/>
                <w:spacing w:val="-1"/>
              </w:rPr>
              <w:t xml:space="preserve"> </w:t>
            </w:r>
            <w:r w:rsidRPr="00144DF6">
              <w:rPr>
                <w:rFonts w:ascii="Arial" w:hAnsi="Arial" w:cs="Arial"/>
                <w:b/>
              </w:rPr>
              <w:t>Out</w:t>
            </w:r>
            <w:r w:rsidRPr="00144DF6">
              <w:rPr>
                <w:rFonts w:ascii="Arial" w:hAnsi="Arial" w:cs="Arial"/>
                <w:b/>
                <w:spacing w:val="-3"/>
              </w:rPr>
              <w:t xml:space="preserve"> </w:t>
            </w:r>
            <w:r w:rsidRPr="00144DF6">
              <w:rPr>
                <w:rFonts w:ascii="Arial" w:hAnsi="Arial" w:cs="Arial"/>
                <w:b/>
              </w:rPr>
              <w:t>Date:</w:t>
            </w:r>
          </w:p>
        </w:tc>
        <w:tc>
          <w:tcPr>
            <w:tcW w:w="4041" w:type="dxa"/>
            <w:tcBorders>
              <w:bottom w:val="nil"/>
            </w:tcBorders>
          </w:tcPr>
          <w:p w14:paraId="32BDD9A3" w14:textId="36576C29" w:rsidR="004C4034" w:rsidRPr="00144DF6" w:rsidRDefault="004C4034" w:rsidP="004C4034">
            <w:pPr>
              <w:pStyle w:val="TableParagraph"/>
              <w:spacing w:line="235" w:lineRule="exact"/>
              <w:ind w:left="106"/>
              <w:rPr>
                <w:rFonts w:ascii="Arial" w:hAnsi="Arial" w:cs="Arial"/>
                <w:b/>
              </w:rPr>
            </w:pPr>
            <w:r w:rsidRPr="00144DF6">
              <w:rPr>
                <w:rFonts w:ascii="Arial" w:hAnsi="Arial" w:cs="Arial"/>
                <w:b/>
              </w:rPr>
              <w:t>W/C 9</w:t>
            </w:r>
            <w:r w:rsidRPr="00144DF6">
              <w:rPr>
                <w:rFonts w:ascii="Arial" w:hAnsi="Arial" w:cs="Arial"/>
                <w:b/>
                <w:vertAlign w:val="superscript"/>
              </w:rPr>
              <w:t>th</w:t>
            </w:r>
            <w:r w:rsidRPr="00144DF6">
              <w:rPr>
                <w:rFonts w:ascii="Arial" w:hAnsi="Arial" w:cs="Arial"/>
                <w:b/>
                <w:spacing w:val="-2"/>
              </w:rPr>
              <w:t xml:space="preserve"> </w:t>
            </w:r>
            <w:r w:rsidRPr="00144DF6">
              <w:rPr>
                <w:rFonts w:ascii="Arial" w:hAnsi="Arial" w:cs="Arial"/>
                <w:b/>
              </w:rPr>
              <w:t>of</w:t>
            </w:r>
            <w:r w:rsidRPr="00144DF6">
              <w:rPr>
                <w:rFonts w:ascii="Arial" w:hAnsi="Arial" w:cs="Arial"/>
                <w:b/>
                <w:spacing w:val="-2"/>
              </w:rPr>
              <w:t xml:space="preserve"> </w:t>
            </w:r>
            <w:r w:rsidRPr="00144DF6">
              <w:rPr>
                <w:rFonts w:ascii="Arial" w:hAnsi="Arial" w:cs="Arial"/>
                <w:b/>
              </w:rPr>
              <w:t>January</w:t>
            </w:r>
            <w:r w:rsidRPr="00144DF6">
              <w:rPr>
                <w:rFonts w:ascii="Arial" w:hAnsi="Arial" w:cs="Arial"/>
                <w:b/>
                <w:spacing w:val="-3"/>
              </w:rPr>
              <w:t xml:space="preserve"> </w:t>
            </w:r>
            <w:r w:rsidRPr="00144DF6">
              <w:rPr>
                <w:rFonts w:ascii="Arial" w:hAnsi="Arial" w:cs="Arial"/>
                <w:b/>
              </w:rPr>
              <w:t>2023</w:t>
            </w:r>
          </w:p>
        </w:tc>
        <w:tc>
          <w:tcPr>
            <w:tcW w:w="2537" w:type="dxa"/>
            <w:tcBorders>
              <w:bottom w:val="nil"/>
            </w:tcBorders>
            <w:shd w:val="clear" w:color="auto" w:fill="D9D9D9"/>
          </w:tcPr>
          <w:p w14:paraId="38530C65" w14:textId="77777777" w:rsidR="004C4034" w:rsidRPr="00144DF6" w:rsidRDefault="004C4034" w:rsidP="004C4034">
            <w:pPr>
              <w:pStyle w:val="TableParagraph"/>
              <w:spacing w:line="235" w:lineRule="exact"/>
              <w:ind w:left="102"/>
              <w:rPr>
                <w:rFonts w:ascii="Arial" w:hAnsi="Arial" w:cs="Arial"/>
                <w:b/>
              </w:rPr>
            </w:pPr>
            <w:r w:rsidRPr="00144DF6">
              <w:rPr>
                <w:rFonts w:ascii="Arial" w:hAnsi="Arial" w:cs="Arial"/>
                <w:b/>
              </w:rPr>
              <w:t>Submission</w:t>
            </w:r>
          </w:p>
        </w:tc>
        <w:tc>
          <w:tcPr>
            <w:tcW w:w="2112" w:type="dxa"/>
            <w:tcBorders>
              <w:bottom w:val="nil"/>
            </w:tcBorders>
          </w:tcPr>
          <w:p w14:paraId="650F51C9" w14:textId="5B7CBD2C" w:rsidR="004C4034" w:rsidRPr="00144DF6" w:rsidRDefault="004C4034" w:rsidP="004C4034">
            <w:pPr>
              <w:pStyle w:val="TableParagraph"/>
              <w:spacing w:line="235" w:lineRule="exact"/>
              <w:ind w:left="106"/>
              <w:rPr>
                <w:rFonts w:ascii="Arial" w:hAnsi="Arial" w:cs="Arial"/>
                <w:b/>
              </w:rPr>
            </w:pPr>
            <w:r w:rsidRPr="00144DF6">
              <w:rPr>
                <w:rFonts w:ascii="Arial" w:hAnsi="Arial" w:cs="Arial"/>
                <w:b/>
              </w:rPr>
              <w:t>Friday</w:t>
            </w:r>
            <w:r w:rsidRPr="00144DF6">
              <w:rPr>
                <w:rFonts w:ascii="Arial" w:hAnsi="Arial" w:cs="Arial"/>
                <w:b/>
                <w:spacing w:val="-3"/>
              </w:rPr>
              <w:t xml:space="preserve"> </w:t>
            </w:r>
            <w:proofErr w:type="gramStart"/>
            <w:r>
              <w:rPr>
                <w:rFonts w:ascii="Arial" w:hAnsi="Arial" w:cs="Arial"/>
                <w:b/>
              </w:rPr>
              <w:t>3</w:t>
            </w:r>
            <w:r w:rsidRPr="00144DF6">
              <w:rPr>
                <w:rFonts w:ascii="Arial" w:hAnsi="Arial" w:cs="Arial"/>
                <w:b/>
              </w:rPr>
              <w:t>th</w:t>
            </w:r>
            <w:proofErr w:type="gramEnd"/>
            <w:r w:rsidRPr="00144DF6">
              <w:rPr>
                <w:rFonts w:ascii="Arial" w:hAnsi="Arial" w:cs="Arial"/>
                <w:b/>
              </w:rPr>
              <w:t xml:space="preserve"> of</w:t>
            </w:r>
          </w:p>
        </w:tc>
        <w:tc>
          <w:tcPr>
            <w:tcW w:w="88" w:type="dxa"/>
            <w:vMerge w:val="restart"/>
            <w:tcBorders>
              <w:top w:val="nil"/>
              <w:bottom w:val="nil"/>
              <w:right w:val="nil"/>
            </w:tcBorders>
          </w:tcPr>
          <w:p w14:paraId="17C176B8" w14:textId="77777777" w:rsidR="004C4034" w:rsidRPr="00144DF6" w:rsidRDefault="004C4034" w:rsidP="004C4034">
            <w:pPr>
              <w:pStyle w:val="TableParagraph"/>
              <w:rPr>
                <w:rFonts w:ascii="Arial" w:hAnsi="Arial" w:cs="Arial"/>
                <w:sz w:val="18"/>
              </w:rPr>
            </w:pPr>
          </w:p>
        </w:tc>
      </w:tr>
      <w:tr w:rsidR="004C4034" w14:paraId="2E9726E9" w14:textId="77777777" w:rsidTr="00144DF6">
        <w:trPr>
          <w:trHeight w:val="253"/>
        </w:trPr>
        <w:tc>
          <w:tcPr>
            <w:tcW w:w="1913" w:type="dxa"/>
            <w:tcBorders>
              <w:top w:val="nil"/>
              <w:bottom w:val="nil"/>
            </w:tcBorders>
            <w:shd w:val="clear" w:color="auto" w:fill="D9D9D9"/>
          </w:tcPr>
          <w:p w14:paraId="7BE80401" w14:textId="77777777" w:rsidR="004C4034" w:rsidRPr="00144DF6" w:rsidRDefault="004C4034" w:rsidP="004C4034">
            <w:pPr>
              <w:pStyle w:val="TableParagraph"/>
              <w:rPr>
                <w:rFonts w:ascii="Arial" w:hAnsi="Arial" w:cs="Arial"/>
                <w:sz w:val="18"/>
              </w:rPr>
            </w:pPr>
          </w:p>
        </w:tc>
        <w:tc>
          <w:tcPr>
            <w:tcW w:w="4041" w:type="dxa"/>
            <w:tcBorders>
              <w:top w:val="nil"/>
              <w:bottom w:val="nil"/>
            </w:tcBorders>
          </w:tcPr>
          <w:p w14:paraId="0EEE96AC" w14:textId="77777777" w:rsidR="004C4034" w:rsidRPr="00144DF6" w:rsidRDefault="004C4034" w:rsidP="004C4034">
            <w:pPr>
              <w:pStyle w:val="TableParagraph"/>
              <w:rPr>
                <w:rFonts w:ascii="Arial" w:hAnsi="Arial" w:cs="Arial"/>
                <w:sz w:val="18"/>
              </w:rPr>
            </w:pPr>
          </w:p>
        </w:tc>
        <w:tc>
          <w:tcPr>
            <w:tcW w:w="2537" w:type="dxa"/>
            <w:tcBorders>
              <w:top w:val="nil"/>
              <w:bottom w:val="nil"/>
            </w:tcBorders>
            <w:shd w:val="clear" w:color="auto" w:fill="D9D9D9"/>
          </w:tcPr>
          <w:p w14:paraId="72170525" w14:textId="77777777" w:rsidR="004C4034" w:rsidRPr="00144DF6" w:rsidRDefault="004C4034" w:rsidP="004C4034">
            <w:pPr>
              <w:pStyle w:val="TableParagraph"/>
              <w:spacing w:line="234" w:lineRule="exact"/>
              <w:ind w:left="102"/>
              <w:rPr>
                <w:rFonts w:ascii="Arial" w:hAnsi="Arial" w:cs="Arial"/>
                <w:b/>
              </w:rPr>
            </w:pPr>
            <w:r w:rsidRPr="00144DF6">
              <w:rPr>
                <w:rFonts w:ascii="Arial" w:hAnsi="Arial" w:cs="Arial"/>
                <w:b/>
              </w:rPr>
              <w:t>deadlines:</w:t>
            </w:r>
          </w:p>
        </w:tc>
        <w:tc>
          <w:tcPr>
            <w:tcW w:w="2112" w:type="dxa"/>
            <w:tcBorders>
              <w:top w:val="nil"/>
              <w:bottom w:val="nil"/>
            </w:tcBorders>
          </w:tcPr>
          <w:p w14:paraId="782D5346" w14:textId="77777777" w:rsidR="004C4034" w:rsidRPr="00144DF6" w:rsidRDefault="004C4034" w:rsidP="004C4034">
            <w:pPr>
              <w:pStyle w:val="TableParagraph"/>
              <w:spacing w:line="234" w:lineRule="exact"/>
              <w:ind w:left="106"/>
              <w:rPr>
                <w:rFonts w:ascii="Arial" w:hAnsi="Arial" w:cs="Arial"/>
                <w:b/>
              </w:rPr>
            </w:pPr>
            <w:r w:rsidRPr="00144DF6">
              <w:rPr>
                <w:rFonts w:ascii="Arial" w:hAnsi="Arial" w:cs="Arial"/>
                <w:b/>
              </w:rPr>
              <w:t>February</w:t>
            </w:r>
            <w:r w:rsidRPr="00144DF6">
              <w:rPr>
                <w:rFonts w:ascii="Arial" w:hAnsi="Arial" w:cs="Arial"/>
                <w:b/>
                <w:spacing w:val="-4"/>
              </w:rPr>
              <w:t xml:space="preserve"> </w:t>
            </w:r>
            <w:r w:rsidRPr="00144DF6">
              <w:rPr>
                <w:rFonts w:ascii="Arial" w:hAnsi="Arial" w:cs="Arial"/>
                <w:b/>
              </w:rPr>
              <w:t>2023</w:t>
            </w:r>
          </w:p>
        </w:tc>
        <w:tc>
          <w:tcPr>
            <w:tcW w:w="88" w:type="dxa"/>
            <w:vMerge/>
            <w:tcBorders>
              <w:top w:val="nil"/>
              <w:bottom w:val="nil"/>
              <w:right w:val="nil"/>
            </w:tcBorders>
          </w:tcPr>
          <w:p w14:paraId="7DE0A7ED" w14:textId="77777777" w:rsidR="004C4034" w:rsidRPr="00144DF6" w:rsidRDefault="004C4034" w:rsidP="004C4034">
            <w:pPr>
              <w:rPr>
                <w:rFonts w:cs="Arial"/>
                <w:sz w:val="2"/>
                <w:szCs w:val="2"/>
              </w:rPr>
            </w:pPr>
          </w:p>
        </w:tc>
      </w:tr>
      <w:tr w:rsidR="004C4034" w14:paraId="5D776D28" w14:textId="77777777" w:rsidTr="00144DF6">
        <w:trPr>
          <w:trHeight w:val="461"/>
        </w:trPr>
        <w:tc>
          <w:tcPr>
            <w:tcW w:w="1913" w:type="dxa"/>
            <w:tcBorders>
              <w:top w:val="nil"/>
              <w:bottom w:val="nil"/>
            </w:tcBorders>
            <w:shd w:val="clear" w:color="auto" w:fill="D9D9D9"/>
          </w:tcPr>
          <w:p w14:paraId="77BC7D33" w14:textId="77777777" w:rsidR="004C4034" w:rsidRPr="00144DF6" w:rsidRDefault="004C4034" w:rsidP="004C4034">
            <w:pPr>
              <w:pStyle w:val="TableParagraph"/>
              <w:spacing w:line="249" w:lineRule="exact"/>
              <w:ind w:left="107"/>
              <w:rPr>
                <w:rFonts w:ascii="Arial" w:hAnsi="Arial" w:cs="Arial"/>
                <w:b/>
              </w:rPr>
            </w:pPr>
            <w:r w:rsidRPr="00144DF6">
              <w:rPr>
                <w:rFonts w:ascii="Arial" w:hAnsi="Arial" w:cs="Arial"/>
                <w:b/>
              </w:rPr>
              <w:t>Draft</w:t>
            </w:r>
            <w:r w:rsidRPr="00144DF6">
              <w:rPr>
                <w:rFonts w:ascii="Arial" w:hAnsi="Arial" w:cs="Arial"/>
                <w:b/>
                <w:spacing w:val="-4"/>
              </w:rPr>
              <w:t xml:space="preserve"> </w:t>
            </w:r>
            <w:r w:rsidRPr="00144DF6">
              <w:rPr>
                <w:rFonts w:ascii="Arial" w:hAnsi="Arial" w:cs="Arial"/>
                <w:b/>
              </w:rPr>
              <w:t>Deadline:</w:t>
            </w:r>
          </w:p>
        </w:tc>
        <w:tc>
          <w:tcPr>
            <w:tcW w:w="4041" w:type="dxa"/>
            <w:tcBorders>
              <w:top w:val="nil"/>
              <w:bottom w:val="nil"/>
            </w:tcBorders>
          </w:tcPr>
          <w:p w14:paraId="151C1573" w14:textId="5450BA89" w:rsidR="004C4034" w:rsidRPr="00144DF6" w:rsidRDefault="004C4034" w:rsidP="004C4034">
            <w:pPr>
              <w:pStyle w:val="TableParagraph"/>
              <w:spacing w:line="249" w:lineRule="exact"/>
              <w:ind w:left="106"/>
              <w:rPr>
                <w:rFonts w:ascii="Arial" w:hAnsi="Arial" w:cs="Arial"/>
                <w:b/>
              </w:rPr>
            </w:pPr>
            <w:r w:rsidRPr="00144DF6">
              <w:rPr>
                <w:rFonts w:ascii="Arial" w:hAnsi="Arial" w:cs="Arial"/>
                <w:b/>
              </w:rPr>
              <w:t>Wednesday</w:t>
            </w:r>
            <w:r w:rsidRPr="00144DF6">
              <w:rPr>
                <w:rFonts w:ascii="Arial" w:hAnsi="Arial" w:cs="Arial"/>
                <w:b/>
                <w:spacing w:val="-2"/>
              </w:rPr>
              <w:t xml:space="preserve"> </w:t>
            </w:r>
            <w:r>
              <w:rPr>
                <w:rFonts w:ascii="Arial" w:hAnsi="Arial" w:cs="Arial"/>
                <w:b/>
              </w:rPr>
              <w:t>26</w:t>
            </w:r>
            <w:r w:rsidRPr="00144DF6">
              <w:rPr>
                <w:rFonts w:ascii="Arial" w:hAnsi="Arial" w:cs="Arial"/>
                <w:b/>
                <w:vertAlign w:val="superscript"/>
              </w:rPr>
              <w:t>th</w:t>
            </w:r>
            <w:r w:rsidRPr="00144DF6">
              <w:rPr>
                <w:rFonts w:ascii="Arial" w:hAnsi="Arial" w:cs="Arial"/>
                <w:b/>
                <w:spacing w:val="-3"/>
              </w:rPr>
              <w:t xml:space="preserve"> </w:t>
            </w:r>
            <w:r w:rsidRPr="00144DF6">
              <w:rPr>
                <w:rFonts w:ascii="Arial" w:hAnsi="Arial" w:cs="Arial"/>
                <w:b/>
              </w:rPr>
              <w:t>of</w:t>
            </w:r>
            <w:r>
              <w:rPr>
                <w:rFonts w:ascii="Arial" w:hAnsi="Arial" w:cs="Arial"/>
                <w:b/>
              </w:rPr>
              <w:t xml:space="preserve"> January</w:t>
            </w:r>
            <w:r w:rsidRPr="00144DF6">
              <w:rPr>
                <w:rFonts w:ascii="Arial" w:hAnsi="Arial" w:cs="Arial"/>
                <w:b/>
                <w:spacing w:val="-3"/>
              </w:rPr>
              <w:t xml:space="preserve"> </w:t>
            </w:r>
            <w:r w:rsidRPr="00144DF6">
              <w:rPr>
                <w:rFonts w:ascii="Arial" w:hAnsi="Arial" w:cs="Arial"/>
                <w:b/>
              </w:rPr>
              <w:t>2023</w:t>
            </w:r>
          </w:p>
        </w:tc>
        <w:tc>
          <w:tcPr>
            <w:tcW w:w="2537" w:type="dxa"/>
            <w:tcBorders>
              <w:top w:val="nil"/>
              <w:bottom w:val="nil"/>
            </w:tcBorders>
            <w:shd w:val="clear" w:color="auto" w:fill="D9D9D9"/>
          </w:tcPr>
          <w:p w14:paraId="716FA36F" w14:textId="77777777" w:rsidR="004C4034" w:rsidRPr="00144DF6" w:rsidRDefault="004C4034" w:rsidP="004C4034">
            <w:pPr>
              <w:pStyle w:val="TableParagraph"/>
              <w:spacing w:before="8"/>
              <w:rPr>
                <w:rFonts w:ascii="Arial" w:hAnsi="Arial" w:cs="Arial"/>
                <w:sz w:val="19"/>
              </w:rPr>
            </w:pPr>
          </w:p>
          <w:p w14:paraId="62DDBE2D" w14:textId="77777777" w:rsidR="004C4034" w:rsidRPr="00144DF6" w:rsidRDefault="004C4034" w:rsidP="004C4034">
            <w:pPr>
              <w:pStyle w:val="TableParagraph"/>
              <w:spacing w:line="214" w:lineRule="exact"/>
              <w:ind w:left="102"/>
              <w:rPr>
                <w:rFonts w:ascii="Arial" w:hAnsi="Arial" w:cs="Arial"/>
                <w:b/>
                <w:sz w:val="20"/>
              </w:rPr>
            </w:pPr>
            <w:r w:rsidRPr="00144DF6">
              <w:rPr>
                <w:rFonts w:ascii="Arial" w:hAnsi="Arial" w:cs="Arial"/>
                <w:b/>
                <w:sz w:val="20"/>
              </w:rPr>
              <w:t>Return date</w:t>
            </w:r>
            <w:r w:rsidRPr="00144DF6">
              <w:rPr>
                <w:rFonts w:ascii="Arial" w:hAnsi="Arial" w:cs="Arial"/>
                <w:b/>
                <w:spacing w:val="-3"/>
                <w:sz w:val="20"/>
              </w:rPr>
              <w:t xml:space="preserve"> </w:t>
            </w:r>
            <w:r w:rsidRPr="00144DF6">
              <w:rPr>
                <w:rFonts w:ascii="Arial" w:hAnsi="Arial" w:cs="Arial"/>
                <w:b/>
                <w:sz w:val="20"/>
              </w:rPr>
              <w:t>of</w:t>
            </w:r>
          </w:p>
        </w:tc>
        <w:tc>
          <w:tcPr>
            <w:tcW w:w="2112" w:type="dxa"/>
            <w:tcBorders>
              <w:top w:val="nil"/>
              <w:bottom w:val="nil"/>
            </w:tcBorders>
          </w:tcPr>
          <w:p w14:paraId="6FD5B111" w14:textId="77777777" w:rsidR="004C4034" w:rsidRPr="00144DF6" w:rsidRDefault="004C4034" w:rsidP="004C4034">
            <w:pPr>
              <w:pStyle w:val="TableParagraph"/>
              <w:rPr>
                <w:rFonts w:ascii="Arial" w:hAnsi="Arial" w:cs="Arial"/>
                <w:sz w:val="18"/>
              </w:rPr>
            </w:pPr>
          </w:p>
        </w:tc>
        <w:tc>
          <w:tcPr>
            <w:tcW w:w="88" w:type="dxa"/>
            <w:vMerge/>
            <w:tcBorders>
              <w:top w:val="nil"/>
              <w:bottom w:val="nil"/>
              <w:right w:val="nil"/>
            </w:tcBorders>
          </w:tcPr>
          <w:p w14:paraId="73F6C884" w14:textId="77777777" w:rsidR="004C4034" w:rsidRPr="00144DF6" w:rsidRDefault="004C4034" w:rsidP="004C4034">
            <w:pPr>
              <w:rPr>
                <w:rFonts w:cs="Arial"/>
                <w:sz w:val="2"/>
                <w:szCs w:val="2"/>
              </w:rPr>
            </w:pPr>
          </w:p>
        </w:tc>
      </w:tr>
      <w:tr w:rsidR="004C4034" w14:paraId="098DB8E2" w14:textId="77777777" w:rsidTr="00144DF6">
        <w:trPr>
          <w:trHeight w:val="452"/>
        </w:trPr>
        <w:tc>
          <w:tcPr>
            <w:tcW w:w="1913" w:type="dxa"/>
            <w:tcBorders>
              <w:top w:val="nil"/>
            </w:tcBorders>
            <w:shd w:val="clear" w:color="auto" w:fill="D9D9D9"/>
          </w:tcPr>
          <w:p w14:paraId="49A38573" w14:textId="77777777" w:rsidR="004C4034" w:rsidRPr="00144DF6" w:rsidRDefault="004C4034" w:rsidP="004C4034">
            <w:pPr>
              <w:pStyle w:val="TableParagraph"/>
              <w:rPr>
                <w:rFonts w:ascii="Arial" w:hAnsi="Arial" w:cs="Arial"/>
                <w:sz w:val="18"/>
              </w:rPr>
            </w:pPr>
          </w:p>
        </w:tc>
        <w:tc>
          <w:tcPr>
            <w:tcW w:w="4041" w:type="dxa"/>
            <w:tcBorders>
              <w:top w:val="nil"/>
            </w:tcBorders>
          </w:tcPr>
          <w:p w14:paraId="21437887" w14:textId="77777777" w:rsidR="004C4034" w:rsidRPr="00144DF6" w:rsidRDefault="004C4034" w:rsidP="004C4034">
            <w:pPr>
              <w:pStyle w:val="TableParagraph"/>
              <w:rPr>
                <w:rFonts w:ascii="Arial" w:hAnsi="Arial" w:cs="Arial"/>
                <w:sz w:val="18"/>
              </w:rPr>
            </w:pPr>
          </w:p>
        </w:tc>
        <w:tc>
          <w:tcPr>
            <w:tcW w:w="2537" w:type="dxa"/>
            <w:tcBorders>
              <w:top w:val="nil"/>
            </w:tcBorders>
            <w:shd w:val="clear" w:color="auto" w:fill="D9D9D9"/>
          </w:tcPr>
          <w:p w14:paraId="34738E2A" w14:textId="77777777" w:rsidR="004C4034" w:rsidRPr="00144DF6" w:rsidRDefault="004C4034" w:rsidP="004C4034">
            <w:pPr>
              <w:pStyle w:val="TableParagraph"/>
              <w:spacing w:line="228" w:lineRule="exact"/>
              <w:ind w:left="102" w:right="493"/>
              <w:rPr>
                <w:rFonts w:ascii="Arial" w:hAnsi="Arial" w:cs="Arial"/>
                <w:b/>
                <w:sz w:val="20"/>
              </w:rPr>
            </w:pPr>
            <w:r w:rsidRPr="00144DF6">
              <w:rPr>
                <w:rFonts w:ascii="Arial" w:hAnsi="Arial" w:cs="Arial"/>
                <w:b/>
                <w:sz w:val="20"/>
              </w:rPr>
              <w:t>provisional marks &amp;</w:t>
            </w:r>
            <w:r w:rsidRPr="00144DF6">
              <w:rPr>
                <w:rFonts w:ascii="Arial" w:hAnsi="Arial" w:cs="Arial"/>
                <w:b/>
                <w:spacing w:val="-53"/>
                <w:sz w:val="20"/>
              </w:rPr>
              <w:t xml:space="preserve"> </w:t>
            </w:r>
            <w:r w:rsidRPr="00144DF6">
              <w:rPr>
                <w:rFonts w:ascii="Arial" w:hAnsi="Arial" w:cs="Arial"/>
                <w:b/>
                <w:sz w:val="20"/>
              </w:rPr>
              <w:t>written</w:t>
            </w:r>
            <w:r w:rsidRPr="00144DF6">
              <w:rPr>
                <w:rFonts w:ascii="Arial" w:hAnsi="Arial" w:cs="Arial"/>
                <w:b/>
                <w:spacing w:val="-3"/>
                <w:sz w:val="20"/>
              </w:rPr>
              <w:t xml:space="preserve"> </w:t>
            </w:r>
            <w:r w:rsidRPr="00144DF6">
              <w:rPr>
                <w:rFonts w:ascii="Arial" w:hAnsi="Arial" w:cs="Arial"/>
                <w:b/>
                <w:sz w:val="20"/>
              </w:rPr>
              <w:t>feedback:</w:t>
            </w:r>
          </w:p>
        </w:tc>
        <w:tc>
          <w:tcPr>
            <w:tcW w:w="2112" w:type="dxa"/>
            <w:tcBorders>
              <w:top w:val="nil"/>
            </w:tcBorders>
          </w:tcPr>
          <w:p w14:paraId="5021A0CC" w14:textId="17D06A76" w:rsidR="004C4034" w:rsidRPr="00144DF6" w:rsidRDefault="004C4034" w:rsidP="004C4034">
            <w:pPr>
              <w:pStyle w:val="TableParagraph"/>
              <w:spacing w:before="39"/>
              <w:ind w:left="106"/>
              <w:rPr>
                <w:rFonts w:ascii="Arial" w:hAnsi="Arial" w:cs="Arial"/>
                <w:b/>
              </w:rPr>
            </w:pPr>
            <w:proofErr w:type="gramStart"/>
            <w:r>
              <w:rPr>
                <w:rFonts w:ascii="Arial" w:hAnsi="Arial" w:cs="Arial"/>
                <w:b/>
              </w:rPr>
              <w:t>3</w:t>
            </w:r>
            <w:r w:rsidRPr="00144DF6">
              <w:rPr>
                <w:rFonts w:ascii="Arial" w:hAnsi="Arial" w:cs="Arial"/>
                <w:b/>
                <w:vertAlign w:val="superscript"/>
              </w:rPr>
              <w:t>th</w:t>
            </w:r>
            <w:proofErr w:type="gramEnd"/>
            <w:r w:rsidRPr="00144DF6">
              <w:rPr>
                <w:rFonts w:ascii="Arial" w:hAnsi="Arial" w:cs="Arial"/>
                <w:b/>
                <w:spacing w:val="-4"/>
              </w:rPr>
              <w:t xml:space="preserve"> </w:t>
            </w:r>
            <w:r w:rsidRPr="00144DF6">
              <w:rPr>
                <w:rFonts w:ascii="Arial" w:hAnsi="Arial" w:cs="Arial"/>
                <w:b/>
              </w:rPr>
              <w:t>March 2023</w:t>
            </w:r>
          </w:p>
        </w:tc>
        <w:tc>
          <w:tcPr>
            <w:tcW w:w="88" w:type="dxa"/>
            <w:vMerge/>
            <w:tcBorders>
              <w:top w:val="nil"/>
              <w:bottom w:val="nil"/>
              <w:right w:val="nil"/>
            </w:tcBorders>
          </w:tcPr>
          <w:p w14:paraId="35228D26" w14:textId="77777777" w:rsidR="004C4034" w:rsidRPr="00144DF6" w:rsidRDefault="004C4034" w:rsidP="004C4034">
            <w:pPr>
              <w:rPr>
                <w:rFonts w:cs="Arial"/>
                <w:sz w:val="2"/>
                <w:szCs w:val="2"/>
              </w:rPr>
            </w:pPr>
          </w:p>
        </w:tc>
      </w:tr>
    </w:tbl>
    <w:p w14:paraId="1CFA73EB" w14:textId="77777777" w:rsidR="00144DF6" w:rsidRDefault="000973F9" w:rsidP="00144DF6">
      <w:pPr>
        <w:jc w:val="center"/>
        <w:rPr>
          <w:b/>
        </w:rPr>
      </w:pPr>
      <w:r w:rsidRPr="004021D8">
        <w:rPr>
          <w:b/>
        </w:rPr>
        <w:t xml:space="preserve">Does the required skill set of a Food &amp; Beverage employee change, based on the type of business and the type of service that the food and beverage operation </w:t>
      </w:r>
      <w:proofErr w:type="gramStart"/>
      <w:r w:rsidRPr="004021D8">
        <w:rPr>
          <w:b/>
        </w:rPr>
        <w:t>utilizes</w:t>
      </w:r>
      <w:proofErr w:type="gramEnd"/>
      <w:r w:rsidRPr="004021D8">
        <w:rPr>
          <w:b/>
        </w:rPr>
        <w:t>?</w:t>
      </w:r>
    </w:p>
    <w:p w14:paraId="4F3DD297" w14:textId="77777777" w:rsidR="006815F8" w:rsidRPr="004021D8" w:rsidRDefault="006815F8" w:rsidP="00144DF6">
      <w:pPr>
        <w:jc w:val="center"/>
        <w:rPr>
          <w:b/>
        </w:rPr>
      </w:pPr>
      <w:r>
        <w:rPr>
          <w:b/>
        </w:rPr>
        <w:t>Word: 763</w:t>
      </w:r>
    </w:p>
    <w:p w14:paraId="11C4CAFE" w14:textId="77777777" w:rsidR="00144DF6" w:rsidRDefault="000973F9">
      <w:pPr>
        <w:spacing w:line="276" w:lineRule="auto"/>
        <w:jc w:val="left"/>
      </w:pPr>
      <w:r>
        <w:br w:type="page"/>
      </w:r>
    </w:p>
    <w:sdt>
      <w:sdtPr>
        <w:rPr>
          <w:rFonts w:ascii="Arial" w:eastAsiaTheme="minorEastAsia" w:hAnsi="Arial" w:cstheme="minorBidi"/>
          <w:b w:val="0"/>
          <w:bCs w:val="0"/>
          <w:color w:val="auto"/>
          <w:sz w:val="22"/>
          <w:szCs w:val="22"/>
        </w:rPr>
        <w:id w:val="426879845"/>
        <w:docPartObj>
          <w:docPartGallery w:val="Table of Contents"/>
          <w:docPartUnique/>
        </w:docPartObj>
      </w:sdtPr>
      <w:sdtEndPr>
        <w:rPr>
          <w:sz w:val="24"/>
        </w:rPr>
      </w:sdtEndPr>
      <w:sdtContent>
        <w:p w14:paraId="45AC2779" w14:textId="77777777" w:rsidR="00221963" w:rsidRDefault="000973F9" w:rsidP="00221963">
          <w:pPr>
            <w:pStyle w:val="Titlucuprins"/>
            <w:jc w:val="center"/>
          </w:pPr>
          <w:r w:rsidRPr="00221963">
            <w:rPr>
              <w:rFonts w:ascii="Arial" w:hAnsi="Arial" w:cs="Arial"/>
              <w:color w:val="000000" w:themeColor="text1"/>
              <w:sz w:val="24"/>
            </w:rPr>
            <w:t>Table of Contents</w:t>
          </w:r>
        </w:p>
        <w:p w14:paraId="78732572" w14:textId="77777777" w:rsidR="00176CE2" w:rsidRDefault="000973F9">
          <w:pPr>
            <w:pStyle w:val="Cuprins1"/>
            <w:tabs>
              <w:tab w:val="right" w:leader="dot" w:pos="9350"/>
            </w:tabs>
            <w:rPr>
              <w:rFonts w:asciiTheme="minorHAnsi" w:hAnsiTheme="minorHAnsi"/>
              <w:noProof/>
              <w:sz w:val="22"/>
              <w:lang w:val="en-US"/>
            </w:rPr>
          </w:pPr>
          <w:r>
            <w:fldChar w:fldCharType="begin"/>
          </w:r>
          <w:r w:rsidR="00221963">
            <w:instrText xml:space="preserve"> TOC \o "1-3" \h \z \u </w:instrText>
          </w:r>
          <w:r>
            <w:fldChar w:fldCharType="separate"/>
          </w:r>
          <w:hyperlink w:anchor="_Toc124845902" w:history="1">
            <w:r w:rsidRPr="002D228E">
              <w:rPr>
                <w:rStyle w:val="Hyperlink"/>
                <w:noProof/>
              </w:rPr>
              <w:t>Introduction</w:t>
            </w:r>
            <w:r>
              <w:rPr>
                <w:noProof/>
                <w:webHidden/>
              </w:rPr>
              <w:tab/>
            </w:r>
            <w:r>
              <w:rPr>
                <w:noProof/>
                <w:webHidden/>
              </w:rPr>
              <w:fldChar w:fldCharType="begin"/>
            </w:r>
            <w:r>
              <w:rPr>
                <w:noProof/>
                <w:webHidden/>
              </w:rPr>
              <w:instrText xml:space="preserve"> PAGEREF _Toc124845902 \h </w:instrText>
            </w:r>
            <w:r>
              <w:rPr>
                <w:noProof/>
                <w:webHidden/>
              </w:rPr>
            </w:r>
            <w:r>
              <w:rPr>
                <w:noProof/>
                <w:webHidden/>
              </w:rPr>
              <w:fldChar w:fldCharType="separate"/>
            </w:r>
            <w:r>
              <w:rPr>
                <w:noProof/>
                <w:webHidden/>
              </w:rPr>
              <w:t>3</w:t>
            </w:r>
            <w:r>
              <w:rPr>
                <w:noProof/>
                <w:webHidden/>
              </w:rPr>
              <w:fldChar w:fldCharType="end"/>
            </w:r>
          </w:hyperlink>
        </w:p>
        <w:p w14:paraId="7470741B" w14:textId="77777777" w:rsidR="00176CE2" w:rsidRDefault="00000000">
          <w:pPr>
            <w:pStyle w:val="Cuprins1"/>
            <w:tabs>
              <w:tab w:val="right" w:leader="dot" w:pos="9350"/>
            </w:tabs>
            <w:rPr>
              <w:rFonts w:asciiTheme="minorHAnsi" w:hAnsiTheme="minorHAnsi"/>
              <w:noProof/>
              <w:sz w:val="22"/>
              <w:lang w:val="en-US"/>
            </w:rPr>
          </w:pPr>
          <w:hyperlink w:anchor="_Toc124845903" w:history="1">
            <w:r w:rsidR="000973F9" w:rsidRPr="002D228E">
              <w:rPr>
                <w:rStyle w:val="Hyperlink"/>
                <w:noProof/>
              </w:rPr>
              <w:t>Main Body</w:t>
            </w:r>
            <w:r w:rsidR="000973F9">
              <w:rPr>
                <w:noProof/>
                <w:webHidden/>
              </w:rPr>
              <w:tab/>
            </w:r>
            <w:r w:rsidR="000973F9">
              <w:rPr>
                <w:noProof/>
                <w:webHidden/>
              </w:rPr>
              <w:fldChar w:fldCharType="begin"/>
            </w:r>
            <w:r w:rsidR="000973F9">
              <w:rPr>
                <w:noProof/>
                <w:webHidden/>
              </w:rPr>
              <w:instrText xml:space="preserve"> PAGEREF _Toc124845903 \h </w:instrText>
            </w:r>
            <w:r w:rsidR="000973F9">
              <w:rPr>
                <w:noProof/>
                <w:webHidden/>
              </w:rPr>
            </w:r>
            <w:r w:rsidR="000973F9">
              <w:rPr>
                <w:noProof/>
                <w:webHidden/>
              </w:rPr>
              <w:fldChar w:fldCharType="separate"/>
            </w:r>
            <w:r w:rsidR="000973F9">
              <w:rPr>
                <w:noProof/>
                <w:webHidden/>
              </w:rPr>
              <w:t>3</w:t>
            </w:r>
            <w:r w:rsidR="000973F9">
              <w:rPr>
                <w:noProof/>
                <w:webHidden/>
              </w:rPr>
              <w:fldChar w:fldCharType="end"/>
            </w:r>
          </w:hyperlink>
        </w:p>
        <w:p w14:paraId="19232D04" w14:textId="77777777" w:rsidR="00176CE2" w:rsidRDefault="00000000">
          <w:pPr>
            <w:pStyle w:val="Cuprins1"/>
            <w:tabs>
              <w:tab w:val="right" w:leader="dot" w:pos="9350"/>
            </w:tabs>
            <w:rPr>
              <w:rFonts w:asciiTheme="minorHAnsi" w:hAnsiTheme="minorHAnsi"/>
              <w:noProof/>
              <w:sz w:val="22"/>
              <w:lang w:val="en-US"/>
            </w:rPr>
          </w:pPr>
          <w:hyperlink w:anchor="_Toc124845904" w:history="1">
            <w:r w:rsidR="000973F9" w:rsidRPr="002D228E">
              <w:rPr>
                <w:rStyle w:val="Hyperlink"/>
                <w:noProof/>
              </w:rPr>
              <w:t>Conclusion</w:t>
            </w:r>
            <w:r w:rsidR="000973F9">
              <w:rPr>
                <w:noProof/>
                <w:webHidden/>
              </w:rPr>
              <w:tab/>
            </w:r>
            <w:r w:rsidR="000973F9">
              <w:rPr>
                <w:noProof/>
                <w:webHidden/>
              </w:rPr>
              <w:fldChar w:fldCharType="begin"/>
            </w:r>
            <w:r w:rsidR="000973F9">
              <w:rPr>
                <w:noProof/>
                <w:webHidden/>
              </w:rPr>
              <w:instrText xml:space="preserve"> PAGEREF _Toc124845904 \h </w:instrText>
            </w:r>
            <w:r w:rsidR="000973F9">
              <w:rPr>
                <w:noProof/>
                <w:webHidden/>
              </w:rPr>
            </w:r>
            <w:r w:rsidR="000973F9">
              <w:rPr>
                <w:noProof/>
                <w:webHidden/>
              </w:rPr>
              <w:fldChar w:fldCharType="separate"/>
            </w:r>
            <w:r w:rsidR="000973F9">
              <w:rPr>
                <w:noProof/>
                <w:webHidden/>
              </w:rPr>
              <w:t>5</w:t>
            </w:r>
            <w:r w:rsidR="000973F9">
              <w:rPr>
                <w:noProof/>
                <w:webHidden/>
              </w:rPr>
              <w:fldChar w:fldCharType="end"/>
            </w:r>
          </w:hyperlink>
        </w:p>
        <w:p w14:paraId="7582BA02" w14:textId="77777777" w:rsidR="00176CE2" w:rsidRDefault="00000000">
          <w:pPr>
            <w:pStyle w:val="Cuprins1"/>
            <w:tabs>
              <w:tab w:val="right" w:leader="dot" w:pos="9350"/>
            </w:tabs>
            <w:rPr>
              <w:rFonts w:asciiTheme="minorHAnsi" w:hAnsiTheme="minorHAnsi"/>
              <w:noProof/>
              <w:sz w:val="22"/>
              <w:lang w:val="en-US"/>
            </w:rPr>
          </w:pPr>
          <w:hyperlink w:anchor="_Toc124845905" w:history="1">
            <w:r w:rsidR="000973F9" w:rsidRPr="002D228E">
              <w:rPr>
                <w:rStyle w:val="Hyperlink"/>
                <w:noProof/>
              </w:rPr>
              <w:t>Reference List</w:t>
            </w:r>
            <w:r w:rsidR="000973F9">
              <w:rPr>
                <w:noProof/>
                <w:webHidden/>
              </w:rPr>
              <w:tab/>
            </w:r>
            <w:r w:rsidR="000973F9">
              <w:rPr>
                <w:noProof/>
                <w:webHidden/>
              </w:rPr>
              <w:fldChar w:fldCharType="begin"/>
            </w:r>
            <w:r w:rsidR="000973F9">
              <w:rPr>
                <w:noProof/>
                <w:webHidden/>
              </w:rPr>
              <w:instrText xml:space="preserve"> PAGEREF _Toc124845905 \h </w:instrText>
            </w:r>
            <w:r w:rsidR="000973F9">
              <w:rPr>
                <w:noProof/>
                <w:webHidden/>
              </w:rPr>
            </w:r>
            <w:r w:rsidR="000973F9">
              <w:rPr>
                <w:noProof/>
                <w:webHidden/>
              </w:rPr>
              <w:fldChar w:fldCharType="separate"/>
            </w:r>
            <w:r w:rsidR="000973F9">
              <w:rPr>
                <w:noProof/>
                <w:webHidden/>
              </w:rPr>
              <w:t>6</w:t>
            </w:r>
            <w:r w:rsidR="000973F9">
              <w:rPr>
                <w:noProof/>
                <w:webHidden/>
              </w:rPr>
              <w:fldChar w:fldCharType="end"/>
            </w:r>
          </w:hyperlink>
        </w:p>
        <w:p w14:paraId="3326CA79" w14:textId="77777777" w:rsidR="00221963" w:rsidRDefault="000973F9">
          <w:r>
            <w:fldChar w:fldCharType="end"/>
          </w:r>
        </w:p>
      </w:sdtContent>
    </w:sdt>
    <w:p w14:paraId="72326596" w14:textId="77777777" w:rsidR="00144DF6" w:rsidRDefault="000973F9">
      <w:pPr>
        <w:spacing w:line="276" w:lineRule="auto"/>
        <w:jc w:val="left"/>
      </w:pPr>
      <w:r>
        <w:br w:type="page"/>
      </w:r>
    </w:p>
    <w:p w14:paraId="12701F56" w14:textId="77777777" w:rsidR="00144DF6" w:rsidRDefault="000973F9" w:rsidP="00144DF6">
      <w:pPr>
        <w:pStyle w:val="Titlu1"/>
      </w:pPr>
      <w:bookmarkStart w:id="0" w:name="_Toc124845902"/>
      <w:r>
        <w:lastRenderedPageBreak/>
        <w:t>Introduction</w:t>
      </w:r>
      <w:bookmarkEnd w:id="0"/>
    </w:p>
    <w:p w14:paraId="726ED2D2" w14:textId="77777777" w:rsidR="00221963" w:rsidRDefault="000973F9" w:rsidP="00221963">
      <w:r>
        <w:t xml:space="preserve">The inclusion of a learning log is </w:t>
      </w:r>
      <w:r w:rsidR="000576AA">
        <w:t>essential</w:t>
      </w:r>
      <w:r>
        <w:t xml:space="preserve"> </w:t>
      </w:r>
      <w:r w:rsidR="000576AA">
        <w:t>t</w:t>
      </w:r>
      <w:r>
        <w:t xml:space="preserve">o guide the </w:t>
      </w:r>
      <w:r w:rsidR="00F945D6">
        <w:t>learning</w:t>
      </w:r>
      <w:r>
        <w:t xml:space="preserve"> and </w:t>
      </w:r>
      <w:r w:rsidR="00F945D6">
        <w:t>progress</w:t>
      </w:r>
      <w:r>
        <w:t xml:space="preserve"> of a student and entitles </w:t>
      </w:r>
      <w:r w:rsidR="00F25FE4">
        <w:t>topics</w:t>
      </w:r>
      <w:r>
        <w:t xml:space="preserve"> </w:t>
      </w:r>
      <w:r w:rsidR="00F945D6">
        <w:t>learnt</w:t>
      </w:r>
      <w:r>
        <w:t xml:space="preserve"> in their resp</w:t>
      </w:r>
      <w:r w:rsidR="00F25FE4">
        <w:t>ective</w:t>
      </w:r>
      <w:r>
        <w:t xml:space="preserve"> educational fields (</w:t>
      </w:r>
      <w:r w:rsidR="00ED1740">
        <w:t xml:space="preserve">Li </w:t>
      </w:r>
      <w:r w:rsidR="00ED1740" w:rsidRPr="00ED1740">
        <w:rPr>
          <w:i/>
        </w:rPr>
        <w:t>et al.,</w:t>
      </w:r>
      <w:r w:rsidR="00ED1740">
        <w:t xml:space="preserve"> 2013</w:t>
      </w:r>
      <w:r>
        <w:t xml:space="preserve">). In this </w:t>
      </w:r>
      <w:r w:rsidR="00F945D6">
        <w:t>learning</w:t>
      </w:r>
      <w:r>
        <w:t xml:space="preserve"> log, discussions will be conveyed on the personal reflection of </w:t>
      </w:r>
      <w:r w:rsidR="00F945D6">
        <w:t xml:space="preserve">own </w:t>
      </w:r>
      <w:r>
        <w:t>le</w:t>
      </w:r>
      <w:r w:rsidR="00F945D6">
        <w:t>ar</w:t>
      </w:r>
      <w:r>
        <w:t xml:space="preserve">ning in the classroom and link the same to create an industry discussion. </w:t>
      </w:r>
    </w:p>
    <w:p w14:paraId="209AC56A" w14:textId="77777777" w:rsidR="00144DF6" w:rsidRDefault="000973F9" w:rsidP="00144DF6">
      <w:pPr>
        <w:pStyle w:val="Titlu1"/>
      </w:pPr>
      <w:bookmarkStart w:id="1" w:name="_Toc124845903"/>
      <w:r>
        <w:t>Main Body</w:t>
      </w:r>
      <w:bookmarkEnd w:id="1"/>
      <w:r>
        <w:t xml:space="preserve"> </w:t>
      </w:r>
    </w:p>
    <w:p w14:paraId="6C94488D" w14:textId="77777777" w:rsidR="00F945D6" w:rsidRPr="00343E46" w:rsidRDefault="000973F9" w:rsidP="00343E46">
      <w:r>
        <w:t xml:space="preserve">In the first week of </w:t>
      </w:r>
      <w:proofErr w:type="spellStart"/>
      <w:r>
        <w:t>moodle</w:t>
      </w:r>
      <w:proofErr w:type="spellEnd"/>
      <w:r>
        <w:t xml:space="preserve">, discussions were performed </w:t>
      </w:r>
      <w:r w:rsidR="00A3126E">
        <w:t>regarding</w:t>
      </w:r>
      <w:r>
        <w:t xml:space="preserve"> the terminologies and soft skills possessed by the employees i</w:t>
      </w:r>
      <w:r w:rsidR="00A3126E">
        <w:t>n</w:t>
      </w:r>
      <w:r>
        <w:t xml:space="preserve"> the food and beverage </w:t>
      </w:r>
      <w:r w:rsidR="00A3126E">
        <w:t>sphere</w:t>
      </w:r>
      <w:r>
        <w:t xml:space="preserve"> of the hospitality industry </w:t>
      </w:r>
      <w:r w:rsidR="00A3126E">
        <w:t>along</w:t>
      </w:r>
      <w:r>
        <w:t xml:space="preserve"> with </w:t>
      </w:r>
      <w:r w:rsidR="00A3126E">
        <w:t>notations</w:t>
      </w:r>
      <w:r>
        <w:t xml:space="preserve"> of submission of the </w:t>
      </w:r>
      <w:r w:rsidR="00A3126E">
        <w:t>assignment</w:t>
      </w:r>
      <w:r>
        <w:t xml:space="preserve">. Front of House and Back of House </w:t>
      </w:r>
      <w:r w:rsidR="00433C33">
        <w:t>is</w:t>
      </w:r>
      <w:r>
        <w:t xml:space="preserve"> </w:t>
      </w:r>
      <w:r w:rsidR="00A3126E">
        <w:t>a distinct</w:t>
      </w:r>
      <w:r>
        <w:t xml:space="preserve"> area of a restaurant and is </w:t>
      </w:r>
      <w:r w:rsidR="00A3126E">
        <w:t>inculcated</w:t>
      </w:r>
      <w:r>
        <w:t xml:space="preserve"> in the </w:t>
      </w:r>
      <w:r w:rsidR="00A3126E">
        <w:t>management</w:t>
      </w:r>
      <w:r>
        <w:t xml:space="preserve"> of excellent hygiene and professional attitudes (</w:t>
      </w:r>
      <w:r w:rsidR="00F72278">
        <w:t>Wong and Kim, 2020</w:t>
      </w:r>
      <w:r>
        <w:t xml:space="preserve">). </w:t>
      </w:r>
      <w:r w:rsidR="00CE36DF">
        <w:t xml:space="preserve">This </w:t>
      </w:r>
      <w:r w:rsidR="00A3126E">
        <w:t>knowledge</w:t>
      </w:r>
      <w:r w:rsidR="00CE36DF">
        <w:t xml:space="preserve"> can be applied in future for the proper submissi</w:t>
      </w:r>
      <w:r w:rsidR="00A3126E">
        <w:t>on</w:t>
      </w:r>
      <w:r w:rsidR="00CE36DF">
        <w:t xml:space="preserve"> of the assignment to meet the deadline. </w:t>
      </w:r>
    </w:p>
    <w:p w14:paraId="0FB02949" w14:textId="77777777" w:rsidR="00A66C95" w:rsidRPr="00A66C95" w:rsidRDefault="000973F9" w:rsidP="00A66C95">
      <w:r>
        <w:t>In Week 2,</w:t>
      </w:r>
      <w:r w:rsidR="0028471D">
        <w:t xml:space="preserve"> the type of food and beverage operations with customer needs and restaurant marketing notions has been applauded. </w:t>
      </w:r>
      <w:r>
        <w:t xml:space="preserve"> </w:t>
      </w:r>
      <w:r w:rsidR="0028471D">
        <w:t xml:space="preserve">This knowledge can be </w:t>
      </w:r>
      <w:r w:rsidR="0016731D">
        <w:t>utilis</w:t>
      </w:r>
      <w:r w:rsidR="0028471D">
        <w:t>ed in future for governing leadership skills in a restaurant and balancing the employee life cycle and service profit chains.</w:t>
      </w:r>
      <w:r>
        <w:t xml:space="preserve"> </w:t>
      </w:r>
      <w:proofErr w:type="spellStart"/>
      <w:r w:rsidRPr="00A66C95">
        <w:t>L'Enclume</w:t>
      </w:r>
      <w:proofErr w:type="spellEnd"/>
      <w:r>
        <w:t xml:space="preserve"> is a </w:t>
      </w:r>
      <w:r w:rsidR="00BA57D5">
        <w:t>renowned</w:t>
      </w:r>
      <w:r>
        <w:t xml:space="preserve"> </w:t>
      </w:r>
      <w:r w:rsidR="00BA57D5">
        <w:t>restaurant</w:t>
      </w:r>
      <w:r>
        <w:t xml:space="preserve"> operating in the UK and has been </w:t>
      </w:r>
      <w:r w:rsidR="00BA57D5">
        <w:t>relating</w:t>
      </w:r>
      <w:r>
        <w:t xml:space="preserve"> to traditional marketing </w:t>
      </w:r>
      <w:r w:rsidR="00BA57D5">
        <w:t>methods</w:t>
      </w:r>
      <w:r>
        <w:t xml:space="preserve"> with billboard and television </w:t>
      </w:r>
      <w:r w:rsidR="00BA57D5">
        <w:t>adverting</w:t>
      </w:r>
      <w:r>
        <w:t xml:space="preserve">. </w:t>
      </w:r>
      <w:r w:rsidR="00C61DE9">
        <w:t xml:space="preserve">On the contrary, </w:t>
      </w:r>
      <w:r w:rsidR="00C61DE9" w:rsidRPr="00C61DE9">
        <w:t>Brodie’s Coffee Co</w:t>
      </w:r>
      <w:r w:rsidR="00C61DE9">
        <w:t xml:space="preserve">, a small cafe in the UK has been using several social media platforms namely </w:t>
      </w:r>
      <w:r w:rsidR="00BA57D5">
        <w:t>Facebook</w:t>
      </w:r>
      <w:r w:rsidR="00C61DE9">
        <w:t xml:space="preserve">, </w:t>
      </w:r>
      <w:r w:rsidR="00BA57D5">
        <w:t>Instagram</w:t>
      </w:r>
      <w:r w:rsidR="00C61DE9">
        <w:t xml:space="preserve"> and others to be vocal about the </w:t>
      </w:r>
      <w:r w:rsidR="00BA57D5">
        <w:t>specialities</w:t>
      </w:r>
      <w:r w:rsidR="00C61DE9">
        <w:t xml:space="preserve"> of their business </w:t>
      </w:r>
      <w:r w:rsidR="00BA57D5">
        <w:t>and</w:t>
      </w:r>
      <w:r w:rsidR="00C61DE9">
        <w:t xml:space="preserve"> gain public attention and reviews (</w:t>
      </w:r>
      <w:r w:rsidR="00BD5139">
        <w:t>Facebook, 2023</w:t>
      </w:r>
      <w:r w:rsidR="00C61DE9">
        <w:t xml:space="preserve">). </w:t>
      </w:r>
    </w:p>
    <w:p w14:paraId="742C83E6" w14:textId="77777777" w:rsidR="00332EE5" w:rsidRDefault="000973F9" w:rsidP="00332EE5">
      <w:r>
        <w:t>In the third week, I learnt of the different legalities and licenses</w:t>
      </w:r>
      <w:r w:rsidR="006815F8">
        <w:t>,</w:t>
      </w:r>
      <w:r>
        <w:t xml:space="preserve"> which </w:t>
      </w:r>
      <w:r w:rsidR="009932A0">
        <w:t>need</w:t>
      </w:r>
      <w:r>
        <w:t xml:space="preserve"> to be </w:t>
      </w:r>
      <w:r w:rsidR="009932A0">
        <w:t>present</w:t>
      </w:r>
      <w:r>
        <w:t xml:space="preserve"> while operating a successful </w:t>
      </w:r>
      <w:r w:rsidR="00E70091">
        <w:t>restaurant</w:t>
      </w:r>
      <w:r>
        <w:t xml:space="preserve"> business. </w:t>
      </w:r>
      <w:r w:rsidR="00E70091">
        <w:t>Moreover</w:t>
      </w:r>
      <w:r w:rsidR="008E08BC">
        <w:t xml:space="preserve">, this week will help me in future to be exceptionally </w:t>
      </w:r>
      <w:r w:rsidR="00E70091">
        <w:t>present</w:t>
      </w:r>
      <w:r w:rsidR="008E08BC">
        <w:t xml:space="preserve"> while meeting the needs of customers and be </w:t>
      </w:r>
      <w:r w:rsidR="00E70091">
        <w:t>actively</w:t>
      </w:r>
      <w:r w:rsidR="008E08BC">
        <w:t xml:space="preserve"> </w:t>
      </w:r>
      <w:r w:rsidR="00E70091">
        <w:t>participative</w:t>
      </w:r>
      <w:r w:rsidR="008E08BC">
        <w:t xml:space="preserve"> in the </w:t>
      </w:r>
      <w:r w:rsidR="00E70091">
        <w:t>complaint</w:t>
      </w:r>
      <w:r w:rsidR="008E08BC">
        <w:t xml:space="preserve"> management process. </w:t>
      </w:r>
      <w:r w:rsidR="00DB6BB2">
        <w:t xml:space="preserve">Service recovery and crisis </w:t>
      </w:r>
      <w:r w:rsidR="00E70091">
        <w:t>management</w:t>
      </w:r>
      <w:r w:rsidR="00DB6BB2">
        <w:t xml:space="preserve"> </w:t>
      </w:r>
      <w:r w:rsidR="00E70091">
        <w:t>should</w:t>
      </w:r>
      <w:r w:rsidR="00DB6BB2">
        <w:t xml:space="preserve"> be ut</w:t>
      </w:r>
      <w:r w:rsidR="00E70091">
        <w:t>ili</w:t>
      </w:r>
      <w:r w:rsidR="00DB6BB2">
        <w:t xml:space="preserve">sed in </w:t>
      </w:r>
      <w:r w:rsidR="00E70091">
        <w:t>business</w:t>
      </w:r>
      <w:r w:rsidR="00DB6BB2">
        <w:t xml:space="preserve"> for </w:t>
      </w:r>
      <w:r w:rsidR="00E70091">
        <w:t>dealing</w:t>
      </w:r>
      <w:r w:rsidR="00DB6BB2">
        <w:t xml:space="preserve"> with </w:t>
      </w:r>
      <w:r w:rsidR="00E70091">
        <w:t>unseen future</w:t>
      </w:r>
      <w:r w:rsidR="00DB6BB2">
        <w:t xml:space="preserve"> events and recovering </w:t>
      </w:r>
      <w:r w:rsidR="00E70091">
        <w:t>from</w:t>
      </w:r>
      <w:r w:rsidR="00DB6BB2">
        <w:t xml:space="preserve"> the same with </w:t>
      </w:r>
      <w:r w:rsidR="00E70091">
        <w:t>positive</w:t>
      </w:r>
      <w:r w:rsidR="00DB6BB2">
        <w:t xml:space="preserve"> responses (</w:t>
      </w:r>
      <w:r w:rsidR="00B044BD" w:rsidRPr="00B044BD">
        <w:t xml:space="preserve">Van </w:t>
      </w:r>
      <w:proofErr w:type="spellStart"/>
      <w:r w:rsidR="00B044BD" w:rsidRPr="00B044BD">
        <w:t>Vaerenbergh</w:t>
      </w:r>
      <w:proofErr w:type="spellEnd"/>
      <w:r w:rsidR="00B044BD">
        <w:t xml:space="preserve"> </w:t>
      </w:r>
      <w:r w:rsidR="00B044BD" w:rsidRPr="00B044BD">
        <w:rPr>
          <w:i/>
        </w:rPr>
        <w:t>et al.,</w:t>
      </w:r>
      <w:r w:rsidR="00B044BD">
        <w:t xml:space="preserve"> 2019</w:t>
      </w:r>
      <w:r w:rsidR="00DB6BB2">
        <w:t xml:space="preserve">). </w:t>
      </w:r>
    </w:p>
    <w:p w14:paraId="6ACCF91A" w14:textId="77777777" w:rsidR="009932A0" w:rsidRPr="009932A0" w:rsidRDefault="000973F9" w:rsidP="009932A0">
      <w:r>
        <w:t xml:space="preserve">The fourth week was significant with the declaration of the importance and characteristics of different formats of menus </w:t>
      </w:r>
      <w:r w:rsidR="00C8686D">
        <w:t>which are used for the virtual representation of a list of services and options</w:t>
      </w:r>
      <w:r w:rsidR="00E76969">
        <w:t xml:space="preserve"> (</w:t>
      </w:r>
      <w:r w:rsidR="00F37FDA">
        <w:t>Peters and</w:t>
      </w:r>
      <w:r w:rsidR="00F37FDA" w:rsidRPr="00F37FDA">
        <w:t xml:space="preserve"> </w:t>
      </w:r>
      <w:proofErr w:type="spellStart"/>
      <w:r w:rsidR="00F37FDA">
        <w:t>Remaud</w:t>
      </w:r>
      <w:proofErr w:type="spellEnd"/>
      <w:r w:rsidR="00F37FDA">
        <w:t>, 2020</w:t>
      </w:r>
      <w:r w:rsidR="00E76969">
        <w:t xml:space="preserve">). This </w:t>
      </w:r>
      <w:r w:rsidR="00D01B30">
        <w:t>knowledge</w:t>
      </w:r>
      <w:r w:rsidR="00E76969">
        <w:t xml:space="preserve"> can be </w:t>
      </w:r>
      <w:r w:rsidR="00D01B30">
        <w:t>articulated</w:t>
      </w:r>
      <w:r w:rsidR="00E76969">
        <w:t xml:space="preserve"> in </w:t>
      </w:r>
      <w:r w:rsidR="00E76969">
        <w:lastRenderedPageBreak/>
        <w:t xml:space="preserve">future for the selection of proper food items and reflecting on the value of local </w:t>
      </w:r>
      <w:r w:rsidR="00D01B30">
        <w:t>ingredients</w:t>
      </w:r>
      <w:r w:rsidR="00E76969">
        <w:t xml:space="preserve"> while being </w:t>
      </w:r>
      <w:r w:rsidR="00D01B30">
        <w:t>presented</w:t>
      </w:r>
      <w:r w:rsidR="00E76969">
        <w:t xml:space="preserve"> to the guest. </w:t>
      </w:r>
    </w:p>
    <w:p w14:paraId="547D3FAC" w14:textId="77777777" w:rsidR="00D01B30" w:rsidRDefault="000973F9" w:rsidP="00D01B30">
      <w:r>
        <w:t xml:space="preserve">The sixth week marked the discussion of different wine labels and promoted the idea of matching foods with different types of wine for customers. Matching principles of food guide the paring of light wines with light food and can be used in future for the creation of a proper menu for restaurants. </w:t>
      </w:r>
      <w:r w:rsidR="006B26AF">
        <w:t>It also declared different types of grapes</w:t>
      </w:r>
      <w:r w:rsidR="006815F8">
        <w:t>,</w:t>
      </w:r>
      <w:r w:rsidR="006B26AF">
        <w:t xml:space="preserve"> which are used for the preparation of types of wine and noted the impact of the climate on the same (</w:t>
      </w:r>
      <w:r w:rsidR="00CE094E" w:rsidRPr="00CE094E">
        <w:t>Gu</w:t>
      </w:r>
      <w:r w:rsidR="00CE094E">
        <w:t>tiérrez-</w:t>
      </w:r>
      <w:proofErr w:type="spellStart"/>
      <w:r w:rsidR="00CE094E">
        <w:t>Gamboa</w:t>
      </w:r>
      <w:proofErr w:type="spellEnd"/>
      <w:r w:rsidR="00CE094E">
        <w:t>, Zheng and de Toda, 2021</w:t>
      </w:r>
      <w:r w:rsidR="006B26AF">
        <w:t xml:space="preserve">) </w:t>
      </w:r>
    </w:p>
    <w:p w14:paraId="6400929B" w14:textId="77777777" w:rsidR="006B26AF" w:rsidRPr="00206BFA" w:rsidRDefault="000973F9" w:rsidP="00206BFA">
      <w:r>
        <w:t xml:space="preserve">Week 7 marked the designation of the </w:t>
      </w:r>
      <w:r w:rsidR="00436EDF">
        <w:t>characteristics</w:t>
      </w:r>
      <w:r>
        <w:t xml:space="preserve"> of </w:t>
      </w:r>
      <w:r w:rsidR="00436EDF">
        <w:t>the</w:t>
      </w:r>
      <w:r>
        <w:t xml:space="preserve"> Escoffier’s Brigade System</w:t>
      </w:r>
      <w:r w:rsidR="006815F8">
        <w:t>,</w:t>
      </w:r>
      <w:r>
        <w:t xml:space="preserve"> </w:t>
      </w:r>
      <w:r w:rsidR="003D4518">
        <w:t xml:space="preserve">which highlights the importance of the </w:t>
      </w:r>
      <w:r w:rsidR="00436EDF">
        <w:t>specialisation</w:t>
      </w:r>
      <w:r w:rsidR="003D4518">
        <w:t xml:space="preserve"> of </w:t>
      </w:r>
      <w:r w:rsidR="00436EDF">
        <w:t>kitchen workers</w:t>
      </w:r>
      <w:r w:rsidR="003D4518">
        <w:t xml:space="preserve"> which helps in scaling the operations of restaurants and satisfying customers (</w:t>
      </w:r>
      <w:r w:rsidR="006B1A2D" w:rsidRPr="006B1A2D">
        <w:t xml:space="preserve">Jackson, </w:t>
      </w:r>
      <w:r w:rsidR="006B1A2D">
        <w:t>2019</w:t>
      </w:r>
      <w:r w:rsidR="003D4518">
        <w:t xml:space="preserve">). </w:t>
      </w:r>
      <w:r w:rsidR="00D938CE">
        <w:t xml:space="preserve">This week, I have </w:t>
      </w:r>
      <w:r w:rsidR="00436EDF">
        <w:t>learnt</w:t>
      </w:r>
      <w:r w:rsidR="00D938CE">
        <w:t xml:space="preserve"> of the </w:t>
      </w:r>
      <w:r w:rsidR="00436EDF">
        <w:t>strategies</w:t>
      </w:r>
      <w:r w:rsidR="00D938CE">
        <w:t xml:space="preserve"> to be followed for the </w:t>
      </w:r>
      <w:r w:rsidR="00436EDF">
        <w:t>management</w:t>
      </w:r>
      <w:r w:rsidR="00D938CE">
        <w:t xml:space="preserve"> of kitchen safety and different signs to be followed and will be used in future for controlled operations of the restaurant. </w:t>
      </w:r>
    </w:p>
    <w:p w14:paraId="05053E72" w14:textId="77777777" w:rsidR="00436EDF" w:rsidRPr="00436EDF" w:rsidRDefault="000973F9" w:rsidP="00436EDF">
      <w:r>
        <w:t xml:space="preserve">This week discusses the 4C's of food safety followed by cooking, </w:t>
      </w:r>
      <w:r w:rsidR="00602B53">
        <w:t>cleaning</w:t>
      </w:r>
      <w:r>
        <w:t>, cross-contamination and chilling of items at the proper temperature to retain the</w:t>
      </w:r>
      <w:r w:rsidR="00602B53">
        <w:t>i</w:t>
      </w:r>
      <w:r>
        <w:t>r freshness (</w:t>
      </w:r>
      <w:r w:rsidR="00345C38">
        <w:t>Owusu-</w:t>
      </w:r>
      <w:proofErr w:type="spellStart"/>
      <w:r w:rsidR="00345C38">
        <w:t>Apenten</w:t>
      </w:r>
      <w:proofErr w:type="spellEnd"/>
      <w:r w:rsidR="00345C38">
        <w:t xml:space="preserve"> and Vieira, 2023</w:t>
      </w:r>
      <w:r>
        <w:t xml:space="preserve">). </w:t>
      </w:r>
      <w:r w:rsidR="00337783">
        <w:t xml:space="preserve">In future, I will use the </w:t>
      </w:r>
      <w:r w:rsidR="00602B53">
        <w:t>knowledge o</w:t>
      </w:r>
      <w:r w:rsidR="00337783">
        <w:t xml:space="preserve">f the </w:t>
      </w:r>
      <w:r w:rsidR="00602B53">
        <w:t>separation</w:t>
      </w:r>
      <w:r w:rsidR="00337783">
        <w:t xml:space="preserve"> of specific food </w:t>
      </w:r>
      <w:r w:rsidR="00602B53">
        <w:t>items</w:t>
      </w:r>
      <w:r w:rsidR="00337783">
        <w:t xml:space="preserve"> from each other to eradicate the chances of cross-contamination and maintenance of personal hygiene.  </w:t>
      </w:r>
    </w:p>
    <w:p w14:paraId="353951BD" w14:textId="77777777" w:rsidR="00602B53" w:rsidRPr="00602B53" w:rsidRDefault="000973F9" w:rsidP="00602B53">
      <w:r>
        <w:t xml:space="preserve">The ninth week narrated different food allergies and </w:t>
      </w:r>
      <w:r w:rsidR="006D3D97">
        <w:t>intolerances</w:t>
      </w:r>
      <w:r>
        <w:t xml:space="preserve"> of </w:t>
      </w:r>
      <w:r w:rsidR="006D3D97">
        <w:t>individuals</w:t>
      </w:r>
      <w:r>
        <w:t xml:space="preserve"> which </w:t>
      </w:r>
      <w:r w:rsidR="006D3D97">
        <w:t>should</w:t>
      </w:r>
      <w:r>
        <w:t xml:space="preserve"> be </w:t>
      </w:r>
      <w:r w:rsidR="006D3D97">
        <w:t>considered</w:t>
      </w:r>
      <w:r>
        <w:t xml:space="preserve"> while the </w:t>
      </w:r>
      <w:r w:rsidR="006D3D97">
        <w:t>preparation</w:t>
      </w:r>
      <w:r>
        <w:t xml:space="preserve"> of </w:t>
      </w:r>
      <w:r w:rsidR="006D3D97">
        <w:t>dishes</w:t>
      </w:r>
      <w:r>
        <w:t xml:space="preserve">. </w:t>
      </w:r>
      <w:r w:rsidR="006D3D97">
        <w:t>Natasha’s</w:t>
      </w:r>
      <w:r>
        <w:t xml:space="preserve"> Law was included this week which noted of </w:t>
      </w:r>
      <w:r w:rsidR="006D3D97">
        <w:t>the</w:t>
      </w:r>
      <w:r>
        <w:t xml:space="preserve"> </w:t>
      </w:r>
      <w:r w:rsidR="006D3D97">
        <w:t>creation</w:t>
      </w:r>
      <w:r>
        <w:t xml:space="preserve"> of </w:t>
      </w:r>
      <w:r w:rsidR="006D3D97">
        <w:t>people</w:t>
      </w:r>
      <w:r>
        <w:t xml:space="preserve"> is possible </w:t>
      </w:r>
      <w:r w:rsidR="006D3D97">
        <w:t>with</w:t>
      </w:r>
      <w:r>
        <w:t xml:space="preserve"> the regulation of transparency of </w:t>
      </w:r>
      <w:r w:rsidR="006D3D97">
        <w:t>ingredients</w:t>
      </w:r>
      <w:r>
        <w:t xml:space="preserve"> and proper food labelling (</w:t>
      </w:r>
      <w:r w:rsidR="00616C40">
        <w:t>Poppy, 2020</w:t>
      </w:r>
      <w:r>
        <w:t xml:space="preserve">). </w:t>
      </w:r>
      <w:r w:rsidR="0038535B">
        <w:t xml:space="preserve">I will utilise </w:t>
      </w:r>
      <w:r w:rsidR="006D3D97">
        <w:t>this</w:t>
      </w:r>
      <w:r w:rsidR="0038535B">
        <w:t xml:space="preserve"> </w:t>
      </w:r>
      <w:r w:rsidR="006D3D97">
        <w:t>knowledge</w:t>
      </w:r>
      <w:r w:rsidR="0038535B">
        <w:t xml:space="preserve"> for the preparation of an </w:t>
      </w:r>
      <w:r w:rsidR="006D3D97">
        <w:t>allergen</w:t>
      </w:r>
      <w:r w:rsidR="0038535B">
        <w:t xml:space="preserve"> </w:t>
      </w:r>
      <w:r w:rsidR="006D3D97">
        <w:t>information</w:t>
      </w:r>
      <w:r w:rsidR="0038535B">
        <w:t xml:space="preserve"> data sheet in future. </w:t>
      </w:r>
    </w:p>
    <w:p w14:paraId="73018D95" w14:textId="77777777" w:rsidR="00B30B2E" w:rsidRPr="00B30B2E" w:rsidRDefault="000973F9" w:rsidP="00B30B2E">
      <w:r>
        <w:t xml:space="preserve">In the last week of the course, the </w:t>
      </w:r>
      <w:r w:rsidR="006D3D97">
        <w:t>experience</w:t>
      </w:r>
      <w:r>
        <w:t xml:space="preserve"> of fine dining and </w:t>
      </w:r>
      <w:r w:rsidR="006D3D97">
        <w:t>evaluation</w:t>
      </w:r>
      <w:r>
        <w:t xml:space="preserve"> of </w:t>
      </w:r>
      <w:r w:rsidR="006D3D97">
        <w:t>kitchen</w:t>
      </w:r>
      <w:r>
        <w:t xml:space="preserve"> roles and </w:t>
      </w:r>
      <w:r w:rsidR="006D3D97">
        <w:t>responsibilities</w:t>
      </w:r>
      <w:r>
        <w:t xml:space="preserve"> was performed to clarify duties and </w:t>
      </w:r>
      <w:r w:rsidR="006D3D97">
        <w:t>safety</w:t>
      </w:r>
      <w:r>
        <w:t xml:space="preserve"> </w:t>
      </w:r>
      <w:r w:rsidR="006D3D97">
        <w:t>protocols</w:t>
      </w:r>
      <w:r>
        <w:t xml:space="preserve"> to be followed while </w:t>
      </w:r>
      <w:r w:rsidR="006D3D97">
        <w:t>working</w:t>
      </w:r>
      <w:r>
        <w:t xml:space="preserve"> in the same (</w:t>
      </w:r>
      <w:proofErr w:type="spellStart"/>
      <w:r w:rsidR="00071DC2" w:rsidRPr="00071DC2">
        <w:t>Mazzonetto</w:t>
      </w:r>
      <w:proofErr w:type="spellEnd"/>
      <w:r w:rsidR="00071DC2">
        <w:t xml:space="preserve"> </w:t>
      </w:r>
      <w:r w:rsidR="00071DC2" w:rsidRPr="00071DC2">
        <w:rPr>
          <w:i/>
        </w:rPr>
        <w:t>et al.,</w:t>
      </w:r>
      <w:r w:rsidR="00071DC2">
        <w:t xml:space="preserve"> 2020</w:t>
      </w:r>
      <w:r>
        <w:t xml:space="preserve">). This </w:t>
      </w:r>
      <w:r w:rsidR="006D3D97">
        <w:t>revision</w:t>
      </w:r>
      <w:r>
        <w:t xml:space="preserve"> period has been exceptionally fruitful in demonstrating my </w:t>
      </w:r>
      <w:r w:rsidR="006D3D97">
        <w:t>learning</w:t>
      </w:r>
      <w:r>
        <w:t xml:space="preserve"> from </w:t>
      </w:r>
      <w:proofErr w:type="spellStart"/>
      <w:r w:rsidR="006D3D97">
        <w:t>moodle</w:t>
      </w:r>
      <w:proofErr w:type="spellEnd"/>
      <w:r>
        <w:t xml:space="preserve">. </w:t>
      </w:r>
    </w:p>
    <w:p w14:paraId="1DA189BD" w14:textId="77777777" w:rsidR="00B75484" w:rsidRDefault="000973F9" w:rsidP="00B75484">
      <w:pPr>
        <w:pStyle w:val="Titlu1"/>
      </w:pPr>
      <w:bookmarkStart w:id="2" w:name="_Toc124845904"/>
      <w:r>
        <w:lastRenderedPageBreak/>
        <w:t>Conclusion</w:t>
      </w:r>
      <w:bookmarkEnd w:id="2"/>
      <w:r>
        <w:t xml:space="preserve"> </w:t>
      </w:r>
    </w:p>
    <w:p w14:paraId="592DCDD5" w14:textId="77777777" w:rsidR="00B75484" w:rsidRPr="00B75484" w:rsidRDefault="000973F9" w:rsidP="005F6391">
      <w:r>
        <w:t xml:space="preserve">From the learning log, it can be narrated that the </w:t>
      </w:r>
      <w:r w:rsidR="006D3D97">
        <w:t>scholar</w:t>
      </w:r>
      <w:r>
        <w:t xml:space="preserve"> has </w:t>
      </w:r>
      <w:r w:rsidR="006D3D97">
        <w:t>learnt</w:t>
      </w:r>
      <w:r>
        <w:t xml:space="preserve"> the </w:t>
      </w:r>
      <w:r w:rsidR="006D3D97">
        <w:t>basic</w:t>
      </w:r>
      <w:r>
        <w:t xml:space="preserve"> principles of food safety and hygiene and will apply this knowledge in future for the </w:t>
      </w:r>
      <w:r w:rsidR="006D3D97">
        <w:t>preparation</w:t>
      </w:r>
      <w:r>
        <w:t xml:space="preserve"> of the menu and scaling the restaurant. </w:t>
      </w:r>
    </w:p>
    <w:p w14:paraId="4D3E4ABB" w14:textId="77777777" w:rsidR="005F6391" w:rsidRDefault="000973F9">
      <w:pPr>
        <w:spacing w:line="276" w:lineRule="auto"/>
        <w:jc w:val="left"/>
        <w:rPr>
          <w:rFonts w:eastAsiaTheme="majorEastAsia" w:cstheme="majorBidi"/>
          <w:b/>
          <w:bCs/>
          <w:color w:val="000000" w:themeColor="text1"/>
          <w:szCs w:val="28"/>
        </w:rPr>
      </w:pPr>
      <w:r>
        <w:br w:type="page"/>
      </w:r>
    </w:p>
    <w:p w14:paraId="69C5C66A" w14:textId="77777777" w:rsidR="00D34E12" w:rsidRDefault="000973F9" w:rsidP="00D34E12">
      <w:pPr>
        <w:pStyle w:val="Titlu1"/>
      </w:pPr>
      <w:bookmarkStart w:id="3" w:name="_Toc124845905"/>
      <w:r>
        <w:lastRenderedPageBreak/>
        <w:t>Reference List</w:t>
      </w:r>
      <w:bookmarkEnd w:id="3"/>
      <w:r>
        <w:t xml:space="preserve"> </w:t>
      </w:r>
    </w:p>
    <w:p w14:paraId="6359D295" w14:textId="77777777" w:rsidR="00BE2BE1" w:rsidRDefault="000973F9" w:rsidP="008577A5">
      <w:r>
        <w:t xml:space="preserve">Facebook (2023) </w:t>
      </w:r>
      <w:r w:rsidRPr="000942F9">
        <w:rPr>
          <w:i/>
        </w:rPr>
        <w:t>Brodies Coffee Co</w:t>
      </w:r>
      <w:r>
        <w:t xml:space="preserve"> </w:t>
      </w:r>
      <w:proofErr w:type="spellStart"/>
      <w:r>
        <w:t>Avaialble</w:t>
      </w:r>
      <w:proofErr w:type="spellEnd"/>
      <w:r>
        <w:t xml:space="preserve"> at: </w:t>
      </w:r>
      <w:r w:rsidRPr="000942F9">
        <w:t>https://www.facebook.com/brodiescoffee/photos/</w:t>
      </w:r>
      <w:r>
        <w:t xml:space="preserve"> (Accessed: 17 January 2023) </w:t>
      </w:r>
    </w:p>
    <w:p w14:paraId="07F0848F" w14:textId="77777777" w:rsidR="00BE2BE1" w:rsidRPr="00332EE5" w:rsidRDefault="000973F9" w:rsidP="00BE2BE1">
      <w:r w:rsidRPr="00CE094E">
        <w:t>Gu</w:t>
      </w:r>
      <w:r>
        <w:t>tiérrez-</w:t>
      </w:r>
      <w:proofErr w:type="spellStart"/>
      <w:r>
        <w:t>Gamboa</w:t>
      </w:r>
      <w:proofErr w:type="spellEnd"/>
      <w:r>
        <w:t>, G., Zheng, W. and</w:t>
      </w:r>
      <w:r w:rsidRPr="00CE094E">
        <w:t xml:space="preserve"> de Toda, F. M. (2021). Current viticultural techniques to mitigate the effects of global warming on grape and wine quality: A comprehensive review. </w:t>
      </w:r>
      <w:r w:rsidRPr="00CE094E">
        <w:rPr>
          <w:i/>
          <w:iCs/>
        </w:rPr>
        <w:t>Food Research International</w:t>
      </w:r>
      <w:r w:rsidRPr="00CE094E">
        <w:t>, </w:t>
      </w:r>
      <w:r w:rsidRPr="00CE094E">
        <w:rPr>
          <w:i/>
          <w:iCs/>
        </w:rPr>
        <w:t>139</w:t>
      </w:r>
      <w:r w:rsidRPr="00CE094E">
        <w:t>, 109946.</w:t>
      </w:r>
    </w:p>
    <w:p w14:paraId="311A210A" w14:textId="77777777" w:rsidR="00BE2BE1" w:rsidRDefault="000973F9" w:rsidP="00BE2BE1">
      <w:r w:rsidRPr="006B1A2D">
        <w:t xml:space="preserve">Jackson, N. </w:t>
      </w:r>
      <w:r>
        <w:t xml:space="preserve">(2019) </w:t>
      </w:r>
      <w:r w:rsidRPr="006B1A2D">
        <w:t>CHEFS’BRIGADE.</w:t>
      </w:r>
    </w:p>
    <w:p w14:paraId="52725439" w14:textId="77777777" w:rsidR="00BE2BE1" w:rsidRDefault="000973F9" w:rsidP="008577A5">
      <w:r w:rsidRPr="00ED1740">
        <w:t>Li, M., Ogata, H., Hou, B.,</w:t>
      </w:r>
      <w:r>
        <w:t xml:space="preserve"> </w:t>
      </w:r>
      <w:proofErr w:type="spellStart"/>
      <w:r>
        <w:t>Uosaki</w:t>
      </w:r>
      <w:proofErr w:type="spellEnd"/>
      <w:r>
        <w:t>, N. and Mouri, K. (2013)</w:t>
      </w:r>
      <w:r w:rsidRPr="00ED1740">
        <w:t xml:space="preserve"> Context-aware and Personalization Method in Ubiquitous Learning Log System. </w:t>
      </w:r>
      <w:r w:rsidRPr="00ED1740">
        <w:rPr>
          <w:i/>
          <w:iCs/>
        </w:rPr>
        <w:t>Journal of Educational Technology &amp; Society</w:t>
      </w:r>
      <w:r w:rsidRPr="00ED1740">
        <w:t>, </w:t>
      </w:r>
      <w:r w:rsidRPr="00ED1740">
        <w:rPr>
          <w:i/>
          <w:iCs/>
        </w:rPr>
        <w:t>16</w:t>
      </w:r>
      <w:r w:rsidRPr="00ED1740">
        <w:t>(3).</w:t>
      </w:r>
    </w:p>
    <w:p w14:paraId="0715F583" w14:textId="77777777" w:rsidR="00BE2BE1" w:rsidRDefault="000973F9" w:rsidP="008577A5">
      <w:proofErr w:type="spellStart"/>
      <w:r w:rsidRPr="00071DC2">
        <w:t>Mazzonetto</w:t>
      </w:r>
      <w:proofErr w:type="spellEnd"/>
      <w:r w:rsidRPr="00071DC2">
        <w:t xml:space="preserve">, A. C., Le </w:t>
      </w:r>
      <w:proofErr w:type="spellStart"/>
      <w:r w:rsidRPr="00071DC2">
        <w:t>Bourlegat</w:t>
      </w:r>
      <w:proofErr w:type="spellEnd"/>
      <w:r w:rsidRPr="00071DC2">
        <w:t>, I. S., Dos</w:t>
      </w:r>
      <w:r>
        <w:t xml:space="preserve"> Santos, J. L. G., Spence, M. and Dean, M. (2020)</w:t>
      </w:r>
      <w:r w:rsidRPr="00071DC2">
        <w:t xml:space="preserve"> Finding my own way in the kitchen from maternal influence and beyond–A grounded theory study based on Brazilian women's life stories. </w:t>
      </w:r>
      <w:r w:rsidRPr="00071DC2">
        <w:rPr>
          <w:i/>
          <w:iCs/>
        </w:rPr>
        <w:t>Appetite</w:t>
      </w:r>
      <w:r w:rsidRPr="00071DC2">
        <w:t>, </w:t>
      </w:r>
      <w:r w:rsidRPr="00071DC2">
        <w:rPr>
          <w:i/>
          <w:iCs/>
        </w:rPr>
        <w:t>150</w:t>
      </w:r>
      <w:r w:rsidRPr="00071DC2">
        <w:t>, 104677.</w:t>
      </w:r>
    </w:p>
    <w:p w14:paraId="70785E28" w14:textId="77777777" w:rsidR="00BE2BE1" w:rsidRDefault="000973F9" w:rsidP="00BE2BE1">
      <w:r>
        <w:t>Owusu-</w:t>
      </w:r>
      <w:proofErr w:type="spellStart"/>
      <w:r>
        <w:t>Apenten</w:t>
      </w:r>
      <w:proofErr w:type="spellEnd"/>
      <w:r>
        <w:t>, R. and Vieira, E. (2023)</w:t>
      </w:r>
      <w:r w:rsidRPr="00345C38">
        <w:t xml:space="preserve"> Food Safety and Sanitation. In </w:t>
      </w:r>
      <w:r w:rsidRPr="00345C38">
        <w:rPr>
          <w:i/>
          <w:iCs/>
        </w:rPr>
        <w:t>Elementary Food Science</w:t>
      </w:r>
      <w:r w:rsidRPr="00345C38">
        <w:t> (pp. 197-215). Springer, Cham.</w:t>
      </w:r>
    </w:p>
    <w:p w14:paraId="54C10DE1" w14:textId="77777777" w:rsidR="00BE2BE1" w:rsidRDefault="000973F9" w:rsidP="00BE2BE1">
      <w:r>
        <w:t>Peters, K. and</w:t>
      </w:r>
      <w:r w:rsidRPr="00F37FDA">
        <w:t xml:space="preserve"> </w:t>
      </w:r>
      <w:proofErr w:type="spellStart"/>
      <w:r>
        <w:t>Remaud</w:t>
      </w:r>
      <w:proofErr w:type="spellEnd"/>
      <w:r>
        <w:t>, P. H. (2020)</w:t>
      </w:r>
      <w:r w:rsidRPr="00F37FDA">
        <w:t xml:space="preserve"> Factors influencing consumer menu-item selection in a restaurant context. </w:t>
      </w:r>
      <w:r w:rsidRPr="00F37FDA">
        <w:rPr>
          <w:i/>
          <w:iCs/>
        </w:rPr>
        <w:t>Food Quality and Preference</w:t>
      </w:r>
      <w:r w:rsidRPr="00F37FDA">
        <w:t>, </w:t>
      </w:r>
      <w:r w:rsidRPr="00F37FDA">
        <w:rPr>
          <w:i/>
          <w:iCs/>
        </w:rPr>
        <w:t>82</w:t>
      </w:r>
      <w:r w:rsidRPr="00F37FDA">
        <w:t>, 103887.</w:t>
      </w:r>
    </w:p>
    <w:p w14:paraId="0D3E5991" w14:textId="77777777" w:rsidR="00BE2BE1" w:rsidRPr="00D01B30" w:rsidRDefault="000973F9" w:rsidP="00BE2BE1">
      <w:r>
        <w:t>Poppy, G. (2020)</w:t>
      </w:r>
      <w:r w:rsidRPr="00616C40">
        <w:t xml:space="preserve"> An end to uncertainty. </w:t>
      </w:r>
      <w:r w:rsidRPr="00616C40">
        <w:rPr>
          <w:i/>
          <w:iCs/>
        </w:rPr>
        <w:t>Nature</w:t>
      </w:r>
      <w:r w:rsidRPr="00616C40">
        <w:t>, </w:t>
      </w:r>
      <w:r w:rsidRPr="00616C40">
        <w:rPr>
          <w:i/>
          <w:iCs/>
        </w:rPr>
        <w:t>588</w:t>
      </w:r>
      <w:r w:rsidRPr="00616C40">
        <w:t>(7836), S10-S10.</w:t>
      </w:r>
    </w:p>
    <w:p w14:paraId="2BFEC793" w14:textId="77777777" w:rsidR="00BE2BE1" w:rsidRDefault="000973F9" w:rsidP="00BE2BE1">
      <w:r w:rsidRPr="00B044BD">
        <w:t xml:space="preserve">Van </w:t>
      </w:r>
      <w:proofErr w:type="spellStart"/>
      <w:r w:rsidRPr="00B044BD">
        <w:t>Vaerenbergh</w:t>
      </w:r>
      <w:proofErr w:type="spellEnd"/>
      <w:r>
        <w:t xml:space="preserve">, Y., </w:t>
      </w:r>
      <w:proofErr w:type="spellStart"/>
      <w:r>
        <w:t>Varga</w:t>
      </w:r>
      <w:proofErr w:type="spellEnd"/>
      <w:r>
        <w:t xml:space="preserve">, D., De Keyser, A. and </w:t>
      </w:r>
      <w:proofErr w:type="spellStart"/>
      <w:r>
        <w:t>Orsingher</w:t>
      </w:r>
      <w:proofErr w:type="spellEnd"/>
      <w:r>
        <w:t>, C. (2019)</w:t>
      </w:r>
      <w:r w:rsidRPr="00B044BD">
        <w:t xml:space="preserve"> The service recovery journey: Conceptualization, integration, and directions for future research. </w:t>
      </w:r>
      <w:r w:rsidRPr="00B044BD">
        <w:rPr>
          <w:i/>
          <w:iCs/>
        </w:rPr>
        <w:t>Journal of Service Research</w:t>
      </w:r>
      <w:r w:rsidRPr="00B044BD">
        <w:t>, </w:t>
      </w:r>
      <w:r w:rsidRPr="00B044BD">
        <w:rPr>
          <w:i/>
          <w:iCs/>
        </w:rPr>
        <w:t>22</w:t>
      </w:r>
      <w:r w:rsidRPr="00B044BD">
        <w:t>(2), 103-119.</w:t>
      </w:r>
    </w:p>
    <w:p w14:paraId="683B1935" w14:textId="77777777" w:rsidR="00BE2BE1" w:rsidRPr="008577A5" w:rsidRDefault="000973F9" w:rsidP="008577A5">
      <w:r>
        <w:t>Wong, A. K. F. and Kim, S. S. (2020)</w:t>
      </w:r>
      <w:r w:rsidRPr="001E630D">
        <w:t xml:space="preserve"> Development and validation of standard hotel corporate social responsibility (CSR) scale from the employee perspective. </w:t>
      </w:r>
      <w:r w:rsidRPr="001E630D">
        <w:rPr>
          <w:i/>
          <w:iCs/>
        </w:rPr>
        <w:t>International Journal of Hospitality Management</w:t>
      </w:r>
      <w:r w:rsidRPr="001E630D">
        <w:t>, </w:t>
      </w:r>
      <w:r w:rsidRPr="001E630D">
        <w:rPr>
          <w:i/>
          <w:iCs/>
        </w:rPr>
        <w:t>87</w:t>
      </w:r>
      <w:r w:rsidRPr="001E630D">
        <w:t>, 102507.</w:t>
      </w:r>
    </w:p>
    <w:sectPr w:rsidR="00BE2BE1" w:rsidRPr="008577A5" w:rsidSect="009D50B8">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59FADB" w14:textId="77777777" w:rsidR="005C6850" w:rsidRDefault="005C6850">
      <w:pPr>
        <w:spacing w:after="0" w:line="240" w:lineRule="auto"/>
      </w:pPr>
      <w:r>
        <w:separator/>
      </w:r>
    </w:p>
  </w:endnote>
  <w:endnote w:type="continuationSeparator" w:id="0">
    <w:p w14:paraId="3C885E7B" w14:textId="77777777" w:rsidR="005C6850" w:rsidRDefault="005C68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MT">
    <w:altName w:val="Arial"/>
    <w:charset w:val="01"/>
    <w:family w:val="swiss"/>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6879844"/>
      <w:docPartObj>
        <w:docPartGallery w:val="Page Numbers (Bottom of Page)"/>
        <w:docPartUnique/>
      </w:docPartObj>
    </w:sdtPr>
    <w:sdtContent>
      <w:p w14:paraId="14D2C3BA" w14:textId="77777777" w:rsidR="00A63F21" w:rsidRDefault="00BE2BE1">
        <w:pPr>
          <w:pStyle w:val="Subsol"/>
          <w:jc w:val="right"/>
        </w:pPr>
        <w:r>
          <w:fldChar w:fldCharType="begin"/>
        </w:r>
        <w:r w:rsidR="000973F9">
          <w:instrText xml:space="preserve"> PAGE   \* MERGEFORMAT </w:instrText>
        </w:r>
        <w:r>
          <w:fldChar w:fldCharType="separate"/>
        </w:r>
        <w:r w:rsidR="006815F8">
          <w:rPr>
            <w:noProof/>
          </w:rPr>
          <w:t>6</w:t>
        </w:r>
        <w:r>
          <w:rPr>
            <w:noProof/>
          </w:rPr>
          <w:fldChar w:fldCharType="end"/>
        </w:r>
      </w:p>
    </w:sdtContent>
  </w:sdt>
  <w:p w14:paraId="74AB859E" w14:textId="77777777" w:rsidR="00A63F21" w:rsidRDefault="00A63F21">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62C2A" w14:textId="77777777" w:rsidR="005C6850" w:rsidRDefault="005C6850">
      <w:pPr>
        <w:spacing w:after="0" w:line="240" w:lineRule="auto"/>
      </w:pPr>
      <w:r>
        <w:separator/>
      </w:r>
    </w:p>
  </w:footnote>
  <w:footnote w:type="continuationSeparator" w:id="0">
    <w:p w14:paraId="44382B3E" w14:textId="77777777" w:rsidR="005C6850" w:rsidRDefault="005C685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F21"/>
    <w:rsid w:val="00015AD6"/>
    <w:rsid w:val="0003396D"/>
    <w:rsid w:val="000576AA"/>
    <w:rsid w:val="00071DC2"/>
    <w:rsid w:val="000942F9"/>
    <w:rsid w:val="000973F9"/>
    <w:rsid w:val="000C7DD2"/>
    <w:rsid w:val="00144DF6"/>
    <w:rsid w:val="0016731D"/>
    <w:rsid w:val="00176CE2"/>
    <w:rsid w:val="001E630D"/>
    <w:rsid w:val="00206BFA"/>
    <w:rsid w:val="00221963"/>
    <w:rsid w:val="0028471D"/>
    <w:rsid w:val="002D228E"/>
    <w:rsid w:val="00332EE5"/>
    <w:rsid w:val="00337783"/>
    <w:rsid w:val="00343E46"/>
    <w:rsid w:val="00345C38"/>
    <w:rsid w:val="0038535B"/>
    <w:rsid w:val="003C7D55"/>
    <w:rsid w:val="003D4518"/>
    <w:rsid w:val="004021D8"/>
    <w:rsid w:val="00433C33"/>
    <w:rsid w:val="00436EDF"/>
    <w:rsid w:val="004C4034"/>
    <w:rsid w:val="005C6850"/>
    <w:rsid w:val="005F6391"/>
    <w:rsid w:val="00602B53"/>
    <w:rsid w:val="00616C40"/>
    <w:rsid w:val="006815F8"/>
    <w:rsid w:val="006A405D"/>
    <w:rsid w:val="006A613A"/>
    <w:rsid w:val="006B1A2D"/>
    <w:rsid w:val="006B26AF"/>
    <w:rsid w:val="006D3D97"/>
    <w:rsid w:val="006E7D0F"/>
    <w:rsid w:val="006F2F5A"/>
    <w:rsid w:val="0071409E"/>
    <w:rsid w:val="00774850"/>
    <w:rsid w:val="00821A0A"/>
    <w:rsid w:val="00840F55"/>
    <w:rsid w:val="008577A5"/>
    <w:rsid w:val="008668E2"/>
    <w:rsid w:val="008679B7"/>
    <w:rsid w:val="008E08BC"/>
    <w:rsid w:val="009206BC"/>
    <w:rsid w:val="00982BE6"/>
    <w:rsid w:val="009840E1"/>
    <w:rsid w:val="009932A0"/>
    <w:rsid w:val="009D50B8"/>
    <w:rsid w:val="009F15C7"/>
    <w:rsid w:val="00A3126E"/>
    <w:rsid w:val="00A63F21"/>
    <w:rsid w:val="00A66C95"/>
    <w:rsid w:val="00A94873"/>
    <w:rsid w:val="00AA59F4"/>
    <w:rsid w:val="00B044BD"/>
    <w:rsid w:val="00B057DC"/>
    <w:rsid w:val="00B30B2E"/>
    <w:rsid w:val="00B706D3"/>
    <w:rsid w:val="00B75484"/>
    <w:rsid w:val="00B80813"/>
    <w:rsid w:val="00BA57D5"/>
    <w:rsid w:val="00BD5139"/>
    <w:rsid w:val="00BE2BE1"/>
    <w:rsid w:val="00C50450"/>
    <w:rsid w:val="00C61DE9"/>
    <w:rsid w:val="00C8686D"/>
    <w:rsid w:val="00C95D19"/>
    <w:rsid w:val="00CE094E"/>
    <w:rsid w:val="00CE36DF"/>
    <w:rsid w:val="00D01B30"/>
    <w:rsid w:val="00D02D94"/>
    <w:rsid w:val="00D34E12"/>
    <w:rsid w:val="00D938CE"/>
    <w:rsid w:val="00DB6BB2"/>
    <w:rsid w:val="00E0265F"/>
    <w:rsid w:val="00E2437D"/>
    <w:rsid w:val="00E6674E"/>
    <w:rsid w:val="00E70091"/>
    <w:rsid w:val="00E76969"/>
    <w:rsid w:val="00E96698"/>
    <w:rsid w:val="00EA1E6B"/>
    <w:rsid w:val="00ED1740"/>
    <w:rsid w:val="00EE523C"/>
    <w:rsid w:val="00F25FE4"/>
    <w:rsid w:val="00F37FDA"/>
    <w:rsid w:val="00F4376A"/>
    <w:rsid w:val="00F72278"/>
    <w:rsid w:val="00F945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601F0"/>
  <w15:docId w15:val="{8F71581A-D2E6-424D-91C7-E1F96370F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74E"/>
    <w:pPr>
      <w:spacing w:line="360" w:lineRule="auto"/>
      <w:jc w:val="both"/>
    </w:pPr>
    <w:rPr>
      <w:rFonts w:ascii="Arial" w:hAnsi="Arial"/>
      <w:sz w:val="24"/>
      <w:lang w:val="en-GB"/>
    </w:rPr>
  </w:style>
  <w:style w:type="paragraph" w:styleId="Titlu1">
    <w:name w:val="heading 1"/>
    <w:basedOn w:val="Normal"/>
    <w:next w:val="Normal"/>
    <w:link w:val="Titlu1Caracter"/>
    <w:uiPriority w:val="9"/>
    <w:qFormat/>
    <w:rsid w:val="00A63F21"/>
    <w:pPr>
      <w:keepNext/>
      <w:keepLines/>
      <w:spacing w:before="480" w:after="0"/>
      <w:outlineLvl w:val="0"/>
    </w:pPr>
    <w:rPr>
      <w:rFonts w:eastAsiaTheme="majorEastAsia" w:cstheme="majorBidi"/>
      <w:b/>
      <w:bCs/>
      <w:color w:val="000000" w:themeColor="text1"/>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63F21"/>
    <w:rPr>
      <w:rFonts w:ascii="Arial" w:eastAsiaTheme="majorEastAsia" w:hAnsi="Arial" w:cstheme="majorBidi"/>
      <w:b/>
      <w:bCs/>
      <w:color w:val="000000" w:themeColor="text1"/>
      <w:sz w:val="24"/>
      <w:szCs w:val="28"/>
    </w:rPr>
  </w:style>
  <w:style w:type="paragraph" w:styleId="Antet">
    <w:name w:val="header"/>
    <w:basedOn w:val="Normal"/>
    <w:link w:val="AntetCaracter"/>
    <w:uiPriority w:val="99"/>
    <w:semiHidden/>
    <w:unhideWhenUsed/>
    <w:rsid w:val="00A63F21"/>
    <w:pPr>
      <w:tabs>
        <w:tab w:val="center" w:pos="4680"/>
        <w:tab w:val="right" w:pos="9360"/>
      </w:tabs>
      <w:spacing w:after="0" w:line="240" w:lineRule="auto"/>
    </w:pPr>
  </w:style>
  <w:style w:type="character" w:customStyle="1" w:styleId="AntetCaracter">
    <w:name w:val="Antet Caracter"/>
    <w:basedOn w:val="Fontdeparagrafimplicit"/>
    <w:link w:val="Antet"/>
    <w:uiPriority w:val="99"/>
    <w:semiHidden/>
    <w:rsid w:val="00A63F21"/>
    <w:rPr>
      <w:rFonts w:ascii="Arial" w:hAnsi="Arial"/>
    </w:rPr>
  </w:style>
  <w:style w:type="paragraph" w:styleId="Subsol">
    <w:name w:val="footer"/>
    <w:basedOn w:val="Normal"/>
    <w:link w:val="SubsolCaracter"/>
    <w:uiPriority w:val="99"/>
    <w:unhideWhenUsed/>
    <w:rsid w:val="00A63F21"/>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A63F21"/>
    <w:rPr>
      <w:rFonts w:ascii="Arial" w:hAnsi="Arial"/>
    </w:rPr>
  </w:style>
  <w:style w:type="paragraph" w:styleId="TextnBalon">
    <w:name w:val="Balloon Text"/>
    <w:basedOn w:val="Normal"/>
    <w:link w:val="TextnBalonCaracter"/>
    <w:uiPriority w:val="99"/>
    <w:semiHidden/>
    <w:unhideWhenUsed/>
    <w:rsid w:val="00144DF6"/>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144DF6"/>
    <w:rPr>
      <w:rFonts w:ascii="Tahoma" w:hAnsi="Tahoma" w:cs="Tahoma"/>
      <w:sz w:val="16"/>
      <w:szCs w:val="16"/>
    </w:rPr>
  </w:style>
  <w:style w:type="paragraph" w:customStyle="1" w:styleId="TableParagraph">
    <w:name w:val="Table Paragraph"/>
    <w:basedOn w:val="Normal"/>
    <w:uiPriority w:val="1"/>
    <w:qFormat/>
    <w:rsid w:val="00144DF6"/>
    <w:pPr>
      <w:widowControl w:val="0"/>
      <w:autoSpaceDE w:val="0"/>
      <w:autoSpaceDN w:val="0"/>
      <w:spacing w:after="0" w:line="240" w:lineRule="auto"/>
      <w:jc w:val="left"/>
    </w:pPr>
    <w:rPr>
      <w:rFonts w:ascii="Arial MT" w:eastAsia="Arial MT" w:hAnsi="Arial MT" w:cs="Arial MT"/>
    </w:rPr>
  </w:style>
  <w:style w:type="paragraph" w:styleId="Titlucuprins">
    <w:name w:val="TOC Heading"/>
    <w:basedOn w:val="Titlu1"/>
    <w:next w:val="Normal"/>
    <w:uiPriority w:val="39"/>
    <w:semiHidden/>
    <w:unhideWhenUsed/>
    <w:qFormat/>
    <w:rsid w:val="00221963"/>
    <w:pPr>
      <w:spacing w:line="276" w:lineRule="auto"/>
      <w:jc w:val="left"/>
      <w:outlineLvl w:val="9"/>
    </w:pPr>
    <w:rPr>
      <w:rFonts w:asciiTheme="majorHAnsi" w:hAnsiTheme="majorHAnsi"/>
      <w:color w:val="365F91" w:themeColor="accent1" w:themeShade="BF"/>
      <w:sz w:val="28"/>
    </w:rPr>
  </w:style>
  <w:style w:type="paragraph" w:styleId="Cuprins1">
    <w:name w:val="toc 1"/>
    <w:basedOn w:val="Normal"/>
    <w:next w:val="Normal"/>
    <w:autoRedefine/>
    <w:uiPriority w:val="39"/>
    <w:unhideWhenUsed/>
    <w:rsid w:val="00221963"/>
    <w:pPr>
      <w:spacing w:after="100"/>
    </w:pPr>
  </w:style>
  <w:style w:type="character" w:styleId="Hyperlink">
    <w:name w:val="Hyperlink"/>
    <w:basedOn w:val="Fontdeparagrafimplicit"/>
    <w:uiPriority w:val="99"/>
    <w:unhideWhenUsed/>
    <w:rsid w:val="00221963"/>
    <w:rPr>
      <w:color w:val="0000FF" w:themeColor="hyperlink"/>
      <w:u w:val="single"/>
    </w:rPr>
  </w:style>
  <w:style w:type="paragraph" w:styleId="Listparagraf">
    <w:name w:val="List Paragraph"/>
    <w:basedOn w:val="Normal"/>
    <w:uiPriority w:val="34"/>
    <w:qFormat/>
    <w:rsid w:val="006815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03C737-935A-4B8D-AB65-0B026CEF20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6</Pages>
  <Words>1131</Words>
  <Characters>6564</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Madalina</dc:creator>
  <cp:lastModifiedBy>Madalina Ionela Preda (2213175)</cp:lastModifiedBy>
  <cp:revision>4</cp:revision>
  <dcterms:created xsi:type="dcterms:W3CDTF">2023-01-20T15:22:00Z</dcterms:created>
  <dcterms:modified xsi:type="dcterms:W3CDTF">2023-01-31T10:44:00Z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c89ccb9abee65f157369342335651c25bd2eccf78a205a5e084ea17b45ec56b2</vt:lpwstr>
  </property>
</Properties>
</file>