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C27A4" w:rsidRDefault="00584F12">
      <w:r>
        <w:t xml:space="preserve">The Ethics and Politics of </w:t>
      </w:r>
      <w:proofErr w:type="gramStart"/>
      <w:r>
        <w:t>Law :</w:t>
      </w:r>
      <w:proofErr w:type="gramEnd"/>
      <w:r>
        <w:t xml:space="preserve"> an Introduction – Seminar 3 preparation:</w:t>
      </w:r>
    </w:p>
    <w:p w:rsidR="00584F12" w:rsidRDefault="00584F12"/>
    <w:p w:rsidR="00584F12" w:rsidRDefault="00584F12"/>
    <w:p w:rsidR="00584F12" w:rsidRDefault="00584F12" w:rsidP="00584F12">
      <w:r>
        <w:t>Read</w:t>
      </w:r>
    </w:p>
    <w:p w:rsidR="00584F12" w:rsidRDefault="00584F12" w:rsidP="00584F12">
      <w:bookmarkStart w:id="0" w:name="_GoBack"/>
      <w:bookmarkEnd w:id="0"/>
      <w:r>
        <w:t> 'Women's Choices in Comparative Perspective' </w:t>
      </w:r>
      <w:proofErr w:type="spellStart"/>
      <w:r>
        <w:t>Merike</w:t>
      </w:r>
      <w:proofErr w:type="spellEnd"/>
      <w:r>
        <w:t xml:space="preserve"> </w:t>
      </w:r>
      <w:proofErr w:type="spellStart"/>
      <w:r>
        <w:t>Blofield</w:t>
      </w:r>
      <w:proofErr w:type="spellEnd"/>
      <w:r>
        <w:t> </w:t>
      </w:r>
    </w:p>
    <w:p w:rsidR="00584F12" w:rsidRDefault="00584F12" w:rsidP="00584F12">
      <w:r>
        <w:t>Comparative Politics, Vol. 40, No. 4 (Jul., 2008), pp. 399-419</w:t>
      </w:r>
    </w:p>
    <w:p w:rsidR="00584F12" w:rsidRDefault="00584F12" w:rsidP="00584F12">
      <w:r>
        <w:t>https://www.jstor.org/stable/20434093?seq=1#page_scan_tab_contents</w:t>
      </w:r>
    </w:p>
    <w:p w:rsidR="00584F12" w:rsidRDefault="00584F12" w:rsidP="00584F12"/>
    <w:p w:rsidR="00584F12" w:rsidRDefault="00584F12" w:rsidP="00584F12"/>
    <w:p w:rsidR="00584F12" w:rsidRDefault="00584F12" w:rsidP="00584F12">
      <w:proofErr w:type="gramStart"/>
      <w:r>
        <w:t>a</w:t>
      </w:r>
      <w:r>
        <w:t>nd</w:t>
      </w:r>
      <w:proofErr w:type="gramEnd"/>
      <w:r>
        <w:t> 'A Functional Approach to Comparative Abortion Law'</w:t>
      </w:r>
    </w:p>
    <w:p w:rsidR="00584F12" w:rsidRDefault="00584F12" w:rsidP="00584F12">
      <w:r>
        <w:t xml:space="preserve">Rachel </w:t>
      </w:r>
      <w:proofErr w:type="spellStart"/>
      <w:r>
        <w:t>Rebouché</w:t>
      </w:r>
      <w:proofErr w:type="spellEnd"/>
    </w:p>
    <w:p w:rsidR="00584F12" w:rsidRDefault="00584F12" w:rsidP="00584F12">
      <w:r>
        <w:t>https://papers.ssrn.com/sol3/papers.cfm?abstract_id=2462821</w:t>
      </w:r>
    </w:p>
    <w:p w:rsidR="00584F12" w:rsidRDefault="00584F12" w:rsidP="00584F12"/>
    <w:p w:rsidR="00584F12" w:rsidRDefault="00584F12" w:rsidP="00584F12">
      <w:r>
        <w:t>Prepare with reference to at least one scholarly article and/or full newspaper article, to discuss in class a topic of law of your choosing which is treated differently in different countries</w:t>
      </w:r>
    </w:p>
    <w:p w:rsidR="00584F12" w:rsidRDefault="00584F12"/>
    <w:p w:rsidR="00584F12" w:rsidRDefault="00584F12"/>
    <w:sectPr w:rsidR="00584F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84F12"/>
    <w:rsid w:val="001C27A4"/>
    <w:rsid w:val="00584F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90</Words>
  <Characters>513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2017-02-15T13:18:00Z</dcterms:created>
  <dcterms:modified xsi:type="dcterms:W3CDTF">2017-02-15T13:20:00Z</dcterms:modified>
</cp:coreProperties>
</file>