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A8E99" w14:textId="06B50D2F" w:rsidR="006F0241" w:rsidRDefault="00A66AD4" w:rsidP="00FA1AAE">
      <w:pPr>
        <w:spacing w:line="360" w:lineRule="auto"/>
        <w:rPr>
          <w:rFonts w:ascii="Arial" w:hAnsi="Arial" w:cs="Arial"/>
          <w:b/>
          <w:bCs/>
          <w:sz w:val="28"/>
          <w:szCs w:val="28"/>
        </w:rPr>
      </w:pPr>
      <w:r>
        <w:rPr>
          <w:noProof/>
        </w:rPr>
        <w:drawing>
          <wp:inline distT="0" distB="0" distL="0" distR="0" wp14:anchorId="6EFF6866" wp14:editId="2FDFF472">
            <wp:extent cx="3649980" cy="1333500"/>
            <wp:effectExtent l="0" t="0" r="7620" b="0"/>
            <wp:docPr id="97" name="Picture 97"/>
            <wp:cNvGraphicFramePr/>
            <a:graphic xmlns:a="http://schemas.openxmlformats.org/drawingml/2006/main">
              <a:graphicData uri="http://schemas.openxmlformats.org/drawingml/2006/picture">
                <pic:pic xmlns:pic="http://schemas.openxmlformats.org/drawingml/2006/picture">
                  <pic:nvPicPr>
                    <pic:cNvPr id="97" name="Picture 97"/>
                    <pic:cNvPicPr/>
                  </pic:nvPicPr>
                  <pic:blipFill>
                    <a:blip r:embed="rId8"/>
                    <a:stretch>
                      <a:fillRect/>
                    </a:stretch>
                  </pic:blipFill>
                  <pic:spPr>
                    <a:xfrm>
                      <a:off x="0" y="0"/>
                      <a:ext cx="3649980" cy="1333500"/>
                    </a:xfrm>
                    <a:prstGeom prst="rect">
                      <a:avLst/>
                    </a:prstGeom>
                  </pic:spPr>
                </pic:pic>
              </a:graphicData>
            </a:graphic>
          </wp:inline>
        </w:drawing>
      </w:r>
    </w:p>
    <w:p w14:paraId="30F08CB2" w14:textId="77777777" w:rsidR="006F0241" w:rsidRDefault="006F0241" w:rsidP="00FA1AAE">
      <w:pPr>
        <w:spacing w:line="360" w:lineRule="auto"/>
        <w:rPr>
          <w:rFonts w:ascii="Arial" w:hAnsi="Arial" w:cs="Arial"/>
          <w:b/>
          <w:bCs/>
          <w:sz w:val="28"/>
          <w:szCs w:val="28"/>
        </w:rPr>
      </w:pPr>
    </w:p>
    <w:p w14:paraId="75E38F7F" w14:textId="15FD4945" w:rsidR="00715990" w:rsidRPr="00AD0E8D" w:rsidRDefault="00715990" w:rsidP="00FA1AAE">
      <w:pPr>
        <w:spacing w:line="360" w:lineRule="auto"/>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FA1AAE">
      <w:pPr>
        <w:spacing w:line="360" w:lineRule="auto"/>
        <w:rPr>
          <w:rFonts w:ascii="Arial" w:hAnsi="Arial" w:cs="Arial"/>
          <w:b/>
          <w:bCs/>
          <w:sz w:val="28"/>
          <w:szCs w:val="28"/>
        </w:rPr>
      </w:pPr>
    </w:p>
    <w:p w14:paraId="7680A4B0" w14:textId="3F72E373" w:rsidR="00715990" w:rsidRPr="00AD0E8D" w:rsidRDefault="00715990" w:rsidP="00FA1AAE">
      <w:pPr>
        <w:spacing w:line="360" w:lineRule="auto"/>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FA1AAE">
      <w:pPr>
        <w:spacing w:line="360" w:lineRule="auto"/>
        <w:rPr>
          <w:rFonts w:ascii="Arial" w:hAnsi="Arial" w:cs="Arial"/>
          <w:sz w:val="28"/>
          <w:szCs w:val="28"/>
        </w:rPr>
      </w:pPr>
    </w:p>
    <w:p w14:paraId="08BDA311" w14:textId="38F1B3E7" w:rsidR="00041A5A" w:rsidRPr="00AD0E8D" w:rsidRDefault="00715990" w:rsidP="00FA1AAE">
      <w:pPr>
        <w:spacing w:line="360" w:lineRule="auto"/>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FA1AAE">
      <w:pPr>
        <w:spacing w:line="360" w:lineRule="auto"/>
        <w:rPr>
          <w:rFonts w:ascii="Arial" w:hAnsi="Arial" w:cs="Arial"/>
          <w:sz w:val="28"/>
          <w:szCs w:val="28"/>
        </w:rPr>
      </w:pPr>
    </w:p>
    <w:p w14:paraId="1AD185BB" w14:textId="77777777" w:rsidR="00FF5B70" w:rsidRPr="00AD0E8D" w:rsidRDefault="00FF5B70" w:rsidP="00FA1AAE">
      <w:pPr>
        <w:spacing w:line="360" w:lineRule="auto"/>
        <w:rPr>
          <w:rFonts w:ascii="Arial" w:hAnsi="Arial" w:cs="Arial"/>
          <w:sz w:val="28"/>
          <w:szCs w:val="28"/>
        </w:rPr>
      </w:pPr>
    </w:p>
    <w:p w14:paraId="684DDF82" w14:textId="51A43717"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D2023A">
        <w:rPr>
          <w:rFonts w:ascii="Arial" w:hAnsi="Arial" w:cs="Arial"/>
          <w:sz w:val="28"/>
          <w:szCs w:val="28"/>
        </w:rPr>
        <w:t>2426585</w:t>
      </w:r>
    </w:p>
    <w:p w14:paraId="01D5D8DB" w14:textId="03ED09ED" w:rsidR="00FF5B70" w:rsidRPr="00AD0E8D" w:rsidRDefault="00FF5B70" w:rsidP="00041A5A">
      <w:pPr>
        <w:spacing w:line="360" w:lineRule="auto"/>
        <w:rPr>
          <w:rFonts w:ascii="Arial" w:hAnsi="Arial" w:cs="Arial"/>
          <w:sz w:val="28"/>
          <w:szCs w:val="28"/>
        </w:rPr>
      </w:pPr>
    </w:p>
    <w:p w14:paraId="37A27DB3" w14:textId="56EA8A58" w:rsidR="00FF5B70" w:rsidRPr="00290D9B" w:rsidRDefault="00FF5B70" w:rsidP="00041A5A">
      <w:pPr>
        <w:spacing w:line="360" w:lineRule="auto"/>
        <w:rPr>
          <w:rFonts w:ascii="Arial" w:hAnsi="Arial" w:cs="Arial"/>
          <w:sz w:val="28"/>
          <w:szCs w:val="28"/>
        </w:rPr>
      </w:pPr>
      <w:r w:rsidRPr="00290D9B">
        <w:rPr>
          <w:rFonts w:ascii="Arial" w:hAnsi="Arial" w:cs="Arial"/>
          <w:b/>
          <w:bCs/>
          <w:sz w:val="28"/>
          <w:szCs w:val="28"/>
        </w:rPr>
        <w:t>Student Name</w:t>
      </w:r>
      <w:r w:rsidRPr="00290D9B">
        <w:rPr>
          <w:rFonts w:ascii="Arial" w:hAnsi="Arial" w:cs="Arial"/>
          <w:sz w:val="28"/>
          <w:szCs w:val="28"/>
        </w:rPr>
        <w:t xml:space="preserve">: </w:t>
      </w:r>
      <w:r w:rsidR="00D942FA" w:rsidRPr="00290D9B">
        <w:rPr>
          <w:rFonts w:ascii="Arial" w:hAnsi="Arial" w:cs="Arial"/>
          <w:sz w:val="28"/>
          <w:szCs w:val="28"/>
        </w:rPr>
        <w:t xml:space="preserve">Robson De Souza Silva </w:t>
      </w:r>
    </w:p>
    <w:p w14:paraId="638A4615" w14:textId="77777777" w:rsidR="00715990" w:rsidRPr="00290D9B" w:rsidRDefault="00715990" w:rsidP="00041A5A">
      <w:pPr>
        <w:spacing w:line="360" w:lineRule="auto"/>
        <w:rPr>
          <w:rFonts w:ascii="Arial" w:hAnsi="Arial" w:cs="Arial"/>
          <w:sz w:val="28"/>
          <w:szCs w:val="28"/>
        </w:rPr>
      </w:pPr>
    </w:p>
    <w:p w14:paraId="0B04E018" w14:textId="00FC67C1"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290D9B">
        <w:rPr>
          <w:rFonts w:ascii="Arial" w:hAnsi="Arial" w:cs="Arial"/>
          <w:sz w:val="28"/>
          <w:szCs w:val="28"/>
        </w:rPr>
        <w:t>30</w:t>
      </w:r>
      <w:r w:rsidR="00290D9B" w:rsidRPr="00290D9B">
        <w:rPr>
          <w:rFonts w:ascii="Arial" w:hAnsi="Arial" w:cs="Arial"/>
          <w:sz w:val="28"/>
          <w:szCs w:val="28"/>
          <w:vertAlign w:val="superscript"/>
        </w:rPr>
        <w:t>th</w:t>
      </w:r>
      <w:r w:rsidR="00290D9B">
        <w:rPr>
          <w:rFonts w:ascii="Arial" w:hAnsi="Arial" w:cs="Arial"/>
          <w:sz w:val="28"/>
          <w:szCs w:val="28"/>
        </w:rPr>
        <w:t xml:space="preserve"> of October</w:t>
      </w:r>
    </w:p>
    <w:p w14:paraId="19AA26A9" w14:textId="2F99F205" w:rsidR="00FF5B70" w:rsidRPr="00802AF7" w:rsidRDefault="00FF5B70" w:rsidP="00041A5A">
      <w:pPr>
        <w:spacing w:line="360" w:lineRule="auto"/>
        <w:rPr>
          <w:rFonts w:ascii="Arial" w:hAnsi="Arial" w:cs="Arial"/>
          <w:sz w:val="28"/>
          <w:szCs w:val="28"/>
        </w:rPr>
      </w:pPr>
    </w:p>
    <w:p w14:paraId="3FE66E60" w14:textId="78421E77" w:rsidR="00FF5B70" w:rsidRPr="00802AF7" w:rsidRDefault="0014525B" w:rsidP="00041A5A">
      <w:pPr>
        <w:spacing w:line="360" w:lineRule="auto"/>
        <w:rPr>
          <w:rFonts w:ascii="Arial" w:hAnsi="Arial" w:cs="Arial"/>
          <w:b/>
          <w:bCs/>
          <w:sz w:val="28"/>
          <w:szCs w:val="28"/>
        </w:rPr>
      </w:pPr>
      <w:r w:rsidRPr="00802AF7">
        <w:rPr>
          <w:rFonts w:ascii="Arial" w:hAnsi="Arial" w:cs="Arial"/>
          <w:b/>
          <w:bCs/>
          <w:sz w:val="28"/>
          <w:szCs w:val="28"/>
        </w:rPr>
        <w:t>Lecturer’s name</w:t>
      </w:r>
      <w:r w:rsidR="00FF5B70" w:rsidRPr="00802AF7">
        <w:rPr>
          <w:rFonts w:ascii="Arial" w:hAnsi="Arial" w:cs="Arial"/>
          <w:b/>
          <w:bCs/>
          <w:sz w:val="28"/>
          <w:szCs w:val="28"/>
        </w:rPr>
        <w:t xml:space="preserve">: </w:t>
      </w:r>
      <w:r w:rsidR="00802AF7" w:rsidRPr="00802AF7">
        <w:rPr>
          <w:rFonts w:ascii="Source Sans Pro" w:hAnsi="Source Sans Pro"/>
          <w:color w:val="242130"/>
          <w:sz w:val="28"/>
          <w:szCs w:val="28"/>
          <w:shd w:val="clear" w:color="auto" w:fill="FFFFFF"/>
        </w:rPr>
        <w:t>Eleni Koutsogeorgou-Andreou</w:t>
      </w:r>
    </w:p>
    <w:p w14:paraId="5BD313B6" w14:textId="4BA804DC" w:rsidR="00715990" w:rsidRPr="00AD0E8D" w:rsidRDefault="00715990" w:rsidP="00041A5A">
      <w:pPr>
        <w:spacing w:line="360" w:lineRule="auto"/>
        <w:rPr>
          <w:rFonts w:ascii="Arial" w:hAnsi="Arial" w:cs="Arial"/>
          <w:sz w:val="22"/>
        </w:rPr>
      </w:pPr>
    </w:p>
    <w:p w14:paraId="6672B660" w14:textId="66CD5180" w:rsidR="00316C94" w:rsidRPr="00FA1AAE" w:rsidRDefault="00715990" w:rsidP="00FA1AAE">
      <w:pPr>
        <w:spacing w:line="360" w:lineRule="auto"/>
        <w:rPr>
          <w:rFonts w:ascii="Arial" w:hAnsi="Arial" w:cs="Arial"/>
          <w:sz w:val="22"/>
        </w:rPr>
      </w:pPr>
      <w:r w:rsidRPr="00AD0E8D">
        <w:rPr>
          <w:rFonts w:ascii="Arial" w:hAnsi="Arial" w:cs="Arial"/>
          <w:sz w:val="22"/>
        </w:rPr>
        <w:br w:type="page"/>
      </w:r>
    </w:p>
    <w:p w14:paraId="75E7FD5C" w14:textId="3293AD79" w:rsidR="00545684" w:rsidRPr="00AD0E8D" w:rsidRDefault="00AD0E8D" w:rsidP="006F0241">
      <w:pPr>
        <w:pStyle w:val="Heading1"/>
      </w:pPr>
      <w:r w:rsidRPr="00AD0E8D">
        <w:lastRenderedPageBreak/>
        <w:t>Research</w:t>
      </w:r>
      <w:r w:rsidR="00545684" w:rsidRPr="00AD0E8D">
        <w:t xml:space="preserve"> </w:t>
      </w:r>
      <w:r w:rsidR="000B7CD5" w:rsidRPr="00AD0E8D">
        <w:t>P</w:t>
      </w:r>
      <w:r w:rsidR="00545684" w:rsidRPr="00AD0E8D">
        <w:t>roposal</w:t>
      </w:r>
    </w:p>
    <w:p w14:paraId="6630FBCE" w14:textId="0038F936" w:rsidR="00D769F0" w:rsidRPr="00AD0E8D" w:rsidRDefault="00D769F0" w:rsidP="00A66AD4">
      <w:pPr>
        <w:jc w:val="center"/>
        <w:rPr>
          <w:sz w:val="22"/>
        </w:rPr>
      </w:pPr>
    </w:p>
    <w:p w14:paraId="165D9FEA" w14:textId="29C95DC2" w:rsidR="00327232" w:rsidRDefault="00AD0E8D" w:rsidP="00A66AD4">
      <w:pPr>
        <w:pStyle w:val="Heading2"/>
        <w:jc w:val="center"/>
      </w:pPr>
      <w:r w:rsidRPr="001E5C32">
        <w:t>Topic</w:t>
      </w:r>
      <w:r w:rsidR="00534DBC">
        <w:t>:</w:t>
      </w:r>
      <w:r w:rsidR="00534DBC" w:rsidRPr="00534DBC">
        <w:t xml:space="preserve"> </w:t>
      </w:r>
      <w:r w:rsidR="00534DBC">
        <w:t>Child Mental Health in the UK: Preventing Deterioration and Strengthening Support for Children with Existing Difficulties</w:t>
      </w:r>
      <w:r w:rsidR="00272CAD">
        <w:t>.</w:t>
      </w:r>
    </w:p>
    <w:p w14:paraId="0E5553A5" w14:textId="77777777" w:rsidR="003258B8" w:rsidRPr="003258B8" w:rsidRDefault="003258B8" w:rsidP="00A66AD4">
      <w:pPr>
        <w:jc w:val="center"/>
      </w:pPr>
    </w:p>
    <w:p w14:paraId="0D1C1A0B" w14:textId="39E9E8EA" w:rsidR="00EC5C38" w:rsidRPr="00EC5C38" w:rsidRDefault="00EC5C38" w:rsidP="00EC5C38">
      <w:pPr>
        <w:pStyle w:val="NormalWeb"/>
        <w:numPr>
          <w:ilvl w:val="0"/>
          <w:numId w:val="7"/>
        </w:numPr>
        <w:spacing w:line="360" w:lineRule="auto"/>
        <w:jc w:val="both"/>
        <w:rPr>
          <w:rFonts w:ascii="Arial" w:hAnsi="Arial" w:cs="Arial"/>
          <w:sz w:val="22"/>
          <w:szCs w:val="22"/>
        </w:rPr>
      </w:pPr>
      <w:r w:rsidRPr="00EC5C38">
        <w:rPr>
          <w:rStyle w:val="Strong"/>
          <w:rFonts w:ascii="Arial" w:hAnsi="Arial" w:cs="Arial"/>
          <w:sz w:val="22"/>
          <w:szCs w:val="22"/>
        </w:rPr>
        <w:t>Review question</w:t>
      </w:r>
      <w:r w:rsidR="003258B8">
        <w:rPr>
          <w:rStyle w:val="Strong"/>
          <w:rFonts w:ascii="Arial" w:hAnsi="Arial" w:cs="Arial"/>
          <w:sz w:val="22"/>
          <w:szCs w:val="22"/>
        </w:rPr>
        <w:t>:</w:t>
      </w:r>
      <w:r w:rsidRPr="00EC5C38">
        <w:rPr>
          <w:rFonts w:ascii="Arial" w:hAnsi="Arial" w:cs="Arial"/>
          <w:sz w:val="22"/>
          <w:szCs w:val="22"/>
        </w:rPr>
        <w:t xml:space="preserve"> </w:t>
      </w:r>
    </w:p>
    <w:p w14:paraId="7DA13B9B" w14:textId="333DB825" w:rsidR="00EC5C38" w:rsidRPr="00EC5C38" w:rsidRDefault="00EC5C38" w:rsidP="00EC5C38">
      <w:pPr>
        <w:pStyle w:val="NormalWeb"/>
        <w:spacing w:line="360" w:lineRule="auto"/>
        <w:ind w:left="720"/>
        <w:jc w:val="both"/>
        <w:rPr>
          <w:rFonts w:ascii="Arial" w:hAnsi="Arial" w:cs="Arial"/>
          <w:sz w:val="22"/>
          <w:szCs w:val="22"/>
        </w:rPr>
      </w:pPr>
      <w:r w:rsidRPr="00A85E9F">
        <w:rPr>
          <w:rFonts w:ascii="Arial" w:hAnsi="Arial" w:cs="Arial"/>
          <w:i/>
          <w:iCs/>
          <w:sz w:val="22"/>
          <w:szCs w:val="22"/>
        </w:rPr>
        <w:t xml:space="preserve">This review asks: </w:t>
      </w:r>
      <w:r w:rsidRPr="00A85E9F">
        <w:rPr>
          <w:rStyle w:val="Emphasis"/>
          <w:rFonts w:ascii="Arial" w:hAnsi="Arial" w:cs="Arial"/>
          <w:i w:val="0"/>
          <w:iCs w:val="0"/>
          <w:sz w:val="22"/>
          <w:szCs w:val="22"/>
        </w:rPr>
        <w:t>What are the most effective ways to support children who already have mental health difficulties, and how can UK services work together to improve their outcomes</w:t>
      </w:r>
      <w:r w:rsidRPr="00EC5C38">
        <w:rPr>
          <w:rStyle w:val="Emphasis"/>
          <w:rFonts w:ascii="Arial" w:hAnsi="Arial" w:cs="Arial"/>
          <w:sz w:val="22"/>
          <w:szCs w:val="22"/>
        </w:rPr>
        <w:t>?</w:t>
      </w:r>
      <w:r w:rsidRPr="00EC5C38">
        <w:rPr>
          <w:rFonts w:ascii="Arial" w:hAnsi="Arial" w:cs="Arial"/>
          <w:sz w:val="22"/>
          <w:szCs w:val="22"/>
        </w:rPr>
        <w:t xml:space="preserve"> Recent evidence shows that children’s mental health needs have increased, with many experiencing emotional distress that affects daily functioning (Department of Health and Social Care, 2026). Because of this, the review focuses on understanding what helps children once problems have started, including early responses, emotional support, and approaches that prevent difficulties from worsening. It also explores how different parts of the system can work more closely together. Research highlights that fragmented support and long waits can negatively affect children’s wellbeing, making coordinated care essential (Fonagy Review, 2026</w:t>
      </w:r>
      <w:proofErr w:type="gramStart"/>
      <w:r w:rsidRPr="00EC5C38">
        <w:rPr>
          <w:rFonts w:ascii="Arial" w:hAnsi="Arial" w:cs="Arial"/>
          <w:sz w:val="22"/>
          <w:szCs w:val="22"/>
        </w:rPr>
        <w:t>)..</w:t>
      </w:r>
      <w:proofErr w:type="gramEnd"/>
    </w:p>
    <w:p w14:paraId="0F09EAB7" w14:textId="5D992416" w:rsidR="00EC5C38" w:rsidRPr="00EC5C38" w:rsidRDefault="00EC5C38" w:rsidP="00EC5C38">
      <w:pPr>
        <w:pStyle w:val="NormalWeb"/>
        <w:numPr>
          <w:ilvl w:val="0"/>
          <w:numId w:val="7"/>
        </w:numPr>
        <w:spacing w:line="360" w:lineRule="auto"/>
        <w:jc w:val="both"/>
        <w:rPr>
          <w:rFonts w:ascii="Arial" w:hAnsi="Arial" w:cs="Arial"/>
          <w:sz w:val="22"/>
          <w:szCs w:val="22"/>
        </w:rPr>
      </w:pPr>
      <w:r w:rsidRPr="00EC5C38">
        <w:rPr>
          <w:rStyle w:val="Strong"/>
          <w:rFonts w:ascii="Arial" w:hAnsi="Arial" w:cs="Arial"/>
          <w:sz w:val="22"/>
          <w:szCs w:val="22"/>
        </w:rPr>
        <w:t>Objectives</w:t>
      </w:r>
      <w:r w:rsidR="003258B8">
        <w:rPr>
          <w:rStyle w:val="Strong"/>
          <w:rFonts w:ascii="Arial" w:hAnsi="Arial" w:cs="Arial"/>
          <w:sz w:val="22"/>
          <w:szCs w:val="22"/>
        </w:rPr>
        <w:t>:</w:t>
      </w:r>
      <w:r w:rsidRPr="00EC5C38">
        <w:rPr>
          <w:rFonts w:ascii="Arial" w:hAnsi="Arial" w:cs="Arial"/>
          <w:sz w:val="22"/>
          <w:szCs w:val="22"/>
        </w:rPr>
        <w:t xml:space="preserve"> </w:t>
      </w:r>
    </w:p>
    <w:p w14:paraId="2D78AA43" w14:textId="753BB7DF" w:rsidR="00EC5C38" w:rsidRPr="00EC5C38" w:rsidRDefault="00EC5C38" w:rsidP="00EC5C38">
      <w:pPr>
        <w:pStyle w:val="NormalWeb"/>
        <w:spacing w:line="360" w:lineRule="auto"/>
        <w:ind w:left="720"/>
        <w:jc w:val="both"/>
        <w:rPr>
          <w:rFonts w:ascii="Arial" w:hAnsi="Arial" w:cs="Arial"/>
          <w:sz w:val="22"/>
          <w:szCs w:val="22"/>
        </w:rPr>
      </w:pPr>
      <w:r w:rsidRPr="00EC5C38">
        <w:rPr>
          <w:rFonts w:ascii="Arial" w:hAnsi="Arial" w:cs="Arial"/>
          <w:sz w:val="22"/>
          <w:szCs w:val="22"/>
        </w:rPr>
        <w:t xml:space="preserve"> To explain key ideas about child mental health, prevention, early help, and support, giving a clear foundation for understanding how children experience emotional difficulties (Department of Health and Social Care, 2026). • To outline the main types of support available for children with existing mental health difficulties, including school</w:t>
      </w:r>
      <w:r w:rsidRPr="00EC5C38">
        <w:rPr>
          <w:rFonts w:ascii="Arial" w:hAnsi="Arial" w:cs="Arial"/>
          <w:sz w:val="22"/>
          <w:szCs w:val="22"/>
        </w:rPr>
        <w:noBreakHyphen/>
        <w:t>based help, counselling, family support, and specialist input, which research shows can improve emotional stability and coping (Fonagy Review, 2026). • To review evidence on effective approaches and interventions, identifying what helps improve children’s wellbeing and prevents difficulties from worsening (DHSC, 2026). • To provide practical recommendations that strengthen early responses and help families and schools feel more confident when supporting children with mental health needs (Fonagy Review, 2026).</w:t>
      </w:r>
    </w:p>
    <w:p w14:paraId="7E682CF0" w14:textId="570A39FB" w:rsidR="00EC5C38" w:rsidRPr="00EC5C38" w:rsidRDefault="00EC5C38" w:rsidP="00EC5C38">
      <w:pPr>
        <w:pStyle w:val="NormalWeb"/>
        <w:numPr>
          <w:ilvl w:val="0"/>
          <w:numId w:val="7"/>
        </w:numPr>
        <w:spacing w:line="360" w:lineRule="auto"/>
        <w:jc w:val="both"/>
        <w:rPr>
          <w:rFonts w:ascii="Arial" w:hAnsi="Arial" w:cs="Arial"/>
          <w:sz w:val="22"/>
          <w:szCs w:val="22"/>
        </w:rPr>
      </w:pPr>
      <w:r w:rsidRPr="00EC5C38">
        <w:rPr>
          <w:rStyle w:val="Strong"/>
          <w:rFonts w:ascii="Arial" w:hAnsi="Arial" w:cs="Arial"/>
          <w:sz w:val="22"/>
          <w:szCs w:val="22"/>
        </w:rPr>
        <w:t>Rationale</w:t>
      </w:r>
      <w:r w:rsidR="003258B8">
        <w:rPr>
          <w:rStyle w:val="Strong"/>
          <w:rFonts w:ascii="Arial" w:hAnsi="Arial" w:cs="Arial"/>
          <w:sz w:val="22"/>
          <w:szCs w:val="22"/>
        </w:rPr>
        <w:t>:</w:t>
      </w:r>
      <w:r w:rsidRPr="00EC5C38">
        <w:rPr>
          <w:rFonts w:ascii="Arial" w:hAnsi="Arial" w:cs="Arial"/>
          <w:sz w:val="22"/>
          <w:szCs w:val="22"/>
        </w:rPr>
        <w:t xml:space="preserve"> </w:t>
      </w:r>
    </w:p>
    <w:p w14:paraId="0928970C" w14:textId="64B7E8BB" w:rsidR="00EC5C38" w:rsidRPr="00EC5C38" w:rsidRDefault="00EC5C38" w:rsidP="00EC5C38">
      <w:pPr>
        <w:pStyle w:val="NormalWeb"/>
        <w:spacing w:line="360" w:lineRule="auto"/>
        <w:ind w:left="720"/>
        <w:jc w:val="both"/>
        <w:rPr>
          <w:rFonts w:ascii="Arial" w:hAnsi="Arial" w:cs="Arial"/>
          <w:sz w:val="22"/>
          <w:szCs w:val="22"/>
        </w:rPr>
      </w:pPr>
      <w:r w:rsidRPr="00EC5C38">
        <w:rPr>
          <w:rFonts w:ascii="Arial" w:hAnsi="Arial" w:cs="Arial"/>
          <w:sz w:val="22"/>
          <w:szCs w:val="22"/>
        </w:rPr>
        <w:t xml:space="preserve">Child mental health is a growing concern in the UK, with many children experiencing emotional or behavioural difficulties that affect their wellbeing, learning, and relationships (Department of Health and Social Care, 2026). When these difficulties </w:t>
      </w:r>
      <w:r w:rsidRPr="00EC5C38">
        <w:rPr>
          <w:rFonts w:ascii="Arial" w:hAnsi="Arial" w:cs="Arial"/>
          <w:sz w:val="22"/>
          <w:szCs w:val="22"/>
        </w:rPr>
        <w:lastRenderedPageBreak/>
        <w:t>are already present, prevention focuses on stopping problems from getting worse, reducing risks, and strengthening protective factors such as supportive relationships, safe school environments, and stable home life. Children’s mental health is shaped by a combination of influences, including family experiences, school pressures, trauma, friendships, and wider community environments. Because these factors interact, children need consistent emotional support that helps them feel safe, understood, and valued. Evidence highlights that trauma</w:t>
      </w:r>
      <w:r w:rsidRPr="00EC5C38">
        <w:rPr>
          <w:rFonts w:ascii="Arial" w:hAnsi="Arial" w:cs="Arial"/>
          <w:sz w:val="22"/>
          <w:szCs w:val="22"/>
        </w:rPr>
        <w:noBreakHyphen/>
        <w:t>informed approaches — based on kindness, patience, and non</w:t>
      </w:r>
      <w:r w:rsidRPr="00EC5C38">
        <w:rPr>
          <w:rFonts w:ascii="Arial" w:hAnsi="Arial" w:cs="Arial"/>
          <w:sz w:val="22"/>
          <w:szCs w:val="22"/>
        </w:rPr>
        <w:noBreakHyphen/>
        <w:t>judgemental responses — are especially important for children who have faced adversity (Fonagy Review, 2026). Overall, this rationale shows why it is essential to understand what helps children most when mental health difficulties already exist, and how supportive environments can prevent these challenges from becoming more serious.</w:t>
      </w:r>
    </w:p>
    <w:p w14:paraId="210F3068" w14:textId="3E5F31CB" w:rsidR="00EC5C38" w:rsidRPr="00EC5C38" w:rsidRDefault="00EC5C38" w:rsidP="00EC5C38">
      <w:pPr>
        <w:pStyle w:val="NormalWeb"/>
        <w:numPr>
          <w:ilvl w:val="0"/>
          <w:numId w:val="7"/>
        </w:numPr>
        <w:spacing w:line="360" w:lineRule="auto"/>
        <w:jc w:val="both"/>
        <w:rPr>
          <w:rStyle w:val="Strong"/>
          <w:rFonts w:ascii="Arial" w:hAnsi="Arial" w:cs="Arial"/>
          <w:sz w:val="22"/>
          <w:szCs w:val="22"/>
        </w:rPr>
      </w:pPr>
      <w:r w:rsidRPr="00EC5C38">
        <w:rPr>
          <w:rStyle w:val="Strong"/>
          <w:rFonts w:ascii="Arial" w:hAnsi="Arial" w:cs="Arial"/>
          <w:sz w:val="22"/>
          <w:szCs w:val="22"/>
        </w:rPr>
        <w:t>Methods</w:t>
      </w:r>
      <w:r w:rsidR="003258B8">
        <w:rPr>
          <w:rStyle w:val="Strong"/>
          <w:rFonts w:ascii="Arial" w:hAnsi="Arial" w:cs="Arial"/>
          <w:sz w:val="22"/>
          <w:szCs w:val="22"/>
        </w:rPr>
        <w:t>:</w:t>
      </w:r>
    </w:p>
    <w:p w14:paraId="75375E81" w14:textId="652611D4" w:rsidR="00EC5C38" w:rsidRDefault="00EC5C38" w:rsidP="00EC5C38">
      <w:pPr>
        <w:pStyle w:val="NormalWeb"/>
        <w:spacing w:line="360" w:lineRule="auto"/>
        <w:ind w:left="720"/>
        <w:jc w:val="both"/>
        <w:rPr>
          <w:rFonts w:ascii="Arial" w:hAnsi="Arial" w:cs="Arial"/>
          <w:sz w:val="22"/>
          <w:szCs w:val="22"/>
        </w:rPr>
      </w:pPr>
      <w:r w:rsidRPr="00EC5C38">
        <w:rPr>
          <w:rFonts w:ascii="Arial" w:hAnsi="Arial" w:cs="Arial"/>
          <w:sz w:val="22"/>
          <w:szCs w:val="22"/>
        </w:rPr>
        <w:t xml:space="preserve"> This review uses secondary research, meaning it examines information that already exists rather than collecting new data. The sources include UK guidance, NHS reports, academic studies, and materials from child</w:t>
      </w:r>
      <w:r w:rsidRPr="00EC5C38">
        <w:rPr>
          <w:rFonts w:ascii="Arial" w:hAnsi="Arial" w:cs="Arial"/>
          <w:sz w:val="22"/>
          <w:szCs w:val="22"/>
        </w:rPr>
        <w:noBreakHyphen/>
        <w:t xml:space="preserve">focused organisations such as </w:t>
      </w:r>
      <w:r w:rsidR="003961F2" w:rsidRPr="00EC5C38">
        <w:rPr>
          <w:rFonts w:ascii="Arial" w:hAnsi="Arial" w:cs="Arial"/>
          <w:sz w:val="22"/>
          <w:szCs w:val="22"/>
        </w:rPr>
        <w:t>Young Minds</w:t>
      </w:r>
      <w:r w:rsidRPr="00EC5C38">
        <w:rPr>
          <w:rFonts w:ascii="Arial" w:hAnsi="Arial" w:cs="Arial"/>
          <w:sz w:val="22"/>
          <w:szCs w:val="22"/>
        </w:rPr>
        <w:t xml:space="preserve"> and the Anna Freud Centre (Department of Health and Social Care, 2026; Fonagy Review, 2026). The information is analysed using thematic analysis, identifying patterns such as early intervention, protective factors, trauma</w:t>
      </w:r>
      <w:r w:rsidRPr="00EC5C38">
        <w:rPr>
          <w:rFonts w:ascii="Arial" w:hAnsi="Arial" w:cs="Arial"/>
          <w:sz w:val="22"/>
          <w:szCs w:val="22"/>
        </w:rPr>
        <w:noBreakHyphen/>
        <w:t>informed understanding, and child</w:t>
      </w:r>
      <w:r w:rsidRPr="00EC5C38">
        <w:rPr>
          <w:rFonts w:ascii="Arial" w:hAnsi="Arial" w:cs="Arial"/>
          <w:sz w:val="22"/>
          <w:szCs w:val="22"/>
        </w:rPr>
        <w:noBreakHyphen/>
        <w:t>centred support.</w:t>
      </w:r>
    </w:p>
    <w:p w14:paraId="4EC01CCC" w14:textId="77777777" w:rsidR="003961F2" w:rsidRDefault="003961F2" w:rsidP="00EC5C38">
      <w:pPr>
        <w:pStyle w:val="NormalWeb"/>
        <w:spacing w:line="360" w:lineRule="auto"/>
        <w:ind w:left="720"/>
        <w:jc w:val="both"/>
        <w:rPr>
          <w:rFonts w:ascii="Arial" w:hAnsi="Arial" w:cs="Arial"/>
          <w:sz w:val="22"/>
          <w:szCs w:val="22"/>
        </w:rPr>
      </w:pPr>
    </w:p>
    <w:p w14:paraId="7C1882DB" w14:textId="77777777" w:rsidR="003961F2" w:rsidRPr="00EC5C38" w:rsidRDefault="003961F2" w:rsidP="00EC5C38">
      <w:pPr>
        <w:pStyle w:val="NormalWeb"/>
        <w:spacing w:line="360" w:lineRule="auto"/>
        <w:ind w:left="720"/>
        <w:jc w:val="both"/>
        <w:rPr>
          <w:rFonts w:ascii="Arial" w:hAnsi="Arial" w:cs="Arial"/>
          <w:sz w:val="22"/>
          <w:szCs w:val="22"/>
        </w:rPr>
      </w:pPr>
    </w:p>
    <w:p w14:paraId="4CB2BCCF" w14:textId="650609E4" w:rsidR="00EC5C38" w:rsidRPr="00EC5C38" w:rsidRDefault="00EC5C38" w:rsidP="00EC5C38">
      <w:pPr>
        <w:pStyle w:val="NormalWeb"/>
        <w:numPr>
          <w:ilvl w:val="0"/>
          <w:numId w:val="7"/>
        </w:numPr>
        <w:spacing w:line="360" w:lineRule="auto"/>
        <w:jc w:val="both"/>
        <w:rPr>
          <w:rStyle w:val="Strong"/>
          <w:rFonts w:ascii="Arial" w:hAnsi="Arial" w:cs="Arial"/>
          <w:sz w:val="22"/>
          <w:szCs w:val="22"/>
        </w:rPr>
      </w:pPr>
      <w:r w:rsidRPr="00EC5C38">
        <w:rPr>
          <w:rStyle w:val="Strong"/>
          <w:rFonts w:ascii="Arial" w:hAnsi="Arial" w:cs="Arial"/>
          <w:sz w:val="22"/>
          <w:szCs w:val="22"/>
        </w:rPr>
        <w:t>Ethical considerations</w:t>
      </w:r>
      <w:r w:rsidR="003258B8">
        <w:rPr>
          <w:rStyle w:val="Strong"/>
          <w:rFonts w:ascii="Arial" w:hAnsi="Arial" w:cs="Arial"/>
          <w:sz w:val="22"/>
          <w:szCs w:val="22"/>
        </w:rPr>
        <w:t>:</w:t>
      </w:r>
    </w:p>
    <w:p w14:paraId="40021FFD" w14:textId="0DE3B7F4" w:rsidR="00F13A57" w:rsidRPr="00F4718B" w:rsidRDefault="00EC5C38" w:rsidP="00F4718B">
      <w:pPr>
        <w:pStyle w:val="NormalWeb"/>
        <w:spacing w:line="360" w:lineRule="auto"/>
        <w:ind w:left="720"/>
        <w:jc w:val="both"/>
        <w:rPr>
          <w:rFonts w:ascii="Arial" w:hAnsi="Arial" w:cs="Arial"/>
          <w:sz w:val="22"/>
          <w:szCs w:val="22"/>
        </w:rPr>
      </w:pPr>
      <w:r w:rsidRPr="00EC5C38">
        <w:rPr>
          <w:rFonts w:ascii="Arial" w:hAnsi="Arial" w:cs="Arial"/>
          <w:sz w:val="22"/>
          <w:szCs w:val="22"/>
        </w:rPr>
        <w:t xml:space="preserve"> Ethical care is essential when discussing children’s mental health. The review avoids stigma, using respectful language that does not label or blame children, as stigma can harm wellbeing and confidence (Department of Health and Social Care, 2026). Confidentiality is protected by only using published, non</w:t>
      </w:r>
      <w:r w:rsidRPr="00EC5C38">
        <w:rPr>
          <w:rFonts w:ascii="Arial" w:hAnsi="Arial" w:cs="Arial"/>
          <w:sz w:val="22"/>
          <w:szCs w:val="22"/>
        </w:rPr>
        <w:noBreakHyphen/>
        <w:t>identifiable information. Sensitive topics such as trauma or self</w:t>
      </w:r>
      <w:r w:rsidRPr="00EC5C38">
        <w:rPr>
          <w:rFonts w:ascii="Arial" w:hAnsi="Arial" w:cs="Arial"/>
          <w:sz w:val="22"/>
          <w:szCs w:val="22"/>
        </w:rPr>
        <w:noBreakHyphen/>
        <w:t>harm are approached carefully to avoid causing distress (Fonagy Review, 2026). The review also prioritises the child’s wellbeing, reflecting children’s rights principles that emphasise listening to children and valuing their experiences (DHSC, 2026)</w:t>
      </w:r>
    </w:p>
    <w:p w14:paraId="6D58CAF6" w14:textId="77777777" w:rsidR="00F13A57" w:rsidRPr="00AD0E8D" w:rsidRDefault="00F13A57" w:rsidP="00260277">
      <w:pPr>
        <w:rPr>
          <w:rFonts w:ascii="Arial" w:hAnsi="Arial" w:cs="Arial"/>
          <w:sz w:val="22"/>
        </w:rPr>
      </w:pPr>
    </w:p>
    <w:p w14:paraId="262C8CA3" w14:textId="6FEE4197" w:rsidR="00545684" w:rsidRDefault="00545684" w:rsidP="006F0241">
      <w:pPr>
        <w:pStyle w:val="Heading1"/>
      </w:pPr>
      <w:r w:rsidRPr="00AD0E8D">
        <w:t>References</w:t>
      </w:r>
      <w:r w:rsidR="006F0241">
        <w:t>:</w:t>
      </w:r>
    </w:p>
    <w:p w14:paraId="0069F9BC" w14:textId="77777777" w:rsidR="00EE41D7" w:rsidRPr="00F4718B" w:rsidRDefault="00EE41D7" w:rsidP="00EE41D7"/>
    <w:p w14:paraId="4ED6E7C5"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r w:rsidRPr="006F0241">
        <w:rPr>
          <w:rFonts w:ascii="Arial" w:eastAsia="Times New Roman" w:hAnsi="Arial" w:cs="Arial"/>
          <w:sz w:val="22"/>
          <w:lang w:eastAsia="en-GB"/>
        </w:rPr>
        <w:t xml:space="preserve">blip. clinical team. “The Fonagy Review: What It Means for Your Child.” </w:t>
      </w:r>
      <w:r w:rsidRPr="006F0241">
        <w:rPr>
          <w:rFonts w:ascii="Arial" w:eastAsia="Times New Roman" w:hAnsi="Arial" w:cs="Arial"/>
          <w:i/>
          <w:iCs/>
          <w:sz w:val="22"/>
          <w:lang w:eastAsia="en-GB"/>
        </w:rPr>
        <w:t>Blip.</w:t>
      </w:r>
      <w:r w:rsidRPr="006F0241">
        <w:rPr>
          <w:rFonts w:ascii="Arial" w:eastAsia="Times New Roman" w:hAnsi="Arial" w:cs="Arial"/>
          <w:sz w:val="22"/>
          <w:lang w:eastAsia="en-GB"/>
        </w:rPr>
        <w:t>, Blip Healthcare Ltd, 9 Oct. 2026, blip.org.uk/journal/fonagy-review-adhd-autism-mental-health-what-it-means. Accessed 21 Oct. 2026.</w:t>
      </w:r>
    </w:p>
    <w:p w14:paraId="25863F9E"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r w:rsidRPr="006F0241">
        <w:rPr>
          <w:rFonts w:ascii="Arial" w:eastAsia="Times New Roman" w:hAnsi="Arial" w:cs="Arial"/>
          <w:sz w:val="22"/>
          <w:lang w:eastAsia="en-GB"/>
        </w:rPr>
        <w:t xml:space="preserve">Crenna-Jennings, Whitney, and Jo Hutchinson. “Access to Child and Adolescent Mental Health Services In 2019.” </w:t>
      </w:r>
      <w:r w:rsidRPr="006F0241">
        <w:rPr>
          <w:rFonts w:ascii="Arial" w:eastAsia="Times New Roman" w:hAnsi="Arial" w:cs="Arial"/>
          <w:i/>
          <w:iCs/>
          <w:sz w:val="22"/>
          <w:lang w:eastAsia="en-GB"/>
        </w:rPr>
        <w:t>Education Policy Institute</w:t>
      </w:r>
      <w:r w:rsidRPr="006F0241">
        <w:rPr>
          <w:rFonts w:ascii="Arial" w:eastAsia="Times New Roman" w:hAnsi="Arial" w:cs="Arial"/>
          <w:sz w:val="22"/>
          <w:lang w:eastAsia="en-GB"/>
        </w:rPr>
        <w:t>, Jan. 2020, epi.org.uk/publications-and-research/access-to-child-and-adolescent-mental-health-services-in-2019/. Accessed 21 Oct. 2026.</w:t>
      </w:r>
    </w:p>
    <w:p w14:paraId="2A435C14"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r w:rsidRPr="006F0241">
        <w:rPr>
          <w:rFonts w:ascii="Arial" w:eastAsia="Times New Roman" w:hAnsi="Arial" w:cs="Arial"/>
          <w:sz w:val="22"/>
          <w:lang w:eastAsia="en-GB"/>
        </w:rPr>
        <w:t xml:space="preserve">Department of Health and Social Care. “Government to Transform Mental Health Care </w:t>
      </w:r>
      <w:proofErr w:type="gramStart"/>
      <w:r w:rsidRPr="006F0241">
        <w:rPr>
          <w:rFonts w:ascii="Arial" w:eastAsia="Times New Roman" w:hAnsi="Arial" w:cs="Arial"/>
          <w:sz w:val="22"/>
          <w:lang w:eastAsia="en-GB"/>
        </w:rPr>
        <w:t>With</w:t>
      </w:r>
      <w:proofErr w:type="gramEnd"/>
      <w:r w:rsidRPr="006F0241">
        <w:rPr>
          <w:rFonts w:ascii="Arial" w:eastAsia="Times New Roman" w:hAnsi="Arial" w:cs="Arial"/>
          <w:sz w:val="22"/>
          <w:lang w:eastAsia="en-GB"/>
        </w:rPr>
        <w:t xml:space="preserve"> New Strategy.” </w:t>
      </w:r>
      <w:r w:rsidRPr="006F0241">
        <w:rPr>
          <w:rFonts w:ascii="Arial" w:eastAsia="Times New Roman" w:hAnsi="Arial" w:cs="Arial"/>
          <w:i/>
          <w:iCs/>
          <w:sz w:val="22"/>
          <w:lang w:eastAsia="en-GB"/>
        </w:rPr>
        <w:t>GOV.UK</w:t>
      </w:r>
      <w:r w:rsidRPr="006F0241">
        <w:rPr>
          <w:rFonts w:ascii="Arial" w:eastAsia="Times New Roman" w:hAnsi="Arial" w:cs="Arial"/>
          <w:sz w:val="22"/>
          <w:lang w:eastAsia="en-GB"/>
        </w:rPr>
        <w:t xml:space="preserve">, 15 May 2026, </w:t>
      </w:r>
      <w:hyperlink r:id="rId9" w:tgtFrame="_blank" w:tooltip="www.gov.uk" w:history="1">
        <w:r w:rsidRPr="006F0241">
          <w:rPr>
            <w:rFonts w:ascii="Arial" w:eastAsia="Times New Roman" w:hAnsi="Arial" w:cs="Arial"/>
            <w:color w:val="0000FF"/>
            <w:sz w:val="22"/>
            <w:u w:val="single"/>
            <w:lang w:eastAsia="en-GB"/>
          </w:rPr>
          <w:t>www.gov.uk/government/news/government-to-transform-mental-health-care-with-new-strategy</w:t>
        </w:r>
      </w:hyperlink>
      <w:r w:rsidRPr="006F0241">
        <w:rPr>
          <w:rFonts w:ascii="Arial" w:eastAsia="Times New Roman" w:hAnsi="Arial" w:cs="Arial"/>
          <w:sz w:val="22"/>
          <w:lang w:eastAsia="en-GB"/>
        </w:rPr>
        <w:t>. Accessed 21 Oct. 2026.</w:t>
      </w:r>
    </w:p>
    <w:p w14:paraId="75303046"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r w:rsidRPr="006F0241">
        <w:rPr>
          <w:rFonts w:ascii="Arial" w:eastAsia="Times New Roman" w:hAnsi="Arial" w:cs="Arial"/>
          <w:sz w:val="22"/>
          <w:lang w:eastAsia="en-GB"/>
        </w:rPr>
        <w:t xml:space="preserve">Department of Health and Social Care. “Improving the Mental Health of Babies, Children and Young People: A Framework of Modifiable Factors.” </w:t>
      </w:r>
      <w:r w:rsidRPr="006F0241">
        <w:rPr>
          <w:rFonts w:ascii="Arial" w:eastAsia="Times New Roman" w:hAnsi="Arial" w:cs="Arial"/>
          <w:i/>
          <w:iCs/>
          <w:sz w:val="22"/>
          <w:lang w:val="nl-NL" w:eastAsia="en-GB"/>
        </w:rPr>
        <w:t>GOV.UK</w:t>
      </w:r>
      <w:r w:rsidRPr="006F0241">
        <w:rPr>
          <w:rFonts w:ascii="Arial" w:eastAsia="Times New Roman" w:hAnsi="Arial" w:cs="Arial"/>
          <w:sz w:val="22"/>
          <w:lang w:val="nl-NL" w:eastAsia="en-GB"/>
        </w:rPr>
        <w:t xml:space="preserve">, 8 Jan. 2024, </w:t>
      </w:r>
      <w:r w:rsidRPr="006F0241">
        <w:rPr>
          <w:rFonts w:ascii="Arial" w:eastAsia="Times New Roman" w:hAnsi="Arial" w:cs="Arial"/>
          <w:sz w:val="22"/>
          <w:lang w:eastAsia="en-GB"/>
        </w:rPr>
        <w:fldChar w:fldCharType="begin"/>
      </w:r>
      <w:r w:rsidRPr="006F0241">
        <w:rPr>
          <w:rFonts w:ascii="Arial" w:eastAsia="Times New Roman" w:hAnsi="Arial" w:cs="Arial"/>
          <w:sz w:val="22"/>
          <w:lang w:val="nl-NL" w:eastAsia="en-GB"/>
        </w:rPr>
        <w:instrText>HYPERLINK "https://www.gov.uk/government/publications/improving-the-mental-health-of-babies-children-and-young-people/improving-the-mental-health-of-babies-children-and-young-people-a-framework-of-modifiable-factors?utm_source=copilot.com" \o "www.gov.uk" \t "_blank"</w:instrText>
      </w:r>
      <w:r w:rsidRPr="006F0241">
        <w:rPr>
          <w:rFonts w:ascii="Arial" w:eastAsia="Times New Roman" w:hAnsi="Arial" w:cs="Arial"/>
          <w:sz w:val="22"/>
          <w:lang w:eastAsia="en-GB"/>
        </w:rPr>
      </w:r>
      <w:r w:rsidRPr="006F0241">
        <w:rPr>
          <w:rFonts w:ascii="Arial" w:eastAsia="Times New Roman" w:hAnsi="Arial" w:cs="Arial"/>
          <w:sz w:val="22"/>
          <w:lang w:eastAsia="en-GB"/>
        </w:rPr>
        <w:fldChar w:fldCharType="separate"/>
      </w:r>
      <w:r w:rsidRPr="006F0241">
        <w:rPr>
          <w:rFonts w:ascii="Arial" w:eastAsia="Times New Roman" w:hAnsi="Arial" w:cs="Arial"/>
          <w:color w:val="0000FF"/>
          <w:sz w:val="22"/>
          <w:u w:val="single"/>
          <w:lang w:val="nl-NL" w:eastAsia="en-GB"/>
        </w:rPr>
        <w:t>www.gov.uk/government/publications/improving-the-mental-health-of-babies-children-and-young-people/improving-the-mental-health-of-babies-children-and-young-people-a-framework-of-modifiable-factors</w:t>
      </w:r>
      <w:r w:rsidRPr="006F0241">
        <w:rPr>
          <w:rFonts w:ascii="Arial" w:eastAsia="Times New Roman" w:hAnsi="Arial" w:cs="Arial"/>
          <w:sz w:val="22"/>
          <w:lang w:eastAsia="en-GB"/>
        </w:rPr>
        <w:fldChar w:fldCharType="end"/>
      </w:r>
      <w:r w:rsidRPr="006F0241">
        <w:rPr>
          <w:rFonts w:ascii="Arial" w:eastAsia="Times New Roman" w:hAnsi="Arial" w:cs="Arial"/>
          <w:sz w:val="22"/>
          <w:lang w:val="nl-NL" w:eastAsia="en-GB"/>
        </w:rPr>
        <w:t xml:space="preserve">. </w:t>
      </w:r>
      <w:r w:rsidRPr="006F0241">
        <w:rPr>
          <w:rFonts w:ascii="Arial" w:eastAsia="Times New Roman" w:hAnsi="Arial" w:cs="Arial"/>
          <w:sz w:val="22"/>
          <w:lang w:eastAsia="en-GB"/>
        </w:rPr>
        <w:t>Accessed 21 Oct. 2026.</w:t>
      </w:r>
    </w:p>
    <w:p w14:paraId="54B8D26F"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r w:rsidRPr="006F0241">
        <w:rPr>
          <w:rFonts w:ascii="Arial" w:eastAsia="Times New Roman" w:hAnsi="Arial" w:cs="Arial"/>
          <w:sz w:val="22"/>
          <w:lang w:eastAsia="en-GB"/>
        </w:rPr>
        <w:t xml:space="preserve">Freud, Anna. “Anna Freud National Centre for Children and Families.” </w:t>
      </w:r>
      <w:r w:rsidRPr="006F0241">
        <w:rPr>
          <w:rFonts w:ascii="Arial" w:eastAsia="Times New Roman" w:hAnsi="Arial" w:cs="Arial"/>
          <w:i/>
          <w:iCs/>
          <w:sz w:val="22"/>
          <w:lang w:eastAsia="en-GB"/>
        </w:rPr>
        <w:t>Annafreud.Org</w:t>
      </w:r>
      <w:r w:rsidRPr="006F0241">
        <w:rPr>
          <w:rFonts w:ascii="Arial" w:eastAsia="Times New Roman" w:hAnsi="Arial" w:cs="Arial"/>
          <w:sz w:val="22"/>
          <w:lang w:eastAsia="en-GB"/>
        </w:rPr>
        <w:t xml:space="preserve">, 2019, </w:t>
      </w:r>
      <w:hyperlink r:id="rId10" w:tgtFrame="_blank" w:tooltip="www.annafreud.org" w:history="1">
        <w:r w:rsidRPr="006F0241">
          <w:rPr>
            <w:rFonts w:ascii="Arial" w:eastAsia="Times New Roman" w:hAnsi="Arial" w:cs="Arial"/>
            <w:color w:val="0000FF"/>
            <w:sz w:val="22"/>
            <w:u w:val="single"/>
            <w:lang w:eastAsia="en-GB"/>
          </w:rPr>
          <w:t>www.annafreud.org/</w:t>
        </w:r>
      </w:hyperlink>
      <w:r w:rsidRPr="006F0241">
        <w:rPr>
          <w:rFonts w:ascii="Arial" w:eastAsia="Times New Roman" w:hAnsi="Arial" w:cs="Arial"/>
          <w:sz w:val="22"/>
          <w:lang w:eastAsia="en-GB"/>
        </w:rPr>
        <w:t>. Accessed 21 Oct. 2026.</w:t>
      </w:r>
    </w:p>
    <w:p w14:paraId="516DC078"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r w:rsidRPr="006F0241">
        <w:rPr>
          <w:rFonts w:ascii="Arial" w:eastAsia="Times New Roman" w:hAnsi="Arial" w:cs="Arial"/>
          <w:sz w:val="22"/>
          <w:lang w:eastAsia="en-GB"/>
        </w:rPr>
        <w:t xml:space="preserve">NHS. “Children and Young People’s Mental Health Services.” </w:t>
      </w:r>
      <w:r w:rsidRPr="006F0241">
        <w:rPr>
          <w:rFonts w:ascii="Arial" w:eastAsia="Times New Roman" w:hAnsi="Arial" w:cs="Arial"/>
          <w:i/>
          <w:iCs/>
          <w:sz w:val="22"/>
          <w:lang w:eastAsia="en-GB"/>
        </w:rPr>
        <w:t>Nhs.Uk</w:t>
      </w:r>
      <w:r w:rsidRPr="006F0241">
        <w:rPr>
          <w:rFonts w:ascii="Arial" w:eastAsia="Times New Roman" w:hAnsi="Arial" w:cs="Arial"/>
          <w:sz w:val="22"/>
          <w:lang w:eastAsia="en-GB"/>
        </w:rPr>
        <w:t xml:space="preserve">, 19 July 2023, </w:t>
      </w:r>
      <w:hyperlink r:id="rId11" w:tgtFrame="_blank" w:tooltip="www.nhs.uk" w:history="1">
        <w:r w:rsidRPr="006F0241">
          <w:rPr>
            <w:rFonts w:ascii="Arial" w:eastAsia="Times New Roman" w:hAnsi="Arial" w:cs="Arial"/>
            <w:color w:val="0000FF"/>
            <w:sz w:val="22"/>
            <w:u w:val="single"/>
            <w:lang w:eastAsia="en-GB"/>
          </w:rPr>
          <w:t>www.nhs.uk/mental-health/children-and-young-adults/mental-health-support/mental-health-services/</w:t>
        </w:r>
      </w:hyperlink>
      <w:r w:rsidRPr="006F0241">
        <w:rPr>
          <w:rFonts w:ascii="Arial" w:eastAsia="Times New Roman" w:hAnsi="Arial" w:cs="Arial"/>
          <w:sz w:val="22"/>
          <w:lang w:eastAsia="en-GB"/>
        </w:rPr>
        <w:t>. Accessed 21 Oct. 2026.</w:t>
      </w:r>
    </w:p>
    <w:p w14:paraId="7A7D94C1"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r w:rsidRPr="006F0241">
        <w:rPr>
          <w:rFonts w:ascii="Arial" w:eastAsia="Times New Roman" w:hAnsi="Arial" w:cs="Arial"/>
          <w:sz w:val="22"/>
          <w:lang w:eastAsia="en-GB"/>
        </w:rPr>
        <w:t xml:space="preserve">NHS. “Mental Health of Children and Young People in England - NHS Digital.” </w:t>
      </w:r>
      <w:r w:rsidRPr="006F0241">
        <w:rPr>
          <w:rFonts w:ascii="Arial" w:eastAsia="Times New Roman" w:hAnsi="Arial" w:cs="Arial"/>
          <w:i/>
          <w:iCs/>
          <w:sz w:val="22"/>
          <w:lang w:eastAsia="en-GB"/>
        </w:rPr>
        <w:t>NHS Digital</w:t>
      </w:r>
      <w:r w:rsidRPr="006F0241">
        <w:rPr>
          <w:rFonts w:ascii="Arial" w:eastAsia="Times New Roman" w:hAnsi="Arial" w:cs="Arial"/>
          <w:sz w:val="22"/>
          <w:lang w:eastAsia="en-GB"/>
        </w:rPr>
        <w:t>, 2023, digital.nhs.uk/data-and-information/publications/statistical/mental-health-of-children-and-young-people-in-england. Accessed 21 Oct. 2026.</w:t>
      </w:r>
    </w:p>
    <w:p w14:paraId="3EC0B629" w14:textId="77777777" w:rsidR="006F0241" w:rsidRPr="006F0241" w:rsidRDefault="006F0241" w:rsidP="006F0241">
      <w:pPr>
        <w:spacing w:before="100" w:beforeAutospacing="1" w:after="100" w:afterAutospacing="1" w:line="360" w:lineRule="auto"/>
        <w:jc w:val="both"/>
        <w:rPr>
          <w:rFonts w:ascii="Arial" w:eastAsia="Times New Roman" w:hAnsi="Arial" w:cs="Arial"/>
          <w:sz w:val="22"/>
          <w:lang w:eastAsia="en-GB"/>
        </w:rPr>
      </w:pPr>
      <w:proofErr w:type="spellStart"/>
      <w:r w:rsidRPr="006F0241">
        <w:rPr>
          <w:rFonts w:ascii="Arial" w:eastAsia="Times New Roman" w:hAnsi="Arial" w:cs="Arial"/>
          <w:sz w:val="22"/>
          <w:lang w:eastAsia="en-GB"/>
        </w:rPr>
        <w:t>YoungMinds</w:t>
      </w:r>
      <w:proofErr w:type="spellEnd"/>
      <w:r w:rsidRPr="006F0241">
        <w:rPr>
          <w:rFonts w:ascii="Arial" w:eastAsia="Times New Roman" w:hAnsi="Arial" w:cs="Arial"/>
          <w:sz w:val="22"/>
          <w:lang w:eastAsia="en-GB"/>
        </w:rPr>
        <w:t>. “</w:t>
      </w:r>
      <w:proofErr w:type="spellStart"/>
      <w:r w:rsidRPr="006F0241">
        <w:rPr>
          <w:rFonts w:ascii="Arial" w:eastAsia="Times New Roman" w:hAnsi="Arial" w:cs="Arial"/>
          <w:sz w:val="22"/>
          <w:lang w:eastAsia="en-GB"/>
        </w:rPr>
        <w:t>YoungMinds</w:t>
      </w:r>
      <w:proofErr w:type="spellEnd"/>
      <w:r w:rsidRPr="006F0241">
        <w:rPr>
          <w:rFonts w:ascii="Arial" w:eastAsia="Times New Roman" w:hAnsi="Arial" w:cs="Arial"/>
          <w:sz w:val="22"/>
          <w:lang w:eastAsia="en-GB"/>
        </w:rPr>
        <w:t xml:space="preserve"> | Mental Health Charity for Children and Young People.” </w:t>
      </w:r>
      <w:proofErr w:type="spellStart"/>
      <w:r w:rsidRPr="006F0241">
        <w:rPr>
          <w:rFonts w:ascii="Arial" w:eastAsia="Times New Roman" w:hAnsi="Arial" w:cs="Arial"/>
          <w:i/>
          <w:iCs/>
          <w:sz w:val="22"/>
          <w:lang w:eastAsia="en-GB"/>
        </w:rPr>
        <w:t>YoungMinds</w:t>
      </w:r>
      <w:proofErr w:type="spellEnd"/>
      <w:r w:rsidRPr="006F0241">
        <w:rPr>
          <w:rFonts w:ascii="Arial" w:eastAsia="Times New Roman" w:hAnsi="Arial" w:cs="Arial"/>
          <w:sz w:val="22"/>
          <w:lang w:eastAsia="en-GB"/>
        </w:rPr>
        <w:t xml:space="preserve">, 2025, </w:t>
      </w:r>
      <w:hyperlink r:id="rId12" w:tgtFrame="_blank" w:tooltip="www.youngminds.org.uk" w:history="1">
        <w:r w:rsidRPr="006F0241">
          <w:rPr>
            <w:rFonts w:ascii="Arial" w:eastAsia="Times New Roman" w:hAnsi="Arial" w:cs="Arial"/>
            <w:color w:val="0000FF"/>
            <w:sz w:val="22"/>
            <w:u w:val="single"/>
            <w:lang w:eastAsia="en-GB"/>
          </w:rPr>
          <w:t>www.youngminds.org.uk/</w:t>
        </w:r>
      </w:hyperlink>
      <w:r w:rsidRPr="006F0241">
        <w:rPr>
          <w:rFonts w:ascii="Arial" w:eastAsia="Times New Roman" w:hAnsi="Arial" w:cs="Arial"/>
          <w:sz w:val="22"/>
          <w:lang w:eastAsia="en-GB"/>
        </w:rPr>
        <w:t>. Accessed 21 Oct. 2026.</w:t>
      </w:r>
    </w:p>
    <w:p w14:paraId="754CEB55" w14:textId="77777777" w:rsidR="00545684" w:rsidRPr="00F4718B" w:rsidRDefault="00545684" w:rsidP="00041A5A">
      <w:pPr>
        <w:spacing w:line="360" w:lineRule="auto"/>
        <w:rPr>
          <w:rFonts w:ascii="Arial" w:hAnsi="Arial" w:cs="Arial"/>
          <w:sz w:val="22"/>
        </w:rPr>
      </w:pPr>
    </w:p>
    <w:p w14:paraId="5BC91157" w14:textId="77777777" w:rsidR="00545684" w:rsidRPr="00F4718B" w:rsidRDefault="00545684" w:rsidP="00041A5A">
      <w:pPr>
        <w:spacing w:line="360" w:lineRule="auto"/>
        <w:rPr>
          <w:rFonts w:ascii="Arial" w:hAnsi="Arial" w:cs="Arial"/>
          <w:sz w:val="22"/>
        </w:rPr>
      </w:pPr>
    </w:p>
    <w:sectPr w:rsidR="00545684" w:rsidRPr="00F4718B" w:rsidSect="00041A5A">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4261B1" w14:textId="77777777" w:rsidR="003F43E0" w:rsidRDefault="003F43E0" w:rsidP="00545684">
      <w:pPr>
        <w:spacing w:after="0" w:line="240" w:lineRule="auto"/>
      </w:pPr>
      <w:r>
        <w:separator/>
      </w:r>
    </w:p>
  </w:endnote>
  <w:endnote w:type="continuationSeparator" w:id="0">
    <w:p w14:paraId="5A358A69" w14:textId="77777777" w:rsidR="003F43E0" w:rsidRDefault="003F43E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1712F" w14:textId="77777777" w:rsidR="000E5890" w:rsidRDefault="000E58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78F82D" w14:textId="77777777" w:rsidR="000E5890" w:rsidRDefault="000E5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F451F" w14:textId="77777777" w:rsidR="003F43E0" w:rsidRDefault="003F43E0" w:rsidP="00545684">
      <w:pPr>
        <w:spacing w:after="0" w:line="240" w:lineRule="auto"/>
      </w:pPr>
      <w:r>
        <w:separator/>
      </w:r>
    </w:p>
  </w:footnote>
  <w:footnote w:type="continuationSeparator" w:id="0">
    <w:p w14:paraId="61C51694" w14:textId="77777777" w:rsidR="003F43E0" w:rsidRDefault="003F43E0"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C61B65" w14:textId="77777777" w:rsidR="000E5890" w:rsidRDefault="000E58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115EE1" w14:textId="77777777" w:rsidR="000E5890" w:rsidRDefault="000E58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5622D" w14:textId="77777777" w:rsidR="000E5890" w:rsidRDefault="000E58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A3C9F"/>
    <w:multiLevelType w:val="hybridMultilevel"/>
    <w:tmpl w:val="AE743F0C"/>
    <w:lvl w:ilvl="0" w:tplc="A90E1A6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216094"/>
    <w:multiLevelType w:val="multilevel"/>
    <w:tmpl w:val="B002C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1A33D9"/>
    <w:multiLevelType w:val="hybridMultilevel"/>
    <w:tmpl w:val="97AA0196"/>
    <w:lvl w:ilvl="0" w:tplc="2A8A609A">
      <w:start w:val="1"/>
      <w:numFmt w:val="bullet"/>
      <w:lvlText w:val="•"/>
      <w:lvlJc w:val="left"/>
      <w:pPr>
        <w:tabs>
          <w:tab w:val="num" w:pos="720"/>
        </w:tabs>
        <w:ind w:left="720" w:hanging="360"/>
      </w:pPr>
      <w:rPr>
        <w:rFonts w:ascii="Arial" w:hAnsi="Arial" w:hint="default"/>
      </w:rPr>
    </w:lvl>
    <w:lvl w:ilvl="1" w:tplc="6C30DDC0" w:tentative="1">
      <w:start w:val="1"/>
      <w:numFmt w:val="bullet"/>
      <w:lvlText w:val="•"/>
      <w:lvlJc w:val="left"/>
      <w:pPr>
        <w:tabs>
          <w:tab w:val="num" w:pos="1440"/>
        </w:tabs>
        <w:ind w:left="1440" w:hanging="360"/>
      </w:pPr>
      <w:rPr>
        <w:rFonts w:ascii="Arial" w:hAnsi="Arial" w:hint="default"/>
      </w:rPr>
    </w:lvl>
    <w:lvl w:ilvl="2" w:tplc="B532C286" w:tentative="1">
      <w:start w:val="1"/>
      <w:numFmt w:val="bullet"/>
      <w:lvlText w:val="•"/>
      <w:lvlJc w:val="left"/>
      <w:pPr>
        <w:tabs>
          <w:tab w:val="num" w:pos="2160"/>
        </w:tabs>
        <w:ind w:left="2160" w:hanging="360"/>
      </w:pPr>
      <w:rPr>
        <w:rFonts w:ascii="Arial" w:hAnsi="Arial" w:hint="default"/>
      </w:rPr>
    </w:lvl>
    <w:lvl w:ilvl="3" w:tplc="1FE84C5C" w:tentative="1">
      <w:start w:val="1"/>
      <w:numFmt w:val="bullet"/>
      <w:lvlText w:val="•"/>
      <w:lvlJc w:val="left"/>
      <w:pPr>
        <w:tabs>
          <w:tab w:val="num" w:pos="2880"/>
        </w:tabs>
        <w:ind w:left="2880" w:hanging="360"/>
      </w:pPr>
      <w:rPr>
        <w:rFonts w:ascii="Arial" w:hAnsi="Arial" w:hint="default"/>
      </w:rPr>
    </w:lvl>
    <w:lvl w:ilvl="4" w:tplc="DFEA9DD4" w:tentative="1">
      <w:start w:val="1"/>
      <w:numFmt w:val="bullet"/>
      <w:lvlText w:val="•"/>
      <w:lvlJc w:val="left"/>
      <w:pPr>
        <w:tabs>
          <w:tab w:val="num" w:pos="3600"/>
        </w:tabs>
        <w:ind w:left="3600" w:hanging="360"/>
      </w:pPr>
      <w:rPr>
        <w:rFonts w:ascii="Arial" w:hAnsi="Arial" w:hint="default"/>
      </w:rPr>
    </w:lvl>
    <w:lvl w:ilvl="5" w:tplc="3D00B102" w:tentative="1">
      <w:start w:val="1"/>
      <w:numFmt w:val="bullet"/>
      <w:lvlText w:val="•"/>
      <w:lvlJc w:val="left"/>
      <w:pPr>
        <w:tabs>
          <w:tab w:val="num" w:pos="4320"/>
        </w:tabs>
        <w:ind w:left="4320" w:hanging="360"/>
      </w:pPr>
      <w:rPr>
        <w:rFonts w:ascii="Arial" w:hAnsi="Arial" w:hint="default"/>
      </w:rPr>
    </w:lvl>
    <w:lvl w:ilvl="6" w:tplc="0D1416A6" w:tentative="1">
      <w:start w:val="1"/>
      <w:numFmt w:val="bullet"/>
      <w:lvlText w:val="•"/>
      <w:lvlJc w:val="left"/>
      <w:pPr>
        <w:tabs>
          <w:tab w:val="num" w:pos="5040"/>
        </w:tabs>
        <w:ind w:left="5040" w:hanging="360"/>
      </w:pPr>
      <w:rPr>
        <w:rFonts w:ascii="Arial" w:hAnsi="Arial" w:hint="default"/>
      </w:rPr>
    </w:lvl>
    <w:lvl w:ilvl="7" w:tplc="468835B6" w:tentative="1">
      <w:start w:val="1"/>
      <w:numFmt w:val="bullet"/>
      <w:lvlText w:val="•"/>
      <w:lvlJc w:val="left"/>
      <w:pPr>
        <w:tabs>
          <w:tab w:val="num" w:pos="5760"/>
        </w:tabs>
        <w:ind w:left="5760" w:hanging="360"/>
      </w:pPr>
      <w:rPr>
        <w:rFonts w:ascii="Arial" w:hAnsi="Arial" w:hint="default"/>
      </w:rPr>
    </w:lvl>
    <w:lvl w:ilvl="8" w:tplc="0D32974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9061535"/>
    <w:multiLevelType w:val="multilevel"/>
    <w:tmpl w:val="8982E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F75C20"/>
    <w:multiLevelType w:val="multilevel"/>
    <w:tmpl w:val="FC7C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25597B"/>
    <w:multiLevelType w:val="multilevel"/>
    <w:tmpl w:val="100CE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06850950">
    <w:abstractNumId w:val="5"/>
  </w:num>
  <w:num w:numId="3" w16cid:durableId="1777212035">
    <w:abstractNumId w:val="2"/>
  </w:num>
  <w:num w:numId="4" w16cid:durableId="1139035530">
    <w:abstractNumId w:val="1"/>
  </w:num>
  <w:num w:numId="5" w16cid:durableId="1789154815">
    <w:abstractNumId w:val="4"/>
  </w:num>
  <w:num w:numId="6" w16cid:durableId="2073653197">
    <w:abstractNumId w:val="3"/>
  </w:num>
  <w:num w:numId="7" w16cid:durableId="17893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7E22"/>
    <w:rsid w:val="00014C17"/>
    <w:rsid w:val="0003110E"/>
    <w:rsid w:val="00041A5A"/>
    <w:rsid w:val="00053DE4"/>
    <w:rsid w:val="00087C26"/>
    <w:rsid w:val="0009334F"/>
    <w:rsid w:val="000A5161"/>
    <w:rsid w:val="000A5780"/>
    <w:rsid w:val="000B7CD5"/>
    <w:rsid w:val="000E0333"/>
    <w:rsid w:val="000E5890"/>
    <w:rsid w:val="000F5827"/>
    <w:rsid w:val="0012580B"/>
    <w:rsid w:val="0014525B"/>
    <w:rsid w:val="00186625"/>
    <w:rsid w:val="001A4C53"/>
    <w:rsid w:val="001E5C32"/>
    <w:rsid w:val="00211FA0"/>
    <w:rsid w:val="00216C85"/>
    <w:rsid w:val="00257BE0"/>
    <w:rsid w:val="00260277"/>
    <w:rsid w:val="00272CAD"/>
    <w:rsid w:val="00273EDD"/>
    <w:rsid w:val="0028708A"/>
    <w:rsid w:val="00290D9B"/>
    <w:rsid w:val="002A15DA"/>
    <w:rsid w:val="002C3965"/>
    <w:rsid w:val="00316108"/>
    <w:rsid w:val="00316C94"/>
    <w:rsid w:val="00321C4C"/>
    <w:rsid w:val="003258B8"/>
    <w:rsid w:val="00327232"/>
    <w:rsid w:val="003511FC"/>
    <w:rsid w:val="003617BF"/>
    <w:rsid w:val="00361878"/>
    <w:rsid w:val="0037483B"/>
    <w:rsid w:val="00380294"/>
    <w:rsid w:val="003961F2"/>
    <w:rsid w:val="003A220F"/>
    <w:rsid w:val="003B5B7F"/>
    <w:rsid w:val="003F43E0"/>
    <w:rsid w:val="00425DF5"/>
    <w:rsid w:val="00465C50"/>
    <w:rsid w:val="00472DF7"/>
    <w:rsid w:val="004903AA"/>
    <w:rsid w:val="004E6C3B"/>
    <w:rsid w:val="00534DBC"/>
    <w:rsid w:val="00545684"/>
    <w:rsid w:val="00567EC2"/>
    <w:rsid w:val="0061260B"/>
    <w:rsid w:val="00631E78"/>
    <w:rsid w:val="00632483"/>
    <w:rsid w:val="00663D62"/>
    <w:rsid w:val="00670C1A"/>
    <w:rsid w:val="006859F9"/>
    <w:rsid w:val="00692418"/>
    <w:rsid w:val="006C752C"/>
    <w:rsid w:val="006F0241"/>
    <w:rsid w:val="00715990"/>
    <w:rsid w:val="007436CB"/>
    <w:rsid w:val="00745817"/>
    <w:rsid w:val="00775EF1"/>
    <w:rsid w:val="00784670"/>
    <w:rsid w:val="00787F0F"/>
    <w:rsid w:val="007916EF"/>
    <w:rsid w:val="00792527"/>
    <w:rsid w:val="00802AF7"/>
    <w:rsid w:val="00830246"/>
    <w:rsid w:val="00843847"/>
    <w:rsid w:val="00862AC8"/>
    <w:rsid w:val="00866B7B"/>
    <w:rsid w:val="008E181B"/>
    <w:rsid w:val="008E5015"/>
    <w:rsid w:val="009071F5"/>
    <w:rsid w:val="009D1D1E"/>
    <w:rsid w:val="009D3FB7"/>
    <w:rsid w:val="009D4C00"/>
    <w:rsid w:val="00A035FD"/>
    <w:rsid w:val="00A24EFB"/>
    <w:rsid w:val="00A66AD4"/>
    <w:rsid w:val="00A85430"/>
    <w:rsid w:val="00A85E9F"/>
    <w:rsid w:val="00A973DB"/>
    <w:rsid w:val="00AD0E8D"/>
    <w:rsid w:val="00AD49B6"/>
    <w:rsid w:val="00B60259"/>
    <w:rsid w:val="00B70CE4"/>
    <w:rsid w:val="00B87F79"/>
    <w:rsid w:val="00BC5B78"/>
    <w:rsid w:val="00C13361"/>
    <w:rsid w:val="00CA60F6"/>
    <w:rsid w:val="00D15D00"/>
    <w:rsid w:val="00D2023A"/>
    <w:rsid w:val="00D44205"/>
    <w:rsid w:val="00D769F0"/>
    <w:rsid w:val="00D851EA"/>
    <w:rsid w:val="00D942FA"/>
    <w:rsid w:val="00DC7773"/>
    <w:rsid w:val="00E02201"/>
    <w:rsid w:val="00E614D4"/>
    <w:rsid w:val="00E94E52"/>
    <w:rsid w:val="00EC5C38"/>
    <w:rsid w:val="00EE41D7"/>
    <w:rsid w:val="00F13A57"/>
    <w:rsid w:val="00F278D4"/>
    <w:rsid w:val="00F46B17"/>
    <w:rsid w:val="00F4718B"/>
    <w:rsid w:val="00FA1AAE"/>
    <w:rsid w:val="00FB7B1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F0241"/>
    <w:pPr>
      <w:keepNext/>
      <w:keepLines/>
      <w:spacing w:before="240" w:after="0" w:line="360" w:lineRule="auto"/>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1E5C32"/>
    <w:pPr>
      <w:keepNext/>
      <w:keepLines/>
      <w:spacing w:before="40" w:after="0" w:line="360" w:lineRule="auto"/>
      <w:outlineLvl w:val="1"/>
    </w:pPr>
    <w:rPr>
      <w:rFonts w:ascii="Arial" w:eastAsiaTheme="majorEastAsia" w:hAnsi="Arial" w:cs="Arial"/>
      <w:b/>
      <w:bCs/>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0E589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5890"/>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5890"/>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5890"/>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5890"/>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589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241"/>
    <w:rPr>
      <w:rFonts w:ascii="Arial" w:eastAsiaTheme="majorEastAsia" w:hAnsi="Arial" w:cstheme="majorBidi"/>
      <w:b/>
      <w:sz w:val="28"/>
    </w:rPr>
  </w:style>
  <w:style w:type="character" w:customStyle="1" w:styleId="Heading2Char">
    <w:name w:val="Heading 2 Char"/>
    <w:basedOn w:val="DefaultParagraphFont"/>
    <w:link w:val="Heading2"/>
    <w:uiPriority w:val="9"/>
    <w:rsid w:val="001E5C32"/>
    <w:rPr>
      <w:rFonts w:ascii="Arial" w:eastAsiaTheme="majorEastAsia" w:hAnsi="Arial" w:cs="Arial"/>
      <w:b/>
      <w:bCs/>
      <w:iC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Emphasis">
    <w:name w:val="Emphasis"/>
    <w:basedOn w:val="DefaultParagraphFont"/>
    <w:uiPriority w:val="20"/>
    <w:qFormat/>
    <w:rsid w:val="00D851EA"/>
    <w:rPr>
      <w:i/>
      <w:iCs/>
    </w:rPr>
  </w:style>
  <w:style w:type="paragraph" w:styleId="NormalWeb">
    <w:name w:val="Normal (Web)"/>
    <w:basedOn w:val="Normal"/>
    <w:uiPriority w:val="99"/>
    <w:unhideWhenUsed/>
    <w:rsid w:val="00745817"/>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745817"/>
    <w:rPr>
      <w:b/>
      <w:bCs/>
    </w:rPr>
  </w:style>
  <w:style w:type="paragraph" w:styleId="ListParagraph">
    <w:name w:val="List Paragraph"/>
    <w:basedOn w:val="Normal"/>
    <w:uiPriority w:val="34"/>
    <w:qFormat/>
    <w:rsid w:val="00CA60F6"/>
    <w:pPr>
      <w:spacing w:after="0" w:line="240" w:lineRule="auto"/>
      <w:ind w:left="720"/>
      <w:contextualSpacing/>
    </w:pPr>
    <w:rPr>
      <w:rFonts w:eastAsia="Times New Roman" w:cs="Times New Roman"/>
      <w:szCs w:val="24"/>
      <w:lang w:eastAsia="en-GB"/>
    </w:rPr>
  </w:style>
  <w:style w:type="character" w:styleId="Hyperlink">
    <w:name w:val="Hyperlink"/>
    <w:basedOn w:val="DefaultParagraphFont"/>
    <w:uiPriority w:val="99"/>
    <w:semiHidden/>
    <w:unhideWhenUsed/>
    <w:rsid w:val="00EE41D7"/>
    <w:rPr>
      <w:color w:val="0000FF"/>
      <w:u w:val="single"/>
    </w:rPr>
  </w:style>
  <w:style w:type="character" w:styleId="HTMLCode">
    <w:name w:val="HTML Code"/>
    <w:basedOn w:val="DefaultParagraphFont"/>
    <w:uiPriority w:val="99"/>
    <w:semiHidden/>
    <w:unhideWhenUsed/>
    <w:rsid w:val="00EE41D7"/>
    <w:rPr>
      <w:rFonts w:ascii="Courier New" w:eastAsia="Times New Roman" w:hAnsi="Courier New" w:cs="Courier New"/>
      <w:sz w:val="20"/>
      <w:szCs w:val="20"/>
    </w:rPr>
  </w:style>
  <w:style w:type="character" w:customStyle="1" w:styleId="group">
    <w:name w:val="group"/>
    <w:basedOn w:val="DefaultParagraphFont"/>
    <w:rsid w:val="00186625"/>
  </w:style>
  <w:style w:type="character" w:styleId="BookTitle">
    <w:name w:val="Book Title"/>
    <w:basedOn w:val="DefaultParagraphFont"/>
    <w:uiPriority w:val="33"/>
    <w:qFormat/>
    <w:rsid w:val="000E5890"/>
    <w:rPr>
      <w:b/>
      <w:bCs/>
      <w:i/>
      <w:iCs/>
      <w:spacing w:val="5"/>
    </w:rPr>
  </w:style>
  <w:style w:type="paragraph" w:styleId="Caption">
    <w:name w:val="caption"/>
    <w:basedOn w:val="Normal"/>
    <w:next w:val="Normal"/>
    <w:uiPriority w:val="35"/>
    <w:semiHidden/>
    <w:unhideWhenUsed/>
    <w:qFormat/>
    <w:rsid w:val="000E5890"/>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0E589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589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589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589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589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5890"/>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0E5890"/>
    <w:rPr>
      <w:i/>
      <w:iCs/>
      <w:color w:val="4472C4" w:themeColor="accent1"/>
    </w:rPr>
  </w:style>
  <w:style w:type="paragraph" w:styleId="IntenseQuote">
    <w:name w:val="Intense Quote"/>
    <w:basedOn w:val="Normal"/>
    <w:next w:val="Normal"/>
    <w:link w:val="IntenseQuoteChar"/>
    <w:uiPriority w:val="30"/>
    <w:qFormat/>
    <w:rsid w:val="000E589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E5890"/>
    <w:rPr>
      <w:i/>
      <w:iCs/>
      <w:color w:val="4472C4" w:themeColor="accent1"/>
    </w:rPr>
  </w:style>
  <w:style w:type="character" w:styleId="IntenseReference">
    <w:name w:val="Intense Reference"/>
    <w:basedOn w:val="DefaultParagraphFont"/>
    <w:uiPriority w:val="32"/>
    <w:qFormat/>
    <w:rsid w:val="000E5890"/>
    <w:rPr>
      <w:b/>
      <w:bCs/>
      <w:smallCaps/>
      <w:color w:val="4472C4" w:themeColor="accent1"/>
      <w:spacing w:val="5"/>
    </w:rPr>
  </w:style>
  <w:style w:type="paragraph" w:styleId="NoSpacing">
    <w:name w:val="No Spacing"/>
    <w:uiPriority w:val="1"/>
    <w:qFormat/>
    <w:rsid w:val="000E5890"/>
    <w:pPr>
      <w:spacing w:after="0" w:line="240" w:lineRule="auto"/>
    </w:pPr>
  </w:style>
  <w:style w:type="paragraph" w:styleId="Quote">
    <w:name w:val="Quote"/>
    <w:basedOn w:val="Normal"/>
    <w:next w:val="Normal"/>
    <w:link w:val="QuoteChar"/>
    <w:uiPriority w:val="29"/>
    <w:qFormat/>
    <w:rsid w:val="000E589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E5890"/>
    <w:rPr>
      <w:i/>
      <w:iCs/>
      <w:color w:val="404040" w:themeColor="text1" w:themeTint="BF"/>
    </w:rPr>
  </w:style>
  <w:style w:type="paragraph" w:styleId="Subtitle">
    <w:name w:val="Subtitle"/>
    <w:basedOn w:val="Normal"/>
    <w:next w:val="Normal"/>
    <w:link w:val="SubtitleChar"/>
    <w:uiPriority w:val="11"/>
    <w:qFormat/>
    <w:rsid w:val="000E5890"/>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0E5890"/>
    <w:rPr>
      <w:rFonts w:asciiTheme="minorHAnsi" w:eastAsiaTheme="minorEastAsia" w:hAnsiTheme="minorHAnsi"/>
      <w:color w:val="5A5A5A" w:themeColor="text1" w:themeTint="A5"/>
      <w:spacing w:val="15"/>
      <w:sz w:val="22"/>
    </w:rPr>
  </w:style>
  <w:style w:type="character" w:styleId="SubtleEmphasis">
    <w:name w:val="Subtle Emphasis"/>
    <w:basedOn w:val="DefaultParagraphFont"/>
    <w:uiPriority w:val="19"/>
    <w:qFormat/>
    <w:rsid w:val="000E5890"/>
    <w:rPr>
      <w:i/>
      <w:iCs/>
      <w:color w:val="404040" w:themeColor="text1" w:themeTint="BF"/>
    </w:rPr>
  </w:style>
  <w:style w:type="character" w:styleId="SubtleReference">
    <w:name w:val="Subtle Reference"/>
    <w:basedOn w:val="DefaultParagraphFont"/>
    <w:uiPriority w:val="31"/>
    <w:qFormat/>
    <w:rsid w:val="000E5890"/>
    <w:rPr>
      <w:smallCaps/>
      <w:color w:val="5A5A5A" w:themeColor="text1" w:themeTint="A5"/>
    </w:rPr>
  </w:style>
  <w:style w:type="paragraph" w:styleId="Title">
    <w:name w:val="Title"/>
    <w:basedOn w:val="Normal"/>
    <w:next w:val="Normal"/>
    <w:link w:val="TitleChar"/>
    <w:uiPriority w:val="10"/>
    <w:qFormat/>
    <w:rsid w:val="000E58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589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0E5890"/>
    <w:pPr>
      <w:spacing w:line="259" w:lineRule="auto"/>
      <w:outlineLvl w:val="9"/>
    </w:pPr>
    <w:rPr>
      <w:rFonts w:asciiTheme="majorHAnsi" w:hAnsiTheme="majorHAnsi"/>
      <w:b w:val="0"/>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ngminds.org.uk/?utm_source=copilot.com" TargetMode="Externa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mental-health/children-and-young-adults/mental-health-support/mental-health-services/?utm_source=copilo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annafreud.org/?utm_source=copilo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gov.uk/government/news/government-to-transform-mental-health-care-with-new-strategy?utm_source=copilot.com"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29503-E9AC-47B5-8532-B9E0815F14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7546</TotalTime>
  <Pages>5</Pages>
  <Words>956</Words>
  <Characters>6235</Characters>
  <Application>Microsoft Office Word</Application>
  <DocSecurity>0</DocSecurity>
  <Lines>124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Robson Silva</cp:lastModifiedBy>
  <cp:revision>65</cp:revision>
  <dcterms:created xsi:type="dcterms:W3CDTF">2026-10-02T10:44:00Z</dcterms:created>
  <dcterms:modified xsi:type="dcterms:W3CDTF">2026-10-21T14:33:00Z</dcterms:modified>
</cp:coreProperties>
</file>