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55239811"/>
        <w:docPartObj>
          <w:docPartGallery w:val="Cover Pages"/>
          <w:docPartUnique/>
        </w:docPartObj>
      </w:sdtPr>
      <w:sdtContent>
        <w:p w:rsidR="001A4C9C" w:rsidRDefault="001A4C9C" w14:paraId="096CC8B2" w14:textId="3685458D"/>
        <w:p w:rsidR="00511D52" w:rsidRDefault="00511D52" w14:paraId="2433EDEA" w14:textId="2802EE18">
          <w:pPr>
            <w:rPr>
              <w:sz w:val="40"/>
              <w:szCs w:val="40"/>
            </w:rPr>
          </w:pPr>
          <w:r>
            <w:rPr>
              <w:rFonts w:ascii="Times New Roman"/>
              <w:i/>
              <w:noProof/>
              <w:sz w:val="20"/>
            </w:rPr>
            <w:drawing>
              <wp:inline distT="0" distB="0" distL="0" distR="0" wp14:anchorId="1374D754" wp14:editId="441F0E4D">
                <wp:extent cx="2956560" cy="1000125"/>
                <wp:effectExtent l="0" t="0" r="0" b="9525"/>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6" cstate="print"/>
                        <a:stretch>
                          <a:fillRect/>
                        </a:stretch>
                      </pic:blipFill>
                      <pic:spPr>
                        <a:xfrm>
                          <a:off x="0" y="0"/>
                          <a:ext cx="2956560" cy="1000125"/>
                        </a:xfrm>
                        <a:prstGeom prst="rect">
                          <a:avLst/>
                        </a:prstGeom>
                      </pic:spPr>
                    </pic:pic>
                  </a:graphicData>
                </a:graphic>
              </wp:inline>
            </w:drawing>
          </w:r>
        </w:p>
        <w:p w:rsidR="00511D52" w:rsidRDefault="00511D52" w14:paraId="29F07CF8" w14:textId="77777777">
          <w:pPr>
            <w:rPr>
              <w:sz w:val="40"/>
              <w:szCs w:val="40"/>
            </w:rPr>
          </w:pPr>
        </w:p>
        <w:p w:rsidRPr="00511D52" w:rsidR="006E159B" w:rsidRDefault="006E159B" w14:paraId="4C7EDFF2" w14:textId="09F6F975">
          <w:pPr>
            <w:rPr>
              <w:sz w:val="40"/>
              <w:szCs w:val="40"/>
            </w:rPr>
          </w:pPr>
          <w:r w:rsidRPr="00511D52">
            <w:rPr>
              <w:sz w:val="40"/>
              <w:szCs w:val="40"/>
            </w:rPr>
            <w:t>Student Name: Rafeen</w:t>
          </w:r>
        </w:p>
        <w:p w:rsidRPr="00511D52" w:rsidR="006E159B" w:rsidRDefault="006E159B" w14:paraId="2C890FB5" w14:textId="77777777">
          <w:pPr>
            <w:rPr>
              <w:sz w:val="40"/>
              <w:szCs w:val="40"/>
            </w:rPr>
          </w:pPr>
          <w:r w:rsidRPr="00511D52">
            <w:rPr>
              <w:sz w:val="40"/>
              <w:szCs w:val="40"/>
            </w:rPr>
            <w:t>Student Number: 2407472</w:t>
          </w:r>
        </w:p>
        <w:p w:rsidRPr="00511D52" w:rsidR="006E159B" w:rsidRDefault="006E159B" w14:paraId="7E60EF1B" w14:textId="77777777">
          <w:pPr>
            <w:rPr>
              <w:sz w:val="40"/>
              <w:szCs w:val="40"/>
            </w:rPr>
          </w:pPr>
          <w:r w:rsidRPr="00511D52">
            <w:rPr>
              <w:sz w:val="40"/>
              <w:szCs w:val="40"/>
            </w:rPr>
            <w:t>Module: Protecting and Supporting Families in Health and Care</w:t>
          </w:r>
        </w:p>
        <w:p w:rsidRPr="00511D52" w:rsidR="00511D52" w:rsidRDefault="006E159B" w14:paraId="4581D93D" w14:textId="77777777">
          <w:pPr>
            <w:rPr>
              <w:sz w:val="40"/>
              <w:szCs w:val="40"/>
            </w:rPr>
          </w:pPr>
          <w:r w:rsidRPr="00511D52">
            <w:rPr>
              <w:sz w:val="40"/>
              <w:szCs w:val="40"/>
            </w:rPr>
            <w:t>Module code: BMHP</w:t>
          </w:r>
          <w:r w:rsidRPr="00511D52" w:rsidR="00511D52">
            <w:rPr>
              <w:sz w:val="40"/>
              <w:szCs w:val="40"/>
            </w:rPr>
            <w:t>5021</w:t>
          </w:r>
        </w:p>
        <w:p w:rsidRPr="00511D52" w:rsidR="00511D52" w:rsidRDefault="00511D52" w14:paraId="67D9FF30" w14:textId="3EA2E0B2">
          <w:pPr>
            <w:rPr>
              <w:sz w:val="40"/>
              <w:szCs w:val="40"/>
            </w:rPr>
          </w:pPr>
          <w:r w:rsidRPr="00511D52">
            <w:rPr>
              <w:sz w:val="40"/>
              <w:szCs w:val="40"/>
            </w:rPr>
            <w:t>Lecturer: Gillian Weaver</w:t>
          </w:r>
        </w:p>
        <w:p w:rsidR="001A4C9C" w:rsidRDefault="00511D52" w14:paraId="7B91EBCF" w14:textId="1F071DB1">
          <w:pPr>
            <w:rPr>
              <w:rFonts w:asciiTheme="majorHAnsi" w:hAnsiTheme="majorHAnsi" w:eastAsiaTheme="majorEastAsia" w:cstheme="majorBidi"/>
              <w:caps/>
              <w:sz w:val="36"/>
              <w:szCs w:val="36"/>
            </w:rPr>
          </w:pPr>
          <w:r w:rsidRPr="00511D52">
            <w:rPr>
              <w:sz w:val="40"/>
              <w:szCs w:val="40"/>
            </w:rPr>
            <w:t>Assignment Title: Component 2: Written Report</w:t>
          </w:r>
          <w:r w:rsidR="001A4C9C">
            <w:br w:type="page"/>
          </w:r>
        </w:p>
      </w:sdtContent>
    </w:sdt>
    <w:sdt>
      <w:sdtPr>
        <w:id w:val="1483963344"/>
        <w:docPartObj>
          <w:docPartGallery w:val="Table of Contents"/>
          <w:docPartUnique/>
        </w:docPartObj>
        <w:rPr>
          <w:rFonts w:ascii="Calibri" w:hAnsi="Calibri" w:eastAsia="" w:cs="" w:asciiTheme="minorAscii" w:hAnsiTheme="minorAscii" w:eastAsiaTheme="minorEastAsia" w:cstheme="minorBidi"/>
          <w:caps w:val="0"/>
          <w:smallCaps w:val="0"/>
          <w:sz w:val="22"/>
          <w:szCs w:val="22"/>
        </w:rPr>
      </w:sdtPr>
      <w:sdtEndPr>
        <w:rPr>
          <w:rFonts w:ascii="Calibri" w:hAnsi="Calibri" w:eastAsia="" w:cs="" w:asciiTheme="minorAscii" w:hAnsiTheme="minorAscii" w:eastAsiaTheme="minorEastAsia" w:cstheme="minorBidi"/>
          <w:b w:val="1"/>
          <w:bCs w:val="1"/>
          <w:caps w:val="0"/>
          <w:smallCaps w:val="0"/>
          <w:noProof/>
          <w:sz w:val="22"/>
          <w:szCs w:val="22"/>
        </w:rPr>
      </w:sdtEndPr>
      <w:sdtContent>
        <w:p w:rsidR="00B23A3A" w:rsidRDefault="00B23A3A" w14:paraId="76E9FE1A" w14:textId="77777777">
          <w:pPr>
            <w:pStyle w:val="TOCHeading"/>
            <w:rPr>
              <w:rFonts w:asciiTheme="minorHAnsi" w:hAnsiTheme="minorHAnsi" w:eastAsiaTheme="minorEastAsia" w:cstheme="minorBidi"/>
              <w:caps w:val="0"/>
              <w:sz w:val="22"/>
              <w:szCs w:val="22"/>
            </w:rPr>
          </w:pPr>
        </w:p>
        <w:p w:rsidR="00B23A3A" w:rsidRDefault="00B23A3A" w14:paraId="137C85EF" w14:textId="77777777">
          <w:pPr>
            <w:pStyle w:val="TOCHeading"/>
            <w:rPr>
              <w:rFonts w:asciiTheme="minorHAnsi" w:hAnsiTheme="minorHAnsi" w:eastAsiaTheme="minorEastAsia" w:cstheme="minorBidi"/>
              <w:caps w:val="0"/>
              <w:sz w:val="22"/>
              <w:szCs w:val="22"/>
            </w:rPr>
          </w:pPr>
        </w:p>
        <w:p w:rsidR="00B23A3A" w:rsidRDefault="00B23A3A" w14:paraId="24E1212C" w14:textId="77777777">
          <w:pPr>
            <w:pStyle w:val="TOCHeading"/>
            <w:rPr>
              <w:rFonts w:asciiTheme="minorHAnsi" w:hAnsiTheme="minorHAnsi" w:eastAsiaTheme="minorEastAsia" w:cstheme="minorBidi"/>
              <w:caps w:val="0"/>
              <w:sz w:val="22"/>
              <w:szCs w:val="22"/>
            </w:rPr>
          </w:pPr>
        </w:p>
        <w:p w:rsidR="00FB56C2" w:rsidRDefault="00FB56C2" w14:paraId="3BCE99F6" w14:textId="77777777">
          <w:pPr>
            <w:pStyle w:val="TOCHeading"/>
          </w:pPr>
        </w:p>
        <w:p w:rsidR="006D10DE" w:rsidRDefault="006D10DE" w14:paraId="2ABE6DF0" w14:textId="77777777">
          <w:pPr>
            <w:pStyle w:val="TOCHeading"/>
          </w:pPr>
        </w:p>
        <w:p w:rsidR="004B1263" w:rsidRDefault="004B1263" w14:paraId="4BCAC42E" w14:textId="77777777">
          <w:pPr>
            <w:pStyle w:val="TOCHeading"/>
          </w:pPr>
        </w:p>
        <w:p w:rsidRPr="00DD4FBE" w:rsidR="00D22EC5" w:rsidRDefault="00D22EC5" w14:paraId="2B968833" w14:textId="6751E4FE">
          <w:pPr>
            <w:pStyle w:val="TOCHeading"/>
            <w:rPr>
              <w:rFonts w:asciiTheme="minorHAnsi" w:hAnsiTheme="minorHAnsi" w:eastAsiaTheme="minorEastAsia" w:cstheme="minorBidi"/>
              <w:caps w:val="0"/>
              <w:sz w:val="22"/>
              <w:szCs w:val="22"/>
            </w:rPr>
          </w:pPr>
          <w:r>
            <w:t>Contents</w:t>
          </w:r>
        </w:p>
        <w:p w:rsidR="005C35AF" w:rsidP="005C35AF" w:rsidRDefault="00E521EC" w14:paraId="5D533764" w14:textId="48A80DE4">
          <w:r>
            <w:t>I</w:t>
          </w:r>
          <w:r w:rsidR="0010487E">
            <w:t>n</w:t>
          </w:r>
          <w:r w:rsidR="00E66946">
            <w:t>tro</w:t>
          </w:r>
          <w:r w:rsidR="009D7C67">
            <w:t>d</w:t>
          </w:r>
          <w:r w:rsidR="00C03BC4">
            <w:t>uc</w:t>
          </w:r>
          <w:r w:rsidR="00583CCF">
            <w:t>tion…………………………………………………………</w:t>
          </w:r>
          <w:r w:rsidR="00AF4792">
            <w:t>………</w:t>
          </w:r>
          <w:proofErr w:type="gramStart"/>
          <w:r w:rsidR="00AF4792">
            <w:t>…..</w:t>
          </w:r>
          <w:proofErr w:type="gramEnd"/>
          <w:r w:rsidR="00AF4792">
            <w:t>3</w:t>
          </w:r>
        </w:p>
        <w:p w:rsidR="00BC3B11" w:rsidP="005C35AF" w:rsidRDefault="00B75523" w14:paraId="56D77497" w14:textId="34843D1B">
          <w:r>
            <w:t>Definition</w:t>
          </w:r>
          <w:r w:rsidR="00EB27C9">
            <w:t xml:space="preserve"> of </w:t>
          </w:r>
          <w:r w:rsidR="00E0298C">
            <w:t>the Early Help System</w:t>
          </w:r>
          <w:r w:rsidR="00AA3B03">
            <w:t>……………………………………4</w:t>
          </w:r>
        </w:p>
        <w:p w:rsidR="00C03CDE" w:rsidP="005C35AF" w:rsidRDefault="00E209AE" w14:paraId="40FD4373" w14:textId="1BC17FAA">
          <w:r>
            <w:t xml:space="preserve">    </w:t>
          </w:r>
          <w:r w:rsidR="004A40F8">
            <w:t>Pr</w:t>
          </w:r>
          <w:r w:rsidR="00491D25">
            <w:t>ocess and</w:t>
          </w:r>
          <w:r w:rsidR="0075644E">
            <w:t xml:space="preserve"> Ass</w:t>
          </w:r>
          <w:r w:rsidR="00ED6ED7">
            <w:t>ess</w:t>
          </w:r>
          <w:r w:rsidR="00BA039A">
            <w:t>ment</w:t>
          </w:r>
          <w:r w:rsidR="00A14B46">
            <w:t>……………………………………</w:t>
          </w:r>
          <w:proofErr w:type="gramStart"/>
          <w:r w:rsidR="00A14B46">
            <w:t>…..</w:t>
          </w:r>
          <w:proofErr w:type="gramEnd"/>
          <w:r w:rsidR="00A14B46">
            <w:t>4</w:t>
          </w:r>
        </w:p>
        <w:p w:rsidR="00192739" w:rsidP="005C35AF" w:rsidRDefault="00192739" w14:paraId="11FEBF3B" w14:textId="757663F4">
          <w:r>
            <w:t xml:space="preserve">    </w:t>
          </w:r>
          <w:r w:rsidR="00827232">
            <w:t>Co</w:t>
          </w:r>
          <w:r w:rsidR="00685CCD">
            <w:t>ngru</w:t>
          </w:r>
          <w:r w:rsidR="007B6918">
            <w:t xml:space="preserve">ence </w:t>
          </w:r>
          <w:r w:rsidR="005954B3">
            <w:t>with</w:t>
          </w:r>
          <w:r w:rsidR="001818A0">
            <w:t xml:space="preserve"> F</w:t>
          </w:r>
          <w:r w:rsidR="00231D98">
            <w:t>ra</w:t>
          </w:r>
          <w:r w:rsidR="00E93A54">
            <w:t xml:space="preserve">mes of </w:t>
          </w:r>
          <w:r w:rsidR="00F62FCE">
            <w:t>Safeguarding</w:t>
          </w:r>
          <w:r w:rsidR="001C3FA6">
            <w:t>………………4</w:t>
          </w:r>
        </w:p>
        <w:p w:rsidR="00E4560B" w:rsidP="005C35AF" w:rsidRDefault="00130445" w14:paraId="730494D1" w14:textId="6266124C">
          <w:r>
            <w:t>Mu</w:t>
          </w:r>
          <w:r w:rsidR="00424422">
            <w:t>l</w:t>
          </w:r>
          <w:r w:rsidR="001E5EFF">
            <w:t>ti</w:t>
          </w:r>
          <w:r w:rsidR="005F01B5">
            <w:t>-</w:t>
          </w:r>
          <w:r w:rsidR="00EC3145">
            <w:t>A</w:t>
          </w:r>
          <w:r w:rsidR="004E65F2">
            <w:t>gency Working</w:t>
          </w:r>
          <w:r w:rsidR="00495172">
            <w:t xml:space="preserve"> E</w:t>
          </w:r>
          <w:r w:rsidR="009B605F">
            <w:t>xp</w:t>
          </w:r>
          <w:r w:rsidR="001E30A9">
            <w:t>lai</w:t>
          </w:r>
          <w:r w:rsidR="00944749">
            <w:t>ned</w:t>
          </w:r>
          <w:r w:rsidR="00EF7B3B">
            <w:t>……………………………………4</w:t>
          </w:r>
        </w:p>
        <w:p w:rsidR="00045C3F" w:rsidP="005C35AF" w:rsidRDefault="00905825" w14:paraId="2BBEDC17" w14:textId="39FB379B">
          <w:r>
            <w:t xml:space="preserve">     Po</w:t>
          </w:r>
          <w:r w:rsidR="00BE1977">
            <w:t>s</w:t>
          </w:r>
          <w:r w:rsidR="00940FA7">
            <w:t>it</w:t>
          </w:r>
          <w:r w:rsidR="009119CC">
            <w:t xml:space="preserve">ion in </w:t>
          </w:r>
          <w:r w:rsidR="002D2DC5">
            <w:t>the Early</w:t>
          </w:r>
          <w:r w:rsidR="006067F4">
            <w:t xml:space="preserve"> Help</w:t>
          </w:r>
          <w:r w:rsidR="004D7ABF">
            <w:t xml:space="preserve"> </w:t>
          </w:r>
          <w:r w:rsidR="009339AC">
            <w:t>Syst</w:t>
          </w:r>
          <w:r w:rsidR="0097725A">
            <w:t>em</w:t>
          </w:r>
          <w:r w:rsidR="00DE4C18">
            <w:t>………………………………</w:t>
          </w:r>
          <w:proofErr w:type="gramStart"/>
          <w:r w:rsidR="00DE4C18">
            <w:t>…..</w:t>
          </w:r>
          <w:proofErr w:type="gramEnd"/>
          <w:r w:rsidR="0027659B">
            <w:t>5</w:t>
          </w:r>
        </w:p>
        <w:p w:rsidR="00F9778A" w:rsidP="005C35AF" w:rsidRDefault="00877D5C" w14:paraId="00797FBE" w14:textId="5D26F948">
          <w:r>
            <w:t xml:space="preserve">     </w:t>
          </w:r>
          <w:r w:rsidR="00BC2309">
            <w:t>Be</w:t>
          </w:r>
          <w:r w:rsidR="00BD4339">
            <w:t xml:space="preserve">nefits and </w:t>
          </w:r>
          <w:r w:rsidR="00B96EB8">
            <w:t>Ch</w:t>
          </w:r>
          <w:r w:rsidR="00F649E6">
            <w:t>allenges………………………………………………….</w:t>
          </w:r>
          <w:r w:rsidR="00BA6402">
            <w:t>5</w:t>
          </w:r>
        </w:p>
        <w:p w:rsidR="00E80AB5" w:rsidP="005C35AF" w:rsidRDefault="00325AAF" w14:paraId="69287B26" w14:textId="111A67E0">
          <w:r>
            <w:t>C</w:t>
          </w:r>
          <w:r w:rsidR="002470F9">
            <w:t>ompar</w:t>
          </w:r>
          <w:r w:rsidR="00B868C8">
            <w:t>ison of Three We</w:t>
          </w:r>
          <w:r w:rsidR="00CB34B1">
            <w:t>b Si</w:t>
          </w:r>
          <w:r w:rsidR="00E30E76">
            <w:t>t</w:t>
          </w:r>
          <w:r w:rsidR="00D53D82">
            <w:t xml:space="preserve">es of </w:t>
          </w:r>
          <w:r w:rsidR="0016783E">
            <w:t>Loc</w:t>
          </w:r>
          <w:r w:rsidR="00D51AB1">
            <w:t>al Authorities</w:t>
          </w:r>
          <w:r w:rsidR="00286B04">
            <w:t>……………….</w:t>
          </w:r>
          <w:r w:rsidR="003026BB">
            <w:t>6</w:t>
          </w:r>
        </w:p>
        <w:p w:rsidR="007270C2" w:rsidP="005C35AF" w:rsidRDefault="00C27A96" w14:paraId="7C55912D" w14:textId="3745A480">
          <w:r>
            <w:t xml:space="preserve">     Leic</w:t>
          </w:r>
          <w:r w:rsidR="0092419B">
            <w:t>est</w:t>
          </w:r>
          <w:r w:rsidR="006A19EE">
            <w:t>ershire Cou</w:t>
          </w:r>
          <w:r w:rsidR="00B42A87">
            <w:t>nty Cou</w:t>
          </w:r>
          <w:r w:rsidR="004F7D81">
            <w:t>ncil</w:t>
          </w:r>
          <w:r w:rsidR="00B30EAB">
            <w:t>……………………………….</w:t>
          </w:r>
          <w:r w:rsidR="006C26D0">
            <w:t>6</w:t>
          </w:r>
        </w:p>
        <w:p w:rsidR="00B81006" w:rsidP="005C35AF" w:rsidRDefault="00B81006" w14:paraId="1ABA09B4" w14:textId="200331C9">
          <w:r>
            <w:t xml:space="preserve">     </w:t>
          </w:r>
          <w:r w:rsidR="00EA791F">
            <w:t>S</w:t>
          </w:r>
          <w:r w:rsidR="009A0917">
            <w:t>t</w:t>
          </w:r>
          <w:r w:rsidR="00B33237">
            <w:t xml:space="preserve">affordshire </w:t>
          </w:r>
          <w:r w:rsidR="00586049">
            <w:t>Co</w:t>
          </w:r>
          <w:r w:rsidR="00BC784D">
            <w:t xml:space="preserve">unty </w:t>
          </w:r>
          <w:r w:rsidR="002836EC">
            <w:t>Co</w:t>
          </w:r>
          <w:r w:rsidR="00380E4F">
            <w:t>uncial</w:t>
          </w:r>
          <w:r w:rsidR="002E0923">
            <w:t>………………………………</w:t>
          </w:r>
          <w:proofErr w:type="gramStart"/>
          <w:r w:rsidR="002E0923">
            <w:t>…..</w:t>
          </w:r>
          <w:proofErr w:type="gramEnd"/>
          <w:r w:rsidR="008309EE">
            <w:t>7</w:t>
          </w:r>
        </w:p>
        <w:p w:rsidR="003D68F2" w:rsidP="005C35AF" w:rsidRDefault="00D631F4" w14:paraId="33B948AD" w14:textId="484D3479">
          <w:r>
            <w:t xml:space="preserve">     Nottingha</w:t>
          </w:r>
          <w:r w:rsidR="00FF481B">
            <w:t>mshire County Council</w:t>
          </w:r>
          <w:r w:rsidR="001077E2">
            <w:t>……………………………</w:t>
          </w:r>
          <w:proofErr w:type="gramStart"/>
          <w:r w:rsidR="001077E2">
            <w:t>…..</w:t>
          </w:r>
          <w:proofErr w:type="gramEnd"/>
          <w:r w:rsidR="00AE48F3">
            <w:t>7</w:t>
          </w:r>
        </w:p>
        <w:p w:rsidR="001077E2" w:rsidP="005C35AF" w:rsidRDefault="00694004" w14:paraId="62CAB8F3" w14:textId="7D0BA071">
          <w:r>
            <w:t xml:space="preserve">     Ove</w:t>
          </w:r>
          <w:r w:rsidR="000E0381">
            <w:t>rall Obs</w:t>
          </w:r>
          <w:r w:rsidR="009B27E8">
            <w:t>erv</w:t>
          </w:r>
          <w:r w:rsidR="002F0410">
            <w:t>ations</w:t>
          </w:r>
          <w:r w:rsidR="00C6618D">
            <w:t>………………………………………………….</w:t>
          </w:r>
          <w:r w:rsidR="009E4A0C">
            <w:t>8</w:t>
          </w:r>
        </w:p>
        <w:p w:rsidR="00C6618D" w:rsidP="005C35AF" w:rsidRDefault="00654D2B" w14:paraId="472EAB1C" w14:textId="0B2DC612">
          <w:r>
            <w:t>Comp</w:t>
          </w:r>
          <w:r w:rsidR="00A75B4D">
            <w:t>arative Anal</w:t>
          </w:r>
          <w:r w:rsidR="00BB3623">
            <w:t>ysis……………………………………………………</w:t>
          </w:r>
          <w:r w:rsidR="0042256D">
            <w:t>8</w:t>
          </w:r>
        </w:p>
        <w:p w:rsidR="00BB3623" w:rsidP="005C35AF" w:rsidRDefault="005624F1" w14:paraId="4EEE59E1" w14:textId="2ABEEBCB">
          <w:r>
            <w:t>Co</w:t>
          </w:r>
          <w:r w:rsidR="000A3E1A">
            <w:t>nclusions an</w:t>
          </w:r>
          <w:r w:rsidR="006C3385">
            <w:t xml:space="preserve">d </w:t>
          </w:r>
          <w:r w:rsidR="00AA158E">
            <w:t>R</w:t>
          </w:r>
          <w:r w:rsidR="006E747A">
            <w:t>ecommen</w:t>
          </w:r>
          <w:r w:rsidR="006D5981">
            <w:t>dations……………………………………</w:t>
          </w:r>
          <w:proofErr w:type="gramStart"/>
          <w:r w:rsidR="006D5981">
            <w:t>…..</w:t>
          </w:r>
          <w:proofErr w:type="gramEnd"/>
          <w:r w:rsidR="008679B4">
            <w:t>9</w:t>
          </w:r>
        </w:p>
        <w:p w:rsidR="006D5981" w:rsidP="005C35AF" w:rsidRDefault="00355089" w14:paraId="56F55612" w14:textId="001E5207">
          <w:r>
            <w:t>Refe</w:t>
          </w:r>
          <w:r w:rsidR="009A2433">
            <w:t>re</w:t>
          </w:r>
          <w:r w:rsidR="0078373D">
            <w:t>nces………………………………………………………</w:t>
          </w:r>
          <w:r w:rsidR="00DE46FA">
            <w:t>10</w:t>
          </w:r>
        </w:p>
        <w:p w:rsidR="00462310" w:rsidP="005C35AF" w:rsidRDefault="00462310" w14:paraId="6CEF4161" w14:textId="568E5125">
          <w:r>
            <w:t>App</w:t>
          </w:r>
          <w:r w:rsidR="004655B9">
            <w:t>e</w:t>
          </w:r>
          <w:r w:rsidR="00F5448D">
            <w:t>ndices…………………………………………………………</w:t>
          </w:r>
          <w:r w:rsidR="00DD4FBE">
            <w:t>….</w:t>
          </w:r>
          <w:r w:rsidR="00363F13">
            <w:t>12</w:t>
          </w:r>
        </w:p>
        <w:p w:rsidR="00305199" w:rsidP="005C35AF" w:rsidRDefault="00305199" w14:paraId="3828FC41" w14:textId="77777777"/>
        <w:p w:rsidRPr="005C35AF" w:rsidR="007C30F3" w:rsidP="005C35AF" w:rsidRDefault="007C30F3" w14:paraId="49FBAEE0" w14:textId="77777777"/>
        <w:p w:rsidR="00D22EC5" w:rsidRDefault="00803206" w14:paraId="48F3D44F" w14:textId="2985AD2F"/>
      </w:sdtContent>
    </w:sdt>
    <w:p w:rsidRPr="006133D7" w:rsidR="00204CA8" w:rsidP="00D22EC5" w:rsidRDefault="003C5BD8" w14:paraId="6CDC64CE" w14:textId="0FD35D7C">
      <w:pPr>
        <w:pStyle w:val="Heading1"/>
        <w:spacing w:line="360" w:lineRule="auto"/>
        <w:rPr>
          <w:rFonts w:ascii="Times New Roman" w:hAnsi="Times New Roman" w:cs="Times New Roman"/>
          <w:b/>
          <w:bCs/>
        </w:rPr>
      </w:pPr>
      <w:bookmarkStart w:name="_Toc222793590" w:id="0"/>
      <w:r w:rsidRPr="006133D7">
        <w:rPr>
          <w:rFonts w:ascii="Times New Roman" w:hAnsi="Times New Roman" w:cs="Times New Roman"/>
          <w:b/>
          <w:bCs/>
        </w:rPr>
        <w:t>Introduction</w:t>
      </w:r>
      <w:bookmarkEnd w:id="0"/>
    </w:p>
    <w:p w:rsidRPr="006133D7" w:rsidR="003C5BD8" w:rsidP="00D22EC5" w:rsidRDefault="003C5BD8" w14:paraId="5A03A108" w14:textId="1A0E6A18">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Early Help is a preventive strategy in the English safeguarding framework that aims at offering early assistance to children, youths as well as families when problems are just starting to surface. Instead of dealing with issues only when they have reached the statutory social care intervention stage, Early Help emphasizes6 early recognition of need and coordination of help to enhance long-term outcomes. This style acknowledges that issues can be mitigated through early intervention to reduce the risk, enhance resilience in the family, and avoid problems to escalate to higher levels of safeguarding concerns</w:t>
      </w:r>
      <w:r w:rsidRPr="006133D7" w:rsidR="006A71B1">
        <w:rPr>
          <w:rFonts w:ascii="Times New Roman" w:hAnsi="Times New Roman" w:cs="Times New Roman"/>
          <w:sz w:val="24"/>
          <w:szCs w:val="24"/>
        </w:rPr>
        <w:t xml:space="preserve"> (Crosby et al., 2022)</w:t>
      </w:r>
      <w:r w:rsidRPr="006133D7">
        <w:rPr>
          <w:rFonts w:ascii="Times New Roman" w:hAnsi="Times New Roman" w:cs="Times New Roman"/>
          <w:sz w:val="24"/>
          <w:szCs w:val="24"/>
        </w:rPr>
        <w:t>.</w:t>
      </w:r>
    </w:p>
    <w:p w:rsidRPr="006133D7" w:rsidR="003C5BD8" w:rsidP="00D22EC5" w:rsidRDefault="003C5BD8" w14:paraId="0262AC4A" w14:textId="3608CD4C">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Local authority websites are frequently the initial contact in an increasingly digital society as families and professionals look to find out about support services</w:t>
      </w:r>
      <w:r w:rsidRPr="006133D7" w:rsidR="006A71B1">
        <w:rPr>
          <w:rFonts w:ascii="Times New Roman" w:hAnsi="Times New Roman" w:cs="Times New Roman"/>
          <w:sz w:val="24"/>
          <w:szCs w:val="24"/>
        </w:rPr>
        <w:t xml:space="preserve"> (Su et al., 2023)</w:t>
      </w:r>
      <w:r w:rsidRPr="006133D7">
        <w:rPr>
          <w:rFonts w:ascii="Times New Roman" w:hAnsi="Times New Roman" w:cs="Times New Roman"/>
          <w:sz w:val="24"/>
          <w:szCs w:val="24"/>
        </w:rPr>
        <w:t>. The effectiveness, access and clarity of online signposting is thus very instrumental in guaranteeing that the families are able to obtain the right help in the quickest time.</w:t>
      </w:r>
    </w:p>
    <w:p w:rsidR="003C5BD8" w:rsidP="00D22EC5" w:rsidRDefault="003C5BD8" w14:paraId="2996296F" w14:textId="1E785186">
      <w:pPr>
        <w:spacing w:line="360" w:lineRule="auto"/>
        <w:jc w:val="both"/>
        <w:rPr>
          <w:rFonts w:ascii="Times New Roman" w:hAnsi="Times New Roman" w:cs="Times New Roman"/>
        </w:rPr>
      </w:pPr>
      <w:r w:rsidRPr="006133D7">
        <w:rPr>
          <w:rFonts w:ascii="Times New Roman" w:hAnsi="Times New Roman" w:cs="Times New Roman"/>
          <w:sz w:val="24"/>
          <w:szCs w:val="24"/>
        </w:rPr>
        <w:t>The report will assess the presentation and signposting of Early Help services on the websites of Leicestershire County Council, Staffordshire County Council and Nottinghamshire County Council in terms of accessibility, clarity and general user experience alongside providing recommendations to improve them.</w:t>
      </w:r>
    </w:p>
    <w:p w:rsidR="00D22EC5" w:rsidP="00D22EC5" w:rsidRDefault="00D22EC5" w14:paraId="6C2CC411" w14:textId="7024600A">
      <w:pPr>
        <w:spacing w:line="360" w:lineRule="auto"/>
        <w:jc w:val="both"/>
        <w:rPr>
          <w:rFonts w:ascii="Times New Roman" w:hAnsi="Times New Roman" w:cs="Times New Roman"/>
        </w:rPr>
      </w:pPr>
      <w:r>
        <w:rPr>
          <w:rFonts w:ascii="Times New Roman" w:hAnsi="Times New Roman" w:cs="Times New Roman"/>
        </w:rPr>
        <w:t xml:space="preserve">                                      </w:t>
      </w:r>
      <w:r>
        <w:rPr>
          <w:rFonts w:ascii="Times New Roman" w:hAnsi="Times New Roman" w:cs="Times New Roman"/>
          <w:noProof/>
        </w:rPr>
        <w:drawing>
          <wp:inline distT="0" distB="0" distL="0" distR="0" wp14:anchorId="4FF7C3FE" wp14:editId="3EA871BD">
            <wp:extent cx="2857500" cy="1600200"/>
            <wp:effectExtent l="0" t="0" r="0" b="0"/>
            <wp:docPr id="909836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836479" name="Picture 909836479"/>
                    <pic:cNvPicPr/>
                  </pic:nvPicPr>
                  <pic:blipFill>
                    <a:blip r:embed="rId7">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rsidRPr="006133D7" w:rsidR="00D22EC5" w:rsidP="00D22EC5" w:rsidRDefault="00D22EC5" w14:paraId="7330AAD3" w14:textId="1D39E3FF">
      <w:pPr>
        <w:spacing w:line="360" w:lineRule="auto"/>
        <w:jc w:val="both"/>
        <w:rPr>
          <w:rFonts w:ascii="Times New Roman" w:hAnsi="Times New Roman" w:cs="Times New Roman"/>
          <w:sz w:val="24"/>
          <w:szCs w:val="24"/>
        </w:rPr>
      </w:pPr>
      <w:r>
        <w:rPr>
          <w:rFonts w:ascii="Times New Roman" w:hAnsi="Times New Roman" w:cs="Times New Roman"/>
        </w:rPr>
        <w:t xml:space="preserve">                                      </w:t>
      </w:r>
      <w:r w:rsidR="001A4C9C">
        <w:rPr>
          <w:rFonts w:ascii="Times New Roman" w:hAnsi="Times New Roman" w:cs="Times New Roman"/>
        </w:rPr>
        <w:t xml:space="preserve">   </w:t>
      </w:r>
      <w:r>
        <w:rPr>
          <w:rFonts w:ascii="Times New Roman" w:hAnsi="Times New Roman" w:cs="Times New Roman"/>
        </w:rPr>
        <w:t xml:space="preserve">                   Figure: early help</w:t>
      </w:r>
    </w:p>
    <w:p w:rsidR="5687BD47" w:rsidP="5687BD47" w:rsidRDefault="5687BD47" w14:paraId="36A017A7" w14:textId="1A24E091">
      <w:pPr>
        <w:pStyle w:val="Heading1"/>
        <w:spacing w:line="360" w:lineRule="auto"/>
        <w:rPr>
          <w:rFonts w:ascii="Times New Roman" w:hAnsi="Times New Roman" w:cs="Times New Roman"/>
          <w:b/>
          <w:bCs/>
        </w:rPr>
      </w:pPr>
    </w:p>
    <w:p w:rsidRPr="006133D7" w:rsidR="003C5BD8" w:rsidP="00D22EC5" w:rsidRDefault="003C5BD8" w14:paraId="6A4C3A16" w14:textId="09AAD477">
      <w:pPr>
        <w:pStyle w:val="Heading1"/>
        <w:spacing w:line="360" w:lineRule="auto"/>
        <w:rPr>
          <w:rFonts w:ascii="Times New Roman" w:hAnsi="Times New Roman" w:cs="Times New Roman"/>
          <w:b/>
          <w:bCs/>
        </w:rPr>
      </w:pPr>
      <w:bookmarkStart w:name="_Toc222793591" w:id="1"/>
      <w:r w:rsidRPr="006133D7">
        <w:rPr>
          <w:rFonts w:ascii="Times New Roman" w:hAnsi="Times New Roman" w:cs="Times New Roman"/>
          <w:b/>
          <w:bCs/>
        </w:rPr>
        <w:t>Definition of the Early Help System</w:t>
      </w:r>
      <w:bookmarkEnd w:id="1"/>
    </w:p>
    <w:p w:rsidRPr="006133D7" w:rsidR="003C5BD8" w:rsidP="00D22EC5" w:rsidRDefault="003C5BD8" w14:paraId="07D56FD3" w14:textId="6706D731">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Early Help is a preventive practice that aims at helping children, young people, and families when challenges first arise. Its chief focus is to detect needs at an early age and intervene in a coordinated timely fashion before the concern turns into even more serious safeguarding problems that would need statutory attention</w:t>
      </w:r>
      <w:r w:rsidRPr="006133D7" w:rsidR="006A71B1">
        <w:rPr>
          <w:rFonts w:ascii="Times New Roman" w:hAnsi="Times New Roman" w:cs="Times New Roman"/>
          <w:sz w:val="24"/>
          <w:szCs w:val="24"/>
        </w:rPr>
        <w:t xml:space="preserve"> (Loveleen et al., 2023)</w:t>
      </w:r>
      <w:r w:rsidRPr="006133D7">
        <w:rPr>
          <w:rFonts w:ascii="Times New Roman" w:hAnsi="Times New Roman" w:cs="Times New Roman"/>
          <w:sz w:val="24"/>
          <w:szCs w:val="24"/>
        </w:rPr>
        <w:t xml:space="preserve">. Through prevention, Early Help aims at enhancing long-term outcomes, resilience of families, and minimizing chances of children going into child protection systems. It is a voluntary strategy based on a partnership with families, which means that the support is not imposed or dictated. It encourages a </w:t>
      </w:r>
      <w:proofErr w:type="gramStart"/>
      <w:r w:rsidRPr="006133D7">
        <w:rPr>
          <w:rFonts w:ascii="Times New Roman" w:hAnsi="Times New Roman" w:cs="Times New Roman"/>
          <w:sz w:val="24"/>
          <w:szCs w:val="24"/>
        </w:rPr>
        <w:t>strengths</w:t>
      </w:r>
      <w:proofErr w:type="gramEnd"/>
      <w:r w:rsidRPr="37D32FC4" w:rsidR="480B3361">
        <w:rPr>
          <w:rFonts w:ascii="Times New Roman" w:hAnsi="Times New Roman" w:cs="Times New Roman"/>
          <w:sz w:val="24"/>
          <w:szCs w:val="24"/>
        </w:rPr>
        <w:t>-</w:t>
      </w:r>
      <w:r w:rsidRPr="006133D7">
        <w:rPr>
          <w:rFonts w:ascii="Times New Roman" w:hAnsi="Times New Roman" w:cs="Times New Roman"/>
          <w:sz w:val="24"/>
          <w:szCs w:val="24"/>
        </w:rPr>
        <w:t xml:space="preserve">based model that acknowledges the capabilities that the family has </w:t>
      </w:r>
      <w:proofErr w:type="gramStart"/>
      <w:r w:rsidRPr="006133D7">
        <w:rPr>
          <w:rFonts w:ascii="Times New Roman" w:hAnsi="Times New Roman" w:cs="Times New Roman"/>
          <w:sz w:val="24"/>
          <w:szCs w:val="24"/>
        </w:rPr>
        <w:t>at the moment</w:t>
      </w:r>
      <w:proofErr w:type="gramEnd"/>
      <w:r w:rsidRPr="006133D7">
        <w:rPr>
          <w:rFonts w:ascii="Times New Roman" w:hAnsi="Times New Roman" w:cs="Times New Roman"/>
          <w:sz w:val="24"/>
          <w:szCs w:val="24"/>
        </w:rPr>
        <w:t xml:space="preserve"> and deals with known challenges.</w:t>
      </w:r>
    </w:p>
    <w:p w:rsidRPr="006133D7" w:rsidR="001E55B2" w:rsidP="00D22EC5" w:rsidRDefault="003C5BD8" w14:paraId="2722AC1B" w14:textId="79A5800A">
      <w:pPr>
        <w:pStyle w:val="Heading2"/>
        <w:spacing w:line="360" w:lineRule="auto"/>
        <w:rPr>
          <w:rFonts w:ascii="Times New Roman" w:hAnsi="Times New Roman" w:cs="Times New Roman"/>
          <w:b/>
          <w:bCs/>
        </w:rPr>
      </w:pPr>
      <w:bookmarkStart w:name="_Toc222793592" w:id="2"/>
      <w:r w:rsidRPr="006133D7">
        <w:rPr>
          <w:rFonts w:ascii="Times New Roman" w:hAnsi="Times New Roman" w:cs="Times New Roman"/>
          <w:b/>
          <w:bCs/>
        </w:rPr>
        <w:t>Process and Assessment</w:t>
      </w:r>
      <w:bookmarkEnd w:id="2"/>
    </w:p>
    <w:p w:rsidRPr="006133D7" w:rsidR="003C5BD8" w:rsidP="00D22EC5" w:rsidRDefault="003C5BD8" w14:paraId="5D447387" w14:textId="3CD8A823">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The Early Help procedure typically starts once a professional, including a teacher, health visitor or youth worker, has recognized some emerging issues with the wellbeing of a child. The assessment is followed by an Early Help assessment to have a holistic knowledge of the situation of the child such as family, education, health, and social development</w:t>
      </w:r>
      <w:r w:rsidRPr="006133D7" w:rsidR="001E55B2">
        <w:rPr>
          <w:rFonts w:ascii="Times New Roman" w:hAnsi="Times New Roman" w:cs="Times New Roman"/>
          <w:sz w:val="24"/>
          <w:szCs w:val="24"/>
        </w:rPr>
        <w:t xml:space="preserve"> (Chandler et al., 2023)</w:t>
      </w:r>
      <w:r w:rsidRPr="006133D7">
        <w:rPr>
          <w:rFonts w:ascii="Times New Roman" w:hAnsi="Times New Roman" w:cs="Times New Roman"/>
          <w:sz w:val="24"/>
          <w:szCs w:val="24"/>
        </w:rPr>
        <w:t>. This process includes active participation of parents and carers so that planning would be centered around their views. Based on assessment, a coordinated plan of support is created that is normally delivered by a Team Around the Family approach. A Lead Professional is usually designated to control communication and track progress.</w:t>
      </w:r>
    </w:p>
    <w:p w:rsidRPr="006133D7" w:rsidR="003C5BD8" w:rsidP="00D22EC5" w:rsidRDefault="003C5BD8" w14:paraId="7C8BD3F4" w14:textId="77746731">
      <w:pPr>
        <w:pStyle w:val="Heading2"/>
        <w:spacing w:line="360" w:lineRule="auto"/>
        <w:rPr>
          <w:rFonts w:ascii="Times New Roman" w:hAnsi="Times New Roman" w:cs="Times New Roman"/>
          <w:b/>
          <w:bCs/>
          <w:sz w:val="32"/>
          <w:szCs w:val="32"/>
        </w:rPr>
      </w:pPr>
      <w:bookmarkStart w:name="_Toc222793593" w:id="3"/>
      <w:r w:rsidRPr="006133D7">
        <w:rPr>
          <w:rFonts w:ascii="Times New Roman" w:hAnsi="Times New Roman" w:cs="Times New Roman"/>
          <w:b/>
          <w:bCs/>
        </w:rPr>
        <w:t>Congruence with Frames of Safeguarding</w:t>
      </w:r>
      <w:bookmarkEnd w:id="3"/>
    </w:p>
    <w:p w:rsidRPr="006133D7" w:rsidR="003C5BD8" w:rsidP="00D22EC5" w:rsidRDefault="003C5BD8" w14:paraId="04AD054F" w14:textId="22625E6E">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Early Help is in line with greater safeguarding roles because it encourages early intervention and avoidance of harm</w:t>
      </w:r>
      <w:r w:rsidRPr="006133D7" w:rsidR="00095EAB">
        <w:rPr>
          <w:rFonts w:ascii="Times New Roman" w:hAnsi="Times New Roman" w:cs="Times New Roman"/>
          <w:sz w:val="24"/>
          <w:szCs w:val="24"/>
        </w:rPr>
        <w:t xml:space="preserve"> (Ball et al., 2024)</w:t>
      </w:r>
      <w:r w:rsidRPr="006133D7">
        <w:rPr>
          <w:rFonts w:ascii="Times New Roman" w:hAnsi="Times New Roman" w:cs="Times New Roman"/>
          <w:sz w:val="24"/>
          <w:szCs w:val="24"/>
        </w:rPr>
        <w:t>. It is a component of an expanded system of protection, a bridge between universal services and social care on a statutory basis.</w:t>
      </w:r>
    </w:p>
    <w:p w:rsidRPr="006133D7" w:rsidR="003A5651" w:rsidP="00D22EC5" w:rsidRDefault="003A5651" w14:paraId="6A1683CE" w14:textId="60B043A7">
      <w:pPr>
        <w:pStyle w:val="Heading1"/>
        <w:spacing w:line="360" w:lineRule="auto"/>
        <w:rPr>
          <w:rFonts w:ascii="Times New Roman" w:hAnsi="Times New Roman" w:cs="Times New Roman"/>
          <w:b/>
          <w:bCs/>
        </w:rPr>
      </w:pPr>
      <w:bookmarkStart w:name="_Toc222793594" w:id="4"/>
      <w:r w:rsidRPr="006133D7">
        <w:rPr>
          <w:rFonts w:ascii="Times New Roman" w:hAnsi="Times New Roman" w:cs="Times New Roman"/>
          <w:b/>
          <w:bCs/>
        </w:rPr>
        <w:t>Multi-Agency Working Explained</w:t>
      </w:r>
      <w:bookmarkEnd w:id="4"/>
    </w:p>
    <w:p w:rsidRPr="006133D7" w:rsidR="003A5651" w:rsidP="00D22EC5" w:rsidRDefault="003A5651" w14:paraId="1FB0C687" w14:textId="7C8BE206">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 xml:space="preserve">Multi-agency </w:t>
      </w:r>
      <w:r w:rsidRPr="0660E472" w:rsidR="0CF40F9F">
        <w:rPr>
          <w:rFonts w:ascii="Times New Roman" w:hAnsi="Times New Roman" w:cs="Times New Roman"/>
          <w:sz w:val="24"/>
          <w:szCs w:val="24"/>
        </w:rPr>
        <w:t>work</w:t>
      </w:r>
      <w:r w:rsidRPr="006133D7">
        <w:rPr>
          <w:rFonts w:ascii="Times New Roman" w:hAnsi="Times New Roman" w:cs="Times New Roman"/>
          <w:sz w:val="24"/>
          <w:szCs w:val="24"/>
        </w:rPr>
        <w:t xml:space="preserve"> can be used to denote the </w:t>
      </w:r>
      <w:r w:rsidRPr="50091213" w:rsidR="211E1173">
        <w:rPr>
          <w:rFonts w:ascii="Times New Roman" w:hAnsi="Times New Roman" w:cs="Times New Roman"/>
          <w:sz w:val="24"/>
          <w:szCs w:val="24"/>
        </w:rPr>
        <w:t>involvement</w:t>
      </w:r>
      <w:r w:rsidRPr="006133D7">
        <w:rPr>
          <w:rFonts w:ascii="Times New Roman" w:hAnsi="Times New Roman" w:cs="Times New Roman"/>
          <w:sz w:val="24"/>
          <w:szCs w:val="24"/>
        </w:rPr>
        <w:t xml:space="preserve"> of professionals in various </w:t>
      </w:r>
      <w:r w:rsidRPr="006133D7" w:rsidR="00D22EC5">
        <w:rPr>
          <w:rFonts w:ascii="Times New Roman" w:hAnsi="Times New Roman" w:cs="Times New Roman"/>
        </w:rPr>
        <w:t>organizations</w:t>
      </w:r>
      <w:r w:rsidRPr="006133D7">
        <w:rPr>
          <w:rFonts w:ascii="Times New Roman" w:hAnsi="Times New Roman" w:cs="Times New Roman"/>
          <w:sz w:val="24"/>
          <w:szCs w:val="24"/>
        </w:rPr>
        <w:t xml:space="preserve"> that collaborate to protect and advance the welfare of children and families. This strategy cannot be overlooked within the framework of the Early Help system since the needs of children are frequently intricate and affect various areas including education, health, housing, and social links. There is no single agency that would be effective </w:t>
      </w:r>
      <w:r w:rsidRPr="7C0D908B" w:rsidR="4D99A730">
        <w:rPr>
          <w:rFonts w:ascii="Times New Roman" w:hAnsi="Times New Roman" w:cs="Times New Roman"/>
          <w:sz w:val="24"/>
          <w:szCs w:val="24"/>
        </w:rPr>
        <w:t>in covering</w:t>
      </w:r>
      <w:r w:rsidRPr="006133D7">
        <w:rPr>
          <w:rFonts w:ascii="Times New Roman" w:hAnsi="Times New Roman" w:cs="Times New Roman"/>
          <w:sz w:val="24"/>
          <w:szCs w:val="24"/>
        </w:rPr>
        <w:t xml:space="preserve"> all the issues in a family situation</w:t>
      </w:r>
      <w:r w:rsidRPr="006133D7" w:rsidR="00095EAB">
        <w:rPr>
          <w:rFonts w:ascii="Times New Roman" w:hAnsi="Times New Roman" w:cs="Times New Roman"/>
          <w:sz w:val="24"/>
          <w:szCs w:val="24"/>
        </w:rPr>
        <w:t xml:space="preserve"> (Owens and Lloyd, 2023)</w:t>
      </w:r>
      <w:r w:rsidRPr="006133D7">
        <w:rPr>
          <w:rFonts w:ascii="Times New Roman" w:hAnsi="Times New Roman" w:cs="Times New Roman"/>
          <w:sz w:val="24"/>
          <w:szCs w:val="24"/>
        </w:rPr>
        <w:t xml:space="preserve">. Thus, the collaboration of partners helps to make sure that cooperation is holistic, timely, and able to address the needs of each person. Exchange expertise and information </w:t>
      </w:r>
      <w:r w:rsidRPr="4594A5F4" w:rsidR="77F3E903">
        <w:rPr>
          <w:rFonts w:ascii="Times New Roman" w:hAnsi="Times New Roman" w:cs="Times New Roman"/>
          <w:sz w:val="24"/>
          <w:szCs w:val="24"/>
        </w:rPr>
        <w:t>ensure</w:t>
      </w:r>
      <w:r w:rsidRPr="006133D7">
        <w:rPr>
          <w:rFonts w:ascii="Times New Roman" w:hAnsi="Times New Roman" w:cs="Times New Roman"/>
          <w:sz w:val="24"/>
          <w:szCs w:val="24"/>
        </w:rPr>
        <w:t xml:space="preserve"> that professionals can detect issues at an early stage and offer relevant intervention before </w:t>
      </w:r>
      <w:proofErr w:type="gramStart"/>
      <w:r w:rsidRPr="006133D7">
        <w:rPr>
          <w:rFonts w:ascii="Times New Roman" w:hAnsi="Times New Roman" w:cs="Times New Roman"/>
          <w:sz w:val="24"/>
          <w:szCs w:val="24"/>
        </w:rPr>
        <w:t>it grows</w:t>
      </w:r>
      <w:proofErr w:type="gramEnd"/>
      <w:r w:rsidRPr="006133D7">
        <w:rPr>
          <w:rFonts w:ascii="Times New Roman" w:hAnsi="Times New Roman" w:cs="Times New Roman"/>
          <w:sz w:val="24"/>
          <w:szCs w:val="24"/>
        </w:rPr>
        <w:t xml:space="preserve"> out of proportion.</w:t>
      </w:r>
    </w:p>
    <w:p w:rsidRPr="006133D7" w:rsidR="003A5651" w:rsidP="00D22EC5" w:rsidRDefault="003A5651" w14:paraId="7C557315" w14:textId="526646D7">
      <w:pPr>
        <w:pStyle w:val="Heading2"/>
        <w:spacing w:line="360" w:lineRule="auto"/>
        <w:rPr>
          <w:rFonts w:ascii="Times New Roman" w:hAnsi="Times New Roman" w:cs="Times New Roman"/>
          <w:b/>
          <w:bCs/>
          <w:sz w:val="32"/>
          <w:szCs w:val="32"/>
        </w:rPr>
      </w:pPr>
      <w:bookmarkStart w:name="_Toc222793595" w:id="5"/>
      <w:r w:rsidRPr="006133D7">
        <w:rPr>
          <w:rFonts w:ascii="Times New Roman" w:hAnsi="Times New Roman" w:cs="Times New Roman"/>
          <w:b/>
          <w:bCs/>
        </w:rPr>
        <w:t>Position in the Early Help System</w:t>
      </w:r>
      <w:bookmarkEnd w:id="5"/>
    </w:p>
    <w:p w:rsidRPr="006133D7" w:rsidR="003A5651" w:rsidP="00D22EC5" w:rsidRDefault="003A5651" w14:paraId="55EE4B7D" w14:textId="3F3A1D7F">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 xml:space="preserve">Multi-agency working aids in the identification and coordination of planning in the context of Early Help. When issues are involved, professionals share their concerns and are part of an assessment process that develops a common understanding of the needs of the child. Teams Around the Family model </w:t>
      </w:r>
      <w:r w:rsidRPr="6C40CA14" w:rsidR="603A5515">
        <w:rPr>
          <w:rFonts w:ascii="Times New Roman" w:hAnsi="Times New Roman" w:cs="Times New Roman"/>
          <w:sz w:val="24"/>
          <w:szCs w:val="24"/>
        </w:rPr>
        <w:t>are</w:t>
      </w:r>
      <w:r w:rsidRPr="006133D7">
        <w:rPr>
          <w:rFonts w:ascii="Times New Roman" w:hAnsi="Times New Roman" w:cs="Times New Roman"/>
          <w:sz w:val="24"/>
          <w:szCs w:val="24"/>
        </w:rPr>
        <w:t xml:space="preserve"> commonly applied to unite related practitioners</w:t>
      </w:r>
      <w:r w:rsidRPr="006133D7" w:rsidR="00627C72">
        <w:rPr>
          <w:rFonts w:ascii="Times New Roman" w:hAnsi="Times New Roman" w:cs="Times New Roman"/>
          <w:sz w:val="24"/>
          <w:szCs w:val="24"/>
        </w:rPr>
        <w:t xml:space="preserve"> (Cooper et al., 2022)</w:t>
      </w:r>
      <w:r w:rsidRPr="006133D7">
        <w:rPr>
          <w:rFonts w:ascii="Times New Roman" w:hAnsi="Times New Roman" w:cs="Times New Roman"/>
          <w:sz w:val="24"/>
          <w:szCs w:val="24"/>
        </w:rPr>
        <w:t>. A single professional is also normally designated to be the Lead Professional, whose duty is to organize services and maintain uniform communication. Such organized cooperation makes it impossible to repeat it and provide families with unambiguous and consistent directions during the process of assistance.</w:t>
      </w:r>
    </w:p>
    <w:p w:rsidRPr="006133D7" w:rsidR="003A5651" w:rsidP="00D22EC5" w:rsidRDefault="003A5651" w14:paraId="029810BC" w14:textId="5F41C89F">
      <w:pPr>
        <w:pStyle w:val="Heading2"/>
        <w:spacing w:line="360" w:lineRule="auto"/>
        <w:rPr>
          <w:rFonts w:ascii="Times New Roman" w:hAnsi="Times New Roman" w:cs="Times New Roman"/>
          <w:b/>
          <w:bCs/>
          <w:sz w:val="32"/>
          <w:szCs w:val="32"/>
        </w:rPr>
      </w:pPr>
      <w:bookmarkStart w:name="_Toc222793596" w:id="6"/>
      <w:r w:rsidRPr="006133D7">
        <w:rPr>
          <w:rFonts w:ascii="Times New Roman" w:hAnsi="Times New Roman" w:cs="Times New Roman"/>
          <w:b/>
          <w:bCs/>
        </w:rPr>
        <w:t>Benefits and Challenges</w:t>
      </w:r>
      <w:bookmarkEnd w:id="6"/>
    </w:p>
    <w:p w:rsidR="003C5BD8" w:rsidP="00D22EC5" w:rsidRDefault="003A5651" w14:paraId="0A8A9AAA" w14:textId="7A168D4A">
      <w:pPr>
        <w:spacing w:line="360" w:lineRule="auto"/>
        <w:jc w:val="both"/>
        <w:rPr>
          <w:rFonts w:ascii="Times New Roman" w:hAnsi="Times New Roman" w:cs="Times New Roman"/>
        </w:rPr>
      </w:pPr>
      <w:r w:rsidRPr="006133D7">
        <w:rPr>
          <w:rFonts w:ascii="Times New Roman" w:hAnsi="Times New Roman" w:cs="Times New Roman"/>
          <w:sz w:val="24"/>
          <w:szCs w:val="24"/>
        </w:rPr>
        <w:t xml:space="preserve">The advantages of multi-agency practice are numerous, such as the provision of holistic care, enhanced information exchange, and enhanced protection outcomes. Instead of receiving disjointed interventions, families are integrated. Nevertheless, difficulties may occur, including communication problems, discrepancies in professional priorities, and lack of resources. </w:t>
      </w:r>
      <w:r w:rsidRPr="789EC22A" w:rsidR="0CA17C3B">
        <w:rPr>
          <w:rFonts w:ascii="Times New Roman" w:hAnsi="Times New Roman" w:cs="Times New Roman"/>
          <w:sz w:val="24"/>
          <w:szCs w:val="24"/>
        </w:rPr>
        <w:t>Despite</w:t>
      </w:r>
      <w:r w:rsidRPr="006133D7">
        <w:rPr>
          <w:rFonts w:ascii="Times New Roman" w:hAnsi="Times New Roman" w:cs="Times New Roman"/>
          <w:sz w:val="24"/>
          <w:szCs w:val="24"/>
        </w:rPr>
        <w:t xml:space="preserve"> these issues, multi-agency partnership is a core aspect of successful delivery of Early Help</w:t>
      </w:r>
      <w:r w:rsidRPr="006133D7" w:rsidR="00627C72">
        <w:rPr>
          <w:rFonts w:ascii="Times New Roman" w:hAnsi="Times New Roman" w:cs="Times New Roman"/>
          <w:sz w:val="24"/>
          <w:szCs w:val="24"/>
        </w:rPr>
        <w:t xml:space="preserve"> (Joo et al., 2022)</w:t>
      </w:r>
      <w:r w:rsidRPr="006133D7">
        <w:rPr>
          <w:rFonts w:ascii="Times New Roman" w:hAnsi="Times New Roman" w:cs="Times New Roman"/>
          <w:sz w:val="24"/>
          <w:szCs w:val="24"/>
        </w:rPr>
        <w:t>.</w:t>
      </w:r>
    </w:p>
    <w:p w:rsidR="00D22EC5" w:rsidP="00D22EC5" w:rsidRDefault="00D22EC5" w14:paraId="45232D0B" w14:textId="00EB0297">
      <w:pPr>
        <w:spacing w:line="360" w:lineRule="auto"/>
        <w:jc w:val="both"/>
        <w:rPr>
          <w:rFonts w:ascii="Times New Roman" w:hAnsi="Times New Roman" w:cs="Times New Roman"/>
        </w:rPr>
      </w:pPr>
      <w:r>
        <w:rPr>
          <w:rFonts w:ascii="Times New Roman" w:hAnsi="Times New Roman" w:cs="Times New Roman"/>
        </w:rPr>
        <w:t xml:space="preserve">                                             </w:t>
      </w:r>
      <w:r>
        <w:rPr>
          <w:rFonts w:ascii="Times New Roman" w:hAnsi="Times New Roman" w:cs="Times New Roman"/>
          <w:noProof/>
        </w:rPr>
        <w:drawing>
          <wp:inline distT="0" distB="0" distL="0" distR="0" wp14:anchorId="5D1E7BD2" wp14:editId="2AD56403">
            <wp:extent cx="2343150" cy="1952625"/>
            <wp:effectExtent l="0" t="0" r="0" b="9525"/>
            <wp:docPr id="14116699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669986" name="Picture 1411669986"/>
                    <pic:cNvPicPr/>
                  </pic:nvPicPr>
                  <pic:blipFill>
                    <a:blip r:embed="rId8">
                      <a:extLst>
                        <a:ext uri="{28A0092B-C50C-407E-A947-70E740481C1C}">
                          <a14:useLocalDpi xmlns:a14="http://schemas.microsoft.com/office/drawing/2010/main" val="0"/>
                        </a:ext>
                      </a:extLst>
                    </a:blip>
                    <a:stretch>
                      <a:fillRect/>
                    </a:stretch>
                  </pic:blipFill>
                  <pic:spPr>
                    <a:xfrm>
                      <a:off x="0" y="0"/>
                      <a:ext cx="2343150" cy="1952625"/>
                    </a:xfrm>
                    <a:prstGeom prst="rect">
                      <a:avLst/>
                    </a:prstGeom>
                  </pic:spPr>
                </pic:pic>
              </a:graphicData>
            </a:graphic>
          </wp:inline>
        </w:drawing>
      </w:r>
    </w:p>
    <w:p w:rsidRPr="006133D7" w:rsidR="00D22EC5" w:rsidP="00D22EC5" w:rsidRDefault="00D22EC5" w14:paraId="2E1D399F" w14:textId="16323AB3">
      <w:pPr>
        <w:spacing w:line="360" w:lineRule="auto"/>
        <w:jc w:val="both"/>
        <w:rPr>
          <w:rFonts w:ascii="Times New Roman" w:hAnsi="Times New Roman" w:cs="Times New Roman"/>
          <w:sz w:val="24"/>
          <w:szCs w:val="24"/>
        </w:rPr>
      </w:pPr>
      <w:r>
        <w:rPr>
          <w:rFonts w:ascii="Times New Roman" w:hAnsi="Times New Roman" w:cs="Times New Roman"/>
        </w:rPr>
        <w:t xml:space="preserve">                                                       Figure: multi agency working</w:t>
      </w:r>
    </w:p>
    <w:p w:rsidRPr="006133D7" w:rsidR="00C44443" w:rsidP="00D22EC5" w:rsidRDefault="00C44443" w14:paraId="33ECEC47" w14:textId="6BC54AFF">
      <w:pPr>
        <w:pStyle w:val="Heading1"/>
        <w:spacing w:line="360" w:lineRule="auto"/>
        <w:rPr>
          <w:rFonts w:ascii="Times New Roman" w:hAnsi="Times New Roman" w:cs="Times New Roman"/>
          <w:b/>
          <w:bCs/>
        </w:rPr>
      </w:pPr>
      <w:bookmarkStart w:name="_Toc222793597" w:id="7"/>
      <w:r w:rsidRPr="006133D7">
        <w:rPr>
          <w:rFonts w:ascii="Times New Roman" w:hAnsi="Times New Roman" w:cs="Times New Roman"/>
          <w:b/>
          <w:bCs/>
        </w:rPr>
        <w:t>Comparison of Three Web Sites of Local Authorities</w:t>
      </w:r>
      <w:bookmarkEnd w:id="7"/>
    </w:p>
    <w:p w:rsidRPr="006133D7" w:rsidR="00C44443" w:rsidP="00D22EC5" w:rsidRDefault="00C44443" w14:paraId="2F6930F6" w14:textId="1638568D">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This part of the paper is a critical review of the presentation and signposting of Early Help information on websites by County Council of Leicestershire</w:t>
      </w:r>
      <w:r w:rsidRPr="5C332D10" w:rsidR="407F837C">
        <w:rPr>
          <w:rFonts w:ascii="Times New Roman" w:hAnsi="Times New Roman" w:cs="Times New Roman"/>
          <w:sz w:val="24"/>
          <w:szCs w:val="24"/>
        </w:rPr>
        <w:t>,</w:t>
      </w:r>
      <w:r w:rsidRPr="006133D7">
        <w:rPr>
          <w:rFonts w:ascii="Times New Roman" w:hAnsi="Times New Roman" w:cs="Times New Roman"/>
          <w:sz w:val="24"/>
          <w:szCs w:val="24"/>
        </w:rPr>
        <w:t xml:space="preserve"> Staffordshire County Council., and County Council of </w:t>
      </w:r>
      <w:r w:rsidRPr="006133D7" w:rsidR="00D22EC5">
        <w:rPr>
          <w:rFonts w:ascii="Times New Roman" w:hAnsi="Times New Roman" w:cs="Times New Roman"/>
        </w:rPr>
        <w:t>Nottinghamshire. The</w:t>
      </w:r>
      <w:r w:rsidRPr="006133D7">
        <w:rPr>
          <w:rFonts w:ascii="Times New Roman" w:hAnsi="Times New Roman" w:cs="Times New Roman"/>
          <w:sz w:val="24"/>
          <w:szCs w:val="24"/>
        </w:rPr>
        <w:t xml:space="preserve"> review is based on its accessibility, language comprehensibility, navigation simplicity, the coverage of all necessary information, and the presence or absence of referral and contact information.</w:t>
      </w:r>
    </w:p>
    <w:p w:rsidRPr="006133D7" w:rsidR="00C44443" w:rsidP="00D22EC5" w:rsidRDefault="00C44443" w14:paraId="0C021436" w14:textId="06B09FA6">
      <w:pPr>
        <w:pStyle w:val="Heading2"/>
        <w:spacing w:line="360" w:lineRule="auto"/>
        <w:rPr>
          <w:rFonts w:ascii="Times New Roman" w:hAnsi="Times New Roman" w:cs="Times New Roman"/>
          <w:b/>
          <w:bCs/>
          <w:sz w:val="32"/>
          <w:szCs w:val="32"/>
        </w:rPr>
      </w:pPr>
      <w:bookmarkStart w:name="_Toc222793598" w:id="8"/>
      <w:r w:rsidRPr="006133D7">
        <w:rPr>
          <w:rFonts w:ascii="Times New Roman" w:hAnsi="Times New Roman" w:cs="Times New Roman"/>
          <w:b/>
          <w:bCs/>
        </w:rPr>
        <w:t>Leicestershire County Council</w:t>
      </w:r>
      <w:bookmarkEnd w:id="8"/>
    </w:p>
    <w:p w:rsidRPr="006133D7" w:rsidR="00C44443" w:rsidP="00D22EC5" w:rsidRDefault="00C44443" w14:paraId="68EF6B5B" w14:textId="40E95881">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On the Leicestershire County Council website, the Early Help information is found in the Children and Family Services section. The Early Help term is clearly used and can be identified by users who specifically seek preventative support. Nevertheless, users might have to scroll across multiple subpages before accessing detailed information, which can somewhat limit accessibility of people who are not accustomed to the layout of council websites</w:t>
      </w:r>
      <w:r w:rsidRPr="006133D7" w:rsidR="00627C72">
        <w:rPr>
          <w:rFonts w:ascii="Times New Roman" w:hAnsi="Times New Roman" w:cs="Times New Roman"/>
          <w:sz w:val="24"/>
          <w:szCs w:val="24"/>
        </w:rPr>
        <w:t xml:space="preserve"> (Westwood et al., 2022)</w:t>
      </w:r>
      <w:r w:rsidRPr="006133D7">
        <w:rPr>
          <w:rFonts w:ascii="Times New Roman" w:hAnsi="Times New Roman" w:cs="Times New Roman"/>
          <w:sz w:val="24"/>
          <w:szCs w:val="24"/>
        </w:rPr>
        <w:t>.</w:t>
      </w:r>
    </w:p>
    <w:p w:rsidRPr="006133D7" w:rsidR="00C44443" w:rsidP="00D22EC5" w:rsidRDefault="00C44443" w14:paraId="6094712B" w14:textId="52F5255A">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The language of the whole Early Help pages is rather professional and informational. Although this makes it clear to practitioners, there are some sections that might be professional friendly and not family friendly</w:t>
      </w:r>
      <w:r w:rsidRPr="006133D7" w:rsidR="00627C72">
        <w:rPr>
          <w:rFonts w:ascii="Times New Roman" w:hAnsi="Times New Roman" w:cs="Times New Roman"/>
          <w:sz w:val="24"/>
          <w:szCs w:val="24"/>
        </w:rPr>
        <w:t xml:space="preserve"> (Robert et al., 2022)</w:t>
      </w:r>
      <w:r w:rsidRPr="006133D7">
        <w:rPr>
          <w:rFonts w:ascii="Times New Roman" w:hAnsi="Times New Roman" w:cs="Times New Roman"/>
          <w:sz w:val="24"/>
          <w:szCs w:val="24"/>
        </w:rPr>
        <w:t>. This may be a possible source of blockage to parents that do not know how to protect language. The material describes the rationale behind Early Help, gives details on the process of assessment, and gives details on referral routes.</w:t>
      </w:r>
    </w:p>
    <w:p w:rsidRPr="006133D7" w:rsidR="00C44443" w:rsidP="00D22EC5" w:rsidRDefault="00C44443" w14:paraId="0C615455" w14:textId="76734DD7">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 xml:space="preserve">Regarding details, the site provides in-depth descriptions of the Early Help assessment process and the role of professionals involved. There are downloadable referral forms and guidance which are useful </w:t>
      </w:r>
      <w:r w:rsidRPr="5B79C7E5" w:rsidR="37F2AC27">
        <w:rPr>
          <w:rFonts w:ascii="Times New Roman" w:hAnsi="Times New Roman" w:cs="Times New Roman"/>
          <w:sz w:val="24"/>
          <w:szCs w:val="24"/>
        </w:rPr>
        <w:t>for</w:t>
      </w:r>
      <w:r w:rsidRPr="006133D7">
        <w:rPr>
          <w:rFonts w:ascii="Times New Roman" w:hAnsi="Times New Roman" w:cs="Times New Roman"/>
          <w:sz w:val="24"/>
          <w:szCs w:val="24"/>
        </w:rPr>
        <w:t xml:space="preserve"> professional use. Contact information is given but in certain sections it is not highlighted but included as a part of a text. The presentation in general is heavily textual, and there is not much use of visual aids or diagrams. The flowcharts or simplified summaries would add value to information and make it more accessible and user-friendly</w:t>
      </w:r>
      <w:r w:rsidRPr="006133D7" w:rsidR="00627C72">
        <w:rPr>
          <w:rFonts w:ascii="Times New Roman" w:hAnsi="Times New Roman" w:cs="Times New Roman"/>
          <w:sz w:val="24"/>
          <w:szCs w:val="24"/>
        </w:rPr>
        <w:t xml:space="preserve"> (Scott, 2022)</w:t>
      </w:r>
      <w:r w:rsidRPr="006133D7">
        <w:rPr>
          <w:rFonts w:ascii="Times New Roman" w:hAnsi="Times New Roman" w:cs="Times New Roman"/>
          <w:sz w:val="24"/>
          <w:szCs w:val="24"/>
        </w:rPr>
        <w:t>.</w:t>
      </w:r>
    </w:p>
    <w:p w:rsidRPr="006133D7" w:rsidR="00C44443" w:rsidP="00D22EC5" w:rsidRDefault="00C44443" w14:paraId="78E2DEAD" w14:textId="43641ED8">
      <w:pPr>
        <w:pStyle w:val="Heading2"/>
        <w:spacing w:line="360" w:lineRule="auto"/>
        <w:rPr>
          <w:rFonts w:ascii="Times New Roman" w:hAnsi="Times New Roman" w:cs="Times New Roman"/>
          <w:b/>
          <w:bCs/>
          <w:sz w:val="32"/>
          <w:szCs w:val="32"/>
        </w:rPr>
      </w:pPr>
      <w:bookmarkStart w:name="_Toc222793599" w:id="9"/>
      <w:r w:rsidRPr="006133D7">
        <w:rPr>
          <w:rFonts w:ascii="Times New Roman" w:hAnsi="Times New Roman" w:cs="Times New Roman"/>
          <w:b/>
          <w:bCs/>
        </w:rPr>
        <w:t>Staffordshire County Council</w:t>
      </w:r>
      <w:bookmarkEnd w:id="9"/>
    </w:p>
    <w:p w:rsidRPr="006133D7" w:rsidR="00C44443" w:rsidP="00D22EC5" w:rsidRDefault="00C44443" w14:paraId="48FFB020" w14:textId="4FAD26B2">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 xml:space="preserve">In its </w:t>
      </w:r>
      <w:r w:rsidRPr="3E403606" w:rsidR="11C50D48">
        <w:rPr>
          <w:rFonts w:ascii="Times New Roman" w:hAnsi="Times New Roman" w:cs="Times New Roman"/>
          <w:sz w:val="24"/>
          <w:szCs w:val="24"/>
        </w:rPr>
        <w:t>children's</w:t>
      </w:r>
      <w:r w:rsidRPr="006133D7">
        <w:rPr>
          <w:rFonts w:ascii="Times New Roman" w:hAnsi="Times New Roman" w:cs="Times New Roman"/>
          <w:sz w:val="24"/>
          <w:szCs w:val="24"/>
        </w:rPr>
        <w:t xml:space="preserve"> services pages, Staffordshire County Council displays the information about Early Help in a clear and well-organized way. Early Help is a section that is not very difficult to find </w:t>
      </w:r>
      <w:r w:rsidRPr="13DEB52C" w:rsidR="70F77EB2">
        <w:rPr>
          <w:rFonts w:ascii="Times New Roman" w:hAnsi="Times New Roman" w:cs="Times New Roman"/>
          <w:sz w:val="24"/>
          <w:szCs w:val="24"/>
        </w:rPr>
        <w:t>with</w:t>
      </w:r>
      <w:r w:rsidRPr="006133D7">
        <w:rPr>
          <w:rFonts w:ascii="Times New Roman" w:hAnsi="Times New Roman" w:cs="Times New Roman"/>
          <w:sz w:val="24"/>
          <w:szCs w:val="24"/>
        </w:rPr>
        <w:t xml:space="preserve"> the help of the main navigation menu or the search button. The route to reaching detailed information seems </w:t>
      </w:r>
      <w:proofErr w:type="gramStart"/>
      <w:r w:rsidRPr="006133D7">
        <w:rPr>
          <w:rFonts w:ascii="Times New Roman" w:hAnsi="Times New Roman" w:cs="Times New Roman"/>
          <w:sz w:val="24"/>
          <w:szCs w:val="24"/>
        </w:rPr>
        <w:t>easier as</w:t>
      </w:r>
      <w:proofErr w:type="gramEnd"/>
      <w:r w:rsidRPr="006133D7">
        <w:rPr>
          <w:rFonts w:ascii="Times New Roman" w:hAnsi="Times New Roman" w:cs="Times New Roman"/>
          <w:sz w:val="24"/>
          <w:szCs w:val="24"/>
        </w:rPr>
        <w:t xml:space="preserve"> compared to the other councils</w:t>
      </w:r>
      <w:r w:rsidRPr="006133D7" w:rsidR="00627C72">
        <w:rPr>
          <w:rFonts w:ascii="Times New Roman" w:hAnsi="Times New Roman" w:cs="Times New Roman"/>
          <w:sz w:val="24"/>
          <w:szCs w:val="24"/>
        </w:rPr>
        <w:t xml:space="preserve"> (Huy et al., 2022)</w:t>
      </w:r>
      <w:r w:rsidRPr="006133D7">
        <w:rPr>
          <w:rFonts w:ascii="Times New Roman" w:hAnsi="Times New Roman" w:cs="Times New Roman"/>
          <w:sz w:val="24"/>
          <w:szCs w:val="24"/>
        </w:rPr>
        <w:t>.</w:t>
      </w:r>
    </w:p>
    <w:p w:rsidRPr="006133D7" w:rsidR="00C44443" w:rsidP="00D22EC5" w:rsidRDefault="00C44443" w14:paraId="74ED6571" w14:textId="0DF34057">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The website has a good structure with the use of headings, bullet points</w:t>
      </w:r>
      <w:r w:rsidRPr="463CD504" w:rsidR="3E51E293">
        <w:rPr>
          <w:rFonts w:ascii="Times New Roman" w:hAnsi="Times New Roman" w:cs="Times New Roman"/>
          <w:sz w:val="24"/>
          <w:szCs w:val="24"/>
        </w:rPr>
        <w:t>,</w:t>
      </w:r>
      <w:r w:rsidRPr="006133D7">
        <w:rPr>
          <w:rFonts w:ascii="Times New Roman" w:hAnsi="Times New Roman" w:cs="Times New Roman"/>
          <w:sz w:val="24"/>
          <w:szCs w:val="24"/>
        </w:rPr>
        <w:t xml:space="preserve"> and short paragraphs. This formatting enhances the readability of the information and makes identifying the important information to be easier</w:t>
      </w:r>
      <w:r w:rsidRPr="006133D7" w:rsidR="00627C72">
        <w:rPr>
          <w:rFonts w:ascii="Times New Roman" w:hAnsi="Times New Roman" w:cs="Times New Roman"/>
          <w:sz w:val="24"/>
          <w:szCs w:val="24"/>
        </w:rPr>
        <w:t xml:space="preserve"> (Quigg et al., 2023)</w:t>
      </w:r>
      <w:r w:rsidRPr="006133D7">
        <w:rPr>
          <w:rFonts w:ascii="Times New Roman" w:hAnsi="Times New Roman" w:cs="Times New Roman"/>
          <w:sz w:val="24"/>
          <w:szCs w:val="24"/>
        </w:rPr>
        <w:t xml:space="preserve">. The language is usually simple and not full of professional </w:t>
      </w:r>
      <w:r w:rsidRPr="2321B3B9" w:rsidR="44715D5A">
        <w:rPr>
          <w:rFonts w:ascii="Times New Roman" w:hAnsi="Times New Roman" w:cs="Times New Roman"/>
          <w:sz w:val="24"/>
          <w:szCs w:val="24"/>
        </w:rPr>
        <w:t>language</w:t>
      </w:r>
      <w:r w:rsidRPr="006133D7">
        <w:rPr>
          <w:rFonts w:ascii="Times New Roman" w:hAnsi="Times New Roman" w:cs="Times New Roman"/>
          <w:sz w:val="24"/>
          <w:szCs w:val="24"/>
        </w:rPr>
        <w:t xml:space="preserve"> and is thus understandable by both the family and the practitioner. Efforts are evident </w:t>
      </w:r>
      <w:r w:rsidRPr="06C83B29" w:rsidR="7E685F77">
        <w:rPr>
          <w:rFonts w:ascii="Times New Roman" w:hAnsi="Times New Roman" w:cs="Times New Roman"/>
          <w:sz w:val="24"/>
          <w:szCs w:val="24"/>
        </w:rPr>
        <w:t>in explaining</w:t>
      </w:r>
      <w:r w:rsidRPr="006133D7">
        <w:rPr>
          <w:rFonts w:ascii="Times New Roman" w:hAnsi="Times New Roman" w:cs="Times New Roman"/>
          <w:sz w:val="24"/>
          <w:szCs w:val="24"/>
        </w:rPr>
        <w:t xml:space="preserve"> processes in a straightforward and simple manner.</w:t>
      </w:r>
    </w:p>
    <w:p w:rsidRPr="006133D7" w:rsidR="00C44443" w:rsidP="00D22EC5" w:rsidRDefault="00C44443" w14:paraId="531812C7" w14:textId="7F467C9B">
      <w:pPr>
        <w:spacing w:line="360" w:lineRule="auto"/>
        <w:jc w:val="both"/>
        <w:rPr>
          <w:rFonts w:ascii="Times New Roman" w:hAnsi="Times New Roman" w:cs="Times New Roman"/>
          <w:sz w:val="24"/>
          <w:szCs w:val="24"/>
        </w:rPr>
      </w:pPr>
      <w:r w:rsidRPr="0CB24ED7" w:rsidR="00C44443">
        <w:rPr>
          <w:rFonts w:ascii="Times New Roman" w:hAnsi="Times New Roman" w:cs="Times New Roman"/>
          <w:sz w:val="24"/>
          <w:szCs w:val="24"/>
        </w:rPr>
        <w:t xml:space="preserve">The site explains in clear </w:t>
      </w:r>
      <w:r w:rsidRPr="0CB24ED7" w:rsidR="1C568AAC">
        <w:rPr>
          <w:rFonts w:ascii="Times New Roman" w:hAnsi="Times New Roman" w:cs="Times New Roman"/>
          <w:sz w:val="24"/>
          <w:szCs w:val="24"/>
        </w:rPr>
        <w:t>detail</w:t>
      </w:r>
      <w:r w:rsidRPr="0CB24ED7" w:rsidR="00C44443">
        <w:rPr>
          <w:rFonts w:ascii="Times New Roman" w:hAnsi="Times New Roman" w:cs="Times New Roman"/>
          <w:sz w:val="24"/>
          <w:szCs w:val="24"/>
        </w:rPr>
        <w:t xml:space="preserve"> what Early Help is, who is the target audience</w:t>
      </w:r>
      <w:r w:rsidRPr="0CB24ED7" w:rsidR="1129EADE">
        <w:rPr>
          <w:rFonts w:ascii="Times New Roman" w:hAnsi="Times New Roman" w:cs="Times New Roman"/>
          <w:sz w:val="24"/>
          <w:szCs w:val="24"/>
        </w:rPr>
        <w:t>,</w:t>
      </w:r>
      <w:r w:rsidRPr="0CB24ED7" w:rsidR="00C44443">
        <w:rPr>
          <w:rFonts w:ascii="Times New Roman" w:hAnsi="Times New Roman" w:cs="Times New Roman"/>
          <w:sz w:val="24"/>
          <w:szCs w:val="24"/>
        </w:rPr>
        <w:t xml:space="preserve"> and how the families or professionals may request support. Referral routes are well-</w:t>
      </w:r>
      <w:r w:rsidRPr="0CB24ED7" w:rsidR="3F21B993">
        <w:rPr>
          <w:rFonts w:ascii="Times New Roman" w:hAnsi="Times New Roman" w:cs="Times New Roman"/>
          <w:sz w:val="24"/>
          <w:szCs w:val="24"/>
        </w:rPr>
        <w:t>defined,</w:t>
      </w:r>
      <w:r w:rsidRPr="0CB24ED7" w:rsidR="00C44443">
        <w:rPr>
          <w:rFonts w:ascii="Times New Roman" w:hAnsi="Times New Roman" w:cs="Times New Roman"/>
          <w:sz w:val="24"/>
          <w:szCs w:val="24"/>
        </w:rPr>
        <w:t xml:space="preserve"> and contact information is presented. The users are taken through the understanding of what to </w:t>
      </w:r>
      <w:r w:rsidRPr="0CB24ED7" w:rsidR="00C44443">
        <w:rPr>
          <w:rFonts w:ascii="Times New Roman" w:hAnsi="Times New Roman" w:cs="Times New Roman"/>
          <w:sz w:val="24"/>
          <w:szCs w:val="24"/>
        </w:rPr>
        <w:t>anticipate</w:t>
      </w:r>
      <w:r w:rsidRPr="0CB24ED7" w:rsidR="00C44443">
        <w:rPr>
          <w:rFonts w:ascii="Times New Roman" w:hAnsi="Times New Roman" w:cs="Times New Roman"/>
          <w:sz w:val="24"/>
          <w:szCs w:val="24"/>
        </w:rPr>
        <w:t xml:space="preserve"> in the assessment process, which increases the level of transparency. Despite the comprehensive information, the site mostly depends on the written information. It might also be more helpful by adding visual aids, e.g., step-by-step diagrams or briefly explanatory videos. </w:t>
      </w:r>
      <w:r w:rsidRPr="0CB24ED7" w:rsidR="00803206">
        <w:rPr>
          <w:rFonts w:ascii="Times New Roman" w:hAnsi="Times New Roman" w:cs="Times New Roman"/>
          <w:sz w:val="24"/>
          <w:szCs w:val="24"/>
        </w:rPr>
        <w:t>Staffordshire</w:t>
      </w:r>
      <w:r w:rsidRPr="0CB24ED7" w:rsidR="00C44443">
        <w:rPr>
          <w:rFonts w:ascii="Times New Roman" w:hAnsi="Times New Roman" w:cs="Times New Roman"/>
          <w:sz w:val="24"/>
          <w:szCs w:val="24"/>
        </w:rPr>
        <w:t xml:space="preserve"> in general has a good balance of clarity, </w:t>
      </w:r>
      <w:r w:rsidRPr="0CB24ED7" w:rsidR="00C44443">
        <w:rPr>
          <w:rFonts w:ascii="Times New Roman" w:hAnsi="Times New Roman" w:cs="Times New Roman"/>
          <w:sz w:val="24"/>
          <w:szCs w:val="24"/>
        </w:rPr>
        <w:t>access</w:t>
      </w:r>
      <w:r w:rsidRPr="0CB24ED7" w:rsidR="00C44443">
        <w:rPr>
          <w:rFonts w:ascii="Times New Roman" w:hAnsi="Times New Roman" w:cs="Times New Roman"/>
          <w:sz w:val="24"/>
          <w:szCs w:val="24"/>
        </w:rPr>
        <w:t xml:space="preserve"> and information depth</w:t>
      </w:r>
      <w:r w:rsidRPr="0CB24ED7" w:rsidR="00627C72">
        <w:rPr>
          <w:rFonts w:ascii="Times New Roman" w:hAnsi="Times New Roman" w:cs="Times New Roman"/>
          <w:sz w:val="24"/>
          <w:szCs w:val="24"/>
        </w:rPr>
        <w:t xml:space="preserve"> (Hamilton, 2022)</w:t>
      </w:r>
      <w:r w:rsidRPr="0CB24ED7" w:rsidR="00C44443">
        <w:rPr>
          <w:rFonts w:ascii="Times New Roman" w:hAnsi="Times New Roman" w:cs="Times New Roman"/>
          <w:sz w:val="24"/>
          <w:szCs w:val="24"/>
        </w:rPr>
        <w:t>.</w:t>
      </w:r>
    </w:p>
    <w:p w:rsidRPr="006133D7" w:rsidR="00C44443" w:rsidP="00D22EC5" w:rsidRDefault="00C44443" w14:paraId="3FA6AF65" w14:textId="4187E1C0">
      <w:pPr>
        <w:pStyle w:val="Heading2"/>
        <w:spacing w:line="360" w:lineRule="auto"/>
        <w:rPr>
          <w:rFonts w:ascii="Times New Roman" w:hAnsi="Times New Roman" w:cs="Times New Roman"/>
          <w:b/>
          <w:bCs/>
          <w:sz w:val="32"/>
          <w:szCs w:val="32"/>
        </w:rPr>
      </w:pPr>
      <w:bookmarkStart w:name="_Toc222793600" w:id="10"/>
      <w:r w:rsidRPr="006133D7">
        <w:rPr>
          <w:rFonts w:ascii="Times New Roman" w:hAnsi="Times New Roman" w:cs="Times New Roman"/>
          <w:b/>
          <w:bCs/>
        </w:rPr>
        <w:t>Nottinghamshire County Council</w:t>
      </w:r>
      <w:bookmarkEnd w:id="10"/>
    </w:p>
    <w:p w:rsidRPr="006133D7" w:rsidR="00C44443" w:rsidP="00D22EC5" w:rsidRDefault="00C44443" w14:paraId="3669FEB5" w14:textId="59056C4D">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The County Council of Nottinghamshire local government incorporates the Early Help information in its extended safeguarding and children services pages. The information is there</w:t>
      </w:r>
      <w:r w:rsidRPr="79804AE0" w:rsidR="75F49256">
        <w:rPr>
          <w:rFonts w:ascii="Times New Roman" w:hAnsi="Times New Roman" w:cs="Times New Roman"/>
          <w:sz w:val="24"/>
          <w:szCs w:val="24"/>
        </w:rPr>
        <w:t>,</w:t>
      </w:r>
      <w:r w:rsidRPr="006133D7">
        <w:rPr>
          <w:rFonts w:ascii="Times New Roman" w:hAnsi="Times New Roman" w:cs="Times New Roman"/>
          <w:sz w:val="24"/>
          <w:szCs w:val="24"/>
        </w:rPr>
        <w:t xml:space="preserve"> but there may be more navigation than what is the case with </w:t>
      </w:r>
      <w:r w:rsidRPr="13507DD5" w:rsidR="63C40320">
        <w:rPr>
          <w:rFonts w:ascii="Times New Roman" w:hAnsi="Times New Roman" w:cs="Times New Roman"/>
          <w:sz w:val="24"/>
          <w:szCs w:val="24"/>
        </w:rPr>
        <w:t xml:space="preserve">the </w:t>
      </w:r>
      <w:r w:rsidRPr="006133D7">
        <w:rPr>
          <w:rFonts w:ascii="Times New Roman" w:hAnsi="Times New Roman" w:cs="Times New Roman"/>
          <w:sz w:val="24"/>
          <w:szCs w:val="24"/>
        </w:rPr>
        <w:t>Staffordshire site. The search feature can be used</w:t>
      </w:r>
      <w:r w:rsidRPr="3F233AF6" w:rsidR="628BAC0F">
        <w:rPr>
          <w:rFonts w:ascii="Times New Roman" w:hAnsi="Times New Roman" w:cs="Times New Roman"/>
          <w:sz w:val="24"/>
          <w:szCs w:val="24"/>
        </w:rPr>
        <w:t>,</w:t>
      </w:r>
      <w:r w:rsidRPr="006133D7">
        <w:rPr>
          <w:rFonts w:ascii="Times New Roman" w:hAnsi="Times New Roman" w:cs="Times New Roman"/>
          <w:sz w:val="24"/>
          <w:szCs w:val="24"/>
        </w:rPr>
        <w:t xml:space="preserve"> or the user might be required to go through various menu headings to get specific Early Help information</w:t>
      </w:r>
      <w:r w:rsidRPr="006133D7" w:rsidR="00627C72">
        <w:rPr>
          <w:rFonts w:ascii="Times New Roman" w:hAnsi="Times New Roman" w:cs="Times New Roman"/>
          <w:sz w:val="24"/>
          <w:szCs w:val="24"/>
        </w:rPr>
        <w:t xml:space="preserve"> (Barfield, 2023)</w:t>
      </w:r>
      <w:r w:rsidRPr="006133D7">
        <w:rPr>
          <w:rFonts w:ascii="Times New Roman" w:hAnsi="Times New Roman" w:cs="Times New Roman"/>
          <w:sz w:val="24"/>
          <w:szCs w:val="24"/>
        </w:rPr>
        <w:t>.</w:t>
      </w:r>
    </w:p>
    <w:p w:rsidRPr="006133D7" w:rsidR="00C44443" w:rsidP="00D22EC5" w:rsidRDefault="00C44443" w14:paraId="629A04AF" w14:textId="62DC9BEE">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The site also gives a detailed description of the principles of Early Help, assessment procedures</w:t>
      </w:r>
      <w:r w:rsidRPr="37CC4B8A" w:rsidR="54ADA294">
        <w:rPr>
          <w:rFonts w:ascii="Times New Roman" w:hAnsi="Times New Roman" w:cs="Times New Roman"/>
          <w:sz w:val="24"/>
          <w:szCs w:val="24"/>
        </w:rPr>
        <w:t>,</w:t>
      </w:r>
      <w:r w:rsidRPr="006133D7">
        <w:rPr>
          <w:rFonts w:ascii="Times New Roman" w:hAnsi="Times New Roman" w:cs="Times New Roman"/>
          <w:sz w:val="24"/>
          <w:szCs w:val="24"/>
        </w:rPr>
        <w:t xml:space="preserve"> and multi-agency partnership. The material portrays a whole picture context of preventative safeguarding practice</w:t>
      </w:r>
      <w:r w:rsidRPr="006133D7" w:rsidR="00627C72">
        <w:rPr>
          <w:rFonts w:ascii="Times New Roman" w:hAnsi="Times New Roman" w:cs="Times New Roman"/>
          <w:sz w:val="24"/>
          <w:szCs w:val="24"/>
        </w:rPr>
        <w:t xml:space="preserve"> (Brady et al., 2025)</w:t>
      </w:r>
      <w:r w:rsidRPr="006133D7">
        <w:rPr>
          <w:rFonts w:ascii="Times New Roman" w:hAnsi="Times New Roman" w:cs="Times New Roman"/>
          <w:sz w:val="24"/>
          <w:szCs w:val="24"/>
        </w:rPr>
        <w:t xml:space="preserve">. There </w:t>
      </w:r>
      <w:r w:rsidRPr="006133D7" w:rsidR="00803206">
        <w:rPr>
          <w:rFonts w:ascii="Times New Roman" w:hAnsi="Times New Roman" w:cs="Times New Roman"/>
          <w:sz w:val="24"/>
          <w:szCs w:val="24"/>
        </w:rPr>
        <w:t>are, however,</w:t>
      </w:r>
      <w:r w:rsidRPr="006133D7">
        <w:rPr>
          <w:rFonts w:ascii="Times New Roman" w:hAnsi="Times New Roman" w:cs="Times New Roman"/>
          <w:sz w:val="24"/>
          <w:szCs w:val="24"/>
        </w:rPr>
        <w:t xml:space="preserve"> portions that seem to be more professional-oriented with those procedures well explained which a family might not be able to readily access.</w:t>
      </w:r>
    </w:p>
    <w:p w:rsidRPr="006133D7" w:rsidR="00C44443" w:rsidP="00D22EC5" w:rsidRDefault="00C44443" w14:paraId="62B0EBC7" w14:textId="0FC64C56">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Clarity-wise, the site has headings and orderly sections, although there are thickly</w:t>
      </w:r>
      <w:r w:rsidRPr="15119608" w:rsidR="3BB4FD06">
        <w:rPr>
          <w:rFonts w:ascii="Times New Roman" w:hAnsi="Times New Roman" w:cs="Times New Roman"/>
          <w:sz w:val="24"/>
          <w:szCs w:val="24"/>
        </w:rPr>
        <w:t xml:space="preserve"> </w:t>
      </w:r>
      <w:r w:rsidRPr="006133D7">
        <w:rPr>
          <w:rFonts w:ascii="Times New Roman" w:hAnsi="Times New Roman" w:cs="Times New Roman"/>
          <w:sz w:val="24"/>
          <w:szCs w:val="24"/>
        </w:rPr>
        <w:t>texted pages. There is also provision of referral information and contact details which are not always highlighted. The strength of information comprehensiveness is also a major asset, especially in describing professional roles and pathways of service. Nevertheless, layout simplification and focus on the main actions may enhance usability. Clearer signposting and visual summary to the text would be added, which would improve the user experience</w:t>
      </w:r>
      <w:r w:rsidRPr="006133D7" w:rsidR="00627C72">
        <w:rPr>
          <w:rFonts w:ascii="Times New Roman" w:hAnsi="Times New Roman" w:cs="Times New Roman"/>
          <w:sz w:val="24"/>
          <w:szCs w:val="24"/>
        </w:rPr>
        <w:t xml:space="preserve"> </w:t>
      </w:r>
      <w:r w:rsidRPr="006133D7" w:rsidR="006133D7">
        <w:rPr>
          <w:rFonts w:ascii="Times New Roman" w:hAnsi="Times New Roman" w:cs="Times New Roman"/>
          <w:sz w:val="24"/>
          <w:szCs w:val="24"/>
        </w:rPr>
        <w:t>(Raju et al., 2024)</w:t>
      </w:r>
      <w:r w:rsidRPr="006133D7">
        <w:rPr>
          <w:rFonts w:ascii="Times New Roman" w:hAnsi="Times New Roman" w:cs="Times New Roman"/>
          <w:sz w:val="24"/>
          <w:szCs w:val="24"/>
        </w:rPr>
        <w:t>.</w:t>
      </w:r>
    </w:p>
    <w:p w:rsidRPr="006133D7" w:rsidR="00C44443" w:rsidP="00D22EC5" w:rsidRDefault="00C44443" w14:paraId="4389AF16" w14:textId="6586AA61">
      <w:pPr>
        <w:pStyle w:val="Heading2"/>
        <w:spacing w:line="360" w:lineRule="auto"/>
        <w:rPr>
          <w:rFonts w:ascii="Times New Roman" w:hAnsi="Times New Roman" w:cs="Times New Roman"/>
          <w:b/>
          <w:bCs/>
          <w:sz w:val="32"/>
          <w:szCs w:val="32"/>
        </w:rPr>
      </w:pPr>
      <w:bookmarkStart w:name="_Toc222793601" w:id="11"/>
      <w:r w:rsidRPr="006133D7">
        <w:rPr>
          <w:rFonts w:ascii="Times New Roman" w:hAnsi="Times New Roman" w:cs="Times New Roman"/>
          <w:b/>
          <w:bCs/>
        </w:rPr>
        <w:t>Overall Observations</w:t>
      </w:r>
      <w:bookmarkEnd w:id="11"/>
    </w:p>
    <w:p w:rsidRPr="006133D7" w:rsidR="003A5651" w:rsidP="00D22EC5" w:rsidRDefault="00C44443" w14:paraId="3F9BA616" w14:textId="1CDFD378">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 xml:space="preserve">In all three councils, Early Help information </w:t>
      </w:r>
      <w:r w:rsidRPr="2376B5FE" w:rsidR="6C9A20BE">
        <w:rPr>
          <w:rFonts w:ascii="Times New Roman" w:hAnsi="Times New Roman" w:cs="Times New Roman"/>
          <w:sz w:val="24"/>
          <w:szCs w:val="24"/>
        </w:rPr>
        <w:t>can</w:t>
      </w:r>
      <w:r w:rsidRPr="006133D7">
        <w:rPr>
          <w:rFonts w:ascii="Times New Roman" w:hAnsi="Times New Roman" w:cs="Times New Roman"/>
          <w:sz w:val="24"/>
          <w:szCs w:val="24"/>
        </w:rPr>
        <w:t xml:space="preserve"> be found and incorporated under </w:t>
      </w:r>
      <w:r w:rsidRPr="0F0C39A5" w:rsidR="48FA2ED6">
        <w:rPr>
          <w:rFonts w:ascii="Times New Roman" w:hAnsi="Times New Roman" w:cs="Times New Roman"/>
          <w:sz w:val="24"/>
          <w:szCs w:val="24"/>
        </w:rPr>
        <w:t>children's</w:t>
      </w:r>
      <w:r w:rsidRPr="006133D7">
        <w:rPr>
          <w:rFonts w:ascii="Times New Roman" w:hAnsi="Times New Roman" w:cs="Times New Roman"/>
          <w:sz w:val="24"/>
          <w:szCs w:val="24"/>
        </w:rPr>
        <w:t xml:space="preserve"> services or safeguarding sections. Both authorities are open on how to describe the processes and referral pathways. Nevertheless, some of the most frequent areas of improvement are the lessening of text-dense presentation, simplification of professional language, and the use of visual aids to promote accessibility. Although comprehensiveness is clearly displayed in all locations, the degree of easy design differs, with Staffordshire offering the most user-friendly overall layout.</w:t>
      </w:r>
    </w:p>
    <w:p w:rsidRPr="006133D7" w:rsidR="00C44443" w:rsidP="00D22EC5" w:rsidRDefault="00C44443" w14:paraId="72152393" w14:textId="1EAEB9CE">
      <w:pPr>
        <w:pStyle w:val="Heading1"/>
        <w:spacing w:line="360" w:lineRule="auto"/>
        <w:rPr>
          <w:rFonts w:ascii="Times New Roman" w:hAnsi="Times New Roman" w:cs="Times New Roman"/>
          <w:b/>
          <w:bCs/>
        </w:rPr>
      </w:pPr>
      <w:bookmarkStart w:name="_Toc222793602" w:id="12"/>
      <w:r w:rsidRPr="006133D7">
        <w:rPr>
          <w:rFonts w:ascii="Times New Roman" w:hAnsi="Times New Roman" w:cs="Times New Roman"/>
          <w:b/>
          <w:bCs/>
        </w:rPr>
        <w:t>Comparative Analysis</w:t>
      </w:r>
      <w:bookmarkEnd w:id="12"/>
    </w:p>
    <w:p w:rsidRPr="006133D7" w:rsidR="00C44443" w:rsidP="00D22EC5" w:rsidRDefault="00C44443" w14:paraId="712F5678" w14:textId="20D507D5">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 xml:space="preserve">An analysis of the three local authority websites shows some common strengths but significant differences in the way the Early Help services have been signposted online. All three councils, such as Leicestershire, Staffordshire and Nottinghamshire, have been committed to being transparent in giving specific information on Early Help in their </w:t>
      </w:r>
      <w:r w:rsidRPr="1A320451" w:rsidR="3702EB13">
        <w:rPr>
          <w:rFonts w:ascii="Times New Roman" w:hAnsi="Times New Roman" w:cs="Times New Roman"/>
          <w:sz w:val="24"/>
          <w:szCs w:val="24"/>
        </w:rPr>
        <w:t>children's</w:t>
      </w:r>
      <w:r w:rsidRPr="006133D7">
        <w:rPr>
          <w:rFonts w:ascii="Times New Roman" w:hAnsi="Times New Roman" w:cs="Times New Roman"/>
          <w:sz w:val="24"/>
          <w:szCs w:val="24"/>
        </w:rPr>
        <w:t xml:space="preserve"> services or safeguarding pages. All websites explain the aim of Early Help, referral procedure, and assessment </w:t>
      </w:r>
      <w:r w:rsidRPr="3A61198E" w:rsidR="426F948F">
        <w:rPr>
          <w:rFonts w:ascii="Times New Roman" w:hAnsi="Times New Roman" w:cs="Times New Roman"/>
          <w:sz w:val="24"/>
          <w:szCs w:val="24"/>
        </w:rPr>
        <w:t>of</w:t>
      </w:r>
      <w:r w:rsidRPr="3A61198E">
        <w:rPr>
          <w:rFonts w:ascii="Times New Roman" w:hAnsi="Times New Roman" w:cs="Times New Roman"/>
          <w:sz w:val="24"/>
          <w:szCs w:val="24"/>
        </w:rPr>
        <w:t xml:space="preserve"> </w:t>
      </w:r>
      <w:r w:rsidRPr="006133D7">
        <w:rPr>
          <w:rFonts w:ascii="Times New Roman" w:hAnsi="Times New Roman" w:cs="Times New Roman"/>
          <w:sz w:val="24"/>
          <w:szCs w:val="24"/>
        </w:rPr>
        <w:t>routes, providing the necessary information to families and professionals.</w:t>
      </w:r>
    </w:p>
    <w:p w:rsidRPr="006133D7" w:rsidR="00C44443" w:rsidP="00D22EC5" w:rsidRDefault="00C44443" w14:paraId="06ADD796" w14:textId="3DFB6736">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Accessibility and user experience differ. The Staffordshire County Council has the most user-friendly structure, clear headings, short paragraphs, and massively easy navigation. The language is usually not very technical and does not use too much professionalism, thus families find it easier to know how to seek assistance. Leicestershire County Council is a very informative and detailed site, especially helpful to those in the field</w:t>
      </w:r>
      <w:r w:rsidRPr="2705CD86" w:rsidR="017BFA21">
        <w:rPr>
          <w:rFonts w:ascii="Times New Roman" w:hAnsi="Times New Roman" w:cs="Times New Roman"/>
          <w:sz w:val="24"/>
          <w:szCs w:val="24"/>
        </w:rPr>
        <w:t>;</w:t>
      </w:r>
      <w:r w:rsidRPr="006133D7">
        <w:rPr>
          <w:rFonts w:ascii="Times New Roman" w:hAnsi="Times New Roman" w:cs="Times New Roman"/>
          <w:sz w:val="24"/>
          <w:szCs w:val="24"/>
        </w:rPr>
        <w:t xml:space="preserve"> some parts are more text-heavy and use terminology that might not be comprehensible to parents. Nottinghamshire County Council is very comprehensive in the explanation of the processes and multi-agency work, but navigation may need some additional steps, and some information is presented more toward practitioners than toward families</w:t>
      </w:r>
      <w:r w:rsidRPr="006133D7" w:rsidR="006133D7">
        <w:rPr>
          <w:rFonts w:ascii="Times New Roman" w:hAnsi="Times New Roman" w:cs="Times New Roman"/>
          <w:sz w:val="24"/>
          <w:szCs w:val="24"/>
        </w:rPr>
        <w:t xml:space="preserve"> (Howard et al., 2024)</w:t>
      </w:r>
      <w:r w:rsidRPr="006133D7">
        <w:rPr>
          <w:rFonts w:ascii="Times New Roman" w:hAnsi="Times New Roman" w:cs="Times New Roman"/>
          <w:sz w:val="24"/>
          <w:szCs w:val="24"/>
        </w:rPr>
        <w:t>.</w:t>
      </w:r>
    </w:p>
    <w:p w:rsidRPr="006133D7" w:rsidR="00C44443" w:rsidP="00D22EC5" w:rsidRDefault="00C44443" w14:paraId="0B65C944" w14:textId="0A7A9899">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Staffordshire proves to have the best balance of clarity, accessibility and comprehensiveness. Although all three councils offer useful information, better visual representation and easier language use would increase the engagement of the users throughout the board.</w:t>
      </w:r>
    </w:p>
    <w:p w:rsidRPr="006133D7" w:rsidR="006A71B1" w:rsidP="00D22EC5" w:rsidRDefault="006A71B1" w14:paraId="16C0E85F" w14:textId="34A1A77B">
      <w:pPr>
        <w:pStyle w:val="Heading1"/>
        <w:spacing w:line="360" w:lineRule="auto"/>
        <w:rPr>
          <w:rFonts w:ascii="Times New Roman" w:hAnsi="Times New Roman" w:cs="Times New Roman"/>
          <w:b/>
          <w:bCs/>
        </w:rPr>
      </w:pPr>
      <w:bookmarkStart w:name="_Toc222793603" w:id="13"/>
      <w:r w:rsidRPr="006133D7">
        <w:rPr>
          <w:rFonts w:ascii="Times New Roman" w:hAnsi="Times New Roman" w:cs="Times New Roman"/>
          <w:b/>
          <w:bCs/>
        </w:rPr>
        <w:t>Conclusions and Recommendations</w:t>
      </w:r>
      <w:bookmarkEnd w:id="13"/>
    </w:p>
    <w:p w:rsidRPr="006133D7" w:rsidR="006A71B1" w:rsidP="00D22EC5" w:rsidRDefault="006A71B1" w14:paraId="569DBAC7" w14:textId="2405939A">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 xml:space="preserve">Finally, the proper online signposting of Early Help services is crucial in making sure that children, young people, and families </w:t>
      </w:r>
      <w:r w:rsidRPr="37146C25" w:rsidR="74125285">
        <w:rPr>
          <w:rFonts w:ascii="Times New Roman" w:hAnsi="Times New Roman" w:cs="Times New Roman"/>
          <w:sz w:val="24"/>
          <w:szCs w:val="24"/>
        </w:rPr>
        <w:t>can</w:t>
      </w:r>
      <w:r w:rsidRPr="006133D7">
        <w:rPr>
          <w:rFonts w:ascii="Times New Roman" w:hAnsi="Times New Roman" w:cs="Times New Roman"/>
          <w:sz w:val="24"/>
          <w:szCs w:val="24"/>
        </w:rPr>
        <w:t xml:space="preserve"> use timely and preventive support. Analysis of Leicestershire, Staffordshire and Nottinghamshire County Council websites reveal that all three authorities have thorough information on Early Help, including information on how the assessment is conducted and referral routes. Nonetheless, the variation in clarity, navigation, and display affects the overall experience of the user.</w:t>
      </w:r>
    </w:p>
    <w:p w:rsidRPr="006133D7" w:rsidR="006A71B1" w:rsidP="00D22EC5" w:rsidRDefault="006A71B1" w14:paraId="08A5629B" w14:textId="1D42A8DC">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Staffordshire County Council offers the most convenient and well-designed site with simple language and clear navigation. Leicestershire and Nottinghamshire are informative and detailed; however, they could become easier to navigate by plain texts and make more important information visible.</w:t>
      </w:r>
    </w:p>
    <w:p w:rsidRPr="006133D7" w:rsidR="006A71B1" w:rsidP="00D22EC5" w:rsidRDefault="006A71B1" w14:paraId="4BCE1062" w14:textId="6AD58A70">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 xml:space="preserve">To enhance online signposting, local authorities ought to be more receptive to plain English, </w:t>
      </w:r>
      <w:r w:rsidRPr="006133D7" w:rsidR="00D22EC5">
        <w:rPr>
          <w:rFonts w:ascii="Times New Roman" w:hAnsi="Times New Roman" w:cs="Times New Roman"/>
        </w:rPr>
        <w:t>minimize</w:t>
      </w:r>
      <w:r w:rsidRPr="006133D7">
        <w:rPr>
          <w:rFonts w:ascii="Times New Roman" w:hAnsi="Times New Roman" w:cs="Times New Roman"/>
          <w:sz w:val="24"/>
          <w:szCs w:val="24"/>
        </w:rPr>
        <w:t xml:space="preserve"> professional language, and explicitly mark the steps to a referral and contact information. This would be enhanced with the inclusion of visual aids like flowcharts, infographics</w:t>
      </w:r>
      <w:r w:rsidRPr="37146C25" w:rsidR="3AEEA5DF">
        <w:rPr>
          <w:rFonts w:ascii="Times New Roman" w:hAnsi="Times New Roman" w:cs="Times New Roman"/>
          <w:sz w:val="24"/>
          <w:szCs w:val="24"/>
        </w:rPr>
        <w:t>,</w:t>
      </w:r>
      <w:r w:rsidRPr="006133D7">
        <w:rPr>
          <w:rFonts w:ascii="Times New Roman" w:hAnsi="Times New Roman" w:cs="Times New Roman"/>
          <w:sz w:val="24"/>
          <w:szCs w:val="24"/>
        </w:rPr>
        <w:t xml:space="preserve"> and step</w:t>
      </w:r>
      <w:r w:rsidRPr="2056ADA6" w:rsidR="310E0ADB">
        <w:rPr>
          <w:rFonts w:ascii="Times New Roman" w:hAnsi="Times New Roman" w:cs="Times New Roman"/>
          <w:sz w:val="24"/>
          <w:szCs w:val="24"/>
        </w:rPr>
        <w:t>-</w:t>
      </w:r>
      <w:r w:rsidRPr="006133D7">
        <w:rPr>
          <w:rFonts w:ascii="Times New Roman" w:hAnsi="Times New Roman" w:cs="Times New Roman"/>
          <w:sz w:val="24"/>
          <w:szCs w:val="24"/>
        </w:rPr>
        <w:t>by</w:t>
      </w:r>
      <w:r w:rsidRPr="2056ADA6" w:rsidR="310E0ADB">
        <w:rPr>
          <w:rFonts w:ascii="Times New Roman" w:hAnsi="Times New Roman" w:cs="Times New Roman"/>
          <w:sz w:val="24"/>
          <w:szCs w:val="24"/>
        </w:rPr>
        <w:t>-</w:t>
      </w:r>
      <w:r w:rsidRPr="006133D7">
        <w:rPr>
          <w:rFonts w:ascii="Times New Roman" w:hAnsi="Times New Roman" w:cs="Times New Roman"/>
          <w:sz w:val="24"/>
          <w:szCs w:val="24"/>
        </w:rPr>
        <w:t>step guides. It is also necessary to ensure that websites are user-friendly and can support those with extra needs.</w:t>
      </w:r>
    </w:p>
    <w:p w:rsidR="004840E6" w:rsidP="004840E6" w:rsidRDefault="006A71B1" w14:paraId="6ECFD0E2" w14:textId="77777777">
      <w:pPr>
        <w:spacing w:line="360" w:lineRule="auto"/>
        <w:jc w:val="both"/>
        <w:rPr>
          <w:rFonts w:ascii="Times New Roman" w:hAnsi="Times New Roman" w:cs="Times New Roman"/>
          <w:sz w:val="24"/>
          <w:szCs w:val="24"/>
        </w:rPr>
      </w:pPr>
      <w:r w:rsidRPr="006133D7">
        <w:rPr>
          <w:rFonts w:ascii="Times New Roman" w:hAnsi="Times New Roman" w:cs="Times New Roman"/>
          <w:sz w:val="24"/>
          <w:szCs w:val="24"/>
        </w:rPr>
        <w:t>Enhancing digital access helps in the early intervention, reinforces the safeguarding practice, and enables the families to find help with confidence at the first sign of concern.</w:t>
      </w:r>
      <w:bookmarkStart w:name="_Toc222793604" w:id="14"/>
    </w:p>
    <w:p w:rsidR="004840E6" w:rsidP="004840E6" w:rsidRDefault="004840E6" w14:paraId="0BFBCD09" w14:textId="77777777">
      <w:pPr>
        <w:spacing w:line="360" w:lineRule="auto"/>
        <w:jc w:val="both"/>
        <w:rPr>
          <w:rFonts w:ascii="Times New Roman" w:hAnsi="Times New Roman" w:cs="Times New Roman"/>
          <w:sz w:val="24"/>
          <w:szCs w:val="24"/>
        </w:rPr>
      </w:pPr>
    </w:p>
    <w:p w:rsidR="0040629D" w:rsidP="004840E6" w:rsidRDefault="0040629D" w14:paraId="4ED4E470" w14:textId="77777777">
      <w:pPr>
        <w:spacing w:line="360" w:lineRule="auto"/>
        <w:jc w:val="both"/>
        <w:rPr>
          <w:rFonts w:ascii="Times New Roman" w:hAnsi="Times New Roman" w:cs="Times New Roman"/>
          <w:b/>
          <w:bCs/>
        </w:rPr>
      </w:pPr>
    </w:p>
    <w:p w:rsidRPr="004840E6" w:rsidR="00883D8A" w:rsidP="004840E6" w:rsidRDefault="006A71B1" w14:paraId="43AB8630" w14:textId="0628C2A4">
      <w:pPr>
        <w:spacing w:line="360" w:lineRule="auto"/>
        <w:jc w:val="both"/>
        <w:rPr>
          <w:rFonts w:ascii="Times New Roman" w:hAnsi="Times New Roman" w:cs="Times New Roman"/>
          <w:sz w:val="24"/>
          <w:szCs w:val="24"/>
        </w:rPr>
      </w:pPr>
      <w:r w:rsidRPr="0CB24ED7" w:rsidR="006A71B1">
        <w:rPr>
          <w:rFonts w:ascii="Times New Roman" w:hAnsi="Times New Roman" w:cs="Times New Roman"/>
          <w:b w:val="1"/>
          <w:bCs w:val="1"/>
          <w:sz w:val="36"/>
          <w:szCs w:val="36"/>
        </w:rPr>
        <w:t>References</w:t>
      </w:r>
      <w:bookmarkEnd w:id="14"/>
    </w:p>
    <w:p w:rsidRPr="006133D7" w:rsidR="00883D8A" w:rsidP="00761B1C" w:rsidRDefault="00883D8A" w14:paraId="2647C1F8" w14:textId="77777777">
      <w:pPr>
        <w:spacing w:after="120" w:line="360" w:lineRule="auto"/>
        <w:jc w:val="both"/>
        <w:rPr>
          <w:rFonts w:ascii="Times New Roman" w:hAnsi="Times New Roman" w:cs="Times New Roman"/>
          <w:sz w:val="24"/>
          <w:szCs w:val="24"/>
        </w:rPr>
      </w:pPr>
      <w:r w:rsidRPr="006133D7">
        <w:rPr>
          <w:rFonts w:ascii="Times New Roman" w:hAnsi="Times New Roman" w:cs="Times New Roman"/>
          <w:sz w:val="24"/>
          <w:szCs w:val="24"/>
        </w:rPr>
        <w:t xml:space="preserve">Ball, E., McManus, M., McCoy, E. and Quigg, Z., 2024. Implementation of multi-agency safeguarding arrangements regarding exploitation of young people: aligning policy and practice using </w:t>
      </w:r>
      <w:proofErr w:type="spellStart"/>
      <w:r w:rsidRPr="006133D7">
        <w:rPr>
          <w:rFonts w:ascii="Times New Roman" w:hAnsi="Times New Roman" w:cs="Times New Roman"/>
          <w:sz w:val="24"/>
          <w:szCs w:val="24"/>
        </w:rPr>
        <w:t>normalisation</w:t>
      </w:r>
      <w:proofErr w:type="spellEnd"/>
      <w:r w:rsidRPr="006133D7">
        <w:rPr>
          <w:rFonts w:ascii="Times New Roman" w:hAnsi="Times New Roman" w:cs="Times New Roman"/>
          <w:sz w:val="24"/>
          <w:szCs w:val="24"/>
        </w:rPr>
        <w:t xml:space="preserve"> processing theory. Journal of Applied Youth Studies, 7(4), pp.449-468.</w:t>
      </w:r>
    </w:p>
    <w:p w:rsidR="006D26A2" w:rsidP="00D22EC5" w:rsidRDefault="006D26A2" w14:paraId="4EED172D" w14:textId="77777777">
      <w:pPr>
        <w:spacing w:after="120" w:line="360" w:lineRule="auto"/>
        <w:ind w:left="720" w:hanging="720"/>
        <w:jc w:val="both"/>
        <w:rPr>
          <w:rFonts w:ascii="Times New Roman" w:hAnsi="Times New Roman" w:cs="Times New Roman"/>
          <w:sz w:val="24"/>
          <w:szCs w:val="24"/>
        </w:rPr>
      </w:pPr>
    </w:p>
    <w:p w:rsidRPr="006133D7" w:rsidR="00883D8A" w:rsidP="00D22EC5" w:rsidRDefault="00883D8A" w14:paraId="29E91B77" w14:textId="3FFC58F2">
      <w:pPr>
        <w:spacing w:after="120" w:line="360" w:lineRule="auto"/>
        <w:ind w:left="720" w:hanging="720"/>
        <w:jc w:val="both"/>
        <w:rPr>
          <w:rFonts w:ascii="Times New Roman" w:hAnsi="Times New Roman" w:cs="Times New Roman"/>
          <w:sz w:val="24"/>
          <w:szCs w:val="24"/>
        </w:rPr>
      </w:pPr>
      <w:r w:rsidRPr="006133D7">
        <w:rPr>
          <w:rFonts w:ascii="Times New Roman" w:hAnsi="Times New Roman" w:cs="Times New Roman"/>
          <w:sz w:val="24"/>
          <w:szCs w:val="24"/>
        </w:rPr>
        <w:t>Barfield, S.C., 2023. Has the early help agenda for parenting ability based targeted early help, helped? (Doctoral dissertation, Nottingham Trent University).</w:t>
      </w:r>
    </w:p>
    <w:p w:rsidRPr="006133D7" w:rsidR="00883D8A" w:rsidP="00D22EC5" w:rsidRDefault="00883D8A" w14:paraId="6ECF6BEF" w14:textId="77777777">
      <w:pPr>
        <w:spacing w:after="120" w:line="360" w:lineRule="auto"/>
        <w:ind w:left="720" w:hanging="720"/>
        <w:jc w:val="both"/>
        <w:rPr>
          <w:rFonts w:ascii="Times New Roman" w:hAnsi="Times New Roman" w:cs="Times New Roman"/>
          <w:sz w:val="24"/>
          <w:szCs w:val="24"/>
        </w:rPr>
      </w:pPr>
      <w:r w:rsidRPr="006133D7">
        <w:rPr>
          <w:rFonts w:ascii="Times New Roman" w:hAnsi="Times New Roman" w:cs="Times New Roman"/>
          <w:sz w:val="24"/>
          <w:szCs w:val="24"/>
        </w:rPr>
        <w:t>Brady, G., Mutale, G. and Foster, B., 2025. Nottingham and Nottinghamshire Mental Health Support Teams evaluation.</w:t>
      </w:r>
    </w:p>
    <w:p w:rsidRPr="006133D7" w:rsidR="00883D8A" w:rsidP="00D22EC5" w:rsidRDefault="00883D8A" w14:paraId="266CA982" w14:textId="77777777">
      <w:pPr>
        <w:spacing w:after="120" w:line="360" w:lineRule="auto"/>
        <w:ind w:left="720" w:hanging="720"/>
        <w:jc w:val="both"/>
        <w:rPr>
          <w:rFonts w:ascii="Times New Roman" w:hAnsi="Times New Roman" w:cs="Times New Roman"/>
          <w:sz w:val="24"/>
          <w:szCs w:val="24"/>
        </w:rPr>
      </w:pPr>
      <w:r w:rsidRPr="006133D7">
        <w:rPr>
          <w:rFonts w:ascii="Times New Roman" w:hAnsi="Times New Roman" w:cs="Times New Roman"/>
          <w:sz w:val="24"/>
          <w:szCs w:val="24"/>
        </w:rPr>
        <w:t xml:space="preserve">Chandler, A.B., Wank, A.A., </w:t>
      </w:r>
      <w:proofErr w:type="spellStart"/>
      <w:r w:rsidRPr="006133D7">
        <w:rPr>
          <w:rFonts w:ascii="Times New Roman" w:hAnsi="Times New Roman" w:cs="Times New Roman"/>
          <w:sz w:val="24"/>
          <w:szCs w:val="24"/>
        </w:rPr>
        <w:t>Vanuk</w:t>
      </w:r>
      <w:proofErr w:type="spellEnd"/>
      <w:r w:rsidRPr="006133D7">
        <w:rPr>
          <w:rFonts w:ascii="Times New Roman" w:hAnsi="Times New Roman" w:cs="Times New Roman"/>
          <w:sz w:val="24"/>
          <w:szCs w:val="24"/>
        </w:rPr>
        <w:t>, J.R., O’Connor, M.F., Dreifuss, B.A., Dreifuss, H.M., Ellingson, K.D., Khan, S.M., Friedman, S.E. and Athey, A., 2023. Implementing psychological first aid for healthcare workers during the COVID-19 pandemic: A feasibility study of the ICARE model. Journal of Clinical Psychology in Medical Settings, 30(3), pp.482-489.</w:t>
      </w:r>
    </w:p>
    <w:p w:rsidRPr="006133D7" w:rsidR="00883D8A" w:rsidP="00D22EC5" w:rsidRDefault="00883D8A" w14:paraId="31AFB978" w14:textId="77777777">
      <w:pPr>
        <w:spacing w:after="120" w:line="360" w:lineRule="auto"/>
        <w:ind w:left="720" w:hanging="720"/>
        <w:jc w:val="both"/>
        <w:rPr>
          <w:rFonts w:ascii="Times New Roman" w:hAnsi="Times New Roman" w:cs="Times New Roman"/>
          <w:sz w:val="24"/>
          <w:szCs w:val="24"/>
        </w:rPr>
      </w:pPr>
      <w:r w:rsidRPr="006133D7">
        <w:rPr>
          <w:rFonts w:ascii="Times New Roman" w:hAnsi="Times New Roman" w:cs="Times New Roman"/>
          <w:sz w:val="24"/>
          <w:szCs w:val="24"/>
        </w:rPr>
        <w:t>Cooper, M., Reilly, E.E., Siegel, J.A., Coniglio, K., Sadeh-</w:t>
      </w:r>
      <w:proofErr w:type="spellStart"/>
      <w:r w:rsidRPr="006133D7">
        <w:rPr>
          <w:rFonts w:ascii="Times New Roman" w:hAnsi="Times New Roman" w:cs="Times New Roman"/>
          <w:sz w:val="24"/>
          <w:szCs w:val="24"/>
        </w:rPr>
        <w:t>Sharvit</w:t>
      </w:r>
      <w:proofErr w:type="spellEnd"/>
      <w:r w:rsidRPr="006133D7">
        <w:rPr>
          <w:rFonts w:ascii="Times New Roman" w:hAnsi="Times New Roman" w:cs="Times New Roman"/>
          <w:sz w:val="24"/>
          <w:szCs w:val="24"/>
        </w:rPr>
        <w:t>, S., Pisetsky, E.M. and Anderson, L.M., 2022. Eating disorders during the COVID-19 pandemic and quarantine: an overview of risks and recommendations for treatment and early intervention. Eating disorders, 30(1), pp.54-76.</w:t>
      </w:r>
    </w:p>
    <w:p w:rsidRPr="006133D7" w:rsidR="00883D8A" w:rsidP="00D22EC5" w:rsidRDefault="00883D8A" w14:paraId="3D6AF0E2" w14:textId="77777777">
      <w:pPr>
        <w:spacing w:after="120" w:line="360" w:lineRule="auto"/>
        <w:ind w:left="720" w:hanging="720"/>
        <w:jc w:val="both"/>
        <w:rPr>
          <w:rFonts w:ascii="Times New Roman" w:hAnsi="Times New Roman" w:cs="Times New Roman"/>
          <w:sz w:val="24"/>
          <w:szCs w:val="24"/>
        </w:rPr>
      </w:pPr>
      <w:r w:rsidRPr="006133D7">
        <w:rPr>
          <w:rFonts w:ascii="Times New Roman" w:hAnsi="Times New Roman" w:cs="Times New Roman"/>
          <w:sz w:val="24"/>
          <w:szCs w:val="24"/>
        </w:rPr>
        <w:t xml:space="preserve">Crosby, D., Bhatia, S., Brindle, K.M., Coussens, L.M., Dive, C., Emberton, M., Esener, S., Fitzgerald, R.C., Gambhir, S.S., Kuhn, P. and </w:t>
      </w:r>
      <w:proofErr w:type="spellStart"/>
      <w:r w:rsidRPr="006133D7">
        <w:rPr>
          <w:rFonts w:ascii="Times New Roman" w:hAnsi="Times New Roman" w:cs="Times New Roman"/>
          <w:sz w:val="24"/>
          <w:szCs w:val="24"/>
        </w:rPr>
        <w:t>Rebbeck</w:t>
      </w:r>
      <w:proofErr w:type="spellEnd"/>
      <w:r w:rsidRPr="006133D7">
        <w:rPr>
          <w:rFonts w:ascii="Times New Roman" w:hAnsi="Times New Roman" w:cs="Times New Roman"/>
          <w:sz w:val="24"/>
          <w:szCs w:val="24"/>
        </w:rPr>
        <w:t xml:space="preserve">, T.R., 2022. Early detection of cancer. Science, 375(6586), </w:t>
      </w:r>
      <w:proofErr w:type="gramStart"/>
      <w:r w:rsidRPr="006133D7">
        <w:rPr>
          <w:rFonts w:ascii="Times New Roman" w:hAnsi="Times New Roman" w:cs="Times New Roman"/>
          <w:sz w:val="24"/>
          <w:szCs w:val="24"/>
        </w:rPr>
        <w:t>p.eaay</w:t>
      </w:r>
      <w:proofErr w:type="gramEnd"/>
      <w:r w:rsidRPr="006133D7">
        <w:rPr>
          <w:rFonts w:ascii="Times New Roman" w:hAnsi="Times New Roman" w:cs="Times New Roman"/>
          <w:sz w:val="24"/>
          <w:szCs w:val="24"/>
        </w:rPr>
        <w:t>9040.</w:t>
      </w:r>
    </w:p>
    <w:p w:rsidRPr="006133D7" w:rsidR="00883D8A" w:rsidP="00D22EC5" w:rsidRDefault="00883D8A" w14:paraId="4AA7E219" w14:textId="77777777">
      <w:pPr>
        <w:spacing w:after="120" w:line="360" w:lineRule="auto"/>
        <w:ind w:left="720" w:hanging="720"/>
        <w:jc w:val="both"/>
        <w:rPr>
          <w:rFonts w:ascii="Times New Roman" w:hAnsi="Times New Roman" w:cs="Times New Roman"/>
          <w:sz w:val="24"/>
          <w:szCs w:val="24"/>
        </w:rPr>
      </w:pPr>
      <w:r w:rsidRPr="006133D7">
        <w:rPr>
          <w:rFonts w:ascii="Times New Roman" w:hAnsi="Times New Roman" w:cs="Times New Roman"/>
          <w:sz w:val="24"/>
          <w:szCs w:val="24"/>
        </w:rPr>
        <w:t>Hamilton, M., 2022. Assessing the Effectiveness of the Youth Mental Health First Aid Program with School Professionals (Doctoral dissertation, Aurora University).</w:t>
      </w:r>
    </w:p>
    <w:p w:rsidRPr="006133D7" w:rsidR="00883D8A" w:rsidP="00D22EC5" w:rsidRDefault="00883D8A" w14:paraId="2599A450" w14:textId="77777777">
      <w:pPr>
        <w:spacing w:after="120" w:line="360" w:lineRule="auto"/>
        <w:ind w:left="720" w:hanging="720"/>
        <w:jc w:val="both"/>
        <w:rPr>
          <w:rFonts w:ascii="Times New Roman" w:hAnsi="Times New Roman" w:cs="Times New Roman"/>
          <w:sz w:val="24"/>
          <w:szCs w:val="24"/>
        </w:rPr>
      </w:pPr>
      <w:r w:rsidRPr="006133D7">
        <w:rPr>
          <w:rFonts w:ascii="Times New Roman" w:hAnsi="Times New Roman" w:cs="Times New Roman"/>
          <w:sz w:val="24"/>
          <w:szCs w:val="24"/>
        </w:rPr>
        <w:t>Howard, F., Palmer, V., Reynolds, J., Francis, S., Newton, A. and Tobin, T., 2024. An exploratory research study to understand the numbers of First Time Entrants into the Youth Justice System in Nottingham City and Nottinghamshire County.</w:t>
      </w:r>
    </w:p>
    <w:p w:rsidRPr="006133D7" w:rsidR="00883D8A" w:rsidP="00D22EC5" w:rsidRDefault="00883D8A" w14:paraId="124152A1" w14:textId="77777777">
      <w:pPr>
        <w:spacing w:after="120" w:line="360" w:lineRule="auto"/>
        <w:ind w:left="720" w:hanging="720"/>
        <w:jc w:val="both"/>
        <w:rPr>
          <w:rFonts w:ascii="Times New Roman" w:hAnsi="Times New Roman" w:cs="Times New Roman"/>
          <w:sz w:val="24"/>
          <w:szCs w:val="24"/>
        </w:rPr>
      </w:pPr>
      <w:r w:rsidRPr="006133D7">
        <w:rPr>
          <w:rFonts w:ascii="Times New Roman" w:hAnsi="Times New Roman" w:cs="Times New Roman"/>
          <w:sz w:val="24"/>
          <w:szCs w:val="24"/>
        </w:rPr>
        <w:t xml:space="preserve">Huy, L.D., Tung, P.T., Nhu, L.N.Q., Linh, N.T., Tra, D.T., Thao, N.V.P., Tien, T.X., Hai, H.H., Khoa, V.V., Anh Phuong, N.T. and Long, H.B., 2022. The willingness to perform first aid among high school students and associated factors in Hue, Vietnam. </w:t>
      </w:r>
      <w:proofErr w:type="spellStart"/>
      <w:r w:rsidRPr="006133D7">
        <w:rPr>
          <w:rFonts w:ascii="Times New Roman" w:hAnsi="Times New Roman" w:cs="Times New Roman"/>
          <w:sz w:val="24"/>
          <w:szCs w:val="24"/>
        </w:rPr>
        <w:t>PloS</w:t>
      </w:r>
      <w:proofErr w:type="spellEnd"/>
      <w:r w:rsidRPr="006133D7">
        <w:rPr>
          <w:rFonts w:ascii="Times New Roman" w:hAnsi="Times New Roman" w:cs="Times New Roman"/>
          <w:sz w:val="24"/>
          <w:szCs w:val="24"/>
        </w:rPr>
        <w:t xml:space="preserve"> one, 17(7), p.e0271567.</w:t>
      </w:r>
    </w:p>
    <w:p w:rsidRPr="006133D7" w:rsidR="00883D8A" w:rsidP="00D22EC5" w:rsidRDefault="00883D8A" w14:paraId="6F0B9B7D" w14:textId="77777777">
      <w:pPr>
        <w:spacing w:after="120" w:line="360" w:lineRule="auto"/>
        <w:ind w:left="720" w:hanging="720"/>
        <w:jc w:val="both"/>
        <w:rPr>
          <w:rFonts w:ascii="Times New Roman" w:hAnsi="Times New Roman" w:cs="Times New Roman"/>
          <w:sz w:val="24"/>
          <w:szCs w:val="24"/>
        </w:rPr>
      </w:pPr>
      <w:r w:rsidRPr="006133D7">
        <w:rPr>
          <w:rFonts w:ascii="Times New Roman" w:hAnsi="Times New Roman" w:cs="Times New Roman"/>
          <w:sz w:val="24"/>
          <w:szCs w:val="24"/>
        </w:rPr>
        <w:t xml:space="preserve">Joo, J.H., Bone, L., Forte, J., Kirley, E., Lynch, T. and </w:t>
      </w:r>
      <w:proofErr w:type="spellStart"/>
      <w:r w:rsidRPr="006133D7">
        <w:rPr>
          <w:rFonts w:ascii="Times New Roman" w:hAnsi="Times New Roman" w:cs="Times New Roman"/>
          <w:sz w:val="24"/>
          <w:szCs w:val="24"/>
        </w:rPr>
        <w:t>Aboumatar</w:t>
      </w:r>
      <w:proofErr w:type="spellEnd"/>
      <w:r w:rsidRPr="006133D7">
        <w:rPr>
          <w:rFonts w:ascii="Times New Roman" w:hAnsi="Times New Roman" w:cs="Times New Roman"/>
          <w:sz w:val="24"/>
          <w:szCs w:val="24"/>
        </w:rPr>
        <w:t xml:space="preserve">, H., 2022. The benefits and challenges of established peer support </w:t>
      </w:r>
      <w:proofErr w:type="spellStart"/>
      <w:r w:rsidRPr="006133D7">
        <w:rPr>
          <w:rFonts w:ascii="Times New Roman" w:hAnsi="Times New Roman" w:cs="Times New Roman"/>
          <w:sz w:val="24"/>
          <w:szCs w:val="24"/>
        </w:rPr>
        <w:t>programmes</w:t>
      </w:r>
      <w:proofErr w:type="spellEnd"/>
      <w:r w:rsidRPr="006133D7">
        <w:rPr>
          <w:rFonts w:ascii="Times New Roman" w:hAnsi="Times New Roman" w:cs="Times New Roman"/>
          <w:sz w:val="24"/>
          <w:szCs w:val="24"/>
        </w:rPr>
        <w:t xml:space="preserve"> for patients, informal caregivers, and healthcare providers. Family practice, 39(5), pp.903-912.</w:t>
      </w:r>
    </w:p>
    <w:p w:rsidRPr="006133D7" w:rsidR="00883D8A" w:rsidP="00D22EC5" w:rsidRDefault="00883D8A" w14:paraId="2B5902AC" w14:textId="77777777">
      <w:pPr>
        <w:spacing w:after="120" w:line="360" w:lineRule="auto"/>
        <w:ind w:left="720" w:hanging="720"/>
        <w:jc w:val="both"/>
        <w:rPr>
          <w:rFonts w:ascii="Times New Roman" w:hAnsi="Times New Roman" w:cs="Times New Roman"/>
          <w:sz w:val="24"/>
          <w:szCs w:val="24"/>
        </w:rPr>
      </w:pPr>
      <w:r w:rsidRPr="006133D7">
        <w:rPr>
          <w:rFonts w:ascii="Times New Roman" w:hAnsi="Times New Roman" w:cs="Times New Roman"/>
          <w:sz w:val="24"/>
          <w:szCs w:val="24"/>
        </w:rPr>
        <w:t xml:space="preserve">Loveleen, G., Mohan, B., Shikhar, B.S., </w:t>
      </w:r>
      <w:proofErr w:type="spellStart"/>
      <w:r w:rsidRPr="006133D7">
        <w:rPr>
          <w:rFonts w:ascii="Times New Roman" w:hAnsi="Times New Roman" w:cs="Times New Roman"/>
          <w:sz w:val="24"/>
          <w:szCs w:val="24"/>
        </w:rPr>
        <w:t>Nz</w:t>
      </w:r>
      <w:proofErr w:type="spellEnd"/>
      <w:r w:rsidRPr="006133D7">
        <w:rPr>
          <w:rFonts w:ascii="Times New Roman" w:hAnsi="Times New Roman" w:cs="Times New Roman"/>
          <w:sz w:val="24"/>
          <w:szCs w:val="24"/>
        </w:rPr>
        <w:t xml:space="preserve">, J., </w:t>
      </w:r>
      <w:proofErr w:type="spellStart"/>
      <w:r w:rsidRPr="006133D7">
        <w:rPr>
          <w:rFonts w:ascii="Times New Roman" w:hAnsi="Times New Roman" w:cs="Times New Roman"/>
          <w:sz w:val="24"/>
          <w:szCs w:val="24"/>
        </w:rPr>
        <w:t>Shorfuzzaman</w:t>
      </w:r>
      <w:proofErr w:type="spellEnd"/>
      <w:r w:rsidRPr="006133D7">
        <w:rPr>
          <w:rFonts w:ascii="Times New Roman" w:hAnsi="Times New Roman" w:cs="Times New Roman"/>
          <w:sz w:val="24"/>
          <w:szCs w:val="24"/>
        </w:rPr>
        <w:t>, M. and Masud, M., 2023. Explanation-driven HCI model to examine the mini-mental state for Alzheimer’s disease. ACM Transactions on Multimedia Computing, Communications and Applications, 20(2), pp.1-16.</w:t>
      </w:r>
    </w:p>
    <w:p w:rsidRPr="006133D7" w:rsidR="00883D8A" w:rsidP="00D22EC5" w:rsidRDefault="00883D8A" w14:paraId="10C8487E" w14:textId="77777777">
      <w:pPr>
        <w:spacing w:after="120" w:line="360" w:lineRule="auto"/>
        <w:ind w:left="720" w:hanging="720"/>
        <w:jc w:val="both"/>
        <w:rPr>
          <w:rFonts w:ascii="Times New Roman" w:hAnsi="Times New Roman" w:cs="Times New Roman"/>
          <w:sz w:val="24"/>
          <w:szCs w:val="24"/>
        </w:rPr>
      </w:pPr>
      <w:r w:rsidRPr="006133D7">
        <w:rPr>
          <w:rFonts w:ascii="Times New Roman" w:hAnsi="Times New Roman" w:cs="Times New Roman"/>
          <w:sz w:val="24"/>
          <w:szCs w:val="24"/>
        </w:rPr>
        <w:t xml:space="preserve">Owens, R. and Lloyd, J., 2023. From </w:t>
      </w:r>
      <w:proofErr w:type="spellStart"/>
      <w:r w:rsidRPr="006133D7">
        <w:rPr>
          <w:rFonts w:ascii="Times New Roman" w:hAnsi="Times New Roman" w:cs="Times New Roman"/>
          <w:sz w:val="24"/>
          <w:szCs w:val="24"/>
        </w:rPr>
        <w:t>behaviour</w:t>
      </w:r>
      <w:proofErr w:type="spellEnd"/>
      <w:r w:rsidRPr="006133D7">
        <w:rPr>
          <w:rFonts w:ascii="Times New Roman" w:hAnsi="Times New Roman" w:cs="Times New Roman"/>
          <w:sz w:val="24"/>
          <w:szCs w:val="24"/>
        </w:rPr>
        <w:t>-based to ecological: Multi-agency partnership responses to extra-familial harm. Journal of Social Work, 23(4), pp.741-760.</w:t>
      </w:r>
    </w:p>
    <w:p w:rsidRPr="006133D7" w:rsidR="00883D8A" w:rsidP="00D22EC5" w:rsidRDefault="00883D8A" w14:paraId="6E91D29A" w14:textId="77777777">
      <w:pPr>
        <w:spacing w:after="120" w:line="360" w:lineRule="auto"/>
        <w:ind w:left="720" w:hanging="720"/>
        <w:jc w:val="both"/>
        <w:rPr>
          <w:rFonts w:ascii="Times New Roman" w:hAnsi="Times New Roman" w:cs="Times New Roman"/>
          <w:sz w:val="24"/>
          <w:szCs w:val="24"/>
        </w:rPr>
      </w:pPr>
      <w:r w:rsidRPr="006133D7">
        <w:rPr>
          <w:rFonts w:ascii="Times New Roman" w:hAnsi="Times New Roman" w:cs="Times New Roman"/>
          <w:sz w:val="24"/>
          <w:szCs w:val="24"/>
        </w:rPr>
        <w:t>Quigg, Z., Smith, C., Hughes, K., Wilson, C., Butler, N., Jones, L. and Bellis, M.A., 2023. Everybody’s business: Early intervention and crime reduction. Understanding and enhancing the role of police and multi-agency partners in preventing harms that cross the public health and criminal justice landscape. Public Health Wales.</w:t>
      </w:r>
    </w:p>
    <w:p w:rsidRPr="006133D7" w:rsidR="00883D8A" w:rsidP="00D22EC5" w:rsidRDefault="00883D8A" w14:paraId="02981797" w14:textId="06410FB3">
      <w:pPr>
        <w:spacing w:after="120" w:line="360" w:lineRule="auto"/>
        <w:ind w:left="720" w:hanging="720"/>
        <w:jc w:val="both"/>
        <w:rPr>
          <w:rFonts w:ascii="Times New Roman" w:hAnsi="Times New Roman" w:cs="Times New Roman"/>
          <w:sz w:val="24"/>
          <w:szCs w:val="24"/>
        </w:rPr>
      </w:pPr>
      <w:r w:rsidRPr="006133D7">
        <w:rPr>
          <w:rFonts w:ascii="Times New Roman" w:hAnsi="Times New Roman" w:cs="Times New Roman"/>
          <w:sz w:val="24"/>
          <w:szCs w:val="24"/>
        </w:rPr>
        <w:t xml:space="preserve">Raju, J.F., Holland, J. and Murphy, D., 2024. Experiences of Severe and Multiple Disadvantage Within Ethnically Diverse Communities in Nottingham. The University of Nottingham: Nottingham, </w:t>
      </w:r>
      <w:proofErr w:type="spellStart"/>
      <w:proofErr w:type="gramStart"/>
      <w:r w:rsidRPr="006133D7">
        <w:rPr>
          <w:rFonts w:ascii="Times New Roman" w:hAnsi="Times New Roman" w:cs="Times New Roman"/>
          <w:sz w:val="24"/>
          <w:szCs w:val="24"/>
        </w:rPr>
        <w:t>UK.Robert</w:t>
      </w:r>
      <w:proofErr w:type="spellEnd"/>
      <w:proofErr w:type="gramEnd"/>
      <w:r w:rsidRPr="006133D7">
        <w:rPr>
          <w:rFonts w:ascii="Times New Roman" w:hAnsi="Times New Roman" w:cs="Times New Roman"/>
          <w:sz w:val="24"/>
          <w:szCs w:val="24"/>
        </w:rPr>
        <w:t xml:space="preserve">, G., </w:t>
      </w:r>
      <w:proofErr w:type="spellStart"/>
      <w:r w:rsidRPr="006133D7">
        <w:rPr>
          <w:rFonts w:ascii="Times New Roman" w:hAnsi="Times New Roman" w:cs="Times New Roman"/>
          <w:sz w:val="24"/>
          <w:szCs w:val="24"/>
        </w:rPr>
        <w:t>Locock</w:t>
      </w:r>
      <w:proofErr w:type="spellEnd"/>
      <w:r w:rsidRPr="006133D7">
        <w:rPr>
          <w:rFonts w:ascii="Times New Roman" w:hAnsi="Times New Roman" w:cs="Times New Roman"/>
          <w:sz w:val="24"/>
          <w:szCs w:val="24"/>
        </w:rPr>
        <w:t xml:space="preserve">, L., Williams, O., Cornwell, J., </w:t>
      </w:r>
      <w:proofErr w:type="spellStart"/>
      <w:r w:rsidRPr="006133D7">
        <w:rPr>
          <w:rFonts w:ascii="Times New Roman" w:hAnsi="Times New Roman" w:cs="Times New Roman"/>
          <w:sz w:val="24"/>
          <w:szCs w:val="24"/>
        </w:rPr>
        <w:t>Donetto</w:t>
      </w:r>
      <w:proofErr w:type="spellEnd"/>
      <w:r w:rsidRPr="006133D7">
        <w:rPr>
          <w:rFonts w:ascii="Times New Roman" w:hAnsi="Times New Roman" w:cs="Times New Roman"/>
          <w:sz w:val="24"/>
          <w:szCs w:val="24"/>
        </w:rPr>
        <w:t xml:space="preserve">, S. and Goodrich, J., 2022. Co-producing and co-designing. Cambridge University </w:t>
      </w:r>
      <w:proofErr w:type="spellStart"/>
      <w:r w:rsidRPr="006133D7">
        <w:rPr>
          <w:rFonts w:ascii="Times New Roman" w:hAnsi="Times New Roman" w:cs="Times New Roman"/>
          <w:sz w:val="24"/>
          <w:szCs w:val="24"/>
        </w:rPr>
        <w:t>Press.Scott</w:t>
      </w:r>
      <w:proofErr w:type="spellEnd"/>
      <w:r w:rsidRPr="006133D7">
        <w:rPr>
          <w:rFonts w:ascii="Times New Roman" w:hAnsi="Times New Roman" w:cs="Times New Roman"/>
          <w:sz w:val="24"/>
          <w:szCs w:val="24"/>
        </w:rPr>
        <w:t>, L., 2022. How Has New Public Management Impacted on the Role of the United Kingdom Supreme Court Justices? (Doctoral dissertation, University of Reading).</w:t>
      </w:r>
    </w:p>
    <w:p w:rsidRPr="006133D7" w:rsidR="00883D8A" w:rsidP="00D22EC5" w:rsidRDefault="00883D8A" w14:paraId="1FCD9DF3" w14:textId="77777777">
      <w:pPr>
        <w:spacing w:after="120" w:line="360" w:lineRule="auto"/>
        <w:ind w:left="720" w:hanging="720"/>
        <w:jc w:val="both"/>
        <w:rPr>
          <w:rFonts w:ascii="Times New Roman" w:hAnsi="Times New Roman" w:cs="Times New Roman"/>
          <w:sz w:val="24"/>
          <w:szCs w:val="24"/>
        </w:rPr>
      </w:pPr>
      <w:r w:rsidRPr="006133D7">
        <w:rPr>
          <w:rFonts w:ascii="Times New Roman" w:hAnsi="Times New Roman" w:cs="Times New Roman"/>
          <w:sz w:val="24"/>
          <w:szCs w:val="24"/>
        </w:rPr>
        <w:t>Su, J., Ng, D.T.K. and Chu, S.K.W., 2023. Artificial intelligence (AI) literacy in early childhood education: The challenges and opportunities. Computers and Education: Artificial Intelligence, 4, p.100124.</w:t>
      </w:r>
    </w:p>
    <w:p w:rsidRPr="00D22EC5" w:rsidR="00D22EC5" w:rsidP="33B4334F" w:rsidRDefault="00883D8A" w14:paraId="62D6DAF8" w14:textId="524DA8B8">
      <w:pPr>
        <w:spacing w:after="120" w:line="360" w:lineRule="auto"/>
        <w:ind w:left="720" w:hanging="720"/>
        <w:jc w:val="both"/>
        <w:rPr>
          <w:rFonts w:ascii="Times New Roman" w:hAnsi="Times New Roman" w:cs="Times New Roman"/>
          <w:b/>
          <w:bCs/>
        </w:rPr>
      </w:pPr>
      <w:r w:rsidRPr="006133D7">
        <w:rPr>
          <w:rFonts w:ascii="Times New Roman" w:hAnsi="Times New Roman" w:cs="Times New Roman"/>
          <w:sz w:val="24"/>
          <w:szCs w:val="24"/>
        </w:rPr>
        <w:t xml:space="preserve">Westwood, A., </w:t>
      </w:r>
      <w:proofErr w:type="spellStart"/>
      <w:r w:rsidRPr="006133D7">
        <w:rPr>
          <w:rFonts w:ascii="Times New Roman" w:hAnsi="Times New Roman" w:cs="Times New Roman"/>
          <w:sz w:val="24"/>
          <w:szCs w:val="24"/>
        </w:rPr>
        <w:t>Sensier</w:t>
      </w:r>
      <w:proofErr w:type="spellEnd"/>
      <w:r w:rsidRPr="006133D7">
        <w:rPr>
          <w:rFonts w:ascii="Times New Roman" w:hAnsi="Times New Roman" w:cs="Times New Roman"/>
          <w:sz w:val="24"/>
          <w:szCs w:val="24"/>
        </w:rPr>
        <w:t>, M. and Pike, N., 2022. The politics of levelling up: Devolution, institutions and productivity in England. National Institute Economic Review, 261, pp.99-</w:t>
      </w:r>
      <w:r w:rsidRPr="33B4334F">
        <w:rPr>
          <w:rFonts w:ascii="Times New Roman" w:hAnsi="Times New Roman" w:cs="Times New Roman"/>
          <w:sz w:val="24"/>
          <w:szCs w:val="24"/>
        </w:rPr>
        <w:t>116</w:t>
      </w:r>
    </w:p>
    <w:p w:rsidRPr="00D22EC5" w:rsidR="00D22EC5" w:rsidP="4025AE37" w:rsidRDefault="00D22EC5" w14:paraId="6AC6368F" w14:textId="74A6F374">
      <w:pPr>
        <w:spacing w:after="120" w:line="360" w:lineRule="auto"/>
        <w:ind w:left="720" w:hanging="720"/>
        <w:jc w:val="both"/>
        <w:rPr>
          <w:rFonts w:ascii="Times New Roman" w:hAnsi="Times New Roman" w:cs="Times New Roman"/>
          <w:b/>
          <w:bCs/>
        </w:rPr>
      </w:pPr>
      <w:bookmarkStart w:name="_Toc222793605" w:id="15"/>
      <w:r w:rsidRPr="33B4334F">
        <w:rPr>
          <w:rFonts w:ascii="Times New Roman" w:hAnsi="Times New Roman" w:cs="Times New Roman"/>
          <w:b/>
          <w:bCs/>
        </w:rPr>
        <w:t>Appendices</w:t>
      </w:r>
      <w:bookmarkEnd w:id="15"/>
    </w:p>
    <w:p w:rsidR="00D22EC5" w:rsidP="0CB24ED7" w:rsidRDefault="00D22EC5" w14:paraId="1E8206B0" w14:textId="57643F3F">
      <w:pPr>
        <w:pStyle w:val="Normal"/>
        <w:spacing w:line="360" w:lineRule="auto"/>
        <w:ind w:left="0"/>
        <w:rPr>
          <w:rFonts w:ascii="Times New Roman" w:hAnsi="Times New Roman" w:cs="Times New Roman"/>
        </w:rPr>
      </w:pPr>
      <w:r w:rsidRPr="0CB24ED7" w:rsidR="3712E725">
        <w:rPr>
          <w:rFonts w:ascii="Times New Roman" w:hAnsi="Times New Roman" w:cs="Times New Roman"/>
        </w:rPr>
        <w:t xml:space="preserve">1: </w:t>
      </w:r>
      <w:r w:rsidRPr="0CB24ED7" w:rsidR="00D22EC5">
        <w:rPr>
          <w:rFonts w:ascii="Times New Roman" w:hAnsi="Times New Roman" w:cs="Times New Roman"/>
        </w:rPr>
        <w:t>Early help</w:t>
      </w:r>
    </w:p>
    <w:p w:rsidRPr="004840E6" w:rsidR="00D22EC5" w:rsidP="004840E6" w:rsidRDefault="00D22EC5" w14:paraId="1A7F9CA3" w14:textId="4B47F840">
      <w:pPr>
        <w:spacing w:line="360" w:lineRule="auto"/>
        <w:rPr>
          <w:rFonts w:ascii="Times New Roman" w:hAnsi="Times New Roman" w:cs="Times New Roman"/>
        </w:rPr>
      </w:pPr>
      <w:r w:rsidRPr="004840E6">
        <w:rPr>
          <w:rFonts w:ascii="Times New Roman" w:hAnsi="Times New Roman" w:cs="Times New Roman"/>
        </w:rPr>
        <w:t xml:space="preserve">      </w:t>
      </w:r>
      <w:r>
        <w:rPr>
          <w:noProof/>
        </w:rPr>
        <w:drawing>
          <wp:inline distT="0" distB="0" distL="0" distR="0" wp14:anchorId="36E2AF07" wp14:editId="00587A5C">
            <wp:extent cx="2857500" cy="1600200"/>
            <wp:effectExtent l="0" t="0" r="0" b="0"/>
            <wp:docPr id="8739409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40934" name="Picture 873940934"/>
                    <pic:cNvPicPr/>
                  </pic:nvPicPr>
                  <pic:blipFill>
                    <a:blip r:embed="rId7">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rsidRPr="00FA2EBE" w:rsidR="00D22EC5" w:rsidP="00FA2EBE" w:rsidRDefault="004024F7" w14:paraId="44590482" w14:textId="35A40BD4">
      <w:pPr>
        <w:spacing w:line="360" w:lineRule="auto"/>
        <w:rPr>
          <w:rFonts w:ascii="Times New Roman" w:hAnsi="Times New Roman" w:cs="Times New Roman"/>
        </w:rPr>
      </w:pPr>
      <w:r w:rsidRPr="00FA2EBE">
        <w:rPr>
          <w:rFonts w:ascii="Times New Roman" w:hAnsi="Times New Roman" w:cs="Times New Roman"/>
        </w:rPr>
        <w:t>2</w:t>
      </w:r>
      <w:r w:rsidR="008E4AB1">
        <w:rPr>
          <w:rFonts w:ascii="Times New Roman" w:hAnsi="Times New Roman" w:cs="Times New Roman"/>
        </w:rPr>
        <w:t>.</w:t>
      </w:r>
      <w:r w:rsidRPr="00FA2EBE" w:rsidR="00D22EC5">
        <w:rPr>
          <w:rFonts w:ascii="Times New Roman" w:hAnsi="Times New Roman" w:cs="Times New Roman"/>
        </w:rPr>
        <w:t>Multi agency working</w:t>
      </w:r>
    </w:p>
    <w:p w:rsidRPr="00D22EC5" w:rsidR="00D22EC5" w:rsidP="00D22EC5" w:rsidRDefault="00D22EC5" w14:paraId="7E71EEF6" w14:textId="40E2409F">
      <w:pPr>
        <w:pStyle w:val="ListParagraph"/>
        <w:spacing w:line="360" w:lineRule="auto"/>
      </w:pPr>
      <w:r>
        <w:t xml:space="preserve">                           </w:t>
      </w:r>
      <w:r>
        <w:rPr>
          <w:noProof/>
        </w:rPr>
        <w:drawing>
          <wp:inline distT="0" distB="0" distL="0" distR="0" wp14:anchorId="076A0492" wp14:editId="3D058C7E">
            <wp:extent cx="2343150" cy="1952625"/>
            <wp:effectExtent l="0" t="0" r="0" b="9525"/>
            <wp:docPr id="3807956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795659" name="Picture 380795659"/>
                    <pic:cNvPicPr/>
                  </pic:nvPicPr>
                  <pic:blipFill>
                    <a:blip r:embed="rId8">
                      <a:extLst>
                        <a:ext uri="{28A0092B-C50C-407E-A947-70E740481C1C}">
                          <a14:useLocalDpi xmlns:a14="http://schemas.microsoft.com/office/drawing/2010/main" val="0"/>
                        </a:ext>
                      </a:extLst>
                    </a:blip>
                    <a:stretch>
                      <a:fillRect/>
                    </a:stretch>
                  </pic:blipFill>
                  <pic:spPr>
                    <a:xfrm>
                      <a:off x="0" y="0"/>
                      <a:ext cx="2343150" cy="1952625"/>
                    </a:xfrm>
                    <a:prstGeom prst="rect">
                      <a:avLst/>
                    </a:prstGeom>
                  </pic:spPr>
                </pic:pic>
              </a:graphicData>
            </a:graphic>
          </wp:inline>
        </w:drawing>
      </w:r>
    </w:p>
    <w:sectPr w:rsidRPr="00D22EC5" w:rsidR="00D22EC5" w:rsidSect="001A4C9C">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24646C"/>
    <w:multiLevelType w:val="hybridMultilevel"/>
    <w:tmpl w:val="BB2E4C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733520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BD8"/>
    <w:rsid w:val="00000799"/>
    <w:rsid w:val="000014EF"/>
    <w:rsid w:val="00004604"/>
    <w:rsid w:val="00022046"/>
    <w:rsid w:val="000230AC"/>
    <w:rsid w:val="000233C5"/>
    <w:rsid w:val="00026174"/>
    <w:rsid w:val="00030B41"/>
    <w:rsid w:val="00042C90"/>
    <w:rsid w:val="00045C3F"/>
    <w:rsid w:val="00053ECE"/>
    <w:rsid w:val="00065BE2"/>
    <w:rsid w:val="00066803"/>
    <w:rsid w:val="00085BB0"/>
    <w:rsid w:val="000872C1"/>
    <w:rsid w:val="00095EAB"/>
    <w:rsid w:val="000A15C3"/>
    <w:rsid w:val="000A3E1A"/>
    <w:rsid w:val="000A5CFA"/>
    <w:rsid w:val="000C62B5"/>
    <w:rsid w:val="000D6BD8"/>
    <w:rsid w:val="000E0381"/>
    <w:rsid w:val="000E7111"/>
    <w:rsid w:val="000F0C80"/>
    <w:rsid w:val="000F28BD"/>
    <w:rsid w:val="000F68EB"/>
    <w:rsid w:val="000F7B85"/>
    <w:rsid w:val="0010487E"/>
    <w:rsid w:val="001077E2"/>
    <w:rsid w:val="00116855"/>
    <w:rsid w:val="0012391A"/>
    <w:rsid w:val="00130445"/>
    <w:rsid w:val="00131FD4"/>
    <w:rsid w:val="001325C3"/>
    <w:rsid w:val="00133B13"/>
    <w:rsid w:val="001352C9"/>
    <w:rsid w:val="0014139E"/>
    <w:rsid w:val="001414E2"/>
    <w:rsid w:val="00144C76"/>
    <w:rsid w:val="001520DE"/>
    <w:rsid w:val="0016783E"/>
    <w:rsid w:val="001818A0"/>
    <w:rsid w:val="00192739"/>
    <w:rsid w:val="001A4C9C"/>
    <w:rsid w:val="001C3FA6"/>
    <w:rsid w:val="001C418E"/>
    <w:rsid w:val="001D437D"/>
    <w:rsid w:val="001D7BEF"/>
    <w:rsid w:val="001E06E8"/>
    <w:rsid w:val="001E30A9"/>
    <w:rsid w:val="001E311A"/>
    <w:rsid w:val="001E55B2"/>
    <w:rsid w:val="001E5EFF"/>
    <w:rsid w:val="001E73F3"/>
    <w:rsid w:val="001F02EF"/>
    <w:rsid w:val="001F74BA"/>
    <w:rsid w:val="00204CA8"/>
    <w:rsid w:val="002073FF"/>
    <w:rsid w:val="00212B49"/>
    <w:rsid w:val="00230B81"/>
    <w:rsid w:val="00231D98"/>
    <w:rsid w:val="00234CD7"/>
    <w:rsid w:val="00243BB2"/>
    <w:rsid w:val="00245801"/>
    <w:rsid w:val="002470F9"/>
    <w:rsid w:val="00254C57"/>
    <w:rsid w:val="0027659B"/>
    <w:rsid w:val="002836EC"/>
    <w:rsid w:val="00286B04"/>
    <w:rsid w:val="0029293F"/>
    <w:rsid w:val="0029428B"/>
    <w:rsid w:val="00296107"/>
    <w:rsid w:val="002B1716"/>
    <w:rsid w:val="002B3DFE"/>
    <w:rsid w:val="002C05B1"/>
    <w:rsid w:val="002C34C8"/>
    <w:rsid w:val="002D1904"/>
    <w:rsid w:val="002D2DC5"/>
    <w:rsid w:val="002E0923"/>
    <w:rsid w:val="002E6018"/>
    <w:rsid w:val="002F0410"/>
    <w:rsid w:val="002F4BA6"/>
    <w:rsid w:val="003026BB"/>
    <w:rsid w:val="00305199"/>
    <w:rsid w:val="003059C8"/>
    <w:rsid w:val="0031005E"/>
    <w:rsid w:val="003161A0"/>
    <w:rsid w:val="00325AAF"/>
    <w:rsid w:val="0033580C"/>
    <w:rsid w:val="00335E27"/>
    <w:rsid w:val="0034138B"/>
    <w:rsid w:val="003419B7"/>
    <w:rsid w:val="003441B2"/>
    <w:rsid w:val="00352EB1"/>
    <w:rsid w:val="00355089"/>
    <w:rsid w:val="00361611"/>
    <w:rsid w:val="0036189F"/>
    <w:rsid w:val="00363F13"/>
    <w:rsid w:val="00370B62"/>
    <w:rsid w:val="00380984"/>
    <w:rsid w:val="00380E4F"/>
    <w:rsid w:val="0038524D"/>
    <w:rsid w:val="0039348C"/>
    <w:rsid w:val="003A5651"/>
    <w:rsid w:val="003C10C7"/>
    <w:rsid w:val="003C5BD8"/>
    <w:rsid w:val="003D1E99"/>
    <w:rsid w:val="003D3C48"/>
    <w:rsid w:val="003D68F2"/>
    <w:rsid w:val="003D7DBD"/>
    <w:rsid w:val="003E2703"/>
    <w:rsid w:val="003E5371"/>
    <w:rsid w:val="003E78AC"/>
    <w:rsid w:val="003F03BE"/>
    <w:rsid w:val="003F64B6"/>
    <w:rsid w:val="004024F7"/>
    <w:rsid w:val="0040283E"/>
    <w:rsid w:val="0040629D"/>
    <w:rsid w:val="004127C4"/>
    <w:rsid w:val="004130EB"/>
    <w:rsid w:val="00415A16"/>
    <w:rsid w:val="0042256D"/>
    <w:rsid w:val="00424422"/>
    <w:rsid w:val="004249B0"/>
    <w:rsid w:val="00446D74"/>
    <w:rsid w:val="0045367E"/>
    <w:rsid w:val="0045447A"/>
    <w:rsid w:val="00462310"/>
    <w:rsid w:val="00463F47"/>
    <w:rsid w:val="004655B9"/>
    <w:rsid w:val="00471063"/>
    <w:rsid w:val="00475414"/>
    <w:rsid w:val="00477525"/>
    <w:rsid w:val="0048312D"/>
    <w:rsid w:val="004840E6"/>
    <w:rsid w:val="00491D25"/>
    <w:rsid w:val="00495172"/>
    <w:rsid w:val="004A40F8"/>
    <w:rsid w:val="004A674A"/>
    <w:rsid w:val="004B1263"/>
    <w:rsid w:val="004B30D5"/>
    <w:rsid w:val="004C1401"/>
    <w:rsid w:val="004C1DFA"/>
    <w:rsid w:val="004C7ADB"/>
    <w:rsid w:val="004D189C"/>
    <w:rsid w:val="004D7ABF"/>
    <w:rsid w:val="004E20C6"/>
    <w:rsid w:val="004E52D8"/>
    <w:rsid w:val="004E65F2"/>
    <w:rsid w:val="004F4A34"/>
    <w:rsid w:val="004F7D81"/>
    <w:rsid w:val="00501294"/>
    <w:rsid w:val="00503D7C"/>
    <w:rsid w:val="00510893"/>
    <w:rsid w:val="00511D52"/>
    <w:rsid w:val="005215B6"/>
    <w:rsid w:val="005223C6"/>
    <w:rsid w:val="005344D6"/>
    <w:rsid w:val="00545130"/>
    <w:rsid w:val="00550A6E"/>
    <w:rsid w:val="005607C2"/>
    <w:rsid w:val="005624F1"/>
    <w:rsid w:val="00565797"/>
    <w:rsid w:val="0057258D"/>
    <w:rsid w:val="00573EEF"/>
    <w:rsid w:val="00577418"/>
    <w:rsid w:val="00583CCF"/>
    <w:rsid w:val="00586049"/>
    <w:rsid w:val="005954B3"/>
    <w:rsid w:val="005B1AA5"/>
    <w:rsid w:val="005B7DE6"/>
    <w:rsid w:val="005C35AF"/>
    <w:rsid w:val="005D3D99"/>
    <w:rsid w:val="005E6A9F"/>
    <w:rsid w:val="005E6B53"/>
    <w:rsid w:val="005F01B5"/>
    <w:rsid w:val="005F6C56"/>
    <w:rsid w:val="005F6CA7"/>
    <w:rsid w:val="006047C6"/>
    <w:rsid w:val="006067F4"/>
    <w:rsid w:val="00611429"/>
    <w:rsid w:val="00611858"/>
    <w:rsid w:val="006133D7"/>
    <w:rsid w:val="00613997"/>
    <w:rsid w:val="00615CA6"/>
    <w:rsid w:val="0062617A"/>
    <w:rsid w:val="00627AA4"/>
    <w:rsid w:val="00627C72"/>
    <w:rsid w:val="00634E01"/>
    <w:rsid w:val="00654B43"/>
    <w:rsid w:val="00654D2B"/>
    <w:rsid w:val="00657BA2"/>
    <w:rsid w:val="00671DFB"/>
    <w:rsid w:val="0067498F"/>
    <w:rsid w:val="00677CC5"/>
    <w:rsid w:val="006851C4"/>
    <w:rsid w:val="00685CCD"/>
    <w:rsid w:val="006918A6"/>
    <w:rsid w:val="006927BA"/>
    <w:rsid w:val="006937A6"/>
    <w:rsid w:val="00694004"/>
    <w:rsid w:val="006A15B1"/>
    <w:rsid w:val="006A19EE"/>
    <w:rsid w:val="006A23F2"/>
    <w:rsid w:val="006A434A"/>
    <w:rsid w:val="006A71B1"/>
    <w:rsid w:val="006A77ED"/>
    <w:rsid w:val="006B06D8"/>
    <w:rsid w:val="006B16D2"/>
    <w:rsid w:val="006C26D0"/>
    <w:rsid w:val="006C3385"/>
    <w:rsid w:val="006C75A0"/>
    <w:rsid w:val="006D10DE"/>
    <w:rsid w:val="006D1480"/>
    <w:rsid w:val="006D23DE"/>
    <w:rsid w:val="006D26A2"/>
    <w:rsid w:val="006D354F"/>
    <w:rsid w:val="006D5981"/>
    <w:rsid w:val="006E159B"/>
    <w:rsid w:val="006E2EC1"/>
    <w:rsid w:val="006E6D43"/>
    <w:rsid w:val="006E747A"/>
    <w:rsid w:val="006F2BA1"/>
    <w:rsid w:val="006F5806"/>
    <w:rsid w:val="00712FE4"/>
    <w:rsid w:val="0071585A"/>
    <w:rsid w:val="00715D9D"/>
    <w:rsid w:val="0072112F"/>
    <w:rsid w:val="007219F9"/>
    <w:rsid w:val="007270C2"/>
    <w:rsid w:val="00727C12"/>
    <w:rsid w:val="00737795"/>
    <w:rsid w:val="007406F9"/>
    <w:rsid w:val="00742C6F"/>
    <w:rsid w:val="0074577D"/>
    <w:rsid w:val="007514FE"/>
    <w:rsid w:val="0075527E"/>
    <w:rsid w:val="0075644E"/>
    <w:rsid w:val="00761B1C"/>
    <w:rsid w:val="00761D8D"/>
    <w:rsid w:val="0078373D"/>
    <w:rsid w:val="00786266"/>
    <w:rsid w:val="007B324A"/>
    <w:rsid w:val="007B6918"/>
    <w:rsid w:val="007B7BBB"/>
    <w:rsid w:val="007C30F3"/>
    <w:rsid w:val="007E1909"/>
    <w:rsid w:val="007E70F3"/>
    <w:rsid w:val="007F0CDB"/>
    <w:rsid w:val="00803206"/>
    <w:rsid w:val="0081513C"/>
    <w:rsid w:val="0082075A"/>
    <w:rsid w:val="0082217B"/>
    <w:rsid w:val="00823A8D"/>
    <w:rsid w:val="00827232"/>
    <w:rsid w:val="008309EE"/>
    <w:rsid w:val="00837005"/>
    <w:rsid w:val="008603A1"/>
    <w:rsid w:val="008679B4"/>
    <w:rsid w:val="00873E0A"/>
    <w:rsid w:val="008768B8"/>
    <w:rsid w:val="00877D5C"/>
    <w:rsid w:val="00883D8A"/>
    <w:rsid w:val="00885BE8"/>
    <w:rsid w:val="00885C37"/>
    <w:rsid w:val="008877FD"/>
    <w:rsid w:val="00887958"/>
    <w:rsid w:val="008941EE"/>
    <w:rsid w:val="008A74FA"/>
    <w:rsid w:val="008B28D2"/>
    <w:rsid w:val="008C2682"/>
    <w:rsid w:val="008C44B3"/>
    <w:rsid w:val="008D2060"/>
    <w:rsid w:val="008D67D8"/>
    <w:rsid w:val="008E115E"/>
    <w:rsid w:val="008E4AB1"/>
    <w:rsid w:val="008E7B08"/>
    <w:rsid w:val="008F2BDC"/>
    <w:rsid w:val="008F6E4D"/>
    <w:rsid w:val="00903420"/>
    <w:rsid w:val="009056F6"/>
    <w:rsid w:val="00905825"/>
    <w:rsid w:val="00907027"/>
    <w:rsid w:val="009119CC"/>
    <w:rsid w:val="00915D6A"/>
    <w:rsid w:val="00922343"/>
    <w:rsid w:val="009230C4"/>
    <w:rsid w:val="0092419B"/>
    <w:rsid w:val="009339AC"/>
    <w:rsid w:val="00934997"/>
    <w:rsid w:val="00936D50"/>
    <w:rsid w:val="0093723A"/>
    <w:rsid w:val="00940FA7"/>
    <w:rsid w:val="009410DA"/>
    <w:rsid w:val="00941848"/>
    <w:rsid w:val="00944749"/>
    <w:rsid w:val="00950390"/>
    <w:rsid w:val="00950DB4"/>
    <w:rsid w:val="00962F2B"/>
    <w:rsid w:val="009644EE"/>
    <w:rsid w:val="0097725A"/>
    <w:rsid w:val="00985E5C"/>
    <w:rsid w:val="00991298"/>
    <w:rsid w:val="009A0705"/>
    <w:rsid w:val="009A0917"/>
    <w:rsid w:val="009A1472"/>
    <w:rsid w:val="009A2433"/>
    <w:rsid w:val="009A2FF1"/>
    <w:rsid w:val="009A5CDC"/>
    <w:rsid w:val="009B0A02"/>
    <w:rsid w:val="009B27E8"/>
    <w:rsid w:val="009B605F"/>
    <w:rsid w:val="009B7B76"/>
    <w:rsid w:val="009C34E5"/>
    <w:rsid w:val="009D165D"/>
    <w:rsid w:val="009D1E5C"/>
    <w:rsid w:val="009D4BC4"/>
    <w:rsid w:val="009D7C67"/>
    <w:rsid w:val="009E491D"/>
    <w:rsid w:val="009E4A0C"/>
    <w:rsid w:val="009E5BE2"/>
    <w:rsid w:val="009F0C9D"/>
    <w:rsid w:val="009F3A23"/>
    <w:rsid w:val="009F60A9"/>
    <w:rsid w:val="00A00F59"/>
    <w:rsid w:val="00A0432D"/>
    <w:rsid w:val="00A05CF5"/>
    <w:rsid w:val="00A14B46"/>
    <w:rsid w:val="00A168D6"/>
    <w:rsid w:val="00A27E7A"/>
    <w:rsid w:val="00A476D1"/>
    <w:rsid w:val="00A613C8"/>
    <w:rsid w:val="00A63F5E"/>
    <w:rsid w:val="00A72487"/>
    <w:rsid w:val="00A75B4D"/>
    <w:rsid w:val="00A91233"/>
    <w:rsid w:val="00A92CE2"/>
    <w:rsid w:val="00AA158E"/>
    <w:rsid w:val="00AA3B03"/>
    <w:rsid w:val="00AB3A0A"/>
    <w:rsid w:val="00AC3B4D"/>
    <w:rsid w:val="00AE48F3"/>
    <w:rsid w:val="00AE66A0"/>
    <w:rsid w:val="00AF061F"/>
    <w:rsid w:val="00AF468D"/>
    <w:rsid w:val="00AF4792"/>
    <w:rsid w:val="00AF664B"/>
    <w:rsid w:val="00B13AD7"/>
    <w:rsid w:val="00B14565"/>
    <w:rsid w:val="00B23A3A"/>
    <w:rsid w:val="00B243EF"/>
    <w:rsid w:val="00B24810"/>
    <w:rsid w:val="00B25C63"/>
    <w:rsid w:val="00B305D4"/>
    <w:rsid w:val="00B30EAB"/>
    <w:rsid w:val="00B326BE"/>
    <w:rsid w:val="00B33237"/>
    <w:rsid w:val="00B42A87"/>
    <w:rsid w:val="00B47F61"/>
    <w:rsid w:val="00B55632"/>
    <w:rsid w:val="00B61620"/>
    <w:rsid w:val="00B64FA1"/>
    <w:rsid w:val="00B67CAE"/>
    <w:rsid w:val="00B73F24"/>
    <w:rsid w:val="00B75523"/>
    <w:rsid w:val="00B81006"/>
    <w:rsid w:val="00B84426"/>
    <w:rsid w:val="00B868C8"/>
    <w:rsid w:val="00B87CDA"/>
    <w:rsid w:val="00B96EB8"/>
    <w:rsid w:val="00BA029E"/>
    <w:rsid w:val="00BA039A"/>
    <w:rsid w:val="00BA6402"/>
    <w:rsid w:val="00BB1B1F"/>
    <w:rsid w:val="00BB3623"/>
    <w:rsid w:val="00BB3DC0"/>
    <w:rsid w:val="00BB7649"/>
    <w:rsid w:val="00BB7894"/>
    <w:rsid w:val="00BC2309"/>
    <w:rsid w:val="00BC3332"/>
    <w:rsid w:val="00BC3B11"/>
    <w:rsid w:val="00BC784D"/>
    <w:rsid w:val="00BD166B"/>
    <w:rsid w:val="00BD3C85"/>
    <w:rsid w:val="00BD4339"/>
    <w:rsid w:val="00BD67A4"/>
    <w:rsid w:val="00BE1977"/>
    <w:rsid w:val="00BE206B"/>
    <w:rsid w:val="00BF2F9F"/>
    <w:rsid w:val="00BF511E"/>
    <w:rsid w:val="00C019D5"/>
    <w:rsid w:val="00C03BC4"/>
    <w:rsid w:val="00C03CDE"/>
    <w:rsid w:val="00C13396"/>
    <w:rsid w:val="00C260D0"/>
    <w:rsid w:val="00C27A96"/>
    <w:rsid w:val="00C31BC3"/>
    <w:rsid w:val="00C44443"/>
    <w:rsid w:val="00C46923"/>
    <w:rsid w:val="00C528E5"/>
    <w:rsid w:val="00C6618D"/>
    <w:rsid w:val="00C8255B"/>
    <w:rsid w:val="00C83295"/>
    <w:rsid w:val="00C83E41"/>
    <w:rsid w:val="00C905CD"/>
    <w:rsid w:val="00C9075A"/>
    <w:rsid w:val="00C9094F"/>
    <w:rsid w:val="00C96DCC"/>
    <w:rsid w:val="00CA114F"/>
    <w:rsid w:val="00CB2616"/>
    <w:rsid w:val="00CB34B1"/>
    <w:rsid w:val="00CC001B"/>
    <w:rsid w:val="00CC594E"/>
    <w:rsid w:val="00CE06FF"/>
    <w:rsid w:val="00CE57EA"/>
    <w:rsid w:val="00D0044A"/>
    <w:rsid w:val="00D1322C"/>
    <w:rsid w:val="00D157BD"/>
    <w:rsid w:val="00D16828"/>
    <w:rsid w:val="00D22EC5"/>
    <w:rsid w:val="00D25D44"/>
    <w:rsid w:val="00D31084"/>
    <w:rsid w:val="00D32EE4"/>
    <w:rsid w:val="00D34A3E"/>
    <w:rsid w:val="00D35209"/>
    <w:rsid w:val="00D369E1"/>
    <w:rsid w:val="00D37D5A"/>
    <w:rsid w:val="00D43371"/>
    <w:rsid w:val="00D47222"/>
    <w:rsid w:val="00D51AB1"/>
    <w:rsid w:val="00D53D82"/>
    <w:rsid w:val="00D61461"/>
    <w:rsid w:val="00D631F4"/>
    <w:rsid w:val="00D64420"/>
    <w:rsid w:val="00D7309D"/>
    <w:rsid w:val="00D7404C"/>
    <w:rsid w:val="00D81301"/>
    <w:rsid w:val="00D85CD1"/>
    <w:rsid w:val="00D870E8"/>
    <w:rsid w:val="00DA75D1"/>
    <w:rsid w:val="00DB373F"/>
    <w:rsid w:val="00DB4731"/>
    <w:rsid w:val="00DD4FBE"/>
    <w:rsid w:val="00DE0DF7"/>
    <w:rsid w:val="00DE46FA"/>
    <w:rsid w:val="00DE4C18"/>
    <w:rsid w:val="00E0194A"/>
    <w:rsid w:val="00E0298C"/>
    <w:rsid w:val="00E12062"/>
    <w:rsid w:val="00E148F3"/>
    <w:rsid w:val="00E14C66"/>
    <w:rsid w:val="00E16A46"/>
    <w:rsid w:val="00E17B51"/>
    <w:rsid w:val="00E209AE"/>
    <w:rsid w:val="00E20A66"/>
    <w:rsid w:val="00E26E8C"/>
    <w:rsid w:val="00E27FB8"/>
    <w:rsid w:val="00E30E76"/>
    <w:rsid w:val="00E32FC2"/>
    <w:rsid w:val="00E41EB4"/>
    <w:rsid w:val="00E4272E"/>
    <w:rsid w:val="00E4560B"/>
    <w:rsid w:val="00E474C9"/>
    <w:rsid w:val="00E521EC"/>
    <w:rsid w:val="00E66946"/>
    <w:rsid w:val="00E71C51"/>
    <w:rsid w:val="00E80665"/>
    <w:rsid w:val="00E80AB5"/>
    <w:rsid w:val="00E84654"/>
    <w:rsid w:val="00E909DC"/>
    <w:rsid w:val="00E93A54"/>
    <w:rsid w:val="00E9464D"/>
    <w:rsid w:val="00E94B9B"/>
    <w:rsid w:val="00E96A00"/>
    <w:rsid w:val="00E97D28"/>
    <w:rsid w:val="00EA4FA0"/>
    <w:rsid w:val="00EA791F"/>
    <w:rsid w:val="00EB27C9"/>
    <w:rsid w:val="00EB51C0"/>
    <w:rsid w:val="00EB52ED"/>
    <w:rsid w:val="00EB577B"/>
    <w:rsid w:val="00EC3145"/>
    <w:rsid w:val="00EC7DF8"/>
    <w:rsid w:val="00ED5B17"/>
    <w:rsid w:val="00ED6ED7"/>
    <w:rsid w:val="00EE32FF"/>
    <w:rsid w:val="00EF54B3"/>
    <w:rsid w:val="00EF6F59"/>
    <w:rsid w:val="00EF7B3B"/>
    <w:rsid w:val="00F004C1"/>
    <w:rsid w:val="00F11B24"/>
    <w:rsid w:val="00F1295F"/>
    <w:rsid w:val="00F12C3E"/>
    <w:rsid w:val="00F14886"/>
    <w:rsid w:val="00F51C5C"/>
    <w:rsid w:val="00F52394"/>
    <w:rsid w:val="00F54051"/>
    <w:rsid w:val="00F5448D"/>
    <w:rsid w:val="00F62FCE"/>
    <w:rsid w:val="00F649E6"/>
    <w:rsid w:val="00F67C4F"/>
    <w:rsid w:val="00F70624"/>
    <w:rsid w:val="00F71AED"/>
    <w:rsid w:val="00F73414"/>
    <w:rsid w:val="00F7494D"/>
    <w:rsid w:val="00F766E4"/>
    <w:rsid w:val="00F834BA"/>
    <w:rsid w:val="00F95137"/>
    <w:rsid w:val="00F9778A"/>
    <w:rsid w:val="00FA14EB"/>
    <w:rsid w:val="00FA1536"/>
    <w:rsid w:val="00FA2EBE"/>
    <w:rsid w:val="00FA3506"/>
    <w:rsid w:val="00FA5F53"/>
    <w:rsid w:val="00FB56C2"/>
    <w:rsid w:val="00FC2BD3"/>
    <w:rsid w:val="00FC3C62"/>
    <w:rsid w:val="00FC3E71"/>
    <w:rsid w:val="00FC4DE7"/>
    <w:rsid w:val="00FC732C"/>
    <w:rsid w:val="00FD331F"/>
    <w:rsid w:val="00FE0A5A"/>
    <w:rsid w:val="00FE1801"/>
    <w:rsid w:val="00FE5777"/>
    <w:rsid w:val="00FE7550"/>
    <w:rsid w:val="00FF481B"/>
    <w:rsid w:val="0140BDA6"/>
    <w:rsid w:val="017BFA21"/>
    <w:rsid w:val="021B9550"/>
    <w:rsid w:val="0660E472"/>
    <w:rsid w:val="06756777"/>
    <w:rsid w:val="06C83B29"/>
    <w:rsid w:val="07C09A28"/>
    <w:rsid w:val="08A1C516"/>
    <w:rsid w:val="0CA17C3B"/>
    <w:rsid w:val="0CB24ED7"/>
    <w:rsid w:val="0CF40F9F"/>
    <w:rsid w:val="0E2B31BE"/>
    <w:rsid w:val="0F0C39A5"/>
    <w:rsid w:val="1129EADE"/>
    <w:rsid w:val="11C50D48"/>
    <w:rsid w:val="13507DD5"/>
    <w:rsid w:val="13DEB52C"/>
    <w:rsid w:val="15119608"/>
    <w:rsid w:val="1786DEB9"/>
    <w:rsid w:val="1A320451"/>
    <w:rsid w:val="1C568AAC"/>
    <w:rsid w:val="1EF91EA7"/>
    <w:rsid w:val="2056ADA6"/>
    <w:rsid w:val="211E1173"/>
    <w:rsid w:val="21F0FD35"/>
    <w:rsid w:val="2321B3B9"/>
    <w:rsid w:val="2336A8D8"/>
    <w:rsid w:val="2376B5FE"/>
    <w:rsid w:val="2514F446"/>
    <w:rsid w:val="257EA7B6"/>
    <w:rsid w:val="2705CD86"/>
    <w:rsid w:val="2A56DC7C"/>
    <w:rsid w:val="2DE2E76B"/>
    <w:rsid w:val="310E0ADB"/>
    <w:rsid w:val="33B4334F"/>
    <w:rsid w:val="34E55673"/>
    <w:rsid w:val="36DBD905"/>
    <w:rsid w:val="3702EB13"/>
    <w:rsid w:val="3712E725"/>
    <w:rsid w:val="37146C25"/>
    <w:rsid w:val="37CC4B8A"/>
    <w:rsid w:val="37D32FC4"/>
    <w:rsid w:val="37F2AC27"/>
    <w:rsid w:val="383D830A"/>
    <w:rsid w:val="3A61198E"/>
    <w:rsid w:val="3AEEA5DF"/>
    <w:rsid w:val="3BB4FD06"/>
    <w:rsid w:val="3DB05D4D"/>
    <w:rsid w:val="3E403606"/>
    <w:rsid w:val="3E51E293"/>
    <w:rsid w:val="3F21B993"/>
    <w:rsid w:val="3F233AF6"/>
    <w:rsid w:val="3F74877A"/>
    <w:rsid w:val="4025AE37"/>
    <w:rsid w:val="407F837C"/>
    <w:rsid w:val="411A65AA"/>
    <w:rsid w:val="426F948F"/>
    <w:rsid w:val="43A47F1A"/>
    <w:rsid w:val="44715D5A"/>
    <w:rsid w:val="4594A5F4"/>
    <w:rsid w:val="463CD504"/>
    <w:rsid w:val="480B3361"/>
    <w:rsid w:val="48FA2ED6"/>
    <w:rsid w:val="4A041719"/>
    <w:rsid w:val="4D99A730"/>
    <w:rsid w:val="4DA0F3AA"/>
    <w:rsid w:val="50091213"/>
    <w:rsid w:val="508F3AAC"/>
    <w:rsid w:val="517878A7"/>
    <w:rsid w:val="54ADA294"/>
    <w:rsid w:val="55CF6602"/>
    <w:rsid w:val="5687BD47"/>
    <w:rsid w:val="56A35A9E"/>
    <w:rsid w:val="5739B292"/>
    <w:rsid w:val="5823D1F4"/>
    <w:rsid w:val="5ACE1D95"/>
    <w:rsid w:val="5B79C7E5"/>
    <w:rsid w:val="5C332D10"/>
    <w:rsid w:val="5E9D71D8"/>
    <w:rsid w:val="5FB50EA3"/>
    <w:rsid w:val="60115697"/>
    <w:rsid w:val="603A5515"/>
    <w:rsid w:val="61ED0912"/>
    <w:rsid w:val="628BAC0F"/>
    <w:rsid w:val="63C40320"/>
    <w:rsid w:val="63C47F56"/>
    <w:rsid w:val="6521B306"/>
    <w:rsid w:val="688DA1F3"/>
    <w:rsid w:val="69F7E7DE"/>
    <w:rsid w:val="6A97E3FF"/>
    <w:rsid w:val="6AA90184"/>
    <w:rsid w:val="6AB30206"/>
    <w:rsid w:val="6B3FB7C4"/>
    <w:rsid w:val="6C40CA14"/>
    <w:rsid w:val="6C9A20BE"/>
    <w:rsid w:val="70F77EB2"/>
    <w:rsid w:val="74125285"/>
    <w:rsid w:val="75E3D4BD"/>
    <w:rsid w:val="75F49256"/>
    <w:rsid w:val="7757D5E6"/>
    <w:rsid w:val="779E3A22"/>
    <w:rsid w:val="77F3E903"/>
    <w:rsid w:val="789EC22A"/>
    <w:rsid w:val="78E58D86"/>
    <w:rsid w:val="79349EF4"/>
    <w:rsid w:val="79804AE0"/>
    <w:rsid w:val="7C0D908B"/>
    <w:rsid w:val="7E0A3F87"/>
    <w:rsid w:val="7E685F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40D24"/>
  <w15:chartTrackingRefBased/>
  <w15:docId w15:val="{43310DAA-4D20-4E64-88D9-CDE5142F5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22EC5"/>
  </w:style>
  <w:style w:type="paragraph" w:styleId="Heading1">
    <w:name w:val="heading 1"/>
    <w:basedOn w:val="Normal"/>
    <w:next w:val="Normal"/>
    <w:link w:val="Heading1Char"/>
    <w:uiPriority w:val="9"/>
    <w:qFormat/>
    <w:rsid w:val="00D22EC5"/>
    <w:pPr>
      <w:keepNext/>
      <w:keepLines/>
      <w:spacing w:before="400" w:after="40" w:line="240" w:lineRule="auto"/>
      <w:outlineLvl w:val="0"/>
    </w:pPr>
    <w:rPr>
      <w:rFonts w:asciiTheme="majorHAnsi" w:hAnsiTheme="majorHAnsi" w:eastAsiaTheme="majorEastAsia" w:cstheme="majorBidi"/>
      <w:caps/>
      <w:sz w:val="36"/>
      <w:szCs w:val="36"/>
    </w:rPr>
  </w:style>
  <w:style w:type="paragraph" w:styleId="Heading2">
    <w:name w:val="heading 2"/>
    <w:basedOn w:val="Normal"/>
    <w:next w:val="Normal"/>
    <w:link w:val="Heading2Char"/>
    <w:uiPriority w:val="9"/>
    <w:unhideWhenUsed/>
    <w:qFormat/>
    <w:rsid w:val="00D22EC5"/>
    <w:pPr>
      <w:keepNext/>
      <w:keepLines/>
      <w:spacing w:before="120" w:after="0" w:line="240" w:lineRule="auto"/>
      <w:outlineLvl w:val="1"/>
    </w:pPr>
    <w:rPr>
      <w:rFonts w:asciiTheme="majorHAnsi" w:hAnsiTheme="majorHAnsi" w:eastAsiaTheme="majorEastAsia" w:cstheme="majorBidi"/>
      <w:caps/>
      <w:sz w:val="28"/>
      <w:szCs w:val="28"/>
    </w:rPr>
  </w:style>
  <w:style w:type="paragraph" w:styleId="Heading3">
    <w:name w:val="heading 3"/>
    <w:basedOn w:val="Normal"/>
    <w:next w:val="Normal"/>
    <w:link w:val="Heading3Char"/>
    <w:uiPriority w:val="9"/>
    <w:semiHidden/>
    <w:unhideWhenUsed/>
    <w:qFormat/>
    <w:rsid w:val="00D22EC5"/>
    <w:pPr>
      <w:keepNext/>
      <w:keepLines/>
      <w:spacing w:before="120" w:after="0" w:line="240" w:lineRule="auto"/>
      <w:outlineLvl w:val="2"/>
    </w:pPr>
    <w:rPr>
      <w:rFonts w:asciiTheme="majorHAnsi" w:hAnsiTheme="majorHAnsi" w:eastAsiaTheme="majorEastAsia" w:cstheme="majorBidi"/>
      <w:smallCaps/>
      <w:sz w:val="28"/>
      <w:szCs w:val="28"/>
    </w:rPr>
  </w:style>
  <w:style w:type="paragraph" w:styleId="Heading4">
    <w:name w:val="heading 4"/>
    <w:basedOn w:val="Normal"/>
    <w:next w:val="Normal"/>
    <w:link w:val="Heading4Char"/>
    <w:uiPriority w:val="9"/>
    <w:semiHidden/>
    <w:unhideWhenUsed/>
    <w:qFormat/>
    <w:rsid w:val="00D22EC5"/>
    <w:pPr>
      <w:keepNext/>
      <w:keepLines/>
      <w:spacing w:before="120" w:after="0"/>
      <w:outlineLvl w:val="3"/>
    </w:pPr>
    <w:rPr>
      <w:rFonts w:asciiTheme="majorHAnsi" w:hAnsiTheme="majorHAnsi" w:eastAsiaTheme="majorEastAsia" w:cstheme="majorBidi"/>
      <w:caps/>
    </w:rPr>
  </w:style>
  <w:style w:type="paragraph" w:styleId="Heading5">
    <w:name w:val="heading 5"/>
    <w:basedOn w:val="Normal"/>
    <w:next w:val="Normal"/>
    <w:link w:val="Heading5Char"/>
    <w:uiPriority w:val="9"/>
    <w:semiHidden/>
    <w:unhideWhenUsed/>
    <w:qFormat/>
    <w:rsid w:val="00D22EC5"/>
    <w:pPr>
      <w:keepNext/>
      <w:keepLines/>
      <w:spacing w:before="120" w:after="0"/>
      <w:outlineLvl w:val="4"/>
    </w:pPr>
    <w:rPr>
      <w:rFonts w:asciiTheme="majorHAnsi" w:hAnsiTheme="majorHAnsi" w:eastAsiaTheme="majorEastAsia" w:cstheme="majorBidi"/>
      <w:i/>
      <w:iCs/>
      <w:caps/>
    </w:rPr>
  </w:style>
  <w:style w:type="paragraph" w:styleId="Heading6">
    <w:name w:val="heading 6"/>
    <w:basedOn w:val="Normal"/>
    <w:next w:val="Normal"/>
    <w:link w:val="Heading6Char"/>
    <w:uiPriority w:val="9"/>
    <w:semiHidden/>
    <w:unhideWhenUsed/>
    <w:qFormat/>
    <w:rsid w:val="00D22EC5"/>
    <w:pPr>
      <w:keepNext/>
      <w:keepLines/>
      <w:spacing w:before="120" w:after="0"/>
      <w:outlineLvl w:val="5"/>
    </w:pPr>
    <w:rPr>
      <w:rFonts w:asciiTheme="majorHAnsi" w:hAnsiTheme="majorHAnsi" w:eastAsiaTheme="majorEastAsia"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D22EC5"/>
    <w:pPr>
      <w:keepNext/>
      <w:keepLines/>
      <w:spacing w:before="120" w:after="0"/>
      <w:outlineLvl w:val="6"/>
    </w:pPr>
    <w:rPr>
      <w:rFonts w:asciiTheme="majorHAnsi" w:hAnsiTheme="majorHAnsi" w:eastAsiaTheme="majorEastAsia"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D22EC5"/>
    <w:pPr>
      <w:keepNext/>
      <w:keepLines/>
      <w:spacing w:before="120" w:after="0"/>
      <w:outlineLvl w:val="7"/>
    </w:pPr>
    <w:rPr>
      <w:rFonts w:asciiTheme="majorHAnsi" w:hAnsiTheme="majorHAnsi" w:eastAsiaTheme="majorEastAsia"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D22EC5"/>
    <w:pPr>
      <w:keepNext/>
      <w:keepLines/>
      <w:spacing w:before="120" w:after="0"/>
      <w:outlineLvl w:val="8"/>
    </w:pPr>
    <w:rPr>
      <w:rFonts w:asciiTheme="majorHAnsi" w:hAnsiTheme="majorHAnsi" w:eastAsiaTheme="majorEastAsia" w:cstheme="majorBidi"/>
      <w:b/>
      <w:bCs/>
      <w:i/>
      <w:iCs/>
      <w:caps/>
      <w:color w:val="7F7F7F" w:themeColor="text1" w:themeTint="80"/>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22EC5"/>
    <w:rPr>
      <w:rFonts w:asciiTheme="majorHAnsi" w:hAnsiTheme="majorHAnsi" w:eastAsiaTheme="majorEastAsia" w:cstheme="majorBidi"/>
      <w:caps/>
      <w:sz w:val="36"/>
      <w:szCs w:val="36"/>
    </w:rPr>
  </w:style>
  <w:style w:type="character" w:styleId="Heading2Char" w:customStyle="1">
    <w:name w:val="Heading 2 Char"/>
    <w:basedOn w:val="DefaultParagraphFont"/>
    <w:link w:val="Heading2"/>
    <w:uiPriority w:val="9"/>
    <w:rsid w:val="00D22EC5"/>
    <w:rPr>
      <w:rFonts w:asciiTheme="majorHAnsi" w:hAnsiTheme="majorHAnsi" w:eastAsiaTheme="majorEastAsia" w:cstheme="majorBidi"/>
      <w:caps/>
      <w:sz w:val="28"/>
      <w:szCs w:val="28"/>
    </w:rPr>
  </w:style>
  <w:style w:type="character" w:styleId="Heading3Char" w:customStyle="1">
    <w:name w:val="Heading 3 Char"/>
    <w:basedOn w:val="DefaultParagraphFont"/>
    <w:link w:val="Heading3"/>
    <w:uiPriority w:val="9"/>
    <w:semiHidden/>
    <w:rsid w:val="00D22EC5"/>
    <w:rPr>
      <w:rFonts w:asciiTheme="majorHAnsi" w:hAnsiTheme="majorHAnsi" w:eastAsiaTheme="majorEastAsia" w:cstheme="majorBidi"/>
      <w:smallCaps/>
      <w:sz w:val="28"/>
      <w:szCs w:val="28"/>
    </w:rPr>
  </w:style>
  <w:style w:type="character" w:styleId="Heading4Char" w:customStyle="1">
    <w:name w:val="Heading 4 Char"/>
    <w:basedOn w:val="DefaultParagraphFont"/>
    <w:link w:val="Heading4"/>
    <w:uiPriority w:val="9"/>
    <w:semiHidden/>
    <w:rsid w:val="00D22EC5"/>
    <w:rPr>
      <w:rFonts w:asciiTheme="majorHAnsi" w:hAnsiTheme="majorHAnsi" w:eastAsiaTheme="majorEastAsia" w:cstheme="majorBidi"/>
      <w:caps/>
    </w:rPr>
  </w:style>
  <w:style w:type="character" w:styleId="Heading5Char" w:customStyle="1">
    <w:name w:val="Heading 5 Char"/>
    <w:basedOn w:val="DefaultParagraphFont"/>
    <w:link w:val="Heading5"/>
    <w:uiPriority w:val="9"/>
    <w:semiHidden/>
    <w:rsid w:val="00D22EC5"/>
    <w:rPr>
      <w:rFonts w:asciiTheme="majorHAnsi" w:hAnsiTheme="majorHAnsi" w:eastAsiaTheme="majorEastAsia" w:cstheme="majorBidi"/>
      <w:i/>
      <w:iCs/>
      <w:caps/>
    </w:rPr>
  </w:style>
  <w:style w:type="character" w:styleId="Heading6Char" w:customStyle="1">
    <w:name w:val="Heading 6 Char"/>
    <w:basedOn w:val="DefaultParagraphFont"/>
    <w:link w:val="Heading6"/>
    <w:uiPriority w:val="9"/>
    <w:semiHidden/>
    <w:rsid w:val="00D22EC5"/>
    <w:rPr>
      <w:rFonts w:asciiTheme="majorHAnsi" w:hAnsiTheme="majorHAnsi" w:eastAsiaTheme="majorEastAsia" w:cstheme="majorBidi"/>
      <w:b/>
      <w:bCs/>
      <w:caps/>
      <w:color w:val="262626" w:themeColor="text1" w:themeTint="D9"/>
      <w:sz w:val="20"/>
      <w:szCs w:val="20"/>
    </w:rPr>
  </w:style>
  <w:style w:type="character" w:styleId="Heading7Char" w:customStyle="1">
    <w:name w:val="Heading 7 Char"/>
    <w:basedOn w:val="DefaultParagraphFont"/>
    <w:link w:val="Heading7"/>
    <w:uiPriority w:val="9"/>
    <w:semiHidden/>
    <w:rsid w:val="00D22EC5"/>
    <w:rPr>
      <w:rFonts w:asciiTheme="majorHAnsi" w:hAnsiTheme="majorHAnsi" w:eastAsiaTheme="majorEastAsia" w:cstheme="majorBidi"/>
      <w:b/>
      <w:bCs/>
      <w:i/>
      <w:iCs/>
      <w:caps/>
      <w:color w:val="262626" w:themeColor="text1" w:themeTint="D9"/>
      <w:sz w:val="20"/>
      <w:szCs w:val="20"/>
    </w:rPr>
  </w:style>
  <w:style w:type="character" w:styleId="Heading8Char" w:customStyle="1">
    <w:name w:val="Heading 8 Char"/>
    <w:basedOn w:val="DefaultParagraphFont"/>
    <w:link w:val="Heading8"/>
    <w:uiPriority w:val="9"/>
    <w:semiHidden/>
    <w:rsid w:val="00D22EC5"/>
    <w:rPr>
      <w:rFonts w:asciiTheme="majorHAnsi" w:hAnsiTheme="majorHAnsi" w:eastAsiaTheme="majorEastAsia" w:cstheme="majorBidi"/>
      <w:b/>
      <w:bCs/>
      <w:caps/>
      <w:color w:val="7F7F7F" w:themeColor="text1" w:themeTint="80"/>
      <w:sz w:val="20"/>
      <w:szCs w:val="20"/>
    </w:rPr>
  </w:style>
  <w:style w:type="character" w:styleId="Heading9Char" w:customStyle="1">
    <w:name w:val="Heading 9 Char"/>
    <w:basedOn w:val="DefaultParagraphFont"/>
    <w:link w:val="Heading9"/>
    <w:uiPriority w:val="9"/>
    <w:semiHidden/>
    <w:rsid w:val="00D22EC5"/>
    <w:rPr>
      <w:rFonts w:asciiTheme="majorHAnsi" w:hAnsiTheme="majorHAnsi" w:eastAsiaTheme="majorEastAsia" w:cstheme="majorBidi"/>
      <w:b/>
      <w:bCs/>
      <w:i/>
      <w:iCs/>
      <w:caps/>
      <w:color w:val="7F7F7F" w:themeColor="text1" w:themeTint="80"/>
      <w:sz w:val="20"/>
      <w:szCs w:val="20"/>
    </w:rPr>
  </w:style>
  <w:style w:type="paragraph" w:styleId="Title">
    <w:name w:val="Title"/>
    <w:basedOn w:val="Normal"/>
    <w:next w:val="Normal"/>
    <w:link w:val="TitleChar"/>
    <w:uiPriority w:val="10"/>
    <w:qFormat/>
    <w:rsid w:val="00D22EC5"/>
    <w:pPr>
      <w:spacing w:after="0" w:line="240" w:lineRule="auto"/>
      <w:contextualSpacing/>
    </w:pPr>
    <w:rPr>
      <w:rFonts w:asciiTheme="majorHAnsi" w:hAnsiTheme="majorHAnsi" w:eastAsiaTheme="majorEastAsia" w:cstheme="majorBidi"/>
      <w:caps/>
      <w:color w:val="404040" w:themeColor="text1" w:themeTint="BF"/>
      <w:spacing w:val="-10"/>
      <w:sz w:val="72"/>
      <w:szCs w:val="72"/>
    </w:rPr>
  </w:style>
  <w:style w:type="character" w:styleId="TitleChar" w:customStyle="1">
    <w:name w:val="Title Char"/>
    <w:basedOn w:val="DefaultParagraphFont"/>
    <w:link w:val="Title"/>
    <w:uiPriority w:val="10"/>
    <w:rsid w:val="00D22EC5"/>
    <w:rPr>
      <w:rFonts w:asciiTheme="majorHAnsi" w:hAnsiTheme="majorHAnsi" w:eastAsiaTheme="majorEastAsia"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D22EC5"/>
    <w:pPr>
      <w:numPr>
        <w:ilvl w:val="1"/>
      </w:numPr>
    </w:pPr>
    <w:rPr>
      <w:rFonts w:asciiTheme="majorHAnsi" w:hAnsiTheme="majorHAnsi" w:eastAsiaTheme="majorEastAsia" w:cstheme="majorBidi"/>
      <w:smallCaps/>
      <w:color w:val="595959" w:themeColor="text1" w:themeTint="A6"/>
      <w:sz w:val="28"/>
      <w:szCs w:val="28"/>
    </w:rPr>
  </w:style>
  <w:style w:type="character" w:styleId="SubtitleChar" w:customStyle="1">
    <w:name w:val="Subtitle Char"/>
    <w:basedOn w:val="DefaultParagraphFont"/>
    <w:link w:val="Subtitle"/>
    <w:uiPriority w:val="11"/>
    <w:rsid w:val="00D22EC5"/>
    <w:rPr>
      <w:rFonts w:asciiTheme="majorHAnsi" w:hAnsiTheme="majorHAnsi" w:eastAsiaTheme="majorEastAsia" w:cstheme="majorBidi"/>
      <w:smallCaps/>
      <w:color w:val="595959" w:themeColor="text1" w:themeTint="A6"/>
      <w:sz w:val="28"/>
      <w:szCs w:val="28"/>
    </w:rPr>
  </w:style>
  <w:style w:type="paragraph" w:styleId="Quote">
    <w:name w:val="Quote"/>
    <w:basedOn w:val="Normal"/>
    <w:next w:val="Normal"/>
    <w:link w:val="QuoteChar"/>
    <w:uiPriority w:val="29"/>
    <w:qFormat/>
    <w:rsid w:val="00D22EC5"/>
    <w:pPr>
      <w:spacing w:before="160" w:line="240" w:lineRule="auto"/>
      <w:ind w:left="720" w:right="720"/>
    </w:pPr>
    <w:rPr>
      <w:rFonts w:asciiTheme="majorHAnsi" w:hAnsiTheme="majorHAnsi" w:eastAsiaTheme="majorEastAsia" w:cstheme="majorBidi"/>
      <w:sz w:val="25"/>
      <w:szCs w:val="25"/>
    </w:rPr>
  </w:style>
  <w:style w:type="character" w:styleId="QuoteChar" w:customStyle="1">
    <w:name w:val="Quote Char"/>
    <w:basedOn w:val="DefaultParagraphFont"/>
    <w:link w:val="Quote"/>
    <w:uiPriority w:val="29"/>
    <w:rsid w:val="00D22EC5"/>
    <w:rPr>
      <w:rFonts w:asciiTheme="majorHAnsi" w:hAnsiTheme="majorHAnsi" w:eastAsiaTheme="majorEastAsia" w:cstheme="majorBidi"/>
      <w:sz w:val="25"/>
      <w:szCs w:val="25"/>
    </w:rPr>
  </w:style>
  <w:style w:type="paragraph" w:styleId="ListParagraph">
    <w:name w:val="List Paragraph"/>
    <w:basedOn w:val="Normal"/>
    <w:uiPriority w:val="34"/>
    <w:qFormat/>
    <w:rsid w:val="003C5BD8"/>
    <w:pPr>
      <w:ind w:left="720"/>
      <w:contextualSpacing/>
    </w:pPr>
  </w:style>
  <w:style w:type="character" w:styleId="IntenseEmphasis">
    <w:name w:val="Intense Emphasis"/>
    <w:basedOn w:val="DefaultParagraphFont"/>
    <w:uiPriority w:val="21"/>
    <w:qFormat/>
    <w:rsid w:val="00D22EC5"/>
    <w:rPr>
      <w:b/>
      <w:bCs/>
      <w:i/>
      <w:iCs/>
    </w:rPr>
  </w:style>
  <w:style w:type="paragraph" w:styleId="IntenseQuote">
    <w:name w:val="Intense Quote"/>
    <w:basedOn w:val="Normal"/>
    <w:next w:val="Normal"/>
    <w:link w:val="IntenseQuoteChar"/>
    <w:uiPriority w:val="30"/>
    <w:qFormat/>
    <w:rsid w:val="00D22EC5"/>
    <w:pPr>
      <w:spacing w:before="280" w:after="280" w:line="240" w:lineRule="auto"/>
      <w:ind w:left="1080" w:right="1080"/>
      <w:jc w:val="center"/>
    </w:pPr>
    <w:rPr>
      <w:color w:val="404040" w:themeColor="text1" w:themeTint="BF"/>
      <w:sz w:val="32"/>
      <w:szCs w:val="32"/>
    </w:rPr>
  </w:style>
  <w:style w:type="character" w:styleId="IntenseQuoteChar" w:customStyle="1">
    <w:name w:val="Intense Quote Char"/>
    <w:basedOn w:val="DefaultParagraphFont"/>
    <w:link w:val="IntenseQuote"/>
    <w:uiPriority w:val="30"/>
    <w:rsid w:val="00D22EC5"/>
    <w:rPr>
      <w:color w:val="404040" w:themeColor="text1" w:themeTint="BF"/>
      <w:sz w:val="32"/>
      <w:szCs w:val="32"/>
    </w:rPr>
  </w:style>
  <w:style w:type="character" w:styleId="IntenseReference">
    <w:name w:val="Intense Reference"/>
    <w:basedOn w:val="DefaultParagraphFont"/>
    <w:uiPriority w:val="32"/>
    <w:qFormat/>
    <w:rsid w:val="00D22EC5"/>
    <w:rPr>
      <w:b/>
      <w:bCs/>
      <w:caps w:val="0"/>
      <w:smallCaps/>
      <w:color w:val="auto"/>
      <w:spacing w:val="3"/>
      <w:u w:val="single"/>
    </w:rPr>
  </w:style>
  <w:style w:type="character" w:styleId="CommentReference">
    <w:name w:val="annotation reference"/>
    <w:basedOn w:val="DefaultParagraphFont"/>
    <w:uiPriority w:val="99"/>
    <w:semiHidden/>
    <w:unhideWhenUsed/>
    <w:rsid w:val="006133D7"/>
    <w:rPr>
      <w:sz w:val="16"/>
      <w:szCs w:val="16"/>
    </w:rPr>
  </w:style>
  <w:style w:type="paragraph" w:styleId="CommentText">
    <w:name w:val="annotation text"/>
    <w:basedOn w:val="Normal"/>
    <w:link w:val="CommentTextChar"/>
    <w:uiPriority w:val="99"/>
    <w:semiHidden/>
    <w:unhideWhenUsed/>
    <w:rsid w:val="006133D7"/>
    <w:pPr>
      <w:spacing w:line="240" w:lineRule="auto"/>
    </w:pPr>
    <w:rPr>
      <w:sz w:val="20"/>
      <w:szCs w:val="20"/>
    </w:rPr>
  </w:style>
  <w:style w:type="character" w:styleId="CommentTextChar" w:customStyle="1">
    <w:name w:val="Comment Text Char"/>
    <w:basedOn w:val="DefaultParagraphFont"/>
    <w:link w:val="CommentText"/>
    <w:uiPriority w:val="99"/>
    <w:semiHidden/>
    <w:rsid w:val="006133D7"/>
    <w:rPr>
      <w:sz w:val="20"/>
      <w:szCs w:val="20"/>
    </w:rPr>
  </w:style>
  <w:style w:type="paragraph" w:styleId="CommentSubject">
    <w:name w:val="annotation subject"/>
    <w:basedOn w:val="CommentText"/>
    <w:next w:val="CommentText"/>
    <w:link w:val="CommentSubjectChar"/>
    <w:uiPriority w:val="99"/>
    <w:semiHidden/>
    <w:unhideWhenUsed/>
    <w:rsid w:val="006133D7"/>
    <w:rPr>
      <w:b/>
      <w:bCs/>
    </w:rPr>
  </w:style>
  <w:style w:type="character" w:styleId="CommentSubjectChar" w:customStyle="1">
    <w:name w:val="Comment Subject Char"/>
    <w:basedOn w:val="CommentTextChar"/>
    <w:link w:val="CommentSubject"/>
    <w:uiPriority w:val="99"/>
    <w:semiHidden/>
    <w:rsid w:val="006133D7"/>
    <w:rPr>
      <w:b/>
      <w:bCs/>
      <w:sz w:val="20"/>
      <w:szCs w:val="20"/>
    </w:rPr>
  </w:style>
  <w:style w:type="paragraph" w:styleId="Caption">
    <w:name w:val="caption"/>
    <w:basedOn w:val="Normal"/>
    <w:next w:val="Normal"/>
    <w:uiPriority w:val="35"/>
    <w:semiHidden/>
    <w:unhideWhenUsed/>
    <w:qFormat/>
    <w:rsid w:val="00D22EC5"/>
    <w:pPr>
      <w:spacing w:line="240" w:lineRule="auto"/>
    </w:pPr>
    <w:rPr>
      <w:b/>
      <w:bCs/>
      <w:smallCaps/>
      <w:color w:val="595959" w:themeColor="text1" w:themeTint="A6"/>
    </w:rPr>
  </w:style>
  <w:style w:type="character" w:styleId="Strong">
    <w:name w:val="Strong"/>
    <w:basedOn w:val="DefaultParagraphFont"/>
    <w:uiPriority w:val="22"/>
    <w:qFormat/>
    <w:rsid w:val="00D22EC5"/>
    <w:rPr>
      <w:b/>
      <w:bCs/>
    </w:rPr>
  </w:style>
  <w:style w:type="character" w:styleId="Emphasis">
    <w:name w:val="Emphasis"/>
    <w:basedOn w:val="DefaultParagraphFont"/>
    <w:uiPriority w:val="20"/>
    <w:qFormat/>
    <w:rsid w:val="00D22EC5"/>
    <w:rPr>
      <w:i/>
      <w:iCs/>
    </w:rPr>
  </w:style>
  <w:style w:type="paragraph" w:styleId="NoSpacing">
    <w:name w:val="No Spacing"/>
    <w:link w:val="NoSpacingChar"/>
    <w:uiPriority w:val="1"/>
    <w:qFormat/>
    <w:rsid w:val="00D22EC5"/>
    <w:pPr>
      <w:spacing w:after="0" w:line="240" w:lineRule="auto"/>
    </w:pPr>
  </w:style>
  <w:style w:type="character" w:styleId="SubtleEmphasis">
    <w:name w:val="Subtle Emphasis"/>
    <w:basedOn w:val="DefaultParagraphFont"/>
    <w:uiPriority w:val="19"/>
    <w:qFormat/>
    <w:rsid w:val="00D22EC5"/>
    <w:rPr>
      <w:i/>
      <w:iCs/>
      <w:color w:val="595959" w:themeColor="text1" w:themeTint="A6"/>
    </w:rPr>
  </w:style>
  <w:style w:type="character" w:styleId="SubtleReference">
    <w:name w:val="Subtle Reference"/>
    <w:basedOn w:val="DefaultParagraphFont"/>
    <w:uiPriority w:val="31"/>
    <w:qFormat/>
    <w:rsid w:val="00D22EC5"/>
    <w:rPr>
      <w:smallCaps/>
      <w:color w:val="404040" w:themeColor="text1" w:themeTint="BF"/>
      <w:u w:val="single" w:color="7F7F7F" w:themeColor="text1" w:themeTint="80"/>
    </w:rPr>
  </w:style>
  <w:style w:type="character" w:styleId="BookTitle">
    <w:name w:val="Book Title"/>
    <w:basedOn w:val="DefaultParagraphFont"/>
    <w:uiPriority w:val="33"/>
    <w:qFormat/>
    <w:rsid w:val="00D22EC5"/>
    <w:rPr>
      <w:b/>
      <w:bCs/>
      <w:smallCaps/>
      <w:spacing w:val="7"/>
    </w:rPr>
  </w:style>
  <w:style w:type="paragraph" w:styleId="TOCHeading">
    <w:name w:val="TOC Heading"/>
    <w:basedOn w:val="Heading1"/>
    <w:next w:val="Normal"/>
    <w:uiPriority w:val="39"/>
    <w:unhideWhenUsed/>
    <w:qFormat/>
    <w:rsid w:val="00D22EC5"/>
    <w:pPr>
      <w:outlineLvl w:val="9"/>
    </w:pPr>
  </w:style>
  <w:style w:type="paragraph" w:styleId="TOC1">
    <w:name w:val="toc 1"/>
    <w:basedOn w:val="Normal"/>
    <w:next w:val="Normal"/>
    <w:autoRedefine/>
    <w:uiPriority w:val="39"/>
    <w:unhideWhenUsed/>
    <w:rsid w:val="00D22EC5"/>
    <w:pPr>
      <w:spacing w:after="100"/>
    </w:pPr>
  </w:style>
  <w:style w:type="paragraph" w:styleId="TOC2">
    <w:name w:val="toc 2"/>
    <w:basedOn w:val="Normal"/>
    <w:next w:val="Normal"/>
    <w:autoRedefine/>
    <w:uiPriority w:val="39"/>
    <w:unhideWhenUsed/>
    <w:rsid w:val="00D22EC5"/>
    <w:pPr>
      <w:spacing w:after="100"/>
      <w:ind w:left="220"/>
    </w:pPr>
  </w:style>
  <w:style w:type="character" w:styleId="Hyperlink">
    <w:name w:val="Hyperlink"/>
    <w:basedOn w:val="DefaultParagraphFont"/>
    <w:uiPriority w:val="99"/>
    <w:unhideWhenUsed/>
    <w:rsid w:val="00D22EC5"/>
    <w:rPr>
      <w:color w:val="0563C1" w:themeColor="hyperlink"/>
      <w:u w:val="single"/>
    </w:rPr>
  </w:style>
  <w:style w:type="character" w:styleId="NoSpacingChar" w:customStyle="1">
    <w:name w:val="No Spacing Char"/>
    <w:basedOn w:val="DefaultParagraphFont"/>
    <w:link w:val="NoSpacing"/>
    <w:uiPriority w:val="1"/>
    <w:rsid w:val="001A4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styles" Target="styles.xml" Id="rId3" /><Relationship Type="http://schemas.openxmlformats.org/officeDocument/2006/relationships/image" Target="media/image2.jpg"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jpeg"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AA2939-8843-4F55-BC0E-43C4E0AC6B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usman</dc:creator>
  <keywords/>
  <dc:description/>
  <lastModifiedBy>Rafeen Akram (2407472)</lastModifiedBy>
  <revision>293</revision>
  <dcterms:created xsi:type="dcterms:W3CDTF">2026-03-03T05:25:00.0000000Z</dcterms:created>
  <dcterms:modified xsi:type="dcterms:W3CDTF">2026-03-23T22:05:20.1355750Z</dcterms:modified>
</coreProperties>
</file>