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E4EBA4" w14:textId="77777777" w:rsidR="005F6288" w:rsidRDefault="005F6288" w:rsidP="00F00BA3">
      <w:pPr>
        <w:pStyle w:val="Normal1"/>
        <w:spacing w:line="360" w:lineRule="auto"/>
        <w:jc w:val="center"/>
        <w:rPr>
          <w:b/>
          <w:color w:val="434343"/>
          <w:sz w:val="32"/>
          <w:szCs w:val="32"/>
          <w:highlight w:val="white"/>
        </w:rPr>
      </w:pPr>
    </w:p>
    <w:p w14:paraId="1924083F" w14:textId="77777777" w:rsidR="005F6288" w:rsidRDefault="005F6288" w:rsidP="00F00BA3">
      <w:pPr>
        <w:pStyle w:val="Normal1"/>
        <w:spacing w:line="360" w:lineRule="auto"/>
        <w:jc w:val="center"/>
        <w:rPr>
          <w:b/>
          <w:color w:val="434343"/>
          <w:sz w:val="32"/>
          <w:szCs w:val="32"/>
          <w:highlight w:val="white"/>
        </w:rPr>
      </w:pPr>
    </w:p>
    <w:p w14:paraId="0DBDFA49" w14:textId="77777777" w:rsidR="005F6288" w:rsidRDefault="005F6288" w:rsidP="00F00BA3">
      <w:pPr>
        <w:pStyle w:val="Normal1"/>
        <w:spacing w:line="360" w:lineRule="auto"/>
        <w:jc w:val="center"/>
        <w:rPr>
          <w:b/>
          <w:color w:val="434343"/>
          <w:sz w:val="32"/>
          <w:szCs w:val="32"/>
          <w:highlight w:val="white"/>
        </w:rPr>
      </w:pPr>
    </w:p>
    <w:p w14:paraId="05635893" w14:textId="77777777" w:rsidR="005F6288" w:rsidRDefault="005F6288" w:rsidP="005F6288">
      <w:pPr>
        <w:pStyle w:val="Normal1"/>
        <w:spacing w:line="360" w:lineRule="auto"/>
        <w:jc w:val="center"/>
        <w:rPr>
          <w:b/>
          <w:color w:val="434343"/>
          <w:sz w:val="32"/>
          <w:szCs w:val="32"/>
          <w:highlight w:val="white"/>
        </w:rPr>
      </w:pPr>
    </w:p>
    <w:p w14:paraId="5771C9A7" w14:textId="77777777" w:rsidR="005F6288" w:rsidRDefault="005F6288" w:rsidP="005F6288">
      <w:pPr>
        <w:jc w:val="center"/>
        <w:rPr>
          <w:highlight w:val="white"/>
        </w:rPr>
      </w:pPr>
    </w:p>
    <w:p w14:paraId="48D07926" w14:textId="368BB6A4" w:rsidR="00223C45" w:rsidRPr="005F6288" w:rsidRDefault="005F6288" w:rsidP="005F6288">
      <w:pPr>
        <w:jc w:val="center"/>
        <w:rPr>
          <w:sz w:val="28"/>
          <w:szCs w:val="28"/>
          <w:highlight w:val="white"/>
        </w:rPr>
      </w:pPr>
      <w:r w:rsidRPr="005F6288">
        <w:rPr>
          <w:sz w:val="28"/>
          <w:szCs w:val="28"/>
          <w:highlight w:val="white"/>
        </w:rPr>
        <w:t>ACADEMIC AND EMPLOYABILITY SKILLS</w:t>
      </w:r>
    </w:p>
    <w:p w14:paraId="66DA4236" w14:textId="080FF272" w:rsidR="005F6288" w:rsidRPr="005F6288" w:rsidRDefault="005F6288" w:rsidP="005F6288">
      <w:pPr>
        <w:jc w:val="center"/>
        <w:rPr>
          <w:sz w:val="28"/>
          <w:szCs w:val="28"/>
          <w:highlight w:val="white"/>
        </w:rPr>
      </w:pPr>
      <w:r w:rsidRPr="005F6288">
        <w:rPr>
          <w:sz w:val="28"/>
          <w:szCs w:val="28"/>
          <w:highlight w:val="white"/>
        </w:rPr>
        <w:t>BMSW4001</w:t>
      </w:r>
    </w:p>
    <w:p w14:paraId="00C4818C" w14:textId="2F4CB888" w:rsidR="00223C45" w:rsidRDefault="00223C45" w:rsidP="005F6288">
      <w:pPr>
        <w:jc w:val="center"/>
        <w:rPr>
          <w:sz w:val="36"/>
          <w:szCs w:val="36"/>
          <w:highlight w:val="white"/>
        </w:rPr>
      </w:pPr>
    </w:p>
    <w:p w14:paraId="2D4FF87F" w14:textId="6FFCF7BA" w:rsidR="005F6288" w:rsidRDefault="005F6288" w:rsidP="005F6288">
      <w:pPr>
        <w:jc w:val="center"/>
        <w:rPr>
          <w:sz w:val="36"/>
          <w:szCs w:val="36"/>
          <w:highlight w:val="white"/>
        </w:rPr>
      </w:pPr>
    </w:p>
    <w:p w14:paraId="56B8815F" w14:textId="7F47FB71" w:rsidR="005F6288" w:rsidRDefault="005F6288" w:rsidP="005F6288">
      <w:pPr>
        <w:jc w:val="center"/>
        <w:rPr>
          <w:sz w:val="36"/>
          <w:szCs w:val="36"/>
          <w:highlight w:val="white"/>
        </w:rPr>
      </w:pPr>
    </w:p>
    <w:p w14:paraId="07860767" w14:textId="3BD6BCE1" w:rsidR="005F6288" w:rsidRDefault="005F6288" w:rsidP="005F6288">
      <w:pPr>
        <w:jc w:val="center"/>
        <w:rPr>
          <w:sz w:val="36"/>
          <w:szCs w:val="36"/>
          <w:highlight w:val="white"/>
        </w:rPr>
      </w:pPr>
    </w:p>
    <w:p w14:paraId="0DAA8A11" w14:textId="4351F757" w:rsidR="00223C45" w:rsidRDefault="00223C45" w:rsidP="005F6288">
      <w:pPr>
        <w:jc w:val="center"/>
        <w:rPr>
          <w:sz w:val="36"/>
          <w:szCs w:val="36"/>
          <w:highlight w:val="white"/>
        </w:rPr>
      </w:pPr>
    </w:p>
    <w:p w14:paraId="3A8A9F1F" w14:textId="77777777" w:rsidR="005F6288" w:rsidRDefault="005F6288" w:rsidP="005F6288">
      <w:pPr>
        <w:jc w:val="center"/>
        <w:rPr>
          <w:sz w:val="36"/>
          <w:szCs w:val="36"/>
          <w:highlight w:val="white"/>
        </w:rPr>
      </w:pPr>
    </w:p>
    <w:p w14:paraId="4A1774C2" w14:textId="3EC83537" w:rsidR="00223C45" w:rsidRPr="004A6DDF" w:rsidRDefault="00223C45" w:rsidP="005F6288">
      <w:pPr>
        <w:jc w:val="center"/>
        <w:rPr>
          <w:bCs/>
          <w:sz w:val="28"/>
          <w:szCs w:val="28"/>
          <w:highlight w:val="white"/>
        </w:rPr>
      </w:pPr>
    </w:p>
    <w:p w14:paraId="00E70CF3" w14:textId="2E18E888" w:rsidR="00223C45" w:rsidRPr="005F6288" w:rsidRDefault="004A6DDF" w:rsidP="005F6288">
      <w:pPr>
        <w:jc w:val="center"/>
        <w:rPr>
          <w:bCs/>
          <w:sz w:val="24"/>
          <w:szCs w:val="24"/>
          <w:highlight w:val="white"/>
        </w:rPr>
      </w:pPr>
      <w:r w:rsidRPr="005F6288">
        <w:rPr>
          <w:bCs/>
          <w:sz w:val="24"/>
          <w:szCs w:val="24"/>
          <w:highlight w:val="white"/>
        </w:rPr>
        <w:t>Student Name: Ivanus Sorin</w:t>
      </w:r>
    </w:p>
    <w:p w14:paraId="0C9D7EAE" w14:textId="1C279435" w:rsidR="004A6DDF" w:rsidRPr="005F6288" w:rsidRDefault="004A6DDF" w:rsidP="005F6288">
      <w:pPr>
        <w:jc w:val="center"/>
        <w:rPr>
          <w:bCs/>
          <w:sz w:val="24"/>
          <w:szCs w:val="24"/>
          <w:highlight w:val="white"/>
        </w:rPr>
      </w:pPr>
      <w:r w:rsidRPr="005F6288">
        <w:rPr>
          <w:bCs/>
          <w:sz w:val="24"/>
          <w:szCs w:val="24"/>
          <w:highlight w:val="white"/>
        </w:rPr>
        <w:t>Student number:1906170</w:t>
      </w:r>
    </w:p>
    <w:p w14:paraId="3AE86AEB" w14:textId="4E6A8701" w:rsidR="00223C45" w:rsidRPr="005F6288" w:rsidRDefault="004A6DDF" w:rsidP="005F6288">
      <w:pPr>
        <w:jc w:val="center"/>
        <w:rPr>
          <w:bCs/>
          <w:sz w:val="24"/>
          <w:szCs w:val="24"/>
          <w:highlight w:val="white"/>
        </w:rPr>
      </w:pPr>
      <w:r w:rsidRPr="005F6288">
        <w:rPr>
          <w:bCs/>
          <w:sz w:val="24"/>
          <w:szCs w:val="24"/>
          <w:highlight w:val="white"/>
        </w:rPr>
        <w:t xml:space="preserve">Assignment Title: </w:t>
      </w:r>
      <w:r w:rsidR="00C55F64" w:rsidRPr="005F6288">
        <w:rPr>
          <w:bCs/>
          <w:sz w:val="24"/>
          <w:szCs w:val="24"/>
          <w:highlight w:val="white"/>
        </w:rPr>
        <w:t>A</w:t>
      </w:r>
      <w:r w:rsidR="005F6288" w:rsidRPr="005F6288">
        <w:rPr>
          <w:bCs/>
          <w:sz w:val="24"/>
          <w:szCs w:val="24"/>
          <w:highlight w:val="white"/>
        </w:rPr>
        <w:t>CADEMIC AND EMPLOYABILITY SKILLS</w:t>
      </w:r>
    </w:p>
    <w:p w14:paraId="015A8C66" w14:textId="613B2E5D" w:rsidR="00223C45" w:rsidRPr="005F6288" w:rsidRDefault="004A6DDF" w:rsidP="005F6288">
      <w:pPr>
        <w:jc w:val="center"/>
        <w:rPr>
          <w:bCs/>
          <w:sz w:val="24"/>
          <w:szCs w:val="24"/>
        </w:rPr>
      </w:pPr>
      <w:r w:rsidRPr="005F6288">
        <w:rPr>
          <w:bCs/>
          <w:sz w:val="24"/>
          <w:szCs w:val="24"/>
        </w:rPr>
        <w:t xml:space="preserve">Module </w:t>
      </w:r>
      <w:r w:rsidR="005F6288" w:rsidRPr="005F6288">
        <w:rPr>
          <w:bCs/>
          <w:sz w:val="24"/>
          <w:szCs w:val="24"/>
        </w:rPr>
        <w:t xml:space="preserve">Lecturer’s Name: </w:t>
      </w:r>
      <w:proofErr w:type="gramStart"/>
      <w:r w:rsidR="005F6288" w:rsidRPr="005F6288">
        <w:t>SYLVIA  HOFFMANN</w:t>
      </w:r>
      <w:proofErr w:type="gramEnd"/>
    </w:p>
    <w:p w14:paraId="00021058" w14:textId="380A4B3D" w:rsidR="004A6DDF" w:rsidRPr="005F6288" w:rsidRDefault="004A6DDF" w:rsidP="005F6288">
      <w:pPr>
        <w:pStyle w:val="Normal1"/>
        <w:spacing w:line="360" w:lineRule="auto"/>
        <w:jc w:val="center"/>
        <w:rPr>
          <w:bCs/>
          <w:sz w:val="24"/>
          <w:szCs w:val="24"/>
        </w:rPr>
      </w:pPr>
    </w:p>
    <w:p w14:paraId="416C9C2F" w14:textId="7EB09328" w:rsidR="004A6DDF" w:rsidRPr="005F6288" w:rsidRDefault="004A6DDF" w:rsidP="00F00BA3">
      <w:pPr>
        <w:pStyle w:val="Normal1"/>
        <w:spacing w:line="360" w:lineRule="auto"/>
        <w:jc w:val="both"/>
        <w:rPr>
          <w:bCs/>
          <w:sz w:val="24"/>
          <w:szCs w:val="24"/>
        </w:rPr>
      </w:pPr>
    </w:p>
    <w:p w14:paraId="570A6ECC" w14:textId="46497F52" w:rsidR="004A6DDF" w:rsidRDefault="004A6DDF" w:rsidP="00F00BA3">
      <w:pPr>
        <w:pStyle w:val="Normal1"/>
        <w:spacing w:line="360" w:lineRule="auto"/>
        <w:jc w:val="both"/>
        <w:rPr>
          <w:bCs/>
          <w:sz w:val="28"/>
          <w:szCs w:val="28"/>
        </w:rPr>
      </w:pPr>
    </w:p>
    <w:p w14:paraId="0CA64642" w14:textId="61E200CE" w:rsidR="004A6DDF" w:rsidRDefault="004A6DDF" w:rsidP="00F00BA3">
      <w:pPr>
        <w:pStyle w:val="Normal1"/>
        <w:spacing w:line="360" w:lineRule="auto"/>
        <w:jc w:val="both"/>
        <w:rPr>
          <w:bCs/>
          <w:sz w:val="28"/>
          <w:szCs w:val="28"/>
        </w:rPr>
      </w:pPr>
    </w:p>
    <w:p w14:paraId="3645CCD5" w14:textId="2ECFD3BB" w:rsidR="004A6DDF" w:rsidRDefault="004A6DDF" w:rsidP="00F00BA3">
      <w:pPr>
        <w:pStyle w:val="Normal1"/>
        <w:spacing w:line="360" w:lineRule="auto"/>
        <w:jc w:val="both"/>
        <w:rPr>
          <w:bCs/>
          <w:color w:val="434343"/>
          <w:sz w:val="28"/>
          <w:szCs w:val="28"/>
          <w:highlight w:val="white"/>
        </w:rPr>
      </w:pPr>
    </w:p>
    <w:p w14:paraId="75FA8A4B" w14:textId="27984586" w:rsidR="004A6DDF" w:rsidRDefault="004A6DDF" w:rsidP="00F00BA3">
      <w:pPr>
        <w:pStyle w:val="Normal1"/>
        <w:spacing w:line="360" w:lineRule="auto"/>
        <w:jc w:val="both"/>
        <w:rPr>
          <w:bCs/>
          <w:color w:val="434343"/>
          <w:sz w:val="28"/>
          <w:szCs w:val="28"/>
          <w:highlight w:val="white"/>
        </w:rPr>
      </w:pPr>
    </w:p>
    <w:p w14:paraId="17AFFD46" w14:textId="559426DE" w:rsidR="004A6DDF" w:rsidRDefault="004A6DDF" w:rsidP="00F00BA3">
      <w:pPr>
        <w:pStyle w:val="Normal1"/>
        <w:spacing w:line="360" w:lineRule="auto"/>
        <w:jc w:val="both"/>
        <w:rPr>
          <w:bCs/>
          <w:color w:val="434343"/>
          <w:sz w:val="28"/>
          <w:szCs w:val="28"/>
          <w:highlight w:val="white"/>
        </w:rPr>
      </w:pPr>
    </w:p>
    <w:p w14:paraId="2FA3F495" w14:textId="3FEABB1D" w:rsidR="004A6DDF" w:rsidRDefault="004A6DDF" w:rsidP="00F00BA3">
      <w:pPr>
        <w:pStyle w:val="Normal1"/>
        <w:spacing w:line="360" w:lineRule="auto"/>
        <w:jc w:val="both"/>
        <w:rPr>
          <w:bCs/>
          <w:color w:val="434343"/>
          <w:sz w:val="28"/>
          <w:szCs w:val="28"/>
          <w:highlight w:val="white"/>
        </w:rPr>
      </w:pPr>
    </w:p>
    <w:p w14:paraId="2B193036" w14:textId="005B57F2" w:rsidR="004A6DDF" w:rsidRDefault="004A6DDF" w:rsidP="00F00BA3">
      <w:pPr>
        <w:pStyle w:val="Normal1"/>
        <w:spacing w:line="360" w:lineRule="auto"/>
        <w:jc w:val="both"/>
        <w:rPr>
          <w:bCs/>
          <w:color w:val="434343"/>
          <w:sz w:val="28"/>
          <w:szCs w:val="28"/>
          <w:highlight w:val="white"/>
        </w:rPr>
      </w:pPr>
    </w:p>
    <w:p w14:paraId="4B49879A" w14:textId="5EE3EA9F" w:rsidR="004A6DDF" w:rsidRDefault="004A6DDF" w:rsidP="00F00BA3">
      <w:pPr>
        <w:pStyle w:val="Normal1"/>
        <w:spacing w:line="360" w:lineRule="auto"/>
        <w:jc w:val="both"/>
        <w:rPr>
          <w:bCs/>
          <w:color w:val="434343"/>
          <w:sz w:val="28"/>
          <w:szCs w:val="28"/>
          <w:highlight w:val="white"/>
        </w:rPr>
      </w:pPr>
    </w:p>
    <w:p w14:paraId="68ACCF85" w14:textId="48A20186" w:rsidR="004A6DDF" w:rsidRDefault="004A6DDF" w:rsidP="00F00BA3">
      <w:pPr>
        <w:pStyle w:val="Normal1"/>
        <w:spacing w:line="360" w:lineRule="auto"/>
        <w:jc w:val="both"/>
        <w:rPr>
          <w:bCs/>
          <w:color w:val="434343"/>
          <w:sz w:val="28"/>
          <w:szCs w:val="28"/>
          <w:highlight w:val="white"/>
        </w:rPr>
      </w:pPr>
    </w:p>
    <w:p w14:paraId="0A215437" w14:textId="3BA86FFD" w:rsidR="004A6DDF" w:rsidRDefault="004A6DDF" w:rsidP="00F00BA3">
      <w:pPr>
        <w:pStyle w:val="Normal1"/>
        <w:spacing w:line="360" w:lineRule="auto"/>
        <w:jc w:val="both"/>
        <w:rPr>
          <w:bCs/>
          <w:color w:val="434343"/>
          <w:sz w:val="28"/>
          <w:szCs w:val="28"/>
          <w:highlight w:val="white"/>
        </w:rPr>
      </w:pPr>
    </w:p>
    <w:p w14:paraId="47DD049E" w14:textId="0506F4B9" w:rsidR="004A6DDF" w:rsidRDefault="004A6DDF" w:rsidP="00F00BA3">
      <w:pPr>
        <w:pStyle w:val="Normal1"/>
        <w:spacing w:line="360" w:lineRule="auto"/>
        <w:jc w:val="both"/>
        <w:rPr>
          <w:bCs/>
          <w:color w:val="434343"/>
          <w:sz w:val="28"/>
          <w:szCs w:val="28"/>
          <w:highlight w:val="white"/>
        </w:rPr>
      </w:pPr>
    </w:p>
    <w:p w14:paraId="76E71015" w14:textId="1960DC49" w:rsidR="004A6DDF" w:rsidRDefault="004A6DDF" w:rsidP="00F00BA3">
      <w:pPr>
        <w:pStyle w:val="Normal1"/>
        <w:spacing w:line="360" w:lineRule="auto"/>
        <w:jc w:val="both"/>
        <w:rPr>
          <w:bCs/>
          <w:color w:val="434343"/>
          <w:sz w:val="28"/>
          <w:szCs w:val="28"/>
          <w:highlight w:val="white"/>
        </w:rPr>
      </w:pPr>
    </w:p>
    <w:p w14:paraId="33EF8A4D" w14:textId="07998524" w:rsidR="004A6DDF" w:rsidRDefault="004A6DDF" w:rsidP="00F00BA3">
      <w:pPr>
        <w:pStyle w:val="Normal1"/>
        <w:spacing w:line="360" w:lineRule="auto"/>
        <w:jc w:val="both"/>
        <w:rPr>
          <w:bCs/>
          <w:color w:val="434343"/>
          <w:sz w:val="28"/>
          <w:szCs w:val="28"/>
          <w:highlight w:val="white"/>
        </w:rPr>
      </w:pPr>
    </w:p>
    <w:p w14:paraId="27956F66" w14:textId="2ADF742C" w:rsidR="004A6DDF" w:rsidRDefault="004A6DDF" w:rsidP="00F00BA3">
      <w:pPr>
        <w:pStyle w:val="Normal1"/>
        <w:spacing w:line="360" w:lineRule="auto"/>
        <w:jc w:val="both"/>
        <w:rPr>
          <w:bCs/>
          <w:color w:val="434343"/>
          <w:sz w:val="28"/>
          <w:szCs w:val="28"/>
          <w:highlight w:val="white"/>
        </w:rPr>
      </w:pPr>
    </w:p>
    <w:p w14:paraId="597886D6" w14:textId="7FD9AB30" w:rsidR="004A6DDF" w:rsidRDefault="004A6DDF" w:rsidP="00F00BA3">
      <w:pPr>
        <w:pStyle w:val="Normal1"/>
        <w:spacing w:line="360" w:lineRule="auto"/>
        <w:jc w:val="both"/>
        <w:rPr>
          <w:bCs/>
          <w:color w:val="434343"/>
          <w:sz w:val="28"/>
          <w:szCs w:val="28"/>
          <w:highlight w:val="white"/>
        </w:rPr>
      </w:pPr>
    </w:p>
    <w:p w14:paraId="5C893C68" w14:textId="17DF583F" w:rsidR="004A6DDF" w:rsidRDefault="004A6DDF" w:rsidP="00F00BA3">
      <w:pPr>
        <w:pStyle w:val="Normal1"/>
        <w:spacing w:line="360" w:lineRule="auto"/>
        <w:jc w:val="both"/>
        <w:rPr>
          <w:bCs/>
          <w:color w:val="434343"/>
          <w:sz w:val="28"/>
          <w:szCs w:val="28"/>
          <w:highlight w:val="white"/>
        </w:rPr>
      </w:pPr>
    </w:p>
    <w:p w14:paraId="6E492307" w14:textId="77777777" w:rsidR="004A6DDF" w:rsidRPr="004A6DDF" w:rsidRDefault="004A6DDF" w:rsidP="00F00BA3">
      <w:pPr>
        <w:pStyle w:val="Normal1"/>
        <w:spacing w:line="360" w:lineRule="auto"/>
        <w:jc w:val="both"/>
        <w:rPr>
          <w:bCs/>
          <w:color w:val="434343"/>
          <w:sz w:val="28"/>
          <w:szCs w:val="28"/>
          <w:highlight w:val="white"/>
        </w:rPr>
      </w:pPr>
    </w:p>
    <w:sdt>
      <w:sdtPr>
        <w:rPr>
          <w:rFonts w:ascii="Arial" w:eastAsia="Arial" w:hAnsi="Arial" w:cs="Arial"/>
          <w:b w:val="0"/>
          <w:bCs w:val="0"/>
          <w:color w:val="auto"/>
          <w:sz w:val="22"/>
          <w:szCs w:val="22"/>
        </w:rPr>
        <w:id w:val="4403376"/>
        <w:docPartObj>
          <w:docPartGallery w:val="Table of Contents"/>
          <w:docPartUnique/>
        </w:docPartObj>
      </w:sdtPr>
      <w:sdtContent>
        <w:p w14:paraId="09C8C786" w14:textId="77777777" w:rsidR="00F00BA3" w:rsidRPr="00F00BA3" w:rsidRDefault="00F00BA3" w:rsidP="00F00BA3">
          <w:pPr>
            <w:pStyle w:val="TOCHeading"/>
            <w:spacing w:line="360" w:lineRule="auto"/>
            <w:jc w:val="center"/>
            <w:rPr>
              <w:rFonts w:ascii="Arial" w:hAnsi="Arial" w:cs="Arial"/>
              <w:sz w:val="24"/>
              <w:szCs w:val="24"/>
            </w:rPr>
          </w:pPr>
          <w:r w:rsidRPr="00F00BA3">
            <w:rPr>
              <w:rFonts w:ascii="Arial" w:hAnsi="Arial" w:cs="Arial"/>
              <w:color w:val="auto"/>
              <w:sz w:val="24"/>
              <w:szCs w:val="24"/>
            </w:rPr>
            <w:t>Table of Contents</w:t>
          </w:r>
        </w:p>
        <w:p w14:paraId="769B286F" w14:textId="77777777" w:rsidR="00F00BA3" w:rsidRPr="000262D8" w:rsidRDefault="00F00BA3" w:rsidP="000262D8">
          <w:pPr>
            <w:pStyle w:val="TOC1"/>
            <w:tabs>
              <w:tab w:val="right" w:leader="dot" w:pos="9019"/>
            </w:tabs>
            <w:spacing w:line="360" w:lineRule="auto"/>
            <w:jc w:val="both"/>
            <w:rPr>
              <w:rFonts w:asciiTheme="minorHAnsi" w:eastAsiaTheme="minorEastAsia" w:hAnsiTheme="minorHAnsi" w:cstheme="minorBidi"/>
              <w:noProof/>
              <w:sz w:val="24"/>
              <w:szCs w:val="24"/>
            </w:rPr>
          </w:pPr>
          <w:r w:rsidRPr="00F00BA3">
            <w:rPr>
              <w:sz w:val="24"/>
              <w:szCs w:val="24"/>
            </w:rPr>
            <w:fldChar w:fldCharType="begin"/>
          </w:r>
          <w:r w:rsidRPr="00F00BA3">
            <w:rPr>
              <w:sz w:val="24"/>
              <w:szCs w:val="24"/>
            </w:rPr>
            <w:instrText xml:space="preserve"> TOC \o "1-3" \h \z \u </w:instrText>
          </w:r>
          <w:r w:rsidRPr="00F00BA3">
            <w:rPr>
              <w:sz w:val="24"/>
              <w:szCs w:val="24"/>
            </w:rPr>
            <w:fldChar w:fldCharType="separate"/>
          </w:r>
          <w:hyperlink w:anchor="_Toc38883103" w:history="1">
            <w:r w:rsidRPr="000262D8">
              <w:rPr>
                <w:rStyle w:val="Hyperlink"/>
                <w:noProof/>
                <w:sz w:val="24"/>
                <w:szCs w:val="24"/>
                <w:highlight w:val="white"/>
              </w:rPr>
              <w:t>Introduction</w:t>
            </w:r>
            <w:r w:rsidRPr="000262D8">
              <w:rPr>
                <w:noProof/>
                <w:webHidden/>
                <w:sz w:val="24"/>
                <w:szCs w:val="24"/>
              </w:rPr>
              <w:tab/>
            </w:r>
            <w:r w:rsidRPr="000262D8">
              <w:rPr>
                <w:noProof/>
                <w:webHidden/>
                <w:sz w:val="24"/>
                <w:szCs w:val="24"/>
              </w:rPr>
              <w:fldChar w:fldCharType="begin"/>
            </w:r>
            <w:r w:rsidRPr="000262D8">
              <w:rPr>
                <w:noProof/>
                <w:webHidden/>
                <w:sz w:val="24"/>
                <w:szCs w:val="24"/>
              </w:rPr>
              <w:instrText xml:space="preserve"> PAGEREF _Toc38883103 \h </w:instrText>
            </w:r>
            <w:r w:rsidRPr="000262D8">
              <w:rPr>
                <w:noProof/>
                <w:webHidden/>
                <w:sz w:val="24"/>
                <w:szCs w:val="24"/>
              </w:rPr>
            </w:r>
            <w:r w:rsidRPr="000262D8">
              <w:rPr>
                <w:noProof/>
                <w:webHidden/>
                <w:sz w:val="24"/>
                <w:szCs w:val="24"/>
              </w:rPr>
              <w:fldChar w:fldCharType="separate"/>
            </w:r>
            <w:r w:rsidRPr="000262D8">
              <w:rPr>
                <w:noProof/>
                <w:webHidden/>
                <w:sz w:val="24"/>
                <w:szCs w:val="24"/>
              </w:rPr>
              <w:t>3</w:t>
            </w:r>
            <w:r w:rsidRPr="000262D8">
              <w:rPr>
                <w:noProof/>
                <w:webHidden/>
                <w:sz w:val="24"/>
                <w:szCs w:val="24"/>
              </w:rPr>
              <w:fldChar w:fldCharType="end"/>
            </w:r>
          </w:hyperlink>
        </w:p>
        <w:p w14:paraId="396B1DFA" w14:textId="77777777" w:rsidR="00F00BA3" w:rsidRPr="000262D8" w:rsidRDefault="002507B0" w:rsidP="000262D8">
          <w:pPr>
            <w:pStyle w:val="TOC1"/>
            <w:tabs>
              <w:tab w:val="right" w:leader="dot" w:pos="9019"/>
            </w:tabs>
            <w:spacing w:line="360" w:lineRule="auto"/>
            <w:jc w:val="both"/>
            <w:rPr>
              <w:rFonts w:asciiTheme="minorHAnsi" w:eastAsiaTheme="minorEastAsia" w:hAnsiTheme="minorHAnsi" w:cstheme="minorBidi"/>
              <w:noProof/>
              <w:sz w:val="24"/>
              <w:szCs w:val="24"/>
            </w:rPr>
          </w:pPr>
          <w:hyperlink w:anchor="_Toc38883104" w:history="1">
            <w:r w:rsidR="00F00BA3" w:rsidRPr="000262D8">
              <w:rPr>
                <w:rStyle w:val="Hyperlink"/>
                <w:noProof/>
                <w:sz w:val="24"/>
                <w:szCs w:val="24"/>
                <w:highlight w:val="white"/>
              </w:rPr>
              <w:t>Main description</w:t>
            </w:r>
            <w:r w:rsidR="00F00BA3" w:rsidRPr="000262D8">
              <w:rPr>
                <w:noProof/>
                <w:webHidden/>
                <w:sz w:val="24"/>
                <w:szCs w:val="24"/>
              </w:rPr>
              <w:tab/>
            </w:r>
            <w:r w:rsidR="00F00BA3" w:rsidRPr="000262D8">
              <w:rPr>
                <w:noProof/>
                <w:webHidden/>
                <w:sz w:val="24"/>
                <w:szCs w:val="24"/>
              </w:rPr>
              <w:fldChar w:fldCharType="begin"/>
            </w:r>
            <w:r w:rsidR="00F00BA3" w:rsidRPr="000262D8">
              <w:rPr>
                <w:noProof/>
                <w:webHidden/>
                <w:sz w:val="24"/>
                <w:szCs w:val="24"/>
              </w:rPr>
              <w:instrText xml:space="preserve"> PAGEREF _Toc38883104 \h </w:instrText>
            </w:r>
            <w:r w:rsidR="00F00BA3" w:rsidRPr="000262D8">
              <w:rPr>
                <w:noProof/>
                <w:webHidden/>
                <w:sz w:val="24"/>
                <w:szCs w:val="24"/>
              </w:rPr>
            </w:r>
            <w:r w:rsidR="00F00BA3" w:rsidRPr="000262D8">
              <w:rPr>
                <w:noProof/>
                <w:webHidden/>
                <w:sz w:val="24"/>
                <w:szCs w:val="24"/>
              </w:rPr>
              <w:fldChar w:fldCharType="separate"/>
            </w:r>
            <w:r w:rsidR="00F00BA3" w:rsidRPr="000262D8">
              <w:rPr>
                <w:noProof/>
                <w:webHidden/>
                <w:sz w:val="24"/>
                <w:szCs w:val="24"/>
              </w:rPr>
              <w:t>4</w:t>
            </w:r>
            <w:r w:rsidR="00F00BA3" w:rsidRPr="000262D8">
              <w:rPr>
                <w:noProof/>
                <w:webHidden/>
                <w:sz w:val="24"/>
                <w:szCs w:val="24"/>
              </w:rPr>
              <w:fldChar w:fldCharType="end"/>
            </w:r>
          </w:hyperlink>
        </w:p>
        <w:p w14:paraId="5D69D46A" w14:textId="77777777" w:rsidR="00F00BA3" w:rsidRPr="000262D8" w:rsidRDefault="002507B0" w:rsidP="000262D8">
          <w:pPr>
            <w:pStyle w:val="TOC2"/>
            <w:tabs>
              <w:tab w:val="right" w:leader="dot" w:pos="9019"/>
            </w:tabs>
            <w:spacing w:line="360" w:lineRule="auto"/>
            <w:jc w:val="both"/>
            <w:rPr>
              <w:rFonts w:asciiTheme="minorHAnsi" w:eastAsiaTheme="minorEastAsia" w:hAnsiTheme="minorHAnsi" w:cstheme="minorBidi"/>
              <w:noProof/>
              <w:sz w:val="24"/>
              <w:szCs w:val="24"/>
            </w:rPr>
          </w:pPr>
          <w:hyperlink w:anchor="_Toc38883105" w:history="1">
            <w:r w:rsidR="00F00BA3" w:rsidRPr="000262D8">
              <w:rPr>
                <w:rStyle w:val="Hyperlink"/>
                <w:noProof/>
                <w:sz w:val="24"/>
                <w:szCs w:val="24"/>
                <w:highlight w:val="white"/>
              </w:rPr>
              <w:t>Overview and significance of academic and employability skills</w:t>
            </w:r>
            <w:r w:rsidR="00F00BA3" w:rsidRPr="000262D8">
              <w:rPr>
                <w:noProof/>
                <w:webHidden/>
                <w:sz w:val="24"/>
                <w:szCs w:val="24"/>
              </w:rPr>
              <w:tab/>
            </w:r>
            <w:r w:rsidR="00F00BA3" w:rsidRPr="000262D8">
              <w:rPr>
                <w:noProof/>
                <w:webHidden/>
                <w:sz w:val="24"/>
                <w:szCs w:val="24"/>
              </w:rPr>
              <w:fldChar w:fldCharType="begin"/>
            </w:r>
            <w:r w:rsidR="00F00BA3" w:rsidRPr="000262D8">
              <w:rPr>
                <w:noProof/>
                <w:webHidden/>
                <w:sz w:val="24"/>
                <w:szCs w:val="24"/>
              </w:rPr>
              <w:instrText xml:space="preserve"> PAGEREF _Toc38883105 \h </w:instrText>
            </w:r>
            <w:r w:rsidR="00F00BA3" w:rsidRPr="000262D8">
              <w:rPr>
                <w:noProof/>
                <w:webHidden/>
                <w:sz w:val="24"/>
                <w:szCs w:val="24"/>
              </w:rPr>
            </w:r>
            <w:r w:rsidR="00F00BA3" w:rsidRPr="000262D8">
              <w:rPr>
                <w:noProof/>
                <w:webHidden/>
                <w:sz w:val="24"/>
                <w:szCs w:val="24"/>
              </w:rPr>
              <w:fldChar w:fldCharType="separate"/>
            </w:r>
            <w:r w:rsidR="00F00BA3" w:rsidRPr="000262D8">
              <w:rPr>
                <w:noProof/>
                <w:webHidden/>
                <w:sz w:val="24"/>
                <w:szCs w:val="24"/>
              </w:rPr>
              <w:t>4</w:t>
            </w:r>
            <w:r w:rsidR="00F00BA3" w:rsidRPr="000262D8">
              <w:rPr>
                <w:noProof/>
                <w:webHidden/>
                <w:sz w:val="24"/>
                <w:szCs w:val="24"/>
              </w:rPr>
              <w:fldChar w:fldCharType="end"/>
            </w:r>
          </w:hyperlink>
        </w:p>
        <w:p w14:paraId="4006C31F" w14:textId="77777777" w:rsidR="00F00BA3" w:rsidRPr="000262D8" w:rsidRDefault="002507B0" w:rsidP="000262D8">
          <w:pPr>
            <w:pStyle w:val="TOC2"/>
            <w:tabs>
              <w:tab w:val="right" w:leader="dot" w:pos="9019"/>
            </w:tabs>
            <w:spacing w:line="360" w:lineRule="auto"/>
            <w:jc w:val="both"/>
            <w:rPr>
              <w:rFonts w:asciiTheme="minorHAnsi" w:eastAsiaTheme="minorEastAsia" w:hAnsiTheme="minorHAnsi" w:cstheme="minorBidi"/>
              <w:noProof/>
              <w:sz w:val="24"/>
              <w:szCs w:val="24"/>
            </w:rPr>
          </w:pPr>
          <w:hyperlink w:anchor="_Toc38883106" w:history="1">
            <w:r w:rsidR="00F00BA3" w:rsidRPr="000262D8">
              <w:rPr>
                <w:rStyle w:val="Hyperlink"/>
                <w:noProof/>
                <w:sz w:val="24"/>
                <w:szCs w:val="24"/>
                <w:highlight w:val="white"/>
              </w:rPr>
              <w:t>Reflection model</w:t>
            </w:r>
            <w:r w:rsidR="00F00BA3" w:rsidRPr="000262D8">
              <w:rPr>
                <w:noProof/>
                <w:webHidden/>
                <w:sz w:val="24"/>
                <w:szCs w:val="24"/>
              </w:rPr>
              <w:tab/>
            </w:r>
            <w:r w:rsidR="00F00BA3" w:rsidRPr="000262D8">
              <w:rPr>
                <w:noProof/>
                <w:webHidden/>
                <w:sz w:val="24"/>
                <w:szCs w:val="24"/>
              </w:rPr>
              <w:fldChar w:fldCharType="begin"/>
            </w:r>
            <w:r w:rsidR="00F00BA3" w:rsidRPr="000262D8">
              <w:rPr>
                <w:noProof/>
                <w:webHidden/>
                <w:sz w:val="24"/>
                <w:szCs w:val="24"/>
              </w:rPr>
              <w:instrText xml:space="preserve"> PAGEREF _Toc38883106 \h </w:instrText>
            </w:r>
            <w:r w:rsidR="00F00BA3" w:rsidRPr="000262D8">
              <w:rPr>
                <w:noProof/>
                <w:webHidden/>
                <w:sz w:val="24"/>
                <w:szCs w:val="24"/>
              </w:rPr>
            </w:r>
            <w:r w:rsidR="00F00BA3" w:rsidRPr="000262D8">
              <w:rPr>
                <w:noProof/>
                <w:webHidden/>
                <w:sz w:val="24"/>
                <w:szCs w:val="24"/>
              </w:rPr>
              <w:fldChar w:fldCharType="separate"/>
            </w:r>
            <w:r w:rsidR="00F00BA3" w:rsidRPr="000262D8">
              <w:rPr>
                <w:noProof/>
                <w:webHidden/>
                <w:sz w:val="24"/>
                <w:szCs w:val="24"/>
              </w:rPr>
              <w:t>5</w:t>
            </w:r>
            <w:r w:rsidR="00F00BA3" w:rsidRPr="000262D8">
              <w:rPr>
                <w:noProof/>
                <w:webHidden/>
                <w:sz w:val="24"/>
                <w:szCs w:val="24"/>
              </w:rPr>
              <w:fldChar w:fldCharType="end"/>
            </w:r>
          </w:hyperlink>
        </w:p>
        <w:p w14:paraId="5E784338" w14:textId="77777777" w:rsidR="00F00BA3" w:rsidRPr="000262D8" w:rsidRDefault="002507B0" w:rsidP="000262D8">
          <w:pPr>
            <w:pStyle w:val="TOC2"/>
            <w:tabs>
              <w:tab w:val="right" w:leader="dot" w:pos="9019"/>
            </w:tabs>
            <w:spacing w:line="360" w:lineRule="auto"/>
            <w:jc w:val="both"/>
            <w:rPr>
              <w:rFonts w:asciiTheme="minorHAnsi" w:eastAsiaTheme="minorEastAsia" w:hAnsiTheme="minorHAnsi" w:cstheme="minorBidi"/>
              <w:noProof/>
              <w:sz w:val="24"/>
              <w:szCs w:val="24"/>
            </w:rPr>
          </w:pPr>
          <w:hyperlink w:anchor="_Toc38883107" w:history="1">
            <w:r w:rsidR="00F00BA3" w:rsidRPr="000262D8">
              <w:rPr>
                <w:rStyle w:val="Hyperlink"/>
                <w:noProof/>
                <w:sz w:val="24"/>
                <w:szCs w:val="24"/>
                <w:highlight w:val="white"/>
              </w:rPr>
              <w:t>Skills and their contribution in personal and professional development</w:t>
            </w:r>
            <w:r w:rsidR="00F00BA3" w:rsidRPr="000262D8">
              <w:rPr>
                <w:noProof/>
                <w:webHidden/>
                <w:sz w:val="24"/>
                <w:szCs w:val="24"/>
              </w:rPr>
              <w:tab/>
            </w:r>
            <w:r w:rsidR="00F00BA3" w:rsidRPr="000262D8">
              <w:rPr>
                <w:noProof/>
                <w:webHidden/>
                <w:sz w:val="24"/>
                <w:szCs w:val="24"/>
              </w:rPr>
              <w:fldChar w:fldCharType="begin"/>
            </w:r>
            <w:r w:rsidR="00F00BA3" w:rsidRPr="000262D8">
              <w:rPr>
                <w:noProof/>
                <w:webHidden/>
                <w:sz w:val="24"/>
                <w:szCs w:val="24"/>
              </w:rPr>
              <w:instrText xml:space="preserve"> PAGEREF _Toc38883107 \h </w:instrText>
            </w:r>
            <w:r w:rsidR="00F00BA3" w:rsidRPr="000262D8">
              <w:rPr>
                <w:noProof/>
                <w:webHidden/>
                <w:sz w:val="24"/>
                <w:szCs w:val="24"/>
              </w:rPr>
            </w:r>
            <w:r w:rsidR="00F00BA3" w:rsidRPr="000262D8">
              <w:rPr>
                <w:noProof/>
                <w:webHidden/>
                <w:sz w:val="24"/>
                <w:szCs w:val="24"/>
              </w:rPr>
              <w:fldChar w:fldCharType="separate"/>
            </w:r>
            <w:r w:rsidR="00F00BA3" w:rsidRPr="000262D8">
              <w:rPr>
                <w:noProof/>
                <w:webHidden/>
                <w:sz w:val="24"/>
                <w:szCs w:val="24"/>
              </w:rPr>
              <w:t>7</w:t>
            </w:r>
            <w:r w:rsidR="00F00BA3" w:rsidRPr="000262D8">
              <w:rPr>
                <w:noProof/>
                <w:webHidden/>
                <w:sz w:val="24"/>
                <w:szCs w:val="24"/>
              </w:rPr>
              <w:fldChar w:fldCharType="end"/>
            </w:r>
          </w:hyperlink>
        </w:p>
        <w:p w14:paraId="46B795B5" w14:textId="77777777" w:rsidR="00F00BA3" w:rsidRPr="000262D8" w:rsidRDefault="002507B0" w:rsidP="000262D8">
          <w:pPr>
            <w:pStyle w:val="TOC1"/>
            <w:tabs>
              <w:tab w:val="right" w:leader="dot" w:pos="9019"/>
            </w:tabs>
            <w:spacing w:line="360" w:lineRule="auto"/>
            <w:jc w:val="both"/>
            <w:rPr>
              <w:rFonts w:asciiTheme="minorHAnsi" w:eastAsiaTheme="minorEastAsia" w:hAnsiTheme="minorHAnsi" w:cstheme="minorBidi"/>
              <w:noProof/>
              <w:sz w:val="24"/>
              <w:szCs w:val="24"/>
            </w:rPr>
          </w:pPr>
          <w:hyperlink w:anchor="_Toc38883108" w:history="1">
            <w:r w:rsidR="00F00BA3" w:rsidRPr="000262D8">
              <w:rPr>
                <w:rStyle w:val="Hyperlink"/>
                <w:noProof/>
                <w:sz w:val="24"/>
                <w:szCs w:val="24"/>
                <w:highlight w:val="white"/>
              </w:rPr>
              <w:t>Conclusion</w:t>
            </w:r>
            <w:r w:rsidR="00F00BA3" w:rsidRPr="000262D8">
              <w:rPr>
                <w:noProof/>
                <w:webHidden/>
                <w:sz w:val="24"/>
                <w:szCs w:val="24"/>
              </w:rPr>
              <w:tab/>
            </w:r>
            <w:r w:rsidR="00F00BA3" w:rsidRPr="000262D8">
              <w:rPr>
                <w:noProof/>
                <w:webHidden/>
                <w:sz w:val="24"/>
                <w:szCs w:val="24"/>
              </w:rPr>
              <w:fldChar w:fldCharType="begin"/>
            </w:r>
            <w:r w:rsidR="00F00BA3" w:rsidRPr="000262D8">
              <w:rPr>
                <w:noProof/>
                <w:webHidden/>
                <w:sz w:val="24"/>
                <w:szCs w:val="24"/>
              </w:rPr>
              <w:instrText xml:space="preserve"> PAGEREF _Toc38883108 \h </w:instrText>
            </w:r>
            <w:r w:rsidR="00F00BA3" w:rsidRPr="000262D8">
              <w:rPr>
                <w:noProof/>
                <w:webHidden/>
                <w:sz w:val="24"/>
                <w:szCs w:val="24"/>
              </w:rPr>
            </w:r>
            <w:r w:rsidR="00F00BA3" w:rsidRPr="000262D8">
              <w:rPr>
                <w:noProof/>
                <w:webHidden/>
                <w:sz w:val="24"/>
                <w:szCs w:val="24"/>
              </w:rPr>
              <w:fldChar w:fldCharType="separate"/>
            </w:r>
            <w:r w:rsidR="00F00BA3" w:rsidRPr="000262D8">
              <w:rPr>
                <w:noProof/>
                <w:webHidden/>
                <w:sz w:val="24"/>
                <w:szCs w:val="24"/>
              </w:rPr>
              <w:t>10</w:t>
            </w:r>
            <w:r w:rsidR="00F00BA3" w:rsidRPr="000262D8">
              <w:rPr>
                <w:noProof/>
                <w:webHidden/>
                <w:sz w:val="24"/>
                <w:szCs w:val="24"/>
              </w:rPr>
              <w:fldChar w:fldCharType="end"/>
            </w:r>
          </w:hyperlink>
        </w:p>
        <w:p w14:paraId="0BF71CD8" w14:textId="77777777" w:rsidR="00F00BA3" w:rsidRPr="000262D8" w:rsidRDefault="002507B0" w:rsidP="000262D8">
          <w:pPr>
            <w:pStyle w:val="TOC1"/>
            <w:tabs>
              <w:tab w:val="right" w:leader="dot" w:pos="9019"/>
            </w:tabs>
            <w:spacing w:line="360" w:lineRule="auto"/>
            <w:jc w:val="both"/>
            <w:rPr>
              <w:rFonts w:asciiTheme="minorHAnsi" w:eastAsiaTheme="minorEastAsia" w:hAnsiTheme="minorHAnsi" w:cstheme="minorBidi"/>
              <w:noProof/>
              <w:sz w:val="24"/>
              <w:szCs w:val="24"/>
            </w:rPr>
          </w:pPr>
          <w:hyperlink w:anchor="_Toc38883109" w:history="1">
            <w:r w:rsidR="00F00BA3" w:rsidRPr="000262D8">
              <w:rPr>
                <w:rStyle w:val="Hyperlink"/>
                <w:noProof/>
                <w:sz w:val="24"/>
                <w:szCs w:val="24"/>
                <w:highlight w:val="white"/>
              </w:rPr>
              <w:t>Reference list</w:t>
            </w:r>
            <w:r w:rsidR="00F00BA3" w:rsidRPr="000262D8">
              <w:rPr>
                <w:noProof/>
                <w:webHidden/>
                <w:sz w:val="24"/>
                <w:szCs w:val="24"/>
              </w:rPr>
              <w:tab/>
            </w:r>
            <w:r w:rsidR="00F00BA3" w:rsidRPr="000262D8">
              <w:rPr>
                <w:noProof/>
                <w:webHidden/>
                <w:sz w:val="24"/>
                <w:szCs w:val="24"/>
              </w:rPr>
              <w:fldChar w:fldCharType="begin"/>
            </w:r>
            <w:r w:rsidR="00F00BA3" w:rsidRPr="000262D8">
              <w:rPr>
                <w:noProof/>
                <w:webHidden/>
                <w:sz w:val="24"/>
                <w:szCs w:val="24"/>
              </w:rPr>
              <w:instrText xml:space="preserve"> PAGEREF _Toc38883109 \h </w:instrText>
            </w:r>
            <w:r w:rsidR="00F00BA3" w:rsidRPr="000262D8">
              <w:rPr>
                <w:noProof/>
                <w:webHidden/>
                <w:sz w:val="24"/>
                <w:szCs w:val="24"/>
              </w:rPr>
            </w:r>
            <w:r w:rsidR="00F00BA3" w:rsidRPr="000262D8">
              <w:rPr>
                <w:noProof/>
                <w:webHidden/>
                <w:sz w:val="24"/>
                <w:szCs w:val="24"/>
              </w:rPr>
              <w:fldChar w:fldCharType="separate"/>
            </w:r>
            <w:r w:rsidR="00F00BA3" w:rsidRPr="000262D8">
              <w:rPr>
                <w:noProof/>
                <w:webHidden/>
                <w:sz w:val="24"/>
                <w:szCs w:val="24"/>
              </w:rPr>
              <w:t>11</w:t>
            </w:r>
            <w:r w:rsidR="00F00BA3" w:rsidRPr="000262D8">
              <w:rPr>
                <w:noProof/>
                <w:webHidden/>
                <w:sz w:val="24"/>
                <w:szCs w:val="24"/>
              </w:rPr>
              <w:fldChar w:fldCharType="end"/>
            </w:r>
          </w:hyperlink>
        </w:p>
        <w:p w14:paraId="221A4703" w14:textId="77777777" w:rsidR="00F00BA3" w:rsidRDefault="00F00BA3" w:rsidP="00F00BA3">
          <w:pPr>
            <w:spacing w:line="360" w:lineRule="auto"/>
            <w:jc w:val="both"/>
          </w:pPr>
          <w:r w:rsidRPr="00F00BA3">
            <w:rPr>
              <w:sz w:val="24"/>
              <w:szCs w:val="24"/>
            </w:rPr>
            <w:fldChar w:fldCharType="end"/>
          </w:r>
        </w:p>
      </w:sdtContent>
    </w:sdt>
    <w:p w14:paraId="7796B8A6" w14:textId="074627F3" w:rsidR="005F6288" w:rsidRDefault="00F00BA3" w:rsidP="005F6288">
      <w:pPr>
        <w:rPr>
          <w:highlight w:val="white"/>
        </w:rPr>
      </w:pPr>
      <w:r>
        <w:rPr>
          <w:highlight w:val="white"/>
        </w:rPr>
        <w:br w:type="page"/>
      </w:r>
      <w:bookmarkStart w:id="0" w:name="_Toc38883103"/>
    </w:p>
    <w:p w14:paraId="29774CA7" w14:textId="77777777" w:rsidR="005F6288" w:rsidRPr="005F6288" w:rsidRDefault="005F6288" w:rsidP="005F6288">
      <w:pPr>
        <w:rPr>
          <w:b/>
          <w:sz w:val="24"/>
          <w:szCs w:val="40"/>
          <w:highlight w:val="white"/>
        </w:rPr>
      </w:pPr>
    </w:p>
    <w:p w14:paraId="0D00E6A8" w14:textId="199155D6" w:rsidR="00223C45" w:rsidRDefault="00C55F64" w:rsidP="00F00BA3">
      <w:pPr>
        <w:pStyle w:val="Heading1"/>
        <w:spacing w:line="360" w:lineRule="auto"/>
        <w:rPr>
          <w:highlight w:val="white"/>
        </w:rPr>
      </w:pPr>
      <w:r>
        <w:rPr>
          <w:highlight w:val="white"/>
        </w:rPr>
        <w:t>Introduction</w:t>
      </w:r>
      <w:bookmarkEnd w:id="0"/>
      <w:r>
        <w:rPr>
          <w:highlight w:val="white"/>
        </w:rPr>
        <w:t xml:space="preserve"> </w:t>
      </w:r>
    </w:p>
    <w:p w14:paraId="769D69DC" w14:textId="77777777" w:rsidR="00223C45" w:rsidRDefault="00C55F64" w:rsidP="00F00BA3">
      <w:pPr>
        <w:pStyle w:val="Normal1"/>
        <w:spacing w:line="360" w:lineRule="auto"/>
        <w:jc w:val="both"/>
        <w:rPr>
          <w:color w:val="434343"/>
          <w:sz w:val="24"/>
          <w:szCs w:val="24"/>
          <w:highlight w:val="white"/>
        </w:rPr>
      </w:pPr>
      <w:r>
        <w:rPr>
          <w:color w:val="434343"/>
          <w:sz w:val="24"/>
          <w:szCs w:val="24"/>
          <w:highlight w:val="white"/>
        </w:rPr>
        <w:t xml:space="preserve">In this 21st century, having effective academic and employability skills has become necessary to achieve expected outcomes in academic performance and reach out set milestones in the professional field simultaneously. Some of the most common and vital academic skills along with employability skills are time management, cover letter and academic writing, Curriculum vitae presentation, public speaking, excellent communication and others, which could uplift students and future employees to ensure their success in their professional career. </w:t>
      </w:r>
      <w:r w:rsidR="00F00BA3">
        <w:rPr>
          <w:color w:val="434343"/>
          <w:sz w:val="24"/>
          <w:szCs w:val="24"/>
          <w:highlight w:val="white"/>
        </w:rPr>
        <w:t>Reflection models such as Gibbs reflection model assist</w:t>
      </w:r>
      <w:r>
        <w:rPr>
          <w:color w:val="434343"/>
          <w:sz w:val="24"/>
          <w:szCs w:val="24"/>
          <w:highlight w:val="white"/>
        </w:rPr>
        <w:t xml:space="preserve"> students and employees to achieve mastery over any </w:t>
      </w:r>
      <w:proofErr w:type="gramStart"/>
      <w:r>
        <w:rPr>
          <w:color w:val="434343"/>
          <w:sz w:val="24"/>
          <w:szCs w:val="24"/>
          <w:highlight w:val="white"/>
        </w:rPr>
        <w:t>particular skills</w:t>
      </w:r>
      <w:proofErr w:type="gramEnd"/>
      <w:r>
        <w:rPr>
          <w:color w:val="434343"/>
          <w:sz w:val="24"/>
          <w:szCs w:val="24"/>
          <w:highlight w:val="white"/>
        </w:rPr>
        <w:t xml:space="preserve">. This paper is going to reveal multiple effective and required academic and employability skills through making use of Gibbs model, which would lead me to get proper understanding over the entire study.  </w:t>
      </w:r>
      <w:r>
        <w:br w:type="page"/>
      </w:r>
    </w:p>
    <w:p w14:paraId="0FF30AEB" w14:textId="77777777" w:rsidR="00223C45" w:rsidRDefault="00C55F64" w:rsidP="00F00BA3">
      <w:pPr>
        <w:pStyle w:val="Heading1"/>
        <w:spacing w:line="360" w:lineRule="auto"/>
        <w:rPr>
          <w:highlight w:val="white"/>
        </w:rPr>
      </w:pPr>
      <w:bookmarkStart w:id="1" w:name="_Toc38883104"/>
      <w:r>
        <w:rPr>
          <w:highlight w:val="white"/>
        </w:rPr>
        <w:lastRenderedPageBreak/>
        <w:t>Main description</w:t>
      </w:r>
      <w:bookmarkEnd w:id="1"/>
      <w:r>
        <w:rPr>
          <w:highlight w:val="white"/>
        </w:rPr>
        <w:t xml:space="preserve"> </w:t>
      </w:r>
    </w:p>
    <w:p w14:paraId="79F6A5B8" w14:textId="77777777" w:rsidR="00223C45" w:rsidRDefault="00C55F64" w:rsidP="00F00BA3">
      <w:pPr>
        <w:pStyle w:val="Normal1"/>
        <w:spacing w:line="360" w:lineRule="auto"/>
        <w:jc w:val="both"/>
        <w:rPr>
          <w:color w:val="434343"/>
          <w:sz w:val="24"/>
          <w:szCs w:val="24"/>
          <w:highlight w:val="white"/>
        </w:rPr>
      </w:pPr>
      <w:r>
        <w:rPr>
          <w:color w:val="434343"/>
          <w:sz w:val="24"/>
          <w:szCs w:val="24"/>
          <w:highlight w:val="white"/>
        </w:rPr>
        <w:t>Students are seeking out different strategies to achieve better grades in academic performance. In this context, academic skills such as communication, cover letter writing, note taking, critical reading and others could assist students to meet their set academic targets. These skills could enable students to continue extending their knowledge boundaries to ensure success in their upcoming professional career (</w:t>
      </w:r>
      <w:bookmarkStart w:id="2" w:name="_GoBack"/>
      <w:proofErr w:type="spellStart"/>
      <w:r>
        <w:rPr>
          <w:color w:val="434343"/>
          <w:sz w:val="24"/>
          <w:szCs w:val="24"/>
          <w:highlight w:val="white"/>
        </w:rPr>
        <w:t>Bartolata</w:t>
      </w:r>
      <w:proofErr w:type="spellEnd"/>
      <w:r>
        <w:rPr>
          <w:color w:val="434343"/>
          <w:sz w:val="24"/>
          <w:szCs w:val="24"/>
          <w:highlight w:val="white"/>
        </w:rPr>
        <w:t>, 2016</w:t>
      </w:r>
      <w:bookmarkEnd w:id="2"/>
      <w:r>
        <w:rPr>
          <w:color w:val="434343"/>
          <w:sz w:val="24"/>
          <w:szCs w:val="24"/>
          <w:highlight w:val="white"/>
        </w:rPr>
        <w:t>).</w:t>
      </w:r>
    </w:p>
    <w:p w14:paraId="06408792" w14:textId="242CD9E8" w:rsidR="00223C45" w:rsidRDefault="00C55F64" w:rsidP="00F00BA3">
      <w:pPr>
        <w:pStyle w:val="Normal1"/>
        <w:spacing w:line="360" w:lineRule="auto"/>
        <w:jc w:val="both"/>
        <w:rPr>
          <w:color w:val="434343"/>
          <w:sz w:val="24"/>
          <w:szCs w:val="24"/>
          <w:highlight w:val="white"/>
        </w:rPr>
      </w:pPr>
      <w:r>
        <w:rPr>
          <w:color w:val="434343"/>
          <w:sz w:val="24"/>
          <w:szCs w:val="24"/>
          <w:highlight w:val="white"/>
        </w:rPr>
        <w:t xml:space="preserve">Further, modern employers are seeking out skilled employees that could assist the firm to meet its objectives through contributing their efforts and knowledge. In this context, roles of employability skills such as </w:t>
      </w:r>
      <w:r>
        <w:rPr>
          <w:i/>
          <w:color w:val="434343"/>
          <w:sz w:val="24"/>
          <w:szCs w:val="24"/>
          <w:highlight w:val="white"/>
        </w:rPr>
        <w:t>time management, presentation, public speaking, critical thinking</w:t>
      </w:r>
      <w:r>
        <w:rPr>
          <w:color w:val="434343"/>
          <w:sz w:val="24"/>
          <w:szCs w:val="24"/>
          <w:highlight w:val="white"/>
        </w:rPr>
        <w:t xml:space="preserve"> and others are undeniable, which enable employees to be ready to perform in organi</w:t>
      </w:r>
      <w:r w:rsidR="005F6288">
        <w:rPr>
          <w:color w:val="434343"/>
          <w:sz w:val="24"/>
          <w:szCs w:val="24"/>
          <w:highlight w:val="white"/>
        </w:rPr>
        <w:t>z</w:t>
      </w:r>
      <w:r>
        <w:rPr>
          <w:color w:val="434343"/>
          <w:sz w:val="24"/>
          <w:szCs w:val="24"/>
          <w:highlight w:val="white"/>
        </w:rPr>
        <w:t xml:space="preserve">ations and meet their work standard simultaneously (Abas and Imam, 2016). These skills allow employees to continue performing in firms in the long run. </w:t>
      </w:r>
    </w:p>
    <w:p w14:paraId="749DAC1A" w14:textId="77777777" w:rsidR="00223C45" w:rsidRDefault="00C55F64" w:rsidP="00F00BA3">
      <w:pPr>
        <w:pStyle w:val="Heading2"/>
        <w:spacing w:line="360" w:lineRule="auto"/>
        <w:rPr>
          <w:highlight w:val="white"/>
        </w:rPr>
      </w:pPr>
      <w:bookmarkStart w:id="3" w:name="_Toc38883105"/>
      <w:r>
        <w:rPr>
          <w:highlight w:val="white"/>
        </w:rPr>
        <w:t>Overview and significance of academic and employability skills</w:t>
      </w:r>
      <w:bookmarkEnd w:id="3"/>
      <w:r>
        <w:rPr>
          <w:highlight w:val="white"/>
        </w:rPr>
        <w:t xml:space="preserve"> </w:t>
      </w:r>
    </w:p>
    <w:p w14:paraId="5FE046E6" w14:textId="77777777" w:rsidR="00223C45" w:rsidRDefault="00C55F64" w:rsidP="00F00BA3">
      <w:pPr>
        <w:pStyle w:val="Normal1"/>
        <w:spacing w:line="360" w:lineRule="auto"/>
        <w:jc w:val="both"/>
        <w:rPr>
          <w:color w:val="434343"/>
          <w:sz w:val="24"/>
          <w:szCs w:val="24"/>
          <w:highlight w:val="white"/>
        </w:rPr>
      </w:pPr>
      <w:r>
        <w:rPr>
          <w:color w:val="434343"/>
          <w:sz w:val="24"/>
          <w:szCs w:val="24"/>
          <w:highlight w:val="white"/>
        </w:rPr>
        <w:t>Academic skills refer to those specific skills, which must be acquired by students to complete their academic studies without any serious struggle. These academic skills such as academic writing, communication, note taking and others encourage students to become more efficient learners (</w:t>
      </w:r>
      <w:proofErr w:type="spellStart"/>
      <w:r>
        <w:rPr>
          <w:color w:val="434343"/>
          <w:sz w:val="24"/>
          <w:szCs w:val="24"/>
          <w:highlight w:val="white"/>
        </w:rPr>
        <w:t>Pârvu</w:t>
      </w:r>
      <w:proofErr w:type="spellEnd"/>
      <w:r>
        <w:rPr>
          <w:i/>
          <w:color w:val="434343"/>
          <w:sz w:val="24"/>
          <w:szCs w:val="24"/>
          <w:highlight w:val="white"/>
        </w:rPr>
        <w:t xml:space="preserve"> et al.,</w:t>
      </w:r>
      <w:r>
        <w:rPr>
          <w:color w:val="434343"/>
          <w:sz w:val="24"/>
          <w:szCs w:val="24"/>
          <w:highlight w:val="white"/>
        </w:rPr>
        <w:t xml:space="preserve"> 2014). Further, these skills assist in improving current academic standards through improving ways of learning and understanding studies in a better manner. Students are focusing on academic success to ensure greater achievements in their professional career. For instance, academic writing skill assists students to write down on any </w:t>
      </w:r>
      <w:proofErr w:type="gramStart"/>
      <w:r>
        <w:rPr>
          <w:color w:val="434343"/>
          <w:sz w:val="24"/>
          <w:szCs w:val="24"/>
          <w:highlight w:val="white"/>
        </w:rPr>
        <w:t>particular subject</w:t>
      </w:r>
      <w:proofErr w:type="gramEnd"/>
      <w:r>
        <w:rPr>
          <w:color w:val="434343"/>
          <w:sz w:val="24"/>
          <w:szCs w:val="24"/>
          <w:highlight w:val="white"/>
        </w:rPr>
        <w:t xml:space="preserve"> in proper manner following academic standards. This academic skill also supports professionals </w:t>
      </w:r>
      <w:proofErr w:type="gramStart"/>
      <w:r>
        <w:rPr>
          <w:color w:val="434343"/>
          <w:sz w:val="24"/>
          <w:szCs w:val="24"/>
          <w:highlight w:val="white"/>
        </w:rPr>
        <w:t>in the course of</w:t>
      </w:r>
      <w:proofErr w:type="gramEnd"/>
      <w:r>
        <w:rPr>
          <w:color w:val="434343"/>
          <w:sz w:val="24"/>
          <w:szCs w:val="24"/>
          <w:highlight w:val="white"/>
        </w:rPr>
        <w:t xml:space="preserve"> writing any mail or official letter to seniors or juniors in the firm. In short, the role of academic skill within and outside the classroom is undeniable. It enables students to think critically and learn in a proper manner that lasts long in their mind. This allows using skills to develop personal, academic and professional standards of students. </w:t>
      </w:r>
    </w:p>
    <w:p w14:paraId="3A0CBD4C" w14:textId="390494EB" w:rsidR="00223C45" w:rsidRDefault="00C55F64" w:rsidP="00F00BA3">
      <w:pPr>
        <w:pStyle w:val="Normal1"/>
        <w:spacing w:line="360" w:lineRule="auto"/>
        <w:jc w:val="both"/>
        <w:rPr>
          <w:color w:val="434343"/>
          <w:sz w:val="24"/>
          <w:szCs w:val="24"/>
          <w:highlight w:val="white"/>
        </w:rPr>
      </w:pPr>
      <w:r>
        <w:rPr>
          <w:color w:val="434343"/>
          <w:sz w:val="24"/>
          <w:szCs w:val="24"/>
          <w:highlight w:val="white"/>
        </w:rPr>
        <w:t xml:space="preserve">Employability skills are almost </w:t>
      </w:r>
      <w:proofErr w:type="gramStart"/>
      <w:r>
        <w:rPr>
          <w:color w:val="434343"/>
          <w:sz w:val="24"/>
          <w:szCs w:val="24"/>
          <w:highlight w:val="white"/>
        </w:rPr>
        <w:t>similar</w:t>
      </w:r>
      <w:r w:rsidR="007C2841">
        <w:rPr>
          <w:color w:val="434343"/>
          <w:sz w:val="24"/>
          <w:szCs w:val="24"/>
          <w:highlight w:val="white"/>
        </w:rPr>
        <w:t xml:space="preserve"> </w:t>
      </w:r>
      <w:r>
        <w:rPr>
          <w:color w:val="434343"/>
          <w:sz w:val="24"/>
          <w:szCs w:val="24"/>
          <w:highlight w:val="white"/>
        </w:rPr>
        <w:t>to</w:t>
      </w:r>
      <w:proofErr w:type="gramEnd"/>
      <w:r>
        <w:rPr>
          <w:color w:val="434343"/>
          <w:sz w:val="24"/>
          <w:szCs w:val="24"/>
          <w:highlight w:val="white"/>
        </w:rPr>
        <w:t xml:space="preserve"> academic skills and highly important for career development. These skills are required to get hired as well as succeed in the workplace (Collet </w:t>
      </w:r>
      <w:r>
        <w:rPr>
          <w:i/>
          <w:color w:val="434343"/>
          <w:sz w:val="24"/>
          <w:szCs w:val="24"/>
          <w:highlight w:val="white"/>
        </w:rPr>
        <w:t>et al.,</w:t>
      </w:r>
      <w:r>
        <w:rPr>
          <w:color w:val="434343"/>
          <w:sz w:val="24"/>
          <w:szCs w:val="24"/>
          <w:highlight w:val="white"/>
        </w:rPr>
        <w:t xml:space="preserve"> 2015). Due to rapid development and acceleration of </w:t>
      </w:r>
      <w:r>
        <w:rPr>
          <w:color w:val="434343"/>
          <w:sz w:val="24"/>
          <w:szCs w:val="24"/>
          <w:highlight w:val="white"/>
        </w:rPr>
        <w:lastRenderedPageBreak/>
        <w:t>modern technology, employees of the modern era have been facing employability related issues exponentially. Employers around the planet have been utili</w:t>
      </w:r>
      <w:r w:rsidR="007C2841">
        <w:rPr>
          <w:color w:val="434343"/>
          <w:sz w:val="24"/>
          <w:szCs w:val="24"/>
          <w:highlight w:val="white"/>
        </w:rPr>
        <w:t>z</w:t>
      </w:r>
      <w:r>
        <w:rPr>
          <w:color w:val="434343"/>
          <w:sz w:val="24"/>
          <w:szCs w:val="24"/>
          <w:highlight w:val="white"/>
        </w:rPr>
        <w:t xml:space="preserve">ing advance machineries such as </w:t>
      </w:r>
      <w:r>
        <w:rPr>
          <w:i/>
          <w:color w:val="434343"/>
          <w:sz w:val="24"/>
          <w:szCs w:val="24"/>
          <w:highlight w:val="white"/>
        </w:rPr>
        <w:t>Artificial Intelligence, Virtual Reality, Robotics</w:t>
      </w:r>
      <w:r>
        <w:rPr>
          <w:color w:val="434343"/>
          <w:sz w:val="24"/>
          <w:szCs w:val="24"/>
          <w:highlight w:val="white"/>
        </w:rPr>
        <w:t xml:space="preserve"> and many other ultra modern </w:t>
      </w:r>
      <w:proofErr w:type="spellStart"/>
      <w:r>
        <w:rPr>
          <w:color w:val="434343"/>
          <w:sz w:val="24"/>
          <w:szCs w:val="24"/>
          <w:highlight w:val="white"/>
        </w:rPr>
        <w:t>super fast</w:t>
      </w:r>
      <w:proofErr w:type="spellEnd"/>
      <w:r>
        <w:rPr>
          <w:color w:val="434343"/>
          <w:sz w:val="24"/>
          <w:szCs w:val="24"/>
          <w:highlight w:val="white"/>
        </w:rPr>
        <w:t xml:space="preserve"> errorless machines to speed up their productivity and survive in this highly competitive global business arena. Employability skills ensure that employees are eligible enough to contribute efforts to meet long term objectives of a business venture. In current days, without having employability skills, getting hired in a small size or multinational firm has become impossible. Moreover, increasing global unemployment rate is also a critical challenge to modern employees, which could be mitigated by acquiring required employability skills such as critical thinking, time management, public speaking and others.  </w:t>
      </w:r>
    </w:p>
    <w:p w14:paraId="15C6DAFD" w14:textId="77777777" w:rsidR="00223C45" w:rsidRDefault="00C55F64" w:rsidP="00F00BA3">
      <w:pPr>
        <w:pStyle w:val="Heading2"/>
        <w:spacing w:line="360" w:lineRule="auto"/>
        <w:rPr>
          <w:highlight w:val="white"/>
        </w:rPr>
      </w:pPr>
      <w:bookmarkStart w:id="4" w:name="_Toc38883106"/>
      <w:r>
        <w:rPr>
          <w:highlight w:val="white"/>
        </w:rPr>
        <w:t>Reflection model</w:t>
      </w:r>
      <w:bookmarkEnd w:id="4"/>
      <w:r>
        <w:rPr>
          <w:highlight w:val="white"/>
        </w:rPr>
        <w:t xml:space="preserve"> </w:t>
      </w:r>
    </w:p>
    <w:p w14:paraId="08CBCF3D" w14:textId="77777777" w:rsidR="00223C45" w:rsidRDefault="00C55F64" w:rsidP="00F00BA3">
      <w:pPr>
        <w:pStyle w:val="Normal1"/>
        <w:spacing w:line="360" w:lineRule="auto"/>
        <w:jc w:val="both"/>
        <w:rPr>
          <w:color w:val="434343"/>
          <w:sz w:val="24"/>
          <w:szCs w:val="24"/>
          <w:highlight w:val="white"/>
        </w:rPr>
      </w:pPr>
      <w:r>
        <w:rPr>
          <w:color w:val="434343"/>
          <w:sz w:val="24"/>
          <w:szCs w:val="24"/>
          <w:highlight w:val="white"/>
        </w:rPr>
        <w:t xml:space="preserve">Using reflection models is always beneficial for greater learning along with personal development. Gibbs’ reflection model is one of the most effective and useful reflection models in current days that could be used by individuals to learn from personal experiences (Estrada and Rahman, 2014). In 1988, Graham Gibbs came with his excellent reflection model that provided individuals a proper structure to better understand from their every personal experience (Al-Jubouri and Al-Jubouri, 2019). This model includes six stages of reflection including </w:t>
      </w:r>
      <w:r>
        <w:rPr>
          <w:i/>
          <w:color w:val="434343"/>
          <w:sz w:val="24"/>
          <w:szCs w:val="24"/>
          <w:highlight w:val="white"/>
        </w:rPr>
        <w:t xml:space="preserve">description, feelings, evaluation, action plan, conclusion, evaluation and analysis. </w:t>
      </w:r>
    </w:p>
    <w:p w14:paraId="0DDA1AE6" w14:textId="77777777" w:rsidR="00223C45" w:rsidRDefault="00C55F64" w:rsidP="00F00BA3">
      <w:pPr>
        <w:pStyle w:val="Normal1"/>
        <w:spacing w:line="360" w:lineRule="auto"/>
        <w:ind w:left="720"/>
        <w:jc w:val="both"/>
        <w:rPr>
          <w:color w:val="434343"/>
          <w:sz w:val="24"/>
          <w:szCs w:val="24"/>
          <w:highlight w:val="white"/>
        </w:rPr>
      </w:pPr>
      <w:r>
        <w:rPr>
          <w:noProof/>
          <w:color w:val="434343"/>
          <w:sz w:val="24"/>
          <w:szCs w:val="24"/>
          <w:highlight w:val="white"/>
        </w:rPr>
        <w:lastRenderedPageBreak/>
        <w:drawing>
          <wp:inline distT="114300" distB="114300" distL="114300" distR="114300" wp14:anchorId="07C3301F" wp14:editId="6619CA9C">
            <wp:extent cx="4171950" cy="39909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cstate="print"/>
                    <a:srcRect/>
                    <a:stretch>
                      <a:fillRect/>
                    </a:stretch>
                  </pic:blipFill>
                  <pic:spPr>
                    <a:xfrm>
                      <a:off x="0" y="0"/>
                      <a:ext cx="4171950" cy="3990975"/>
                    </a:xfrm>
                    <a:prstGeom prst="rect">
                      <a:avLst/>
                    </a:prstGeom>
                    <a:ln/>
                  </pic:spPr>
                </pic:pic>
              </a:graphicData>
            </a:graphic>
          </wp:inline>
        </w:drawing>
      </w:r>
    </w:p>
    <w:p w14:paraId="0346A4D4" w14:textId="77777777" w:rsidR="00223C45" w:rsidRDefault="00C55F64" w:rsidP="00F00BA3">
      <w:pPr>
        <w:pStyle w:val="Normal1"/>
        <w:spacing w:line="360" w:lineRule="auto"/>
        <w:ind w:left="720"/>
        <w:jc w:val="center"/>
        <w:rPr>
          <w:b/>
          <w:color w:val="434343"/>
          <w:sz w:val="24"/>
          <w:szCs w:val="24"/>
          <w:highlight w:val="white"/>
        </w:rPr>
      </w:pPr>
      <w:r>
        <w:rPr>
          <w:b/>
          <w:color w:val="434343"/>
          <w:sz w:val="24"/>
          <w:szCs w:val="24"/>
          <w:highlight w:val="white"/>
        </w:rPr>
        <w:t xml:space="preserve">Figure 1: Gibbs reflection model </w:t>
      </w:r>
    </w:p>
    <w:p w14:paraId="482E0021" w14:textId="77777777" w:rsidR="00223C45" w:rsidRDefault="00C55F64" w:rsidP="00F00BA3">
      <w:pPr>
        <w:pStyle w:val="Normal1"/>
        <w:spacing w:line="360" w:lineRule="auto"/>
        <w:ind w:left="720"/>
        <w:jc w:val="center"/>
        <w:rPr>
          <w:color w:val="434343"/>
          <w:sz w:val="24"/>
          <w:szCs w:val="24"/>
          <w:highlight w:val="white"/>
        </w:rPr>
      </w:pPr>
      <w:r>
        <w:rPr>
          <w:color w:val="434343"/>
          <w:sz w:val="24"/>
          <w:szCs w:val="24"/>
          <w:highlight w:val="white"/>
        </w:rPr>
        <w:t>(Source: Wain, 2017)</w:t>
      </w:r>
    </w:p>
    <w:p w14:paraId="27C7C4CA" w14:textId="77777777" w:rsidR="00223C45" w:rsidRDefault="00C55F64" w:rsidP="00F00BA3">
      <w:pPr>
        <w:pStyle w:val="Normal1"/>
        <w:spacing w:line="360" w:lineRule="auto"/>
        <w:jc w:val="both"/>
        <w:rPr>
          <w:b/>
          <w:i/>
          <w:color w:val="434343"/>
          <w:sz w:val="24"/>
          <w:szCs w:val="24"/>
          <w:highlight w:val="white"/>
        </w:rPr>
      </w:pPr>
      <w:r>
        <w:rPr>
          <w:b/>
          <w:i/>
          <w:color w:val="434343"/>
          <w:sz w:val="24"/>
          <w:szCs w:val="24"/>
          <w:highlight w:val="white"/>
        </w:rPr>
        <w:t xml:space="preserve">Description </w:t>
      </w:r>
    </w:p>
    <w:p w14:paraId="35D538D9" w14:textId="77777777" w:rsidR="00223C45" w:rsidRDefault="00C55F64" w:rsidP="00F00BA3">
      <w:pPr>
        <w:pStyle w:val="Normal1"/>
        <w:spacing w:line="360" w:lineRule="auto"/>
        <w:jc w:val="both"/>
        <w:rPr>
          <w:color w:val="434343"/>
          <w:sz w:val="24"/>
          <w:szCs w:val="24"/>
          <w:highlight w:val="white"/>
        </w:rPr>
      </w:pPr>
      <w:r>
        <w:rPr>
          <w:color w:val="434343"/>
          <w:sz w:val="24"/>
          <w:szCs w:val="24"/>
          <w:highlight w:val="white"/>
        </w:rPr>
        <w:t xml:space="preserve">It is the first stage in Gibbs reflection model that allows individuals to explain their experiences in a better manner. I have used this reflection model to extend my current understanding over my academic and employability skills. In this stage, I need to include a range of information over my experiences, who were involved, and others. This will help me to learn from my experiences and use them as required in my future life.  </w:t>
      </w:r>
    </w:p>
    <w:p w14:paraId="4FF2B0E7" w14:textId="77777777" w:rsidR="00223C45" w:rsidRDefault="00C55F64" w:rsidP="00F00BA3">
      <w:pPr>
        <w:pStyle w:val="Normal1"/>
        <w:spacing w:line="360" w:lineRule="auto"/>
        <w:jc w:val="both"/>
        <w:rPr>
          <w:b/>
          <w:i/>
          <w:color w:val="434343"/>
          <w:sz w:val="24"/>
          <w:szCs w:val="24"/>
          <w:highlight w:val="white"/>
        </w:rPr>
      </w:pPr>
      <w:r>
        <w:rPr>
          <w:b/>
          <w:i/>
          <w:color w:val="434343"/>
          <w:sz w:val="24"/>
          <w:szCs w:val="24"/>
          <w:highlight w:val="white"/>
        </w:rPr>
        <w:t xml:space="preserve">Feelings </w:t>
      </w:r>
    </w:p>
    <w:p w14:paraId="2C79601E" w14:textId="77777777" w:rsidR="00223C45" w:rsidRDefault="00C55F64" w:rsidP="00F00BA3">
      <w:pPr>
        <w:pStyle w:val="Normal1"/>
        <w:spacing w:line="360" w:lineRule="auto"/>
        <w:jc w:val="both"/>
        <w:rPr>
          <w:color w:val="434343"/>
          <w:sz w:val="24"/>
          <w:szCs w:val="24"/>
          <w:highlight w:val="white"/>
        </w:rPr>
      </w:pPr>
      <w:r>
        <w:rPr>
          <w:color w:val="434343"/>
          <w:sz w:val="24"/>
          <w:szCs w:val="24"/>
          <w:highlight w:val="white"/>
        </w:rPr>
        <w:t xml:space="preserve">This stage is for discussing feelings and I personally believe that it has helped me a lot to properly use my experiences in my personal and professional development. I need to include different incidents that I have faced </w:t>
      </w:r>
      <w:proofErr w:type="gramStart"/>
      <w:r>
        <w:rPr>
          <w:color w:val="434343"/>
          <w:sz w:val="24"/>
          <w:szCs w:val="24"/>
          <w:highlight w:val="white"/>
        </w:rPr>
        <w:t>in the course of</w:t>
      </w:r>
      <w:proofErr w:type="gramEnd"/>
      <w:r>
        <w:rPr>
          <w:color w:val="434343"/>
          <w:sz w:val="24"/>
          <w:szCs w:val="24"/>
          <w:highlight w:val="white"/>
        </w:rPr>
        <w:t xml:space="preserve"> any project or study. I also need to add my personal viewpoints to get the best result. Personally, I have mixed experiences during acquiring my academic and professional skills. </w:t>
      </w:r>
    </w:p>
    <w:p w14:paraId="47691C57" w14:textId="77777777" w:rsidR="00223C45" w:rsidRDefault="00C55F64" w:rsidP="00F00BA3">
      <w:pPr>
        <w:pStyle w:val="Normal1"/>
        <w:spacing w:line="360" w:lineRule="auto"/>
        <w:jc w:val="both"/>
        <w:rPr>
          <w:b/>
          <w:i/>
          <w:color w:val="434343"/>
          <w:sz w:val="24"/>
          <w:szCs w:val="24"/>
          <w:highlight w:val="white"/>
        </w:rPr>
      </w:pPr>
      <w:r>
        <w:rPr>
          <w:b/>
          <w:i/>
          <w:color w:val="434343"/>
          <w:sz w:val="24"/>
          <w:szCs w:val="24"/>
          <w:highlight w:val="white"/>
        </w:rPr>
        <w:t>Evaluation</w:t>
      </w:r>
    </w:p>
    <w:p w14:paraId="26710D59" w14:textId="77777777" w:rsidR="00223C45" w:rsidRDefault="00C55F64" w:rsidP="00F00BA3">
      <w:pPr>
        <w:pStyle w:val="Normal1"/>
        <w:spacing w:line="360" w:lineRule="auto"/>
        <w:jc w:val="both"/>
        <w:rPr>
          <w:color w:val="434343"/>
          <w:sz w:val="24"/>
          <w:szCs w:val="24"/>
          <w:highlight w:val="white"/>
        </w:rPr>
      </w:pPr>
      <w:r>
        <w:rPr>
          <w:color w:val="434343"/>
          <w:sz w:val="24"/>
          <w:szCs w:val="24"/>
          <w:highlight w:val="white"/>
        </w:rPr>
        <w:t xml:space="preserve">In this section, for greater understanding, I should explain what went well and what was wrong. Perhaps, I could think about my critical situations, where I had to rethink </w:t>
      </w:r>
      <w:r>
        <w:rPr>
          <w:color w:val="434343"/>
          <w:sz w:val="24"/>
          <w:szCs w:val="24"/>
          <w:highlight w:val="white"/>
        </w:rPr>
        <w:lastRenderedPageBreak/>
        <w:t xml:space="preserve">my decisions. Apart from this, I should think why and how these situations were created so that I will be prepared to avoid them. Being a barber, I have been targeting to acquire some of the academic and employability skills such as cover letter writing, time management, CV presentation, personal speaking and others, which would help me to continue my profession in the long run and achieve a higher level of success. </w:t>
      </w:r>
    </w:p>
    <w:p w14:paraId="5A19DDB5" w14:textId="77777777" w:rsidR="00223C45" w:rsidRDefault="00C55F64" w:rsidP="00F00BA3">
      <w:pPr>
        <w:pStyle w:val="Normal1"/>
        <w:spacing w:line="360" w:lineRule="auto"/>
        <w:jc w:val="both"/>
        <w:rPr>
          <w:b/>
          <w:i/>
          <w:color w:val="434343"/>
          <w:sz w:val="24"/>
          <w:szCs w:val="24"/>
          <w:highlight w:val="white"/>
        </w:rPr>
      </w:pPr>
      <w:r>
        <w:rPr>
          <w:b/>
          <w:i/>
          <w:color w:val="434343"/>
          <w:sz w:val="24"/>
          <w:szCs w:val="24"/>
          <w:highlight w:val="white"/>
        </w:rPr>
        <w:t xml:space="preserve">Analysis </w:t>
      </w:r>
    </w:p>
    <w:p w14:paraId="2D5B4272" w14:textId="7FD1D4C2" w:rsidR="00223C45" w:rsidRDefault="00C55F64" w:rsidP="00F00BA3">
      <w:pPr>
        <w:pStyle w:val="Normal1"/>
        <w:spacing w:line="360" w:lineRule="auto"/>
        <w:jc w:val="both"/>
        <w:rPr>
          <w:color w:val="434343"/>
          <w:sz w:val="24"/>
          <w:szCs w:val="24"/>
          <w:highlight w:val="white"/>
        </w:rPr>
      </w:pPr>
      <w:r>
        <w:rPr>
          <w:color w:val="434343"/>
          <w:sz w:val="24"/>
          <w:szCs w:val="24"/>
          <w:highlight w:val="white"/>
        </w:rPr>
        <w:t>This stage is to consider what factors or elements are responsible for occu</w:t>
      </w:r>
      <w:r w:rsidR="007C2841">
        <w:rPr>
          <w:color w:val="434343"/>
          <w:sz w:val="24"/>
          <w:szCs w:val="24"/>
          <w:highlight w:val="white"/>
        </w:rPr>
        <w:t>r</w:t>
      </w:r>
      <w:r>
        <w:rPr>
          <w:color w:val="434343"/>
          <w:sz w:val="24"/>
          <w:szCs w:val="24"/>
          <w:highlight w:val="white"/>
        </w:rPr>
        <w:t xml:space="preserve">ring mixed incidents. In this process, I have decided to compare both my positive and negative experiences with literature and I personally believe this section is extremely crucial, especially for greater professional achievements. </w:t>
      </w:r>
    </w:p>
    <w:p w14:paraId="2110D327" w14:textId="77777777" w:rsidR="00223C45" w:rsidRDefault="00C55F64" w:rsidP="00F00BA3">
      <w:pPr>
        <w:pStyle w:val="Normal1"/>
        <w:spacing w:line="360" w:lineRule="auto"/>
        <w:jc w:val="both"/>
        <w:rPr>
          <w:b/>
          <w:i/>
          <w:color w:val="434343"/>
          <w:sz w:val="24"/>
          <w:szCs w:val="24"/>
          <w:highlight w:val="white"/>
        </w:rPr>
      </w:pPr>
      <w:r>
        <w:rPr>
          <w:b/>
          <w:i/>
          <w:color w:val="434343"/>
          <w:sz w:val="24"/>
          <w:szCs w:val="24"/>
          <w:highlight w:val="white"/>
        </w:rPr>
        <w:t xml:space="preserve">Conclusion </w:t>
      </w:r>
    </w:p>
    <w:p w14:paraId="1D813A70" w14:textId="39806EA2" w:rsidR="00223C45" w:rsidRDefault="00C55F64" w:rsidP="00F00BA3">
      <w:pPr>
        <w:pStyle w:val="Normal1"/>
        <w:spacing w:line="360" w:lineRule="auto"/>
        <w:jc w:val="both"/>
        <w:rPr>
          <w:color w:val="434343"/>
          <w:sz w:val="24"/>
          <w:szCs w:val="24"/>
          <w:highlight w:val="white"/>
        </w:rPr>
      </w:pPr>
      <w:r>
        <w:rPr>
          <w:color w:val="434343"/>
          <w:sz w:val="24"/>
          <w:szCs w:val="24"/>
          <w:highlight w:val="white"/>
        </w:rPr>
        <w:t xml:space="preserve">This stage is basically for acknowledgment and showing overall key findings to ensure clear picture over set targets and achievements. In the course </w:t>
      </w:r>
      <w:r w:rsidR="007C2841">
        <w:rPr>
          <w:color w:val="434343"/>
          <w:sz w:val="24"/>
          <w:szCs w:val="24"/>
          <w:highlight w:val="white"/>
        </w:rPr>
        <w:t>for</w:t>
      </w:r>
      <w:r>
        <w:rPr>
          <w:color w:val="434343"/>
          <w:sz w:val="24"/>
          <w:szCs w:val="24"/>
          <w:highlight w:val="white"/>
        </w:rPr>
        <w:t xml:space="preserve"> gaining employability skills such as personal speaking, I stumbled multiple times and faced less confident related issues that I managed strongly and finally accomplished my targets of acquiring a list of effective employability skills. I believe these skills would allow me to continue achieving success in my professional career as a barb</w:t>
      </w:r>
      <w:r w:rsidR="002507B0">
        <w:rPr>
          <w:color w:val="434343"/>
          <w:sz w:val="24"/>
          <w:szCs w:val="24"/>
          <w:highlight w:val="white"/>
        </w:rPr>
        <w:t>er</w:t>
      </w:r>
      <w:r>
        <w:rPr>
          <w:color w:val="434343"/>
          <w:sz w:val="24"/>
          <w:szCs w:val="24"/>
          <w:highlight w:val="white"/>
        </w:rPr>
        <w:t xml:space="preserve">. </w:t>
      </w:r>
    </w:p>
    <w:p w14:paraId="01ABA82B" w14:textId="77777777" w:rsidR="00223C45" w:rsidRDefault="00C55F64" w:rsidP="00F00BA3">
      <w:pPr>
        <w:pStyle w:val="Normal1"/>
        <w:spacing w:line="360" w:lineRule="auto"/>
        <w:jc w:val="both"/>
        <w:rPr>
          <w:b/>
          <w:i/>
          <w:color w:val="434343"/>
          <w:sz w:val="24"/>
          <w:szCs w:val="24"/>
          <w:highlight w:val="white"/>
        </w:rPr>
      </w:pPr>
      <w:r>
        <w:rPr>
          <w:b/>
          <w:i/>
          <w:color w:val="434343"/>
          <w:sz w:val="24"/>
          <w:szCs w:val="24"/>
          <w:highlight w:val="white"/>
        </w:rPr>
        <w:t xml:space="preserve">Action plan </w:t>
      </w:r>
    </w:p>
    <w:p w14:paraId="315F260E" w14:textId="554D762F" w:rsidR="00223C45" w:rsidRDefault="00C55F64" w:rsidP="00F00BA3">
      <w:pPr>
        <w:pStyle w:val="Normal1"/>
        <w:spacing w:line="360" w:lineRule="auto"/>
        <w:jc w:val="both"/>
        <w:rPr>
          <w:color w:val="434343"/>
          <w:sz w:val="24"/>
          <w:szCs w:val="24"/>
          <w:highlight w:val="white"/>
        </w:rPr>
      </w:pPr>
      <w:r>
        <w:rPr>
          <w:color w:val="434343"/>
          <w:sz w:val="24"/>
          <w:szCs w:val="24"/>
          <w:highlight w:val="white"/>
        </w:rPr>
        <w:t>Action plan stage includes planning of all actions, which would help me to fulfill my drawbacks and meet objectives. My teachers are humble enough that they help me in this process of acquiring academic and employability skills. I have taken their help to ensure my career success as a barb</w:t>
      </w:r>
      <w:r w:rsidR="002507B0">
        <w:rPr>
          <w:color w:val="434343"/>
          <w:sz w:val="24"/>
          <w:szCs w:val="24"/>
          <w:highlight w:val="white"/>
        </w:rPr>
        <w:t>er</w:t>
      </w:r>
      <w:r>
        <w:rPr>
          <w:color w:val="434343"/>
          <w:sz w:val="24"/>
          <w:szCs w:val="24"/>
          <w:highlight w:val="white"/>
        </w:rPr>
        <w:t xml:space="preserve">. </w:t>
      </w:r>
    </w:p>
    <w:p w14:paraId="2A43B5EA" w14:textId="77777777" w:rsidR="00223C45" w:rsidRDefault="00C55F64" w:rsidP="00F00BA3">
      <w:pPr>
        <w:pStyle w:val="Heading2"/>
        <w:spacing w:line="360" w:lineRule="auto"/>
        <w:rPr>
          <w:highlight w:val="white"/>
        </w:rPr>
      </w:pPr>
      <w:bookmarkStart w:id="5" w:name="_Toc38883107"/>
      <w:r>
        <w:rPr>
          <w:highlight w:val="white"/>
        </w:rPr>
        <w:t>Skills and their contribution in personal and professional development</w:t>
      </w:r>
      <w:bookmarkEnd w:id="5"/>
      <w:r>
        <w:rPr>
          <w:highlight w:val="white"/>
        </w:rPr>
        <w:t xml:space="preserve"> </w:t>
      </w:r>
    </w:p>
    <w:p w14:paraId="02A69FCA" w14:textId="03DAB131" w:rsidR="00223C45" w:rsidRDefault="00C55F64" w:rsidP="00F00BA3">
      <w:pPr>
        <w:pStyle w:val="Normal1"/>
        <w:spacing w:line="360" w:lineRule="auto"/>
        <w:jc w:val="both"/>
        <w:rPr>
          <w:color w:val="434343"/>
          <w:sz w:val="24"/>
          <w:szCs w:val="24"/>
          <w:highlight w:val="white"/>
        </w:rPr>
      </w:pPr>
      <w:r>
        <w:rPr>
          <w:color w:val="434343"/>
          <w:sz w:val="24"/>
          <w:szCs w:val="24"/>
          <w:highlight w:val="white"/>
        </w:rPr>
        <w:t>Being a barber, I have personally reali</w:t>
      </w:r>
      <w:r w:rsidR="007C2841">
        <w:rPr>
          <w:color w:val="434343"/>
          <w:sz w:val="24"/>
          <w:szCs w:val="24"/>
          <w:highlight w:val="white"/>
        </w:rPr>
        <w:t>z</w:t>
      </w:r>
      <w:r>
        <w:rPr>
          <w:color w:val="434343"/>
          <w:sz w:val="24"/>
          <w:szCs w:val="24"/>
          <w:highlight w:val="white"/>
        </w:rPr>
        <w:t xml:space="preserve">ed that I should have excellent communication and public speaking skills, which would enable me to build and maintain a healthy relation with my customer base. I am interested in promoting barber shops and my own brand, where I will need mastery over communication and public speaking skill. This skill will allow me to continue business in the long run by upholding positive relations with my colleagues and entire customer base. Further, I could use public speaking skills to encourage and motivate my employee unit and colleagues through motivation speeches, training sessions and professional </w:t>
      </w:r>
      <w:r>
        <w:rPr>
          <w:color w:val="434343"/>
          <w:sz w:val="24"/>
          <w:szCs w:val="24"/>
          <w:highlight w:val="white"/>
        </w:rPr>
        <w:lastRenderedPageBreak/>
        <w:t xml:space="preserve">presentations. According to Jackson (2015), public speaking and excellent communication skill is required to win over a crowd. </w:t>
      </w:r>
    </w:p>
    <w:p w14:paraId="4D4CAA53" w14:textId="1BE628F8" w:rsidR="00223C45" w:rsidRDefault="00C55F64" w:rsidP="00F00BA3">
      <w:pPr>
        <w:pStyle w:val="Normal1"/>
        <w:spacing w:line="360" w:lineRule="auto"/>
        <w:jc w:val="both"/>
        <w:rPr>
          <w:color w:val="434343"/>
          <w:sz w:val="24"/>
          <w:szCs w:val="24"/>
          <w:highlight w:val="white"/>
        </w:rPr>
      </w:pPr>
      <w:r>
        <w:rPr>
          <w:color w:val="434343"/>
          <w:sz w:val="24"/>
          <w:szCs w:val="24"/>
          <w:highlight w:val="white"/>
        </w:rPr>
        <w:t>Business communication is a vital part of necessary business activities so that I have been working on achieving mastery in communication and public speaking skill to reach out my set destinations.</w:t>
      </w:r>
      <w:r w:rsidR="007C2841">
        <w:rPr>
          <w:color w:val="434343"/>
          <w:sz w:val="24"/>
          <w:szCs w:val="24"/>
          <w:highlight w:val="white"/>
        </w:rPr>
        <w:t xml:space="preserve"> </w:t>
      </w:r>
      <w:r>
        <w:rPr>
          <w:color w:val="434343"/>
          <w:sz w:val="24"/>
          <w:szCs w:val="24"/>
          <w:highlight w:val="white"/>
        </w:rPr>
        <w:t>Mastery over this skill would also help me to deal with customers in better manner and build</w:t>
      </w:r>
      <w:r w:rsidR="007C2841">
        <w:rPr>
          <w:color w:val="434343"/>
          <w:sz w:val="24"/>
          <w:szCs w:val="24"/>
          <w:highlight w:val="white"/>
        </w:rPr>
        <w:t xml:space="preserve"> </w:t>
      </w:r>
      <w:r>
        <w:rPr>
          <w:color w:val="434343"/>
          <w:sz w:val="24"/>
          <w:szCs w:val="24"/>
          <w:highlight w:val="white"/>
        </w:rPr>
        <w:t xml:space="preserve">confidence. Improved </w:t>
      </w:r>
      <w:proofErr w:type="spellStart"/>
      <w:r>
        <w:rPr>
          <w:color w:val="434343"/>
          <w:sz w:val="24"/>
          <w:szCs w:val="24"/>
          <w:highlight w:val="white"/>
        </w:rPr>
        <w:t>self confidence</w:t>
      </w:r>
      <w:proofErr w:type="spellEnd"/>
      <w:r>
        <w:rPr>
          <w:color w:val="434343"/>
          <w:sz w:val="24"/>
          <w:szCs w:val="24"/>
          <w:highlight w:val="white"/>
        </w:rPr>
        <w:t xml:space="preserve"> must reflect on professional performance. Furthermore, public speaking is important in case of leadership and leading an entire business unit. In future, while I will have my own professional barber team, I will need this vital skill to play a crucial leadership role. Undoubtedly, public speaking and community engagement would enable me to perform at my maximum potential to cope up with the changing customer needs and high market competition rate. Undoubtedly, in this process of acquiring public speaking skill, I gathered a range of positive and negative experiences, which I have used to improve my skill and my understanding over it. Undoubtedly, Gibbs' reflection model has assisted me a lot to </w:t>
      </w:r>
      <w:proofErr w:type="gramStart"/>
      <w:r>
        <w:rPr>
          <w:color w:val="434343"/>
          <w:sz w:val="24"/>
          <w:szCs w:val="24"/>
          <w:highlight w:val="white"/>
        </w:rPr>
        <w:t>actually learn</w:t>
      </w:r>
      <w:proofErr w:type="gramEnd"/>
      <w:r>
        <w:rPr>
          <w:color w:val="434343"/>
          <w:sz w:val="24"/>
          <w:szCs w:val="24"/>
          <w:highlight w:val="white"/>
        </w:rPr>
        <w:t xml:space="preserve"> and understand my mixed experiences. </w:t>
      </w:r>
    </w:p>
    <w:p w14:paraId="112F16DD" w14:textId="26B2161C" w:rsidR="00223C45" w:rsidRDefault="00C55F64" w:rsidP="00F00BA3">
      <w:pPr>
        <w:pStyle w:val="Normal1"/>
        <w:spacing w:line="360" w:lineRule="auto"/>
        <w:jc w:val="both"/>
        <w:rPr>
          <w:color w:val="434343"/>
          <w:sz w:val="24"/>
          <w:szCs w:val="24"/>
          <w:highlight w:val="white"/>
        </w:rPr>
      </w:pPr>
      <w:r>
        <w:rPr>
          <w:color w:val="434343"/>
          <w:sz w:val="24"/>
          <w:szCs w:val="24"/>
          <w:highlight w:val="white"/>
        </w:rPr>
        <w:t xml:space="preserve">Apart from the public speaking skill, I have worked on time management skill to solve my lack of time related issue and make proper use of stipulated time period for any </w:t>
      </w:r>
      <w:proofErr w:type="gramStart"/>
      <w:r>
        <w:rPr>
          <w:color w:val="434343"/>
          <w:sz w:val="24"/>
          <w:szCs w:val="24"/>
          <w:highlight w:val="white"/>
        </w:rPr>
        <w:t>particular reason</w:t>
      </w:r>
      <w:proofErr w:type="gramEnd"/>
      <w:r>
        <w:rPr>
          <w:color w:val="434343"/>
          <w:sz w:val="24"/>
          <w:szCs w:val="24"/>
          <w:highlight w:val="white"/>
        </w:rPr>
        <w:t>. As opined by Collet</w:t>
      </w:r>
      <w:r>
        <w:rPr>
          <w:i/>
          <w:color w:val="434343"/>
          <w:sz w:val="24"/>
          <w:szCs w:val="24"/>
          <w:highlight w:val="white"/>
        </w:rPr>
        <w:t xml:space="preserve"> et al., </w:t>
      </w:r>
      <w:r>
        <w:rPr>
          <w:color w:val="434343"/>
          <w:sz w:val="24"/>
          <w:szCs w:val="24"/>
          <w:highlight w:val="white"/>
        </w:rPr>
        <w:t>(2014), time is limited so that everyone needs to use their time properly and prioriti</w:t>
      </w:r>
      <w:r w:rsidR="007C2841">
        <w:rPr>
          <w:color w:val="434343"/>
          <w:sz w:val="24"/>
          <w:szCs w:val="24"/>
          <w:highlight w:val="white"/>
        </w:rPr>
        <w:t>z</w:t>
      </w:r>
      <w:r>
        <w:rPr>
          <w:color w:val="434343"/>
          <w:sz w:val="24"/>
          <w:szCs w:val="24"/>
          <w:highlight w:val="white"/>
        </w:rPr>
        <w:t>e their activities accordingly. Time management enables accomplishing more with less effort so that students and employees both try their best to get mastery over this vital skill. I have been working on improving my time management skill to enhance my decision-making, activity prioriti</w:t>
      </w:r>
      <w:r w:rsidR="007C2841">
        <w:rPr>
          <w:color w:val="434343"/>
          <w:sz w:val="24"/>
          <w:szCs w:val="24"/>
          <w:highlight w:val="white"/>
        </w:rPr>
        <w:t>z</w:t>
      </w:r>
      <w:r>
        <w:rPr>
          <w:color w:val="434343"/>
          <w:sz w:val="24"/>
          <w:szCs w:val="24"/>
          <w:highlight w:val="white"/>
        </w:rPr>
        <w:t xml:space="preserve">ing idea and meeting deadline habit altogether. I know that through proper use of time, it will be easier for me to focus more on my career development rather than unnecessary activities. </w:t>
      </w:r>
    </w:p>
    <w:p w14:paraId="568CC532" w14:textId="77777777" w:rsidR="00223C45" w:rsidRDefault="00C55F64" w:rsidP="00F00BA3">
      <w:pPr>
        <w:pStyle w:val="Normal1"/>
        <w:spacing w:line="360" w:lineRule="auto"/>
        <w:jc w:val="both"/>
        <w:rPr>
          <w:color w:val="434343"/>
          <w:sz w:val="24"/>
          <w:szCs w:val="24"/>
          <w:highlight w:val="white"/>
        </w:rPr>
      </w:pPr>
      <w:r>
        <w:rPr>
          <w:color w:val="434343"/>
          <w:sz w:val="24"/>
          <w:szCs w:val="24"/>
          <w:highlight w:val="white"/>
        </w:rPr>
        <w:t xml:space="preserve">Free time is necessary for my personal development and strengthening creativity skills. Like all other individuals, I also need to relax my mind so that I will be able to focus on my career development. This free time will reduce my stress and will make me ready to perform again with highest potential. </w:t>
      </w:r>
      <w:proofErr w:type="spellStart"/>
      <w:r>
        <w:rPr>
          <w:color w:val="434343"/>
          <w:sz w:val="24"/>
          <w:szCs w:val="24"/>
          <w:highlight w:val="white"/>
        </w:rPr>
        <w:t>Self discipline</w:t>
      </w:r>
      <w:proofErr w:type="spellEnd"/>
      <w:r>
        <w:rPr>
          <w:color w:val="434343"/>
          <w:sz w:val="24"/>
          <w:szCs w:val="24"/>
          <w:highlight w:val="white"/>
        </w:rPr>
        <w:t xml:space="preserve"> is another vital thing that I have targeted to achieve along with the time management skill. </w:t>
      </w:r>
      <w:proofErr w:type="spellStart"/>
      <w:r>
        <w:rPr>
          <w:color w:val="434343"/>
          <w:sz w:val="24"/>
          <w:szCs w:val="24"/>
          <w:highlight w:val="white"/>
        </w:rPr>
        <w:t>Self discipline</w:t>
      </w:r>
      <w:proofErr w:type="spellEnd"/>
      <w:r>
        <w:rPr>
          <w:color w:val="434343"/>
          <w:sz w:val="24"/>
          <w:szCs w:val="24"/>
          <w:highlight w:val="white"/>
        </w:rPr>
        <w:t xml:space="preserve"> and proper mastery over time management skill would lead me towards greater career success. I have followed multiple frameworks and attended multiple seminars in this process. From my personal experiences, I can say that the process of </w:t>
      </w:r>
      <w:r>
        <w:rPr>
          <w:color w:val="434343"/>
          <w:sz w:val="24"/>
          <w:szCs w:val="24"/>
          <w:highlight w:val="white"/>
        </w:rPr>
        <w:lastRenderedPageBreak/>
        <w:t xml:space="preserve">acquiring time management skill was time consuming. Undoubtedly, Gibbs reflection model has assisted me to gain knowledge from my mistakes in course of acquiring the vital mentioned skill. Different stages of this model, especially conclusion and action plan </w:t>
      </w:r>
      <w:r w:rsidR="00F00BA3">
        <w:rPr>
          <w:color w:val="434343"/>
          <w:sz w:val="24"/>
          <w:szCs w:val="24"/>
          <w:highlight w:val="white"/>
        </w:rPr>
        <w:t>stage</w:t>
      </w:r>
      <w:r>
        <w:rPr>
          <w:color w:val="434343"/>
          <w:sz w:val="24"/>
          <w:szCs w:val="24"/>
          <w:highlight w:val="white"/>
        </w:rPr>
        <w:t xml:space="preserve"> have assisted me in this case to manage this skill and improve my professional standard simultaneously. </w:t>
      </w:r>
    </w:p>
    <w:p w14:paraId="7175EFBE" w14:textId="77777777" w:rsidR="00223C45" w:rsidRDefault="00C55F64" w:rsidP="00F00BA3">
      <w:pPr>
        <w:pStyle w:val="Normal1"/>
        <w:spacing w:line="360" w:lineRule="auto"/>
        <w:jc w:val="both"/>
        <w:rPr>
          <w:color w:val="434343"/>
          <w:sz w:val="24"/>
          <w:szCs w:val="24"/>
          <w:highlight w:val="white"/>
        </w:rPr>
      </w:pPr>
      <w:r>
        <w:rPr>
          <w:color w:val="434343"/>
          <w:sz w:val="24"/>
          <w:szCs w:val="24"/>
          <w:highlight w:val="white"/>
        </w:rPr>
        <w:t xml:space="preserve">Some other interesting and effective skills such as cover letter writing and academic writing are important to maintain professional standards. This will help me to write any professional or </w:t>
      </w:r>
      <w:proofErr w:type="gramStart"/>
      <w:r>
        <w:rPr>
          <w:color w:val="434343"/>
          <w:sz w:val="24"/>
          <w:szCs w:val="24"/>
          <w:highlight w:val="white"/>
        </w:rPr>
        <w:t>business related</w:t>
      </w:r>
      <w:proofErr w:type="gramEnd"/>
      <w:r>
        <w:rPr>
          <w:color w:val="434343"/>
          <w:sz w:val="24"/>
          <w:szCs w:val="24"/>
          <w:highlight w:val="white"/>
        </w:rPr>
        <w:t xml:space="preserve"> letter or publications in future. I have decided to continue my career as a barber and then start a salon brand simultaneously. Thereafter, having academic and cover letter writing skills is highly important for me. I have invested much time and effort to get used to the requirements of the skills and Gibbs reflection model was the perfect selection that helped me to gain this skill by my personal experiences and especially, learning from mistakes. Presentation is another vital skill that I have been targeting to acquire. According to Cooke and </w:t>
      </w:r>
      <w:proofErr w:type="spellStart"/>
      <w:proofErr w:type="gramStart"/>
      <w:r>
        <w:rPr>
          <w:color w:val="434343"/>
          <w:sz w:val="24"/>
          <w:szCs w:val="24"/>
          <w:highlight w:val="white"/>
        </w:rPr>
        <w:t>Zaby</w:t>
      </w:r>
      <w:proofErr w:type="spellEnd"/>
      <w:r>
        <w:rPr>
          <w:color w:val="434343"/>
          <w:sz w:val="24"/>
          <w:szCs w:val="24"/>
          <w:highlight w:val="white"/>
        </w:rPr>
        <w:t>(</w:t>
      </w:r>
      <w:proofErr w:type="gramEnd"/>
      <w:r>
        <w:rPr>
          <w:color w:val="434343"/>
          <w:sz w:val="24"/>
          <w:szCs w:val="24"/>
          <w:highlight w:val="white"/>
        </w:rPr>
        <w:t xml:space="preserve">2015), having presentation skill always leads individuals towards greater professional career and success. </w:t>
      </w:r>
    </w:p>
    <w:p w14:paraId="547B5165" w14:textId="77777777" w:rsidR="00223C45" w:rsidRDefault="00C55F64" w:rsidP="00F00BA3">
      <w:pPr>
        <w:pStyle w:val="Normal1"/>
        <w:spacing w:line="360" w:lineRule="auto"/>
        <w:jc w:val="both"/>
        <w:rPr>
          <w:color w:val="434343"/>
          <w:sz w:val="24"/>
          <w:szCs w:val="24"/>
          <w:highlight w:val="white"/>
        </w:rPr>
      </w:pPr>
      <w:r>
        <w:rPr>
          <w:color w:val="434343"/>
          <w:sz w:val="24"/>
          <w:szCs w:val="24"/>
          <w:highlight w:val="white"/>
        </w:rPr>
        <w:t xml:space="preserve">I have already started taking help of the same reflection model and some of the most popular techniques along with mentor guidance to improve my presentation skill. For further development of my career and business idea, I believe effective presentation skill is strictly required. Simultaneously, I am acquiring skill for preparing eye catchy Curriculum Vitae that will help me to get better opportunities from different clients and get a frame in the same professional field. Effective CV presentation skill is required to get hired in this competitive world. I have been using Gibbs reflection model that has helped me to find out my limitations and better use my personal experiences for greater evaluation and growth of my own career.     </w:t>
      </w:r>
      <w:r>
        <w:br w:type="page"/>
      </w:r>
    </w:p>
    <w:p w14:paraId="19EE75D2" w14:textId="77777777" w:rsidR="00223C45" w:rsidRDefault="00C55F64" w:rsidP="00F00BA3">
      <w:pPr>
        <w:pStyle w:val="Heading1"/>
        <w:spacing w:line="360" w:lineRule="auto"/>
        <w:rPr>
          <w:highlight w:val="white"/>
        </w:rPr>
      </w:pPr>
      <w:bookmarkStart w:id="6" w:name="_Toc38883108"/>
      <w:r>
        <w:rPr>
          <w:highlight w:val="white"/>
        </w:rPr>
        <w:lastRenderedPageBreak/>
        <w:t>Conclusion</w:t>
      </w:r>
      <w:bookmarkEnd w:id="6"/>
      <w:r>
        <w:rPr>
          <w:highlight w:val="white"/>
        </w:rPr>
        <w:t xml:space="preserve"> </w:t>
      </w:r>
    </w:p>
    <w:p w14:paraId="6C2AC2DE" w14:textId="77777777" w:rsidR="00223C45" w:rsidRDefault="00C55F64" w:rsidP="00F00BA3">
      <w:pPr>
        <w:pStyle w:val="Normal1"/>
        <w:spacing w:line="360" w:lineRule="auto"/>
        <w:jc w:val="both"/>
        <w:rPr>
          <w:color w:val="434343"/>
          <w:sz w:val="24"/>
          <w:szCs w:val="24"/>
          <w:highlight w:val="white"/>
        </w:rPr>
      </w:pPr>
      <w:r>
        <w:rPr>
          <w:color w:val="434343"/>
          <w:sz w:val="24"/>
          <w:szCs w:val="24"/>
          <w:highlight w:val="white"/>
        </w:rPr>
        <w:t xml:space="preserve">From the above description, </w:t>
      </w:r>
      <w:proofErr w:type="gramStart"/>
      <w:r>
        <w:rPr>
          <w:color w:val="434343"/>
          <w:sz w:val="24"/>
          <w:szCs w:val="24"/>
          <w:highlight w:val="white"/>
        </w:rPr>
        <w:t>It</w:t>
      </w:r>
      <w:proofErr w:type="gramEnd"/>
      <w:r>
        <w:rPr>
          <w:color w:val="434343"/>
          <w:sz w:val="24"/>
          <w:szCs w:val="24"/>
          <w:highlight w:val="white"/>
        </w:rPr>
        <w:t xml:space="preserve"> can be ascertained that both academic and employability skills are highly necessary. Students and employees must have these skills to achieve their set targets and to be established in their professional career. Some of the most popular academic and employability skills such as time management, cover letter writing, presentation, public speaking and others have been reflected in this paper. Gibbs reflection model, one of the most popular and effective reflection models has been used in this project to add my own experiences and information in this process of acquiring academic and employability skills.  </w:t>
      </w:r>
      <w:r>
        <w:br w:type="page"/>
      </w:r>
    </w:p>
    <w:p w14:paraId="3F82A6B9" w14:textId="77777777" w:rsidR="00F00BA3" w:rsidRPr="00F00BA3" w:rsidRDefault="00C55F64" w:rsidP="00F00BA3">
      <w:pPr>
        <w:pStyle w:val="Heading1"/>
        <w:spacing w:line="360" w:lineRule="auto"/>
        <w:rPr>
          <w:highlight w:val="white"/>
        </w:rPr>
      </w:pPr>
      <w:bookmarkStart w:id="7" w:name="_Toc38883109"/>
      <w:r>
        <w:rPr>
          <w:highlight w:val="white"/>
        </w:rPr>
        <w:lastRenderedPageBreak/>
        <w:t>Reference list</w:t>
      </w:r>
      <w:bookmarkEnd w:id="7"/>
      <w:r>
        <w:rPr>
          <w:highlight w:val="white"/>
        </w:rPr>
        <w:t xml:space="preserve"> </w:t>
      </w:r>
    </w:p>
    <w:p w14:paraId="1242EC97" w14:textId="460CB6BB" w:rsidR="00F00BA3" w:rsidRDefault="00F00BA3" w:rsidP="00F00BA3">
      <w:pPr>
        <w:pStyle w:val="Normal1"/>
        <w:spacing w:line="360" w:lineRule="auto"/>
        <w:jc w:val="both"/>
        <w:rPr>
          <w:color w:val="434343"/>
          <w:sz w:val="24"/>
          <w:szCs w:val="24"/>
          <w:highlight w:val="white"/>
        </w:rPr>
      </w:pPr>
      <w:r>
        <w:rPr>
          <w:color w:val="434343"/>
          <w:sz w:val="24"/>
          <w:szCs w:val="24"/>
          <w:highlight w:val="white"/>
        </w:rPr>
        <w:t xml:space="preserve">Abas, M.C. and Imam, O.A., </w:t>
      </w:r>
      <w:r w:rsidR="007C2841">
        <w:rPr>
          <w:color w:val="434343"/>
          <w:sz w:val="24"/>
          <w:szCs w:val="24"/>
          <w:highlight w:val="white"/>
        </w:rPr>
        <w:t>(</w:t>
      </w:r>
      <w:r>
        <w:rPr>
          <w:color w:val="434343"/>
          <w:sz w:val="24"/>
          <w:szCs w:val="24"/>
          <w:highlight w:val="white"/>
        </w:rPr>
        <w:t>2016</w:t>
      </w:r>
      <w:r w:rsidR="007C2841">
        <w:rPr>
          <w:color w:val="434343"/>
          <w:sz w:val="24"/>
          <w:szCs w:val="24"/>
          <w:highlight w:val="white"/>
        </w:rPr>
        <w:t>)</w:t>
      </w:r>
      <w:r>
        <w:rPr>
          <w:color w:val="434343"/>
          <w:sz w:val="24"/>
          <w:szCs w:val="24"/>
          <w:highlight w:val="white"/>
        </w:rPr>
        <w:t xml:space="preserve">. </w:t>
      </w:r>
      <w:r w:rsidR="007C2841">
        <w:rPr>
          <w:color w:val="434343"/>
          <w:sz w:val="24"/>
          <w:szCs w:val="24"/>
          <w:highlight w:val="white"/>
        </w:rPr>
        <w:t>“</w:t>
      </w:r>
      <w:r>
        <w:rPr>
          <w:color w:val="434343"/>
          <w:sz w:val="24"/>
          <w:szCs w:val="24"/>
          <w:highlight w:val="white"/>
        </w:rPr>
        <w:t>Graduates' Competence on Employability Skills and Job Performance</w:t>
      </w:r>
      <w:r w:rsidR="007C2841" w:rsidRPr="007C2841">
        <w:rPr>
          <w:color w:val="434343"/>
          <w:sz w:val="24"/>
          <w:szCs w:val="24"/>
        </w:rPr>
        <w:t>„</w:t>
      </w:r>
      <w:r>
        <w:rPr>
          <w:color w:val="434343"/>
          <w:sz w:val="24"/>
          <w:szCs w:val="24"/>
          <w:highlight w:val="white"/>
        </w:rPr>
        <w:t xml:space="preserve">. </w:t>
      </w:r>
      <w:r w:rsidRPr="007C2841">
        <w:rPr>
          <w:i/>
          <w:iCs/>
          <w:color w:val="434343"/>
          <w:sz w:val="24"/>
          <w:szCs w:val="24"/>
          <w:highlight w:val="white"/>
        </w:rPr>
        <w:t>International Journal of Evaluation and Research in Education</w:t>
      </w:r>
      <w:r>
        <w:rPr>
          <w:color w:val="434343"/>
          <w:sz w:val="24"/>
          <w:szCs w:val="24"/>
          <w:highlight w:val="white"/>
        </w:rPr>
        <w:t>, 5(2), pp.119-125.</w:t>
      </w:r>
    </w:p>
    <w:p w14:paraId="2C7B071E" w14:textId="537A77DF" w:rsidR="00F00BA3" w:rsidRDefault="00F00BA3" w:rsidP="00F00BA3">
      <w:pPr>
        <w:pStyle w:val="Normal1"/>
        <w:spacing w:line="360" w:lineRule="auto"/>
        <w:jc w:val="both"/>
        <w:rPr>
          <w:color w:val="434343"/>
          <w:sz w:val="24"/>
          <w:szCs w:val="24"/>
          <w:highlight w:val="white"/>
        </w:rPr>
      </w:pPr>
      <w:r>
        <w:rPr>
          <w:color w:val="434343"/>
          <w:sz w:val="24"/>
          <w:szCs w:val="24"/>
          <w:highlight w:val="white"/>
        </w:rPr>
        <w:t xml:space="preserve">Al-Jubouri, A.H.H. and Al-Jubouri, M.H.M., </w:t>
      </w:r>
      <w:r w:rsidR="007C2841">
        <w:rPr>
          <w:color w:val="434343"/>
          <w:sz w:val="24"/>
          <w:szCs w:val="24"/>
          <w:highlight w:val="white"/>
        </w:rPr>
        <w:t>(</w:t>
      </w:r>
      <w:r>
        <w:rPr>
          <w:color w:val="434343"/>
          <w:sz w:val="24"/>
          <w:szCs w:val="24"/>
          <w:highlight w:val="white"/>
        </w:rPr>
        <w:t>2019</w:t>
      </w:r>
      <w:r w:rsidR="007C2841">
        <w:rPr>
          <w:color w:val="434343"/>
          <w:sz w:val="24"/>
          <w:szCs w:val="24"/>
          <w:highlight w:val="white"/>
        </w:rPr>
        <w:t>)</w:t>
      </w:r>
      <w:r>
        <w:rPr>
          <w:color w:val="434343"/>
          <w:sz w:val="24"/>
          <w:szCs w:val="24"/>
          <w:highlight w:val="white"/>
        </w:rPr>
        <w:t xml:space="preserve">. </w:t>
      </w:r>
      <w:r w:rsidR="007C2841">
        <w:rPr>
          <w:color w:val="434343"/>
          <w:sz w:val="24"/>
          <w:szCs w:val="24"/>
          <w:highlight w:val="white"/>
        </w:rPr>
        <w:t>“</w:t>
      </w:r>
      <w:r>
        <w:rPr>
          <w:color w:val="434343"/>
          <w:sz w:val="24"/>
          <w:szCs w:val="24"/>
          <w:highlight w:val="white"/>
        </w:rPr>
        <w:t>The Effectiveness of Teaching in the Gibbs Model in the Decision-Making to Solve the Environmental Problems among Students of College of Education</w:t>
      </w:r>
      <w:r w:rsidR="007C2841" w:rsidRPr="007C2841">
        <w:rPr>
          <w:color w:val="434343"/>
          <w:sz w:val="24"/>
          <w:szCs w:val="24"/>
        </w:rPr>
        <w:t>„</w:t>
      </w:r>
      <w:r w:rsidRPr="007C2841">
        <w:rPr>
          <w:i/>
          <w:iCs/>
          <w:color w:val="434343"/>
          <w:sz w:val="24"/>
          <w:szCs w:val="24"/>
          <w:highlight w:val="white"/>
        </w:rPr>
        <w:t>. Indian Journal of Public Health Research &amp; Development</w:t>
      </w:r>
      <w:r>
        <w:rPr>
          <w:color w:val="434343"/>
          <w:sz w:val="24"/>
          <w:szCs w:val="24"/>
          <w:highlight w:val="white"/>
        </w:rPr>
        <w:t>, 10(1), pp.732-736.</w:t>
      </w:r>
    </w:p>
    <w:p w14:paraId="06CCCE76" w14:textId="7B4D6660" w:rsidR="00F00BA3" w:rsidRDefault="00F00BA3" w:rsidP="00F00BA3">
      <w:pPr>
        <w:pStyle w:val="Normal1"/>
        <w:spacing w:line="360" w:lineRule="auto"/>
        <w:jc w:val="both"/>
        <w:rPr>
          <w:color w:val="434343"/>
          <w:sz w:val="24"/>
          <w:szCs w:val="24"/>
          <w:highlight w:val="white"/>
        </w:rPr>
      </w:pPr>
      <w:proofErr w:type="spellStart"/>
      <w:r>
        <w:rPr>
          <w:color w:val="434343"/>
          <w:sz w:val="24"/>
          <w:szCs w:val="24"/>
          <w:highlight w:val="white"/>
        </w:rPr>
        <w:t>Bartolata</w:t>
      </w:r>
      <w:proofErr w:type="spellEnd"/>
      <w:r>
        <w:rPr>
          <w:color w:val="434343"/>
          <w:sz w:val="24"/>
          <w:szCs w:val="24"/>
          <w:highlight w:val="white"/>
        </w:rPr>
        <w:t xml:space="preserve">, J.I., </w:t>
      </w:r>
      <w:r w:rsidR="007C2841">
        <w:rPr>
          <w:color w:val="434343"/>
          <w:sz w:val="24"/>
          <w:szCs w:val="24"/>
          <w:highlight w:val="white"/>
        </w:rPr>
        <w:t>(</w:t>
      </w:r>
      <w:r>
        <w:rPr>
          <w:color w:val="434343"/>
          <w:sz w:val="24"/>
          <w:szCs w:val="24"/>
          <w:highlight w:val="white"/>
        </w:rPr>
        <w:t>2016</w:t>
      </w:r>
      <w:r w:rsidR="007C2841">
        <w:rPr>
          <w:color w:val="434343"/>
          <w:sz w:val="24"/>
          <w:szCs w:val="24"/>
          <w:highlight w:val="white"/>
        </w:rPr>
        <w:t>)</w:t>
      </w:r>
      <w:r>
        <w:rPr>
          <w:color w:val="434343"/>
          <w:sz w:val="24"/>
          <w:szCs w:val="24"/>
          <w:highlight w:val="white"/>
        </w:rPr>
        <w:t>.</w:t>
      </w:r>
      <w:r w:rsidR="007C2841">
        <w:rPr>
          <w:color w:val="434343"/>
          <w:sz w:val="24"/>
          <w:szCs w:val="24"/>
          <w:highlight w:val="white"/>
        </w:rPr>
        <w:t xml:space="preserve"> “</w:t>
      </w:r>
      <w:r>
        <w:rPr>
          <w:color w:val="434343"/>
          <w:sz w:val="24"/>
          <w:szCs w:val="24"/>
          <w:highlight w:val="white"/>
        </w:rPr>
        <w:t>From Academe to Industry: which academic skills matter?</w:t>
      </w:r>
      <w:r w:rsidR="007C2841" w:rsidRPr="007C2841">
        <w:t xml:space="preserve"> </w:t>
      </w:r>
      <w:r w:rsidR="007C2841" w:rsidRPr="007C2841">
        <w:rPr>
          <w:color w:val="434343"/>
          <w:sz w:val="24"/>
          <w:szCs w:val="24"/>
        </w:rPr>
        <w:t>„</w:t>
      </w:r>
      <w:r>
        <w:rPr>
          <w:color w:val="434343"/>
          <w:sz w:val="24"/>
          <w:szCs w:val="24"/>
          <w:highlight w:val="white"/>
        </w:rPr>
        <w:t xml:space="preserve">. </w:t>
      </w:r>
      <w:r w:rsidRPr="007C2841">
        <w:rPr>
          <w:i/>
          <w:iCs/>
          <w:color w:val="434343"/>
          <w:sz w:val="24"/>
          <w:szCs w:val="24"/>
          <w:highlight w:val="white"/>
        </w:rPr>
        <w:t>PEOPLE: International Journal of Social Sciences</w:t>
      </w:r>
      <w:r>
        <w:rPr>
          <w:color w:val="434343"/>
          <w:sz w:val="24"/>
          <w:szCs w:val="24"/>
          <w:highlight w:val="white"/>
        </w:rPr>
        <w:t>, 2(1).</w:t>
      </w:r>
    </w:p>
    <w:p w14:paraId="7A19400F" w14:textId="7D2594AC" w:rsidR="00F00BA3" w:rsidRDefault="00F00BA3" w:rsidP="00F00BA3">
      <w:pPr>
        <w:pStyle w:val="Normal1"/>
        <w:spacing w:line="360" w:lineRule="auto"/>
        <w:jc w:val="both"/>
        <w:rPr>
          <w:color w:val="434343"/>
          <w:sz w:val="24"/>
          <w:szCs w:val="24"/>
          <w:highlight w:val="white"/>
        </w:rPr>
      </w:pPr>
      <w:r>
        <w:rPr>
          <w:color w:val="434343"/>
          <w:sz w:val="24"/>
          <w:szCs w:val="24"/>
          <w:highlight w:val="white"/>
        </w:rPr>
        <w:t xml:space="preserve">Collet, C., Hine, D. and Du Plessis, K., </w:t>
      </w:r>
      <w:r w:rsidR="007C2841">
        <w:rPr>
          <w:color w:val="434343"/>
          <w:sz w:val="24"/>
          <w:szCs w:val="24"/>
          <w:highlight w:val="white"/>
        </w:rPr>
        <w:t>(</w:t>
      </w:r>
      <w:r>
        <w:rPr>
          <w:color w:val="434343"/>
          <w:sz w:val="24"/>
          <w:szCs w:val="24"/>
          <w:highlight w:val="white"/>
        </w:rPr>
        <w:t>2015</w:t>
      </w:r>
      <w:r w:rsidR="007C2841">
        <w:rPr>
          <w:color w:val="434343"/>
          <w:sz w:val="24"/>
          <w:szCs w:val="24"/>
          <w:highlight w:val="white"/>
        </w:rPr>
        <w:t>)</w:t>
      </w:r>
      <w:r>
        <w:rPr>
          <w:color w:val="434343"/>
          <w:sz w:val="24"/>
          <w:szCs w:val="24"/>
          <w:highlight w:val="white"/>
        </w:rPr>
        <w:t xml:space="preserve">. </w:t>
      </w:r>
      <w:r w:rsidR="007C2841">
        <w:rPr>
          <w:color w:val="434343"/>
          <w:sz w:val="24"/>
          <w:szCs w:val="24"/>
          <w:highlight w:val="white"/>
        </w:rPr>
        <w:t>“</w:t>
      </w:r>
      <w:r>
        <w:rPr>
          <w:color w:val="434343"/>
          <w:sz w:val="24"/>
          <w:szCs w:val="24"/>
          <w:highlight w:val="white"/>
        </w:rPr>
        <w:t>Employability skills: perspectives from a knowledge-intensive industry</w:t>
      </w:r>
      <w:r w:rsidR="007C2841" w:rsidRPr="007C2841">
        <w:rPr>
          <w:color w:val="434343"/>
          <w:sz w:val="24"/>
          <w:szCs w:val="24"/>
        </w:rPr>
        <w:t>„</w:t>
      </w:r>
      <w:r>
        <w:rPr>
          <w:color w:val="434343"/>
          <w:sz w:val="24"/>
          <w:szCs w:val="24"/>
          <w:highlight w:val="white"/>
        </w:rPr>
        <w:t>. Education+ Training.</w:t>
      </w:r>
    </w:p>
    <w:p w14:paraId="35BB6C52" w14:textId="1B3214B7" w:rsidR="00F00BA3" w:rsidRDefault="00F00BA3" w:rsidP="00F00BA3">
      <w:pPr>
        <w:pStyle w:val="Normal1"/>
        <w:spacing w:line="360" w:lineRule="auto"/>
        <w:jc w:val="both"/>
        <w:rPr>
          <w:color w:val="434343"/>
          <w:sz w:val="24"/>
          <w:szCs w:val="24"/>
          <w:highlight w:val="white"/>
        </w:rPr>
      </w:pPr>
      <w:r>
        <w:rPr>
          <w:color w:val="434343"/>
          <w:sz w:val="24"/>
          <w:szCs w:val="24"/>
          <w:highlight w:val="white"/>
        </w:rPr>
        <w:t xml:space="preserve">Cooke, B. and </w:t>
      </w:r>
      <w:proofErr w:type="spellStart"/>
      <w:r>
        <w:rPr>
          <w:color w:val="434343"/>
          <w:sz w:val="24"/>
          <w:szCs w:val="24"/>
          <w:highlight w:val="white"/>
        </w:rPr>
        <w:t>Zaby</w:t>
      </w:r>
      <w:proofErr w:type="spellEnd"/>
      <w:r>
        <w:rPr>
          <w:color w:val="434343"/>
          <w:sz w:val="24"/>
          <w:szCs w:val="24"/>
          <w:highlight w:val="white"/>
        </w:rPr>
        <w:t xml:space="preserve">, A., </w:t>
      </w:r>
      <w:r w:rsidR="007C2841">
        <w:rPr>
          <w:color w:val="434343"/>
          <w:sz w:val="24"/>
          <w:szCs w:val="24"/>
          <w:highlight w:val="white"/>
        </w:rPr>
        <w:t>(</w:t>
      </w:r>
      <w:r>
        <w:rPr>
          <w:color w:val="434343"/>
          <w:sz w:val="24"/>
          <w:szCs w:val="24"/>
          <w:highlight w:val="white"/>
        </w:rPr>
        <w:t>2015</w:t>
      </w:r>
      <w:r w:rsidR="007C2841">
        <w:rPr>
          <w:color w:val="434343"/>
          <w:sz w:val="24"/>
          <w:szCs w:val="24"/>
          <w:highlight w:val="white"/>
        </w:rPr>
        <w:t>)</w:t>
      </w:r>
      <w:r>
        <w:rPr>
          <w:color w:val="434343"/>
          <w:sz w:val="24"/>
          <w:szCs w:val="24"/>
          <w:highlight w:val="white"/>
        </w:rPr>
        <w:t xml:space="preserve">. </w:t>
      </w:r>
      <w:r w:rsidR="007C2841">
        <w:rPr>
          <w:color w:val="434343"/>
          <w:sz w:val="24"/>
          <w:szCs w:val="24"/>
          <w:highlight w:val="white"/>
        </w:rPr>
        <w:t>“</w:t>
      </w:r>
      <w:r>
        <w:rPr>
          <w:color w:val="434343"/>
          <w:sz w:val="24"/>
          <w:szCs w:val="24"/>
          <w:highlight w:val="white"/>
        </w:rPr>
        <w:t>Skill gaps in business education: fulfilling the needs of tech startups in Berlin</w:t>
      </w:r>
      <w:r w:rsidR="007C2841" w:rsidRPr="007C2841">
        <w:rPr>
          <w:color w:val="434343"/>
          <w:sz w:val="24"/>
          <w:szCs w:val="24"/>
        </w:rPr>
        <w:t>„</w:t>
      </w:r>
      <w:r>
        <w:rPr>
          <w:color w:val="434343"/>
          <w:sz w:val="24"/>
          <w:szCs w:val="24"/>
          <w:highlight w:val="white"/>
        </w:rPr>
        <w:t xml:space="preserve">. </w:t>
      </w:r>
      <w:r w:rsidRPr="007C2841">
        <w:rPr>
          <w:i/>
          <w:iCs/>
          <w:color w:val="434343"/>
          <w:sz w:val="24"/>
          <w:szCs w:val="24"/>
          <w:highlight w:val="white"/>
        </w:rPr>
        <w:t>Journal of Higher Education Theory and Practice,</w:t>
      </w:r>
      <w:r>
        <w:rPr>
          <w:color w:val="434343"/>
          <w:sz w:val="24"/>
          <w:szCs w:val="24"/>
          <w:highlight w:val="white"/>
        </w:rPr>
        <w:t xml:space="preserve"> 15(4), p.97.</w:t>
      </w:r>
    </w:p>
    <w:p w14:paraId="72375CC7" w14:textId="7223F745" w:rsidR="00F00BA3" w:rsidRDefault="00F00BA3" w:rsidP="00F00BA3">
      <w:pPr>
        <w:pStyle w:val="Normal1"/>
        <w:spacing w:line="360" w:lineRule="auto"/>
        <w:jc w:val="both"/>
        <w:rPr>
          <w:color w:val="434343"/>
          <w:sz w:val="24"/>
          <w:szCs w:val="24"/>
          <w:highlight w:val="white"/>
        </w:rPr>
      </w:pPr>
      <w:r>
        <w:rPr>
          <w:color w:val="434343"/>
          <w:sz w:val="24"/>
          <w:szCs w:val="24"/>
          <w:highlight w:val="white"/>
        </w:rPr>
        <w:t xml:space="preserve">Estrada, F.F. and Rahman, H.M.A., </w:t>
      </w:r>
      <w:r w:rsidR="007C2841">
        <w:rPr>
          <w:color w:val="434343"/>
          <w:sz w:val="24"/>
          <w:szCs w:val="24"/>
          <w:highlight w:val="white"/>
        </w:rPr>
        <w:t>(</w:t>
      </w:r>
      <w:r>
        <w:rPr>
          <w:color w:val="434343"/>
          <w:sz w:val="24"/>
          <w:szCs w:val="24"/>
          <w:highlight w:val="white"/>
        </w:rPr>
        <w:t>2014</w:t>
      </w:r>
      <w:r w:rsidR="007C2841">
        <w:rPr>
          <w:color w:val="434343"/>
          <w:sz w:val="24"/>
          <w:szCs w:val="24"/>
          <w:highlight w:val="white"/>
        </w:rPr>
        <w:t>)</w:t>
      </w:r>
      <w:r>
        <w:rPr>
          <w:color w:val="434343"/>
          <w:sz w:val="24"/>
          <w:szCs w:val="24"/>
          <w:highlight w:val="white"/>
        </w:rPr>
        <w:t xml:space="preserve">. </w:t>
      </w:r>
      <w:r w:rsidR="007C2841">
        <w:rPr>
          <w:color w:val="434343"/>
          <w:sz w:val="24"/>
          <w:szCs w:val="24"/>
          <w:highlight w:val="white"/>
        </w:rPr>
        <w:t>“</w:t>
      </w:r>
      <w:r>
        <w:rPr>
          <w:color w:val="434343"/>
          <w:sz w:val="24"/>
          <w:szCs w:val="24"/>
          <w:highlight w:val="white"/>
        </w:rPr>
        <w:t>Reflective journal writing as an approach to enhancing students’ learning experience</w:t>
      </w:r>
      <w:r w:rsidR="007C2841" w:rsidRPr="007C2841">
        <w:rPr>
          <w:color w:val="434343"/>
          <w:sz w:val="24"/>
          <w:szCs w:val="24"/>
        </w:rPr>
        <w:t>„</w:t>
      </w:r>
      <w:r>
        <w:rPr>
          <w:color w:val="434343"/>
          <w:sz w:val="24"/>
          <w:szCs w:val="24"/>
          <w:highlight w:val="white"/>
        </w:rPr>
        <w:t xml:space="preserve">. </w:t>
      </w:r>
      <w:r w:rsidRPr="007C2841">
        <w:rPr>
          <w:i/>
          <w:iCs/>
          <w:color w:val="434343"/>
          <w:sz w:val="24"/>
          <w:szCs w:val="24"/>
          <w:highlight w:val="white"/>
        </w:rPr>
        <w:t>Brunei Darussalam Journal of Technology and Commerce</w:t>
      </w:r>
      <w:r>
        <w:rPr>
          <w:color w:val="434343"/>
          <w:sz w:val="24"/>
          <w:szCs w:val="24"/>
          <w:highlight w:val="white"/>
        </w:rPr>
        <w:t>, 8(1), pp.22-35.</w:t>
      </w:r>
    </w:p>
    <w:p w14:paraId="50EF3A13" w14:textId="65E355C7" w:rsidR="00F00BA3" w:rsidRDefault="00F00BA3" w:rsidP="00F00BA3">
      <w:pPr>
        <w:pStyle w:val="Normal1"/>
        <w:spacing w:line="360" w:lineRule="auto"/>
        <w:jc w:val="both"/>
        <w:rPr>
          <w:color w:val="434343"/>
          <w:sz w:val="24"/>
          <w:szCs w:val="24"/>
          <w:highlight w:val="white"/>
        </w:rPr>
      </w:pPr>
      <w:r>
        <w:rPr>
          <w:color w:val="434343"/>
          <w:sz w:val="24"/>
          <w:szCs w:val="24"/>
          <w:highlight w:val="white"/>
        </w:rPr>
        <w:t xml:space="preserve">Jackson, </w:t>
      </w:r>
      <w:proofErr w:type="gramStart"/>
      <w:r>
        <w:rPr>
          <w:color w:val="434343"/>
          <w:sz w:val="24"/>
          <w:szCs w:val="24"/>
          <w:highlight w:val="white"/>
        </w:rPr>
        <w:t>D.,</w:t>
      </w:r>
      <w:r w:rsidR="007C2841">
        <w:rPr>
          <w:color w:val="434343"/>
          <w:sz w:val="24"/>
          <w:szCs w:val="24"/>
          <w:highlight w:val="white"/>
        </w:rPr>
        <w:t>(</w:t>
      </w:r>
      <w:proofErr w:type="gramEnd"/>
      <w:r>
        <w:rPr>
          <w:color w:val="434343"/>
          <w:sz w:val="24"/>
          <w:szCs w:val="24"/>
          <w:highlight w:val="white"/>
        </w:rPr>
        <w:t>2015</w:t>
      </w:r>
      <w:r w:rsidR="007C2841">
        <w:rPr>
          <w:color w:val="434343"/>
          <w:sz w:val="24"/>
          <w:szCs w:val="24"/>
          <w:highlight w:val="white"/>
        </w:rPr>
        <w:t>)</w:t>
      </w:r>
      <w:r>
        <w:rPr>
          <w:color w:val="434343"/>
          <w:sz w:val="24"/>
          <w:szCs w:val="24"/>
          <w:highlight w:val="white"/>
        </w:rPr>
        <w:t xml:space="preserve">. </w:t>
      </w:r>
      <w:r w:rsidR="007C2841">
        <w:rPr>
          <w:color w:val="434343"/>
          <w:sz w:val="24"/>
          <w:szCs w:val="24"/>
          <w:highlight w:val="white"/>
        </w:rPr>
        <w:t>“</w:t>
      </w:r>
      <w:r>
        <w:rPr>
          <w:color w:val="434343"/>
          <w:sz w:val="24"/>
          <w:szCs w:val="24"/>
          <w:highlight w:val="white"/>
        </w:rPr>
        <w:t>Employability skill development in work-integrated learning: Barriers and best practice</w:t>
      </w:r>
      <w:r w:rsidR="007C2841" w:rsidRPr="007C2841">
        <w:rPr>
          <w:color w:val="434343"/>
          <w:sz w:val="24"/>
          <w:szCs w:val="24"/>
        </w:rPr>
        <w:t>„</w:t>
      </w:r>
      <w:r>
        <w:rPr>
          <w:color w:val="434343"/>
          <w:sz w:val="24"/>
          <w:szCs w:val="24"/>
          <w:highlight w:val="white"/>
        </w:rPr>
        <w:t xml:space="preserve">. </w:t>
      </w:r>
      <w:r w:rsidR="007C2841">
        <w:rPr>
          <w:color w:val="434343"/>
          <w:sz w:val="24"/>
          <w:szCs w:val="24"/>
          <w:highlight w:val="white"/>
        </w:rPr>
        <w:t>“</w:t>
      </w:r>
      <w:r>
        <w:rPr>
          <w:color w:val="434343"/>
          <w:sz w:val="24"/>
          <w:szCs w:val="24"/>
          <w:highlight w:val="white"/>
        </w:rPr>
        <w:t>Studies in Higher Education, 40(2), pp.350-367.</w:t>
      </w:r>
    </w:p>
    <w:p w14:paraId="0493C771" w14:textId="3861997A" w:rsidR="00F00BA3" w:rsidRDefault="00F00BA3" w:rsidP="00F00BA3">
      <w:pPr>
        <w:pStyle w:val="Normal1"/>
        <w:spacing w:line="360" w:lineRule="auto"/>
        <w:jc w:val="both"/>
        <w:rPr>
          <w:color w:val="434343"/>
          <w:sz w:val="24"/>
          <w:szCs w:val="24"/>
          <w:highlight w:val="white"/>
        </w:rPr>
      </w:pPr>
      <w:proofErr w:type="spellStart"/>
      <w:r>
        <w:rPr>
          <w:color w:val="434343"/>
          <w:sz w:val="24"/>
          <w:szCs w:val="24"/>
          <w:highlight w:val="white"/>
        </w:rPr>
        <w:t>Pârvu</w:t>
      </w:r>
      <w:proofErr w:type="spellEnd"/>
      <w:r>
        <w:rPr>
          <w:color w:val="434343"/>
          <w:sz w:val="24"/>
          <w:szCs w:val="24"/>
          <w:highlight w:val="white"/>
        </w:rPr>
        <w:t xml:space="preserve">, I., </w:t>
      </w:r>
      <w:proofErr w:type="spellStart"/>
      <w:r>
        <w:rPr>
          <w:color w:val="434343"/>
          <w:sz w:val="24"/>
          <w:szCs w:val="24"/>
          <w:highlight w:val="white"/>
        </w:rPr>
        <w:t>Ipate</w:t>
      </w:r>
      <w:proofErr w:type="spellEnd"/>
      <w:r>
        <w:rPr>
          <w:color w:val="434343"/>
          <w:sz w:val="24"/>
          <w:szCs w:val="24"/>
          <w:highlight w:val="white"/>
        </w:rPr>
        <w:t xml:space="preserve">, D.M. and </w:t>
      </w:r>
      <w:proofErr w:type="spellStart"/>
      <w:r>
        <w:rPr>
          <w:color w:val="434343"/>
          <w:sz w:val="24"/>
          <w:szCs w:val="24"/>
          <w:highlight w:val="white"/>
        </w:rPr>
        <w:t>Mitran</w:t>
      </w:r>
      <w:proofErr w:type="spellEnd"/>
      <w:r>
        <w:rPr>
          <w:color w:val="434343"/>
          <w:sz w:val="24"/>
          <w:szCs w:val="24"/>
          <w:highlight w:val="white"/>
        </w:rPr>
        <w:t xml:space="preserve">, </w:t>
      </w:r>
      <w:proofErr w:type="gramStart"/>
      <w:r>
        <w:rPr>
          <w:color w:val="434343"/>
          <w:sz w:val="24"/>
          <w:szCs w:val="24"/>
          <w:highlight w:val="white"/>
        </w:rPr>
        <w:t>P.C.</w:t>
      </w:r>
      <w:r w:rsidR="007C2841">
        <w:rPr>
          <w:color w:val="434343"/>
          <w:sz w:val="24"/>
          <w:szCs w:val="24"/>
          <w:highlight w:val="white"/>
        </w:rPr>
        <w:t>,(</w:t>
      </w:r>
      <w:proofErr w:type="gramEnd"/>
      <w:r>
        <w:rPr>
          <w:color w:val="434343"/>
          <w:sz w:val="24"/>
          <w:szCs w:val="24"/>
          <w:highlight w:val="white"/>
        </w:rPr>
        <w:t>2014</w:t>
      </w:r>
      <w:r w:rsidR="007C2841">
        <w:rPr>
          <w:color w:val="434343"/>
          <w:sz w:val="24"/>
          <w:szCs w:val="24"/>
          <w:highlight w:val="white"/>
        </w:rPr>
        <w:t>)</w:t>
      </w:r>
      <w:r>
        <w:rPr>
          <w:color w:val="434343"/>
          <w:sz w:val="24"/>
          <w:szCs w:val="24"/>
          <w:highlight w:val="white"/>
        </w:rPr>
        <w:t xml:space="preserve">. </w:t>
      </w:r>
      <w:r w:rsidR="007C2841">
        <w:rPr>
          <w:color w:val="434343"/>
          <w:sz w:val="24"/>
          <w:szCs w:val="24"/>
          <w:highlight w:val="white"/>
        </w:rPr>
        <w:t>“</w:t>
      </w:r>
      <w:r>
        <w:rPr>
          <w:color w:val="434343"/>
          <w:sz w:val="24"/>
          <w:szCs w:val="24"/>
          <w:highlight w:val="white"/>
        </w:rPr>
        <w:t>Identification of employability skills-starting point for the curriculum design process</w:t>
      </w:r>
      <w:r w:rsidR="007C2841" w:rsidRPr="007C2841">
        <w:rPr>
          <w:color w:val="434343"/>
          <w:sz w:val="24"/>
          <w:szCs w:val="24"/>
        </w:rPr>
        <w:t>„</w:t>
      </w:r>
      <w:r>
        <w:rPr>
          <w:color w:val="434343"/>
          <w:sz w:val="24"/>
          <w:szCs w:val="24"/>
          <w:highlight w:val="white"/>
        </w:rPr>
        <w:t>. Economics, Management and Financial Markets, 9(1), p.237.</w:t>
      </w:r>
    </w:p>
    <w:p w14:paraId="3456FA0A" w14:textId="20A4328C" w:rsidR="00F00BA3" w:rsidRDefault="00F00BA3" w:rsidP="00F00BA3">
      <w:pPr>
        <w:pStyle w:val="Normal1"/>
        <w:spacing w:line="360" w:lineRule="auto"/>
        <w:jc w:val="both"/>
        <w:rPr>
          <w:color w:val="434343"/>
          <w:sz w:val="24"/>
          <w:szCs w:val="24"/>
          <w:highlight w:val="white"/>
        </w:rPr>
      </w:pPr>
      <w:r>
        <w:rPr>
          <w:color w:val="434343"/>
          <w:sz w:val="24"/>
          <w:szCs w:val="24"/>
          <w:highlight w:val="white"/>
        </w:rPr>
        <w:t xml:space="preserve">Wain, </w:t>
      </w:r>
      <w:proofErr w:type="gramStart"/>
      <w:r>
        <w:rPr>
          <w:color w:val="434343"/>
          <w:sz w:val="24"/>
          <w:szCs w:val="24"/>
          <w:highlight w:val="white"/>
        </w:rPr>
        <w:t>A.,</w:t>
      </w:r>
      <w:r w:rsidR="007C2841">
        <w:rPr>
          <w:color w:val="434343"/>
          <w:sz w:val="24"/>
          <w:szCs w:val="24"/>
          <w:highlight w:val="white"/>
        </w:rPr>
        <w:t>(</w:t>
      </w:r>
      <w:proofErr w:type="gramEnd"/>
      <w:r>
        <w:rPr>
          <w:color w:val="434343"/>
          <w:sz w:val="24"/>
          <w:szCs w:val="24"/>
          <w:highlight w:val="white"/>
        </w:rPr>
        <w:t>2017</w:t>
      </w:r>
      <w:r w:rsidR="007C2841">
        <w:rPr>
          <w:color w:val="434343"/>
          <w:sz w:val="24"/>
          <w:szCs w:val="24"/>
          <w:highlight w:val="white"/>
        </w:rPr>
        <w:t>)</w:t>
      </w:r>
      <w:r>
        <w:rPr>
          <w:color w:val="434343"/>
          <w:sz w:val="24"/>
          <w:szCs w:val="24"/>
          <w:highlight w:val="white"/>
        </w:rPr>
        <w:t xml:space="preserve">. </w:t>
      </w:r>
      <w:r w:rsidR="007C2841">
        <w:rPr>
          <w:color w:val="434343"/>
          <w:sz w:val="24"/>
          <w:szCs w:val="24"/>
          <w:highlight w:val="white"/>
        </w:rPr>
        <w:t>“</w:t>
      </w:r>
      <w:r>
        <w:rPr>
          <w:color w:val="434343"/>
          <w:sz w:val="24"/>
          <w:szCs w:val="24"/>
          <w:highlight w:val="white"/>
        </w:rPr>
        <w:t>Learning through reflection</w:t>
      </w:r>
      <w:r w:rsidR="007C2841" w:rsidRPr="007C2841">
        <w:rPr>
          <w:color w:val="434343"/>
          <w:sz w:val="24"/>
          <w:szCs w:val="24"/>
        </w:rPr>
        <w:t>„</w:t>
      </w:r>
      <w:r>
        <w:rPr>
          <w:color w:val="434343"/>
          <w:sz w:val="24"/>
          <w:szCs w:val="24"/>
          <w:highlight w:val="white"/>
        </w:rPr>
        <w:t xml:space="preserve">. </w:t>
      </w:r>
      <w:r w:rsidRPr="007C2841">
        <w:rPr>
          <w:i/>
          <w:iCs/>
          <w:color w:val="434343"/>
          <w:sz w:val="24"/>
          <w:szCs w:val="24"/>
          <w:highlight w:val="white"/>
        </w:rPr>
        <w:t>British Journal of Midwifery</w:t>
      </w:r>
      <w:r>
        <w:rPr>
          <w:color w:val="434343"/>
          <w:sz w:val="24"/>
          <w:szCs w:val="24"/>
          <w:highlight w:val="white"/>
        </w:rPr>
        <w:t>, 25(10), pp.662-666.</w:t>
      </w:r>
    </w:p>
    <w:sectPr w:rsidR="00F00BA3" w:rsidSect="00223C45">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12A82E" w14:textId="77777777" w:rsidR="009062C9" w:rsidRDefault="009062C9" w:rsidP="00F00BA3">
      <w:pPr>
        <w:spacing w:line="240" w:lineRule="auto"/>
      </w:pPr>
      <w:r>
        <w:separator/>
      </w:r>
    </w:p>
  </w:endnote>
  <w:endnote w:type="continuationSeparator" w:id="0">
    <w:p w14:paraId="33D0AE25" w14:textId="77777777" w:rsidR="009062C9" w:rsidRDefault="009062C9" w:rsidP="00F00B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03382"/>
      <w:docPartObj>
        <w:docPartGallery w:val="Page Numbers (Bottom of Page)"/>
        <w:docPartUnique/>
      </w:docPartObj>
    </w:sdtPr>
    <w:sdtContent>
      <w:p w14:paraId="1B3B9FDA" w14:textId="77777777" w:rsidR="00F00BA3" w:rsidRDefault="000C738B">
        <w:pPr>
          <w:pStyle w:val="Footer"/>
          <w:jc w:val="right"/>
        </w:pPr>
        <w:r>
          <w:fldChar w:fldCharType="begin"/>
        </w:r>
        <w:r>
          <w:instrText xml:space="preserve"> PAGE   \* MERGEFORMAT </w:instrText>
        </w:r>
        <w:r>
          <w:fldChar w:fldCharType="separate"/>
        </w:r>
        <w:r w:rsidR="000262D8">
          <w:rPr>
            <w:noProof/>
          </w:rPr>
          <w:t>2</w:t>
        </w:r>
        <w:r>
          <w:rPr>
            <w:noProof/>
          </w:rPr>
          <w:fldChar w:fldCharType="end"/>
        </w:r>
      </w:p>
    </w:sdtContent>
  </w:sdt>
  <w:p w14:paraId="597030F5" w14:textId="77777777" w:rsidR="00F00BA3" w:rsidRDefault="00F00B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45BF5F" w14:textId="77777777" w:rsidR="009062C9" w:rsidRDefault="009062C9" w:rsidP="00F00BA3">
      <w:pPr>
        <w:spacing w:line="240" w:lineRule="auto"/>
      </w:pPr>
      <w:r>
        <w:separator/>
      </w:r>
    </w:p>
  </w:footnote>
  <w:footnote w:type="continuationSeparator" w:id="0">
    <w:p w14:paraId="4FD0A7D6" w14:textId="77777777" w:rsidR="009062C9" w:rsidRDefault="009062C9" w:rsidP="00F00BA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23C45"/>
    <w:rsid w:val="000262D8"/>
    <w:rsid w:val="000C738B"/>
    <w:rsid w:val="00223C45"/>
    <w:rsid w:val="002507B0"/>
    <w:rsid w:val="004A6DDF"/>
    <w:rsid w:val="00562718"/>
    <w:rsid w:val="005F6288"/>
    <w:rsid w:val="007C2841"/>
    <w:rsid w:val="009062C9"/>
    <w:rsid w:val="00C26407"/>
    <w:rsid w:val="00C42A3A"/>
    <w:rsid w:val="00C55F64"/>
    <w:rsid w:val="00F00BA3"/>
    <w:rsid w:val="00F831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179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F00BA3"/>
    <w:pPr>
      <w:keepNext/>
      <w:keepLines/>
      <w:spacing w:before="400" w:after="120" w:line="240" w:lineRule="auto"/>
      <w:jc w:val="both"/>
      <w:outlineLvl w:val="0"/>
    </w:pPr>
    <w:rPr>
      <w:b/>
      <w:sz w:val="24"/>
      <w:szCs w:val="40"/>
    </w:rPr>
  </w:style>
  <w:style w:type="paragraph" w:styleId="Heading2">
    <w:name w:val="heading 2"/>
    <w:basedOn w:val="Normal1"/>
    <w:next w:val="Normal1"/>
    <w:rsid w:val="00F00BA3"/>
    <w:pPr>
      <w:keepNext/>
      <w:keepLines/>
      <w:spacing w:before="360" w:after="120"/>
      <w:jc w:val="both"/>
      <w:outlineLvl w:val="1"/>
    </w:pPr>
    <w:rPr>
      <w:b/>
      <w:sz w:val="24"/>
      <w:szCs w:val="32"/>
    </w:rPr>
  </w:style>
  <w:style w:type="paragraph" w:styleId="Heading3">
    <w:name w:val="heading 3"/>
    <w:basedOn w:val="Normal1"/>
    <w:next w:val="Normal1"/>
    <w:rsid w:val="00223C45"/>
    <w:pPr>
      <w:keepNext/>
      <w:keepLines/>
      <w:spacing w:before="320" w:after="80"/>
      <w:outlineLvl w:val="2"/>
    </w:pPr>
    <w:rPr>
      <w:color w:val="434343"/>
      <w:sz w:val="28"/>
      <w:szCs w:val="28"/>
    </w:rPr>
  </w:style>
  <w:style w:type="paragraph" w:styleId="Heading4">
    <w:name w:val="heading 4"/>
    <w:basedOn w:val="Normal1"/>
    <w:next w:val="Normal1"/>
    <w:rsid w:val="00223C45"/>
    <w:pPr>
      <w:keepNext/>
      <w:keepLines/>
      <w:spacing w:before="280" w:after="80"/>
      <w:outlineLvl w:val="3"/>
    </w:pPr>
    <w:rPr>
      <w:color w:val="666666"/>
      <w:sz w:val="24"/>
      <w:szCs w:val="24"/>
    </w:rPr>
  </w:style>
  <w:style w:type="paragraph" w:styleId="Heading5">
    <w:name w:val="heading 5"/>
    <w:basedOn w:val="Normal1"/>
    <w:next w:val="Normal1"/>
    <w:rsid w:val="00223C45"/>
    <w:pPr>
      <w:keepNext/>
      <w:keepLines/>
      <w:spacing w:before="240" w:after="80"/>
      <w:outlineLvl w:val="4"/>
    </w:pPr>
    <w:rPr>
      <w:color w:val="666666"/>
    </w:rPr>
  </w:style>
  <w:style w:type="paragraph" w:styleId="Heading6">
    <w:name w:val="heading 6"/>
    <w:basedOn w:val="Normal1"/>
    <w:next w:val="Normal1"/>
    <w:rsid w:val="00223C45"/>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23C45"/>
  </w:style>
  <w:style w:type="paragraph" w:styleId="Title">
    <w:name w:val="Title"/>
    <w:basedOn w:val="Normal1"/>
    <w:next w:val="Normal1"/>
    <w:rsid w:val="00223C45"/>
    <w:pPr>
      <w:keepNext/>
      <w:keepLines/>
      <w:spacing w:after="60"/>
    </w:pPr>
    <w:rPr>
      <w:sz w:val="52"/>
      <w:szCs w:val="52"/>
    </w:rPr>
  </w:style>
  <w:style w:type="paragraph" w:styleId="Subtitle">
    <w:name w:val="Subtitle"/>
    <w:basedOn w:val="Normal1"/>
    <w:next w:val="Normal1"/>
    <w:rsid w:val="00223C4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00BA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0BA3"/>
    <w:rPr>
      <w:rFonts w:ascii="Tahoma" w:hAnsi="Tahoma" w:cs="Tahoma"/>
      <w:sz w:val="16"/>
      <w:szCs w:val="16"/>
    </w:rPr>
  </w:style>
  <w:style w:type="paragraph" w:styleId="TOCHeading">
    <w:name w:val="TOC Heading"/>
    <w:basedOn w:val="Heading1"/>
    <w:next w:val="Normal"/>
    <w:uiPriority w:val="39"/>
    <w:semiHidden/>
    <w:unhideWhenUsed/>
    <w:qFormat/>
    <w:rsid w:val="00F00BA3"/>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00BA3"/>
    <w:pPr>
      <w:spacing w:after="100"/>
    </w:pPr>
  </w:style>
  <w:style w:type="paragraph" w:styleId="TOC2">
    <w:name w:val="toc 2"/>
    <w:basedOn w:val="Normal"/>
    <w:next w:val="Normal"/>
    <w:autoRedefine/>
    <w:uiPriority w:val="39"/>
    <w:unhideWhenUsed/>
    <w:rsid w:val="00F00BA3"/>
    <w:pPr>
      <w:spacing w:after="100"/>
      <w:ind w:left="220"/>
    </w:pPr>
  </w:style>
  <w:style w:type="character" w:styleId="Hyperlink">
    <w:name w:val="Hyperlink"/>
    <w:basedOn w:val="DefaultParagraphFont"/>
    <w:uiPriority w:val="99"/>
    <w:unhideWhenUsed/>
    <w:rsid w:val="00F00BA3"/>
    <w:rPr>
      <w:color w:val="0000FF" w:themeColor="hyperlink"/>
      <w:u w:val="single"/>
    </w:rPr>
  </w:style>
  <w:style w:type="paragraph" w:styleId="Header">
    <w:name w:val="header"/>
    <w:basedOn w:val="Normal"/>
    <w:link w:val="HeaderChar"/>
    <w:uiPriority w:val="99"/>
    <w:unhideWhenUsed/>
    <w:rsid w:val="00F00BA3"/>
    <w:pPr>
      <w:tabs>
        <w:tab w:val="center" w:pos="4680"/>
        <w:tab w:val="right" w:pos="9360"/>
      </w:tabs>
      <w:spacing w:line="240" w:lineRule="auto"/>
    </w:pPr>
  </w:style>
  <w:style w:type="character" w:customStyle="1" w:styleId="HeaderChar">
    <w:name w:val="Header Char"/>
    <w:basedOn w:val="DefaultParagraphFont"/>
    <w:link w:val="Header"/>
    <w:uiPriority w:val="99"/>
    <w:rsid w:val="00F00BA3"/>
  </w:style>
  <w:style w:type="paragraph" w:styleId="Footer">
    <w:name w:val="footer"/>
    <w:basedOn w:val="Normal"/>
    <w:link w:val="FooterChar"/>
    <w:uiPriority w:val="99"/>
    <w:unhideWhenUsed/>
    <w:rsid w:val="00F00BA3"/>
    <w:pPr>
      <w:tabs>
        <w:tab w:val="center" w:pos="4680"/>
        <w:tab w:val="right" w:pos="9360"/>
      </w:tabs>
      <w:spacing w:line="240" w:lineRule="auto"/>
    </w:pPr>
  </w:style>
  <w:style w:type="character" w:customStyle="1" w:styleId="FooterChar">
    <w:name w:val="Footer Char"/>
    <w:basedOn w:val="DefaultParagraphFont"/>
    <w:link w:val="Footer"/>
    <w:uiPriority w:val="99"/>
    <w:rsid w:val="00F00B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7B5FC4A-37E8-4B76-9345-27ECBB4463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2392</Words>
  <Characters>13639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2020-05-04T23:22:00Z</dcterms:created>
  <dcterms:modified xsi:type="dcterms:W3CDTF">2020-05-04T23:22:00Z</dcterms:modified>
</cp:coreProperties>
</file>