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6414616"/>
        <w:docPartObj>
          <w:docPartGallery w:val="Cover Pages"/>
          <w:docPartUnique/>
        </w:docPartObj>
      </w:sdtPr>
      <w:sdtEndPr>
        <w:rPr>
          <w:rFonts w:ascii="Arial" w:hAnsi="Arial" w:cs="Arial"/>
        </w:rPr>
      </w:sdtEndPr>
      <w:sdtContent>
        <w:p w14:paraId="4428DFB0" w14:textId="77777777" w:rsidR="00122AFF" w:rsidRDefault="00122AFF"/>
        <w:p w14:paraId="6F1A4817" w14:textId="77777777" w:rsidR="00122AFF" w:rsidRDefault="00122AFF"/>
        <w:p w14:paraId="374EA5B0" w14:textId="77777777" w:rsidR="00F9074E" w:rsidRPr="00F9074E" w:rsidRDefault="00F9074E" w:rsidP="00F9074E">
          <w:pPr>
            <w:rPr>
              <w:rFonts w:ascii="Arial" w:eastAsiaTheme="minorEastAsia" w:hAnsi="Arial" w:cs="Arial"/>
              <w:sz w:val="24"/>
              <w:szCs w:val="24"/>
              <w:u w:val="single"/>
              <w:lang w:eastAsia="en-GB"/>
            </w:rPr>
          </w:pPr>
          <w:bookmarkStart w:id="0" w:name="_Hlk108815574"/>
          <w:r w:rsidRPr="00F9074E">
            <w:rPr>
              <w:rFonts w:ascii="Arial" w:eastAsiaTheme="minorEastAsia" w:hAnsi="Arial" w:cs="Arial"/>
              <w:sz w:val="24"/>
              <w:szCs w:val="24"/>
              <w:u w:val="single"/>
              <w:lang w:eastAsia="en-GB"/>
            </w:rPr>
            <w:t>University of Wales Trinity Saint David</w:t>
          </w:r>
        </w:p>
        <w:p w14:paraId="5F3711F9" w14:textId="76503D5F" w:rsidR="00F9074E" w:rsidRPr="00F9074E" w:rsidRDefault="00F9074E" w:rsidP="00F9074E">
          <w:pPr>
            <w:rPr>
              <w:rFonts w:ascii="Arial" w:eastAsiaTheme="minorEastAsia" w:hAnsi="Arial" w:cs="Arial"/>
              <w:sz w:val="24"/>
              <w:szCs w:val="24"/>
              <w:lang w:eastAsia="en-GB"/>
            </w:rPr>
          </w:pPr>
          <w:r w:rsidRPr="00F9074E">
            <w:rPr>
              <w:rFonts w:ascii="Arial" w:eastAsiaTheme="minorEastAsia" w:hAnsi="Arial" w:cs="Arial"/>
              <w:sz w:val="24"/>
              <w:szCs w:val="24"/>
              <w:u w:val="single"/>
              <w:lang w:eastAsia="en-GB"/>
            </w:rPr>
            <w:t>Birmingham</w:t>
          </w:r>
          <w:r w:rsidRPr="00F9074E">
            <w:rPr>
              <w:rFonts w:ascii="Arial" w:eastAsiaTheme="minorEastAsia" w:hAnsi="Arial" w:cs="Arial"/>
              <w:sz w:val="24"/>
              <w:szCs w:val="24"/>
              <w:lang w:eastAsia="en-GB"/>
            </w:rPr>
            <w:t xml:space="preserve"> </w:t>
          </w:r>
        </w:p>
        <w:bookmarkEnd w:id="0"/>
        <w:p w14:paraId="3762057A" w14:textId="73AE63E4" w:rsidR="00795D42" w:rsidRDefault="00122AFF" w:rsidP="00E97AAA">
          <w:r>
            <w:rPr>
              <w:noProof/>
            </w:rPr>
            <mc:AlternateContent>
              <mc:Choice Requires="wpg">
                <w:drawing>
                  <wp:anchor distT="0" distB="0" distL="114300" distR="114300" simplePos="0" relativeHeight="251662336" behindDoc="0" locked="0" layoutInCell="1" allowOverlap="1" wp14:anchorId="47090FE3" wp14:editId="41B343B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757E0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43B17FE" w14:textId="77777777" w:rsidR="003A5DD5" w:rsidRDefault="003A5DD5" w:rsidP="00E97AAA"/>
        <w:p w14:paraId="26BF5878" w14:textId="16F7090D" w:rsidR="00795D42" w:rsidRPr="003A5DD5" w:rsidRDefault="004743F4" w:rsidP="003A5DD5">
          <w:pPr>
            <w:jc w:val="center"/>
            <w:rPr>
              <w:rFonts w:ascii="Arial" w:hAnsi="Arial" w:cs="Arial"/>
            </w:rPr>
          </w:pPr>
          <w:r w:rsidRPr="003A5DD5">
            <w:rPr>
              <w:rFonts w:ascii="Arial" w:hAnsi="Arial" w:cs="Arial"/>
            </w:rPr>
            <w:t>BA L</w:t>
          </w:r>
          <w:r w:rsidR="00FA2083" w:rsidRPr="003A5DD5">
            <w:rPr>
              <w:rFonts w:ascii="Arial" w:hAnsi="Arial" w:cs="Arial"/>
            </w:rPr>
            <w:t>eadership</w:t>
          </w:r>
          <w:r w:rsidRPr="003A5DD5">
            <w:rPr>
              <w:rFonts w:ascii="Arial" w:hAnsi="Arial" w:cs="Arial"/>
            </w:rPr>
            <w:t xml:space="preserve"> </w:t>
          </w:r>
          <w:r w:rsidR="00FA2083" w:rsidRPr="003A5DD5">
            <w:rPr>
              <w:rFonts w:ascii="Arial" w:hAnsi="Arial" w:cs="Arial"/>
            </w:rPr>
            <w:t>and Management</w:t>
          </w:r>
        </w:p>
        <w:p w14:paraId="3C5A4EFD" w14:textId="6F951F4B" w:rsidR="00F15D70" w:rsidRDefault="00F15D70" w:rsidP="00E97AAA"/>
        <w:p w14:paraId="575D22D5" w14:textId="6A142FFB" w:rsidR="00F15D70" w:rsidRDefault="00F15D70" w:rsidP="00E97AAA"/>
        <w:p w14:paraId="23819FAE" w14:textId="3ED7947A" w:rsidR="003A5DD5" w:rsidRDefault="003A5DD5" w:rsidP="00E97AAA"/>
        <w:p w14:paraId="6F67E3FC" w14:textId="77777777" w:rsidR="003A5DD5" w:rsidRDefault="003A5DD5" w:rsidP="00E97AAA"/>
        <w:p w14:paraId="44D09D02" w14:textId="70721816" w:rsidR="00E26A95" w:rsidRDefault="001921F7" w:rsidP="00815B57">
          <w:pPr>
            <w:jc w:val="center"/>
            <w:rPr>
              <w:rFonts w:ascii="Arial" w:eastAsiaTheme="minorEastAsia" w:hAnsi="Arial" w:cs="Arial"/>
              <w:sz w:val="32"/>
              <w:szCs w:val="32"/>
              <w:lang w:eastAsia="en-GB"/>
            </w:rPr>
          </w:pPr>
          <w:r w:rsidRPr="00685C7C">
            <w:rPr>
              <w:rFonts w:ascii="Arial" w:eastAsiaTheme="minorEastAsia" w:hAnsi="Arial" w:cs="Arial"/>
              <w:sz w:val="32"/>
              <w:szCs w:val="32"/>
              <w:lang w:eastAsia="en-GB"/>
            </w:rPr>
            <w:t>Understanding and Engaging in the Customer Experience (BMSW5103_BIRM)</w:t>
          </w:r>
        </w:p>
        <w:p w14:paraId="558F6EDE" w14:textId="77777777" w:rsidR="00CD1FE3" w:rsidRPr="00685C7C" w:rsidRDefault="00CD1FE3" w:rsidP="00815B57">
          <w:pPr>
            <w:rPr>
              <w:rFonts w:ascii="Arial" w:eastAsiaTheme="minorEastAsia" w:hAnsi="Arial" w:cs="Arial"/>
              <w:sz w:val="32"/>
              <w:szCs w:val="32"/>
              <w:lang w:eastAsia="en-GB"/>
            </w:rPr>
          </w:pPr>
        </w:p>
        <w:p w14:paraId="54C4B5CE" w14:textId="77777777" w:rsidR="001921F7" w:rsidRDefault="001921F7" w:rsidP="009353DC">
          <w:pPr>
            <w:jc w:val="center"/>
          </w:pPr>
        </w:p>
        <w:p w14:paraId="46A55D68" w14:textId="554B218D" w:rsidR="00D27111" w:rsidRDefault="00527916" w:rsidP="00A8491F">
          <w:pPr>
            <w:jc w:val="center"/>
            <w:rPr>
              <w:rFonts w:ascii="Arial" w:eastAsia="Times New Roman" w:hAnsi="Arial" w:cs="Arial"/>
              <w:sz w:val="40"/>
              <w:szCs w:val="40"/>
            </w:rPr>
          </w:pPr>
          <w:r w:rsidRPr="00685C7C">
            <w:rPr>
              <w:rFonts w:ascii="Arial" w:eastAsia="Times New Roman" w:hAnsi="Arial" w:cs="Arial"/>
              <w:sz w:val="40"/>
              <w:szCs w:val="40"/>
            </w:rPr>
            <w:t xml:space="preserve">Customer </w:t>
          </w:r>
          <w:r w:rsidR="00A8491F">
            <w:rPr>
              <w:rFonts w:ascii="Arial" w:eastAsia="Times New Roman" w:hAnsi="Arial" w:cs="Arial"/>
              <w:sz w:val="40"/>
              <w:szCs w:val="40"/>
            </w:rPr>
            <w:t>Relationship</w:t>
          </w:r>
        </w:p>
        <w:p w14:paraId="3E52F943" w14:textId="410B0090" w:rsidR="00674397" w:rsidRPr="00685C7C" w:rsidRDefault="00674397" w:rsidP="00A8491F">
          <w:pPr>
            <w:jc w:val="center"/>
            <w:rPr>
              <w:rFonts w:ascii="Arial" w:hAnsi="Arial" w:cs="Arial"/>
            </w:rPr>
          </w:pPr>
          <w:r>
            <w:rPr>
              <w:rFonts w:ascii="Arial" w:eastAsia="Times New Roman" w:hAnsi="Arial" w:cs="Arial"/>
              <w:sz w:val="40"/>
              <w:szCs w:val="40"/>
            </w:rPr>
            <w:t>Management Emerging Themes</w:t>
          </w:r>
        </w:p>
        <w:p w14:paraId="1FED40DB" w14:textId="77777777" w:rsidR="00D27111" w:rsidRDefault="00D27111" w:rsidP="00E97AAA"/>
        <w:p w14:paraId="0EA3DD7C" w14:textId="77777777" w:rsidR="00E26A95" w:rsidRDefault="00E26A95" w:rsidP="00E97AAA"/>
        <w:p w14:paraId="3E706FFE" w14:textId="77777777" w:rsidR="00A9429D" w:rsidRDefault="00A9429D" w:rsidP="00E97AAA"/>
        <w:p w14:paraId="59FA7E20" w14:textId="2B9E2F50" w:rsidR="00E26A95" w:rsidRDefault="00E26A95" w:rsidP="00E97AAA"/>
        <w:p w14:paraId="4375706B" w14:textId="77777777" w:rsidR="00EA57E1" w:rsidRDefault="00EA57E1" w:rsidP="00E97AAA"/>
        <w:p w14:paraId="45D6FA39" w14:textId="77777777" w:rsidR="00317D51" w:rsidRDefault="00317D51" w:rsidP="00F15D70">
          <w:pPr>
            <w:spacing w:line="360" w:lineRule="auto"/>
            <w:rPr>
              <w:rFonts w:ascii="Arial" w:eastAsiaTheme="minorEastAsia" w:hAnsi="Arial" w:cs="Arial"/>
              <w:u w:val="single"/>
              <w:lang w:eastAsia="en-GB"/>
            </w:rPr>
          </w:pPr>
        </w:p>
        <w:p w14:paraId="34D0BE30" w14:textId="37F3693A" w:rsidR="00A51B56" w:rsidRDefault="00571F0A" w:rsidP="00A51B56">
          <w:pPr>
            <w:spacing w:line="360" w:lineRule="auto"/>
            <w:rPr>
              <w:rFonts w:ascii="Arial" w:eastAsiaTheme="minorEastAsia" w:hAnsi="Arial" w:cs="Arial"/>
              <w:u w:val="single"/>
              <w:lang w:eastAsia="en-GB"/>
            </w:rPr>
          </w:pPr>
          <w:r w:rsidRPr="00A5328D">
            <w:rPr>
              <w:rFonts w:ascii="Arial" w:eastAsiaTheme="minorEastAsia" w:hAnsi="Arial" w:cs="Arial"/>
              <w:u w:val="single"/>
              <w:lang w:eastAsia="en-GB"/>
            </w:rPr>
            <w:t>Lecturer Name:</w:t>
          </w:r>
          <w:r w:rsidR="000F27AB" w:rsidRPr="000A69FA">
            <w:rPr>
              <w:rFonts w:ascii="Arial" w:eastAsiaTheme="minorEastAsia" w:hAnsi="Arial" w:cs="Arial"/>
              <w:lang w:eastAsia="en-GB"/>
            </w:rPr>
            <w:t xml:space="preserve">                                                        </w:t>
          </w:r>
          <w:r w:rsidR="000A69FA" w:rsidRPr="000A69FA">
            <w:rPr>
              <w:rFonts w:ascii="Arial" w:eastAsiaTheme="minorEastAsia" w:hAnsi="Arial" w:cs="Arial"/>
              <w:lang w:eastAsia="en-GB"/>
            </w:rPr>
            <w:t xml:space="preserve">                                                   </w:t>
          </w:r>
          <w:r w:rsidR="000F27AB" w:rsidRPr="00EB05DC">
            <w:rPr>
              <w:rFonts w:ascii="Arial" w:eastAsiaTheme="minorEastAsia" w:hAnsi="Arial" w:cs="Arial"/>
              <w:u w:val="single"/>
              <w:lang w:eastAsia="en-GB"/>
            </w:rPr>
            <w:t>Students Name and ID:</w:t>
          </w:r>
        </w:p>
        <w:p w14:paraId="61F25742" w14:textId="16769DD0" w:rsidR="00A51B56" w:rsidRPr="00FF59D3" w:rsidRDefault="00317D51" w:rsidP="00A51B56">
          <w:pPr>
            <w:spacing w:line="360" w:lineRule="auto"/>
            <w:rPr>
              <w:rFonts w:ascii="Arial" w:eastAsiaTheme="minorEastAsia" w:hAnsi="Arial" w:cs="Arial"/>
              <w:lang w:eastAsia="en-GB"/>
            </w:rPr>
          </w:pPr>
          <w:r w:rsidRPr="00317D51">
            <w:rPr>
              <w:rFonts w:ascii="Arial" w:eastAsiaTheme="minorEastAsia" w:hAnsi="Arial" w:cs="Arial"/>
              <w:lang w:eastAsia="en-GB"/>
            </w:rPr>
            <w:t>Bud</w:t>
          </w:r>
          <w:r w:rsidR="00815686">
            <w:rPr>
              <w:rFonts w:ascii="Arial" w:eastAsiaTheme="minorEastAsia" w:hAnsi="Arial" w:cs="Arial"/>
              <w:lang w:eastAsia="en-GB"/>
            </w:rPr>
            <w:t>d</w:t>
          </w:r>
          <w:r w:rsidRPr="00317D51">
            <w:rPr>
              <w:rFonts w:ascii="Arial" w:eastAsiaTheme="minorEastAsia" w:hAnsi="Arial" w:cs="Arial"/>
              <w:lang w:eastAsia="en-GB"/>
            </w:rPr>
            <w:t xml:space="preserve">hi </w:t>
          </w:r>
          <w:r w:rsidR="00BD6BCD">
            <w:rPr>
              <w:rFonts w:ascii="Arial" w:eastAsiaTheme="minorEastAsia" w:hAnsi="Arial" w:cs="Arial"/>
              <w:lang w:eastAsia="en-GB"/>
            </w:rPr>
            <w:t>Pat</w:t>
          </w:r>
          <w:r w:rsidR="00815686">
            <w:rPr>
              <w:rFonts w:ascii="Arial" w:eastAsiaTheme="minorEastAsia" w:hAnsi="Arial" w:cs="Arial"/>
              <w:lang w:eastAsia="en-GB"/>
            </w:rPr>
            <w:t>h</w:t>
          </w:r>
          <w:r w:rsidR="00BD6BCD">
            <w:rPr>
              <w:rFonts w:ascii="Arial" w:eastAsiaTheme="minorEastAsia" w:hAnsi="Arial" w:cs="Arial"/>
              <w:lang w:eastAsia="en-GB"/>
            </w:rPr>
            <w:t>ak</w:t>
          </w:r>
          <w:r w:rsidR="00A51B56">
            <w:rPr>
              <w:rFonts w:ascii="Arial" w:eastAsiaTheme="minorEastAsia" w:hAnsi="Arial" w:cs="Arial"/>
              <w:lang w:eastAsia="en-GB"/>
            </w:rPr>
            <w:t xml:space="preserve">                                                                                                            </w:t>
          </w:r>
          <w:r w:rsidR="00A51B56" w:rsidRPr="00EB05DC">
            <w:rPr>
              <w:rFonts w:ascii="Arial" w:eastAsiaTheme="minorEastAsia" w:hAnsi="Arial" w:cs="Arial"/>
              <w:lang w:eastAsia="en-GB"/>
            </w:rPr>
            <w:t>Natalia Rupet (2109475)</w:t>
          </w:r>
        </w:p>
        <w:p w14:paraId="69D0D31D" w14:textId="290A713E" w:rsidR="00317D51" w:rsidRPr="000A69FA" w:rsidRDefault="00317D51" w:rsidP="00571F0A">
          <w:pPr>
            <w:rPr>
              <w:rFonts w:ascii="Arial" w:eastAsiaTheme="minorEastAsia" w:hAnsi="Arial" w:cs="Arial"/>
              <w:u w:val="single"/>
              <w:lang w:eastAsia="en-GB"/>
            </w:rPr>
          </w:pPr>
        </w:p>
        <w:p w14:paraId="20526C98" w14:textId="77777777" w:rsidR="00A51B56" w:rsidRDefault="00A51B56" w:rsidP="00E97AAA">
          <w:pPr>
            <w:rPr>
              <w:rFonts w:ascii="Arial" w:eastAsiaTheme="minorEastAsia" w:hAnsi="Arial" w:cs="Arial"/>
              <w:u w:val="single"/>
              <w:lang w:eastAsia="en-GB"/>
            </w:rPr>
          </w:pPr>
        </w:p>
        <w:p w14:paraId="0B51688D" w14:textId="77777777" w:rsidR="00A51B56" w:rsidRDefault="00A51B56" w:rsidP="00E97AAA">
          <w:pPr>
            <w:rPr>
              <w:rFonts w:ascii="Arial" w:eastAsiaTheme="minorEastAsia" w:hAnsi="Arial" w:cs="Arial"/>
              <w:u w:val="single"/>
              <w:lang w:eastAsia="en-GB"/>
            </w:rPr>
          </w:pPr>
        </w:p>
        <w:p w14:paraId="67A722BE" w14:textId="4D24B1E7" w:rsidR="00B51DEB" w:rsidRPr="00E26A95" w:rsidRDefault="00000000" w:rsidP="00E97AAA"/>
      </w:sdtContent>
    </w:sdt>
    <w:p w14:paraId="19CE2B06" w14:textId="405B32C0" w:rsidR="00E97AAA" w:rsidRPr="00CA4518" w:rsidRDefault="00E97AAA" w:rsidP="00B51DEB">
      <w:pPr>
        <w:jc w:val="center"/>
        <w:rPr>
          <w:rFonts w:ascii="Arial" w:hAnsi="Arial" w:cs="Arial"/>
        </w:rPr>
      </w:pPr>
      <w:r>
        <w:rPr>
          <w:rFonts w:ascii="Arial" w:hAnsi="Arial" w:cs="Arial"/>
        </w:rPr>
        <w:t>06.11.2022</w:t>
      </w:r>
    </w:p>
    <w:sdt>
      <w:sdtPr>
        <w:rPr>
          <w:rFonts w:ascii="Arial" w:hAnsi="Arial" w:cs="Arial"/>
          <w:sz w:val="22"/>
          <w:szCs w:val="22"/>
        </w:rPr>
        <w:id w:val="-52239501"/>
        <w:docPartObj>
          <w:docPartGallery w:val="Table of Contents"/>
          <w:docPartUnique/>
        </w:docPartObj>
      </w:sdtPr>
      <w:sdtEndPr>
        <w:rPr>
          <w:rFonts w:asciiTheme="minorHAnsi" w:eastAsiaTheme="minorHAnsi" w:hAnsiTheme="minorHAnsi" w:cstheme="minorBidi"/>
          <w:color w:val="auto"/>
          <w:lang w:val="en-GB"/>
        </w:rPr>
      </w:sdtEndPr>
      <w:sdtContent>
        <w:p w14:paraId="283A6CDE" w14:textId="33ACA4E9" w:rsidR="00787421" w:rsidRPr="000700C9" w:rsidRDefault="00787421" w:rsidP="00C65D30">
          <w:pPr>
            <w:pStyle w:val="TOCHeading"/>
            <w:jc w:val="center"/>
            <w:rPr>
              <w:rFonts w:ascii="Arial" w:hAnsi="Arial" w:cs="Arial"/>
            </w:rPr>
          </w:pPr>
          <w:r w:rsidRPr="000700C9">
            <w:rPr>
              <w:rFonts w:ascii="Arial" w:hAnsi="Arial" w:cs="Arial"/>
            </w:rPr>
            <w:t>Table of Contents</w:t>
          </w:r>
        </w:p>
        <w:p w14:paraId="013F3ECA" w14:textId="77777777" w:rsidR="00C65D30" w:rsidRPr="000700C9" w:rsidRDefault="00C65D30" w:rsidP="00C65D30">
          <w:pPr>
            <w:rPr>
              <w:rFonts w:ascii="Arial" w:hAnsi="Arial" w:cs="Arial"/>
              <w:sz w:val="32"/>
              <w:szCs w:val="32"/>
              <w:lang w:val="en-US"/>
            </w:rPr>
          </w:pPr>
        </w:p>
        <w:p w14:paraId="646F4222" w14:textId="56F77F77" w:rsidR="00787421" w:rsidRPr="000700C9" w:rsidRDefault="00086931" w:rsidP="00086931">
          <w:pPr>
            <w:spacing w:line="360" w:lineRule="auto"/>
            <w:rPr>
              <w:rFonts w:ascii="Arial" w:hAnsi="Arial" w:cs="Arial"/>
              <w:b/>
              <w:bCs/>
            </w:rPr>
          </w:pPr>
          <w:r w:rsidRPr="000700C9">
            <w:rPr>
              <w:rFonts w:ascii="Arial" w:hAnsi="Arial" w:cs="Arial"/>
              <w:b/>
              <w:bCs/>
            </w:rPr>
            <w:t>Introduction</w:t>
          </w:r>
          <w:r w:rsidR="00787421" w:rsidRPr="000700C9">
            <w:rPr>
              <w:rFonts w:ascii="Arial" w:hAnsi="Arial" w:cs="Arial"/>
            </w:rPr>
            <w:ptab w:relativeTo="margin" w:alignment="right" w:leader="dot"/>
          </w:r>
          <w:r w:rsidR="002008ED">
            <w:rPr>
              <w:rFonts w:ascii="Arial" w:hAnsi="Arial" w:cs="Arial"/>
            </w:rPr>
            <w:t>2</w:t>
          </w:r>
        </w:p>
        <w:p w14:paraId="1B49091E" w14:textId="78EDFD1B" w:rsidR="00787421" w:rsidRPr="000700C9" w:rsidRDefault="00241C08" w:rsidP="00241C08">
          <w:pPr>
            <w:pStyle w:val="ListParagraph"/>
            <w:numPr>
              <w:ilvl w:val="0"/>
              <w:numId w:val="9"/>
            </w:numPr>
            <w:spacing w:line="360" w:lineRule="auto"/>
            <w:rPr>
              <w:rFonts w:ascii="Arial" w:hAnsi="Arial" w:cs="Arial"/>
              <w:b/>
              <w:bCs/>
            </w:rPr>
          </w:pPr>
          <w:r w:rsidRPr="000700C9">
            <w:rPr>
              <w:rFonts w:ascii="Arial" w:hAnsi="Arial" w:cs="Arial"/>
              <w:b/>
              <w:bCs/>
            </w:rPr>
            <w:t>Examine the costumer experience of an organisation in the information technology</w:t>
          </w:r>
          <w:r w:rsidR="00787421" w:rsidRPr="000700C9">
            <w:rPr>
              <w:rFonts w:ascii="Arial" w:hAnsi="Arial" w:cs="Arial"/>
            </w:rPr>
            <w:ptab w:relativeTo="margin" w:alignment="right" w:leader="dot"/>
          </w:r>
          <w:r w:rsidR="00633609">
            <w:rPr>
              <w:rFonts w:ascii="Arial" w:hAnsi="Arial" w:cs="Arial"/>
            </w:rPr>
            <w:t>3</w:t>
          </w:r>
        </w:p>
        <w:p w14:paraId="5BEF738D" w14:textId="4E5E7461" w:rsidR="00787421" w:rsidRPr="000700C9" w:rsidRDefault="00582E97" w:rsidP="00086931">
          <w:pPr>
            <w:pStyle w:val="ListParagraph"/>
            <w:numPr>
              <w:ilvl w:val="0"/>
              <w:numId w:val="10"/>
            </w:numPr>
            <w:spacing w:line="360" w:lineRule="auto"/>
            <w:ind w:hanging="315"/>
            <w:rPr>
              <w:rFonts w:ascii="Arial" w:hAnsi="Arial" w:cs="Arial"/>
              <w:b/>
              <w:bCs/>
            </w:rPr>
          </w:pPr>
          <w:r w:rsidRPr="000700C9">
            <w:rPr>
              <w:rFonts w:ascii="Arial" w:hAnsi="Arial" w:cs="Arial"/>
              <w:b/>
              <w:bCs/>
            </w:rPr>
            <w:t>Customer touch points</w:t>
          </w:r>
          <w:r w:rsidR="00787421" w:rsidRPr="000700C9">
            <w:rPr>
              <w:rFonts w:ascii="Arial" w:hAnsi="Arial" w:cs="Arial"/>
            </w:rPr>
            <w:ptab w:relativeTo="margin" w:alignment="right" w:leader="dot"/>
          </w:r>
          <w:r w:rsidR="00787421" w:rsidRPr="000700C9">
            <w:rPr>
              <w:rFonts w:ascii="Arial" w:hAnsi="Arial" w:cs="Arial"/>
            </w:rPr>
            <w:t>3</w:t>
          </w:r>
        </w:p>
        <w:p w14:paraId="0C30D625" w14:textId="4FE5191D" w:rsidR="00787421" w:rsidRPr="000700C9" w:rsidRDefault="009F2E59" w:rsidP="00086931">
          <w:pPr>
            <w:pStyle w:val="ListParagraph"/>
            <w:numPr>
              <w:ilvl w:val="0"/>
              <w:numId w:val="10"/>
            </w:numPr>
            <w:spacing w:line="360" w:lineRule="auto"/>
            <w:ind w:hanging="315"/>
            <w:rPr>
              <w:rFonts w:ascii="Arial" w:hAnsi="Arial" w:cs="Arial"/>
              <w:b/>
              <w:bCs/>
            </w:rPr>
          </w:pPr>
          <w:r w:rsidRPr="000700C9">
            <w:rPr>
              <w:rFonts w:ascii="Arial" w:hAnsi="Arial" w:cs="Arial"/>
              <w:b/>
              <w:bCs/>
            </w:rPr>
            <w:t>Customer experience and Brand experience</w:t>
          </w:r>
          <w:r w:rsidR="00787421" w:rsidRPr="000700C9">
            <w:rPr>
              <w:rFonts w:ascii="Arial" w:hAnsi="Arial" w:cs="Arial"/>
            </w:rPr>
            <w:ptab w:relativeTo="margin" w:alignment="right" w:leader="dot"/>
          </w:r>
          <w:r w:rsidR="00787421" w:rsidRPr="000700C9">
            <w:rPr>
              <w:rFonts w:ascii="Arial" w:hAnsi="Arial" w:cs="Arial"/>
            </w:rPr>
            <w:t>4</w:t>
          </w:r>
        </w:p>
        <w:p w14:paraId="48940ED3" w14:textId="6074D3CD" w:rsidR="00787421" w:rsidRPr="000700C9" w:rsidRDefault="00961B9C" w:rsidP="00086931">
          <w:pPr>
            <w:pStyle w:val="ListParagraph"/>
            <w:numPr>
              <w:ilvl w:val="0"/>
              <w:numId w:val="9"/>
            </w:numPr>
            <w:spacing w:line="360" w:lineRule="auto"/>
            <w:rPr>
              <w:rFonts w:ascii="Arial" w:hAnsi="Arial" w:cs="Arial"/>
              <w:b/>
              <w:bCs/>
            </w:rPr>
          </w:pPr>
          <w:r w:rsidRPr="000700C9">
            <w:rPr>
              <w:rFonts w:ascii="Arial" w:hAnsi="Arial" w:cs="Arial"/>
              <w:b/>
              <w:bCs/>
            </w:rPr>
            <w:t>A critical literature review on the costumer experience</w:t>
          </w:r>
          <w:r w:rsidR="00787421" w:rsidRPr="000700C9">
            <w:rPr>
              <w:rFonts w:ascii="Arial" w:hAnsi="Arial" w:cs="Arial"/>
            </w:rPr>
            <w:ptab w:relativeTo="margin" w:alignment="right" w:leader="dot"/>
          </w:r>
          <w:r w:rsidR="00633609">
            <w:rPr>
              <w:rFonts w:ascii="Arial" w:hAnsi="Arial" w:cs="Arial"/>
            </w:rPr>
            <w:t>6</w:t>
          </w:r>
        </w:p>
        <w:p w14:paraId="48720C17" w14:textId="4A0BEB24" w:rsidR="00086931" w:rsidRPr="000700C9" w:rsidRDefault="00961B9C" w:rsidP="00086931">
          <w:pPr>
            <w:pStyle w:val="ListParagraph"/>
            <w:spacing w:line="360" w:lineRule="auto"/>
            <w:ind w:left="0"/>
            <w:rPr>
              <w:rFonts w:ascii="Arial" w:hAnsi="Arial" w:cs="Arial"/>
            </w:rPr>
          </w:pPr>
          <w:r w:rsidRPr="000700C9">
            <w:rPr>
              <w:rFonts w:ascii="Arial" w:hAnsi="Arial" w:cs="Arial"/>
              <w:b/>
              <w:bCs/>
            </w:rPr>
            <w:t>Conclusion</w:t>
          </w:r>
          <w:r w:rsidR="00787421" w:rsidRPr="000700C9">
            <w:rPr>
              <w:rFonts w:ascii="Arial" w:hAnsi="Arial" w:cs="Arial"/>
            </w:rPr>
            <w:ptab w:relativeTo="margin" w:alignment="right" w:leader="dot"/>
          </w:r>
          <w:r w:rsidR="00633609">
            <w:rPr>
              <w:rFonts w:ascii="Arial" w:hAnsi="Arial" w:cs="Arial"/>
            </w:rPr>
            <w:t>8</w:t>
          </w:r>
        </w:p>
        <w:p w14:paraId="73099622" w14:textId="6932C54F" w:rsidR="00787421" w:rsidRPr="00086931" w:rsidRDefault="002E14BB" w:rsidP="002E14BB">
          <w:pPr>
            <w:spacing w:line="360" w:lineRule="auto"/>
            <w:rPr>
              <w:rFonts w:ascii="Arial" w:hAnsi="Arial" w:cs="Arial"/>
              <w:b/>
              <w:bCs/>
            </w:rPr>
          </w:pPr>
          <w:r w:rsidRPr="000700C9">
            <w:rPr>
              <w:rFonts w:ascii="Arial" w:hAnsi="Arial" w:cs="Arial"/>
              <w:b/>
              <w:bCs/>
            </w:rPr>
            <w:t>References</w:t>
          </w:r>
          <w:r w:rsidR="00DD6F4E" w:rsidRPr="000700C9">
            <w:rPr>
              <w:rFonts w:ascii="Arial" w:hAnsi="Arial" w:cs="Arial"/>
            </w:rPr>
            <w:t>………………………………………………………………………………………………………</w:t>
          </w:r>
          <w:r w:rsidR="002008ED">
            <w:rPr>
              <w:rFonts w:ascii="Arial" w:hAnsi="Arial" w:cs="Arial"/>
            </w:rPr>
            <w:t>...</w:t>
          </w:r>
          <w:r w:rsidR="000700C9" w:rsidRPr="000700C9">
            <w:rPr>
              <w:rFonts w:ascii="Arial" w:hAnsi="Arial" w:cs="Arial"/>
            </w:rPr>
            <w:t>…...</w:t>
          </w:r>
          <w:r w:rsidR="00633609">
            <w:rPr>
              <w:rFonts w:ascii="Arial" w:hAnsi="Arial" w:cs="Arial"/>
            </w:rPr>
            <w:t>9</w:t>
          </w:r>
        </w:p>
      </w:sdtContent>
    </w:sdt>
    <w:p w14:paraId="323447BD" w14:textId="1A7CD4CE" w:rsidR="0025162E" w:rsidRPr="00CE4B8A" w:rsidRDefault="0025162E" w:rsidP="008A7B77">
      <w:pPr>
        <w:spacing w:line="360" w:lineRule="auto"/>
        <w:rPr>
          <w:rFonts w:ascii="Arial" w:hAnsi="Arial" w:cs="Arial"/>
        </w:rPr>
      </w:pPr>
    </w:p>
    <w:p w14:paraId="41FC9C62" w14:textId="13082243" w:rsidR="0025162E" w:rsidRPr="00CE4B8A" w:rsidRDefault="0025162E" w:rsidP="008A7B77">
      <w:pPr>
        <w:spacing w:line="360" w:lineRule="auto"/>
        <w:rPr>
          <w:rFonts w:ascii="Arial" w:hAnsi="Arial" w:cs="Arial"/>
        </w:rPr>
      </w:pPr>
    </w:p>
    <w:p w14:paraId="3A1722D5" w14:textId="24A00B97" w:rsidR="0025162E" w:rsidRPr="00CE4B8A" w:rsidRDefault="0025162E" w:rsidP="008A7B77">
      <w:pPr>
        <w:spacing w:line="360" w:lineRule="auto"/>
        <w:rPr>
          <w:rFonts w:ascii="Arial" w:hAnsi="Arial" w:cs="Arial"/>
        </w:rPr>
      </w:pPr>
    </w:p>
    <w:p w14:paraId="2AE95AE7" w14:textId="5551087D" w:rsidR="0025162E" w:rsidRPr="00CE4B8A" w:rsidRDefault="0025162E" w:rsidP="008A7B77">
      <w:pPr>
        <w:spacing w:line="360" w:lineRule="auto"/>
        <w:rPr>
          <w:rFonts w:ascii="Arial" w:hAnsi="Arial" w:cs="Arial"/>
        </w:rPr>
      </w:pPr>
    </w:p>
    <w:p w14:paraId="20BF8292" w14:textId="6E00E8BD" w:rsidR="0025162E" w:rsidRPr="00CE4B8A" w:rsidRDefault="0025162E" w:rsidP="008A7B77">
      <w:pPr>
        <w:spacing w:line="360" w:lineRule="auto"/>
        <w:rPr>
          <w:rFonts w:ascii="Arial" w:hAnsi="Arial" w:cs="Arial"/>
        </w:rPr>
      </w:pPr>
    </w:p>
    <w:p w14:paraId="33ED825D" w14:textId="39AEEC3F" w:rsidR="0025162E" w:rsidRPr="00CE4B8A" w:rsidRDefault="0025162E" w:rsidP="008A7B77">
      <w:pPr>
        <w:spacing w:line="360" w:lineRule="auto"/>
        <w:rPr>
          <w:rFonts w:ascii="Arial" w:hAnsi="Arial" w:cs="Arial"/>
        </w:rPr>
      </w:pPr>
    </w:p>
    <w:p w14:paraId="06AA0B26" w14:textId="447A779D" w:rsidR="0025162E" w:rsidRPr="00CE4B8A" w:rsidRDefault="0025162E" w:rsidP="008A7B77">
      <w:pPr>
        <w:spacing w:line="360" w:lineRule="auto"/>
        <w:rPr>
          <w:rFonts w:ascii="Arial" w:hAnsi="Arial" w:cs="Arial"/>
        </w:rPr>
      </w:pPr>
    </w:p>
    <w:p w14:paraId="294B8E77" w14:textId="52A52932" w:rsidR="0025162E" w:rsidRPr="00CE4B8A" w:rsidRDefault="0025162E" w:rsidP="008A7B77">
      <w:pPr>
        <w:spacing w:line="360" w:lineRule="auto"/>
        <w:rPr>
          <w:rFonts w:ascii="Arial" w:hAnsi="Arial" w:cs="Arial"/>
        </w:rPr>
      </w:pPr>
    </w:p>
    <w:p w14:paraId="252A4552" w14:textId="61B232AE" w:rsidR="0025162E" w:rsidRPr="00CE4B8A" w:rsidRDefault="0025162E" w:rsidP="008A7B77">
      <w:pPr>
        <w:spacing w:line="360" w:lineRule="auto"/>
        <w:rPr>
          <w:rFonts w:ascii="Arial" w:hAnsi="Arial" w:cs="Arial"/>
        </w:rPr>
      </w:pPr>
    </w:p>
    <w:p w14:paraId="0C4F1987" w14:textId="5192FB20" w:rsidR="0025162E" w:rsidRPr="00CE4B8A" w:rsidRDefault="0025162E" w:rsidP="008A7B77">
      <w:pPr>
        <w:spacing w:line="360" w:lineRule="auto"/>
        <w:rPr>
          <w:rFonts w:ascii="Arial" w:hAnsi="Arial" w:cs="Arial"/>
        </w:rPr>
      </w:pPr>
    </w:p>
    <w:p w14:paraId="0EB8E57A" w14:textId="66482D8B" w:rsidR="0025162E" w:rsidRPr="00CE4B8A" w:rsidRDefault="0025162E" w:rsidP="008A7B77">
      <w:pPr>
        <w:spacing w:line="360" w:lineRule="auto"/>
        <w:rPr>
          <w:rFonts w:ascii="Arial" w:hAnsi="Arial" w:cs="Arial"/>
        </w:rPr>
      </w:pPr>
    </w:p>
    <w:p w14:paraId="7A081E7C" w14:textId="248677F4" w:rsidR="0025162E" w:rsidRPr="00CE4B8A" w:rsidRDefault="0025162E" w:rsidP="008A7B77">
      <w:pPr>
        <w:spacing w:line="360" w:lineRule="auto"/>
        <w:rPr>
          <w:rFonts w:ascii="Arial" w:hAnsi="Arial" w:cs="Arial"/>
        </w:rPr>
      </w:pPr>
    </w:p>
    <w:p w14:paraId="55B49DB0" w14:textId="0D123ECF" w:rsidR="0025162E" w:rsidRPr="00CE4B8A" w:rsidRDefault="0025162E" w:rsidP="008A7B77">
      <w:pPr>
        <w:spacing w:line="360" w:lineRule="auto"/>
        <w:rPr>
          <w:rFonts w:ascii="Arial" w:hAnsi="Arial" w:cs="Arial"/>
        </w:rPr>
      </w:pPr>
    </w:p>
    <w:p w14:paraId="100044D3" w14:textId="755CF9E9" w:rsidR="0025162E" w:rsidRPr="00CE4B8A" w:rsidRDefault="0025162E" w:rsidP="008A7B77">
      <w:pPr>
        <w:spacing w:line="360" w:lineRule="auto"/>
        <w:rPr>
          <w:rFonts w:ascii="Arial" w:hAnsi="Arial" w:cs="Arial"/>
        </w:rPr>
      </w:pPr>
    </w:p>
    <w:p w14:paraId="0AEC66BE" w14:textId="2A2E4DAF" w:rsidR="0025162E" w:rsidRPr="00CE4B8A" w:rsidRDefault="0025162E" w:rsidP="008A7B77">
      <w:pPr>
        <w:spacing w:line="360" w:lineRule="auto"/>
        <w:rPr>
          <w:rFonts w:ascii="Arial" w:hAnsi="Arial" w:cs="Arial"/>
        </w:rPr>
      </w:pPr>
    </w:p>
    <w:p w14:paraId="4D66F110" w14:textId="3B367BCF" w:rsidR="0025162E" w:rsidRDefault="0025162E" w:rsidP="008A7B77">
      <w:pPr>
        <w:spacing w:line="360" w:lineRule="auto"/>
        <w:rPr>
          <w:rFonts w:ascii="Arial" w:hAnsi="Arial" w:cs="Arial"/>
        </w:rPr>
      </w:pPr>
    </w:p>
    <w:p w14:paraId="34388B31" w14:textId="77777777" w:rsidR="00C628DB" w:rsidRPr="00CE4B8A" w:rsidRDefault="00C628DB" w:rsidP="008A7B77">
      <w:pPr>
        <w:spacing w:line="360" w:lineRule="auto"/>
        <w:rPr>
          <w:rFonts w:ascii="Arial" w:hAnsi="Arial" w:cs="Arial"/>
        </w:rPr>
      </w:pPr>
    </w:p>
    <w:p w14:paraId="6EDA1656" w14:textId="4FF36F2A" w:rsidR="0025162E" w:rsidRDefault="0025162E" w:rsidP="008A7B77">
      <w:pPr>
        <w:spacing w:line="360" w:lineRule="auto"/>
        <w:rPr>
          <w:rFonts w:ascii="Arial" w:hAnsi="Arial" w:cs="Arial"/>
        </w:rPr>
      </w:pPr>
    </w:p>
    <w:p w14:paraId="48FC8E0D" w14:textId="77777777" w:rsidR="002008ED" w:rsidRPr="00CE4B8A" w:rsidRDefault="002008ED" w:rsidP="008A7B77">
      <w:pPr>
        <w:spacing w:line="360" w:lineRule="auto"/>
        <w:rPr>
          <w:rFonts w:ascii="Arial" w:hAnsi="Arial" w:cs="Arial"/>
        </w:rPr>
      </w:pPr>
    </w:p>
    <w:p w14:paraId="39014FBF" w14:textId="3BBFD608" w:rsidR="0025162E" w:rsidRPr="00F9275F" w:rsidRDefault="003F68D2" w:rsidP="001B783F">
      <w:pPr>
        <w:spacing w:line="360" w:lineRule="auto"/>
        <w:jc w:val="both"/>
        <w:rPr>
          <w:rFonts w:ascii="Arial" w:hAnsi="Arial" w:cs="Arial"/>
          <w:b/>
          <w:bCs/>
        </w:rPr>
      </w:pPr>
      <w:r w:rsidRPr="00F9275F">
        <w:rPr>
          <w:rFonts w:ascii="Arial" w:hAnsi="Arial" w:cs="Arial"/>
          <w:b/>
          <w:bCs/>
        </w:rPr>
        <w:lastRenderedPageBreak/>
        <w:t>Introduction</w:t>
      </w:r>
    </w:p>
    <w:p w14:paraId="7C7024F6" w14:textId="16E3B0B9" w:rsidR="003F68D2" w:rsidRPr="00CE4B8A" w:rsidRDefault="00894D61" w:rsidP="001B783F">
      <w:pPr>
        <w:spacing w:line="360" w:lineRule="auto"/>
        <w:jc w:val="both"/>
        <w:rPr>
          <w:rFonts w:ascii="Arial" w:hAnsi="Arial" w:cs="Arial"/>
        </w:rPr>
      </w:pPr>
      <w:r w:rsidRPr="00CE4B8A">
        <w:rPr>
          <w:rFonts w:ascii="Arial" w:hAnsi="Arial" w:cs="Arial"/>
        </w:rPr>
        <w:t>The phrase “</w:t>
      </w:r>
      <w:r w:rsidR="00CD42B5">
        <w:rPr>
          <w:rFonts w:ascii="Arial" w:hAnsi="Arial" w:cs="Arial"/>
        </w:rPr>
        <w:t xml:space="preserve">customer </w:t>
      </w:r>
      <w:r w:rsidR="00027843">
        <w:rPr>
          <w:rFonts w:ascii="Arial" w:hAnsi="Arial" w:cs="Arial"/>
        </w:rPr>
        <w:t>experience</w:t>
      </w:r>
      <w:r w:rsidRPr="00CE4B8A">
        <w:rPr>
          <w:rFonts w:ascii="Arial" w:hAnsi="Arial" w:cs="Arial"/>
        </w:rPr>
        <w:t xml:space="preserve">” refers to a </w:t>
      </w:r>
      <w:r w:rsidR="00B51D0D" w:rsidRPr="00CE4B8A">
        <w:rPr>
          <w:rFonts w:ascii="Arial" w:hAnsi="Arial" w:cs="Arial"/>
        </w:rPr>
        <w:t>person’s</w:t>
      </w:r>
      <w:r w:rsidRPr="00CE4B8A">
        <w:rPr>
          <w:rFonts w:ascii="Arial" w:hAnsi="Arial" w:cs="Arial"/>
        </w:rPr>
        <w:t xml:space="preserve"> overall </w:t>
      </w:r>
      <w:r w:rsidR="00B51D0D" w:rsidRPr="00CE4B8A">
        <w:rPr>
          <w:rFonts w:ascii="Arial" w:hAnsi="Arial" w:cs="Arial"/>
        </w:rPr>
        <w:t xml:space="preserve">impression and sentiment after using the products and </w:t>
      </w:r>
      <w:r w:rsidR="007274E0" w:rsidRPr="00CE4B8A">
        <w:rPr>
          <w:rFonts w:ascii="Arial" w:hAnsi="Arial" w:cs="Arial"/>
        </w:rPr>
        <w:t>services offered by a certain firm</w:t>
      </w:r>
      <w:r w:rsidR="00027843">
        <w:rPr>
          <w:rFonts w:ascii="Arial" w:hAnsi="Arial" w:cs="Arial"/>
        </w:rPr>
        <w:t xml:space="preserve"> (CX)</w:t>
      </w:r>
      <w:r w:rsidR="007274E0" w:rsidRPr="00CE4B8A">
        <w:rPr>
          <w:rFonts w:ascii="Arial" w:hAnsi="Arial" w:cs="Arial"/>
        </w:rPr>
        <w:t xml:space="preserve">. A </w:t>
      </w:r>
      <w:r w:rsidR="004209DC" w:rsidRPr="00CE4B8A">
        <w:rPr>
          <w:rFonts w:ascii="Arial" w:hAnsi="Arial" w:cs="Arial"/>
        </w:rPr>
        <w:t>c</w:t>
      </w:r>
      <w:r w:rsidR="00930B01">
        <w:rPr>
          <w:rFonts w:ascii="Arial" w:hAnsi="Arial" w:cs="Arial"/>
        </w:rPr>
        <w:t>u</w:t>
      </w:r>
      <w:r w:rsidR="004209DC" w:rsidRPr="00CE4B8A">
        <w:rPr>
          <w:rFonts w:ascii="Arial" w:hAnsi="Arial" w:cs="Arial"/>
        </w:rPr>
        <w:t>st</w:t>
      </w:r>
      <w:r w:rsidR="00802BF4">
        <w:rPr>
          <w:rFonts w:ascii="Arial" w:hAnsi="Arial" w:cs="Arial"/>
        </w:rPr>
        <w:t>o</w:t>
      </w:r>
      <w:r w:rsidR="004209DC" w:rsidRPr="00CE4B8A">
        <w:rPr>
          <w:rFonts w:ascii="Arial" w:hAnsi="Arial" w:cs="Arial"/>
        </w:rPr>
        <w:t>mer’s</w:t>
      </w:r>
      <w:r w:rsidR="007274E0" w:rsidRPr="00CE4B8A">
        <w:rPr>
          <w:rFonts w:ascii="Arial" w:hAnsi="Arial" w:cs="Arial"/>
        </w:rPr>
        <w:t xml:space="preserve"> journey </w:t>
      </w:r>
      <w:r w:rsidR="006A5D41" w:rsidRPr="00CE4B8A">
        <w:rPr>
          <w:rFonts w:ascii="Arial" w:hAnsi="Arial" w:cs="Arial"/>
        </w:rPr>
        <w:t xml:space="preserve">begins before the actual transaction </w:t>
      </w:r>
      <w:r w:rsidR="00177572" w:rsidRPr="00CE4B8A">
        <w:rPr>
          <w:rFonts w:ascii="Arial" w:hAnsi="Arial" w:cs="Arial"/>
        </w:rPr>
        <w:t xml:space="preserve">of purchasing </w:t>
      </w:r>
      <w:r w:rsidR="00352217" w:rsidRPr="00CE4B8A">
        <w:rPr>
          <w:rFonts w:ascii="Arial" w:hAnsi="Arial" w:cs="Arial"/>
        </w:rPr>
        <w:t>a product or service and continues throughout the client</w:t>
      </w:r>
      <w:r w:rsidR="00B12A25" w:rsidRPr="00CE4B8A">
        <w:rPr>
          <w:rFonts w:ascii="Arial" w:hAnsi="Arial" w:cs="Arial"/>
        </w:rPr>
        <w:t>’</w:t>
      </w:r>
      <w:r w:rsidR="00352217" w:rsidRPr="00CE4B8A">
        <w:rPr>
          <w:rFonts w:ascii="Arial" w:hAnsi="Arial" w:cs="Arial"/>
        </w:rPr>
        <w:t xml:space="preserve">s </w:t>
      </w:r>
      <w:r w:rsidR="00B12A25" w:rsidRPr="00CE4B8A">
        <w:rPr>
          <w:rFonts w:ascii="Arial" w:hAnsi="Arial" w:cs="Arial"/>
        </w:rPr>
        <w:t xml:space="preserve">use of the product, as well as any </w:t>
      </w:r>
      <w:r w:rsidR="004209DC" w:rsidRPr="00CE4B8A">
        <w:rPr>
          <w:rFonts w:ascii="Arial" w:hAnsi="Arial" w:cs="Arial"/>
        </w:rPr>
        <w:t xml:space="preserve">subsequent or purchases. Whether </w:t>
      </w:r>
      <w:r w:rsidR="005E19AC" w:rsidRPr="00CE4B8A">
        <w:rPr>
          <w:rFonts w:ascii="Arial" w:hAnsi="Arial" w:cs="Arial"/>
        </w:rPr>
        <w:t>they are</w:t>
      </w:r>
      <w:r w:rsidR="00C51682" w:rsidRPr="00CE4B8A">
        <w:rPr>
          <w:rFonts w:ascii="Arial" w:hAnsi="Arial" w:cs="Arial"/>
        </w:rPr>
        <w:t xml:space="preserve"> aware of it, all companies that sell products or services to consumers generate </w:t>
      </w:r>
      <w:r w:rsidR="00E37748" w:rsidRPr="00CE4B8A">
        <w:rPr>
          <w:rFonts w:ascii="Arial" w:hAnsi="Arial" w:cs="Arial"/>
        </w:rPr>
        <w:t xml:space="preserve">customer experience. The </w:t>
      </w:r>
      <w:r w:rsidR="005E19AC" w:rsidRPr="00CE4B8A">
        <w:rPr>
          <w:rFonts w:ascii="Arial" w:hAnsi="Arial" w:cs="Arial"/>
        </w:rPr>
        <w:t>concentration</w:t>
      </w:r>
      <w:r w:rsidR="00E37748" w:rsidRPr="00CE4B8A">
        <w:rPr>
          <w:rFonts w:ascii="Arial" w:hAnsi="Arial" w:cs="Arial"/>
        </w:rPr>
        <w:t xml:space="preserve"> on the perspectives and adjustments </w:t>
      </w:r>
      <w:r w:rsidR="005E19AC" w:rsidRPr="00CE4B8A">
        <w:rPr>
          <w:rFonts w:ascii="Arial" w:hAnsi="Arial" w:cs="Arial"/>
        </w:rPr>
        <w:t xml:space="preserve">of consumers is what is meant </w:t>
      </w:r>
      <w:r w:rsidR="008D03C0" w:rsidRPr="00CE4B8A">
        <w:rPr>
          <w:rFonts w:ascii="Arial" w:hAnsi="Arial" w:cs="Arial"/>
        </w:rPr>
        <w:t xml:space="preserve">by the phrase “consumer experience”. No mater how firmly </w:t>
      </w:r>
      <w:r w:rsidR="00F85FBB" w:rsidRPr="00CE4B8A">
        <w:rPr>
          <w:rFonts w:ascii="Arial" w:hAnsi="Arial" w:cs="Arial"/>
        </w:rPr>
        <w:t xml:space="preserve">a corporation asserts that it provides superior products or services, the client </w:t>
      </w:r>
      <w:r w:rsidR="00C37762" w:rsidRPr="00CE4B8A">
        <w:rPr>
          <w:rFonts w:ascii="Arial" w:hAnsi="Arial" w:cs="Arial"/>
        </w:rPr>
        <w:t xml:space="preserve">is the ultimate judge of what constitutes a good </w:t>
      </w:r>
      <w:r w:rsidR="00E54A3C" w:rsidRPr="00CE4B8A">
        <w:rPr>
          <w:rFonts w:ascii="Arial" w:hAnsi="Arial" w:cs="Arial"/>
        </w:rPr>
        <w:t xml:space="preserve">or service. In the case of Cazoo, the fact can be </w:t>
      </w:r>
      <w:r w:rsidR="003B7726" w:rsidRPr="00CE4B8A">
        <w:rPr>
          <w:rFonts w:ascii="Arial" w:hAnsi="Arial" w:cs="Arial"/>
        </w:rPr>
        <w:t>observed</w:t>
      </w:r>
      <w:r w:rsidR="00E54A3C" w:rsidRPr="00CE4B8A">
        <w:rPr>
          <w:rFonts w:ascii="Arial" w:hAnsi="Arial" w:cs="Arial"/>
        </w:rPr>
        <w:t xml:space="preserve"> that the use of effective </w:t>
      </w:r>
      <w:r w:rsidR="003B7726" w:rsidRPr="00CE4B8A">
        <w:rPr>
          <w:rFonts w:ascii="Arial" w:hAnsi="Arial" w:cs="Arial"/>
        </w:rPr>
        <w:t xml:space="preserve">strategies has enhanced the </w:t>
      </w:r>
      <w:r w:rsidR="00E21752" w:rsidRPr="00CE4B8A">
        <w:rPr>
          <w:rFonts w:ascii="Arial" w:hAnsi="Arial" w:cs="Arial"/>
        </w:rPr>
        <w:t>company’s c</w:t>
      </w:r>
      <w:r w:rsidR="001837F8">
        <w:rPr>
          <w:rFonts w:ascii="Arial" w:hAnsi="Arial" w:cs="Arial"/>
        </w:rPr>
        <w:t>u</w:t>
      </w:r>
      <w:r w:rsidR="00E21752" w:rsidRPr="00CE4B8A">
        <w:rPr>
          <w:rFonts w:ascii="Arial" w:hAnsi="Arial" w:cs="Arial"/>
        </w:rPr>
        <w:t>st</w:t>
      </w:r>
      <w:r w:rsidR="001837F8">
        <w:rPr>
          <w:rFonts w:ascii="Arial" w:hAnsi="Arial" w:cs="Arial"/>
        </w:rPr>
        <w:t>o</w:t>
      </w:r>
      <w:r w:rsidR="00E21752" w:rsidRPr="00CE4B8A">
        <w:rPr>
          <w:rFonts w:ascii="Arial" w:hAnsi="Arial" w:cs="Arial"/>
        </w:rPr>
        <w:t>mer experience.</w:t>
      </w:r>
      <w:r w:rsidR="004209DC" w:rsidRPr="00CE4B8A">
        <w:rPr>
          <w:rFonts w:ascii="Arial" w:hAnsi="Arial" w:cs="Arial"/>
        </w:rPr>
        <w:t xml:space="preserve"> </w:t>
      </w:r>
      <w:r w:rsidR="00E21752" w:rsidRPr="00CE4B8A">
        <w:rPr>
          <w:rFonts w:ascii="Arial" w:hAnsi="Arial" w:cs="Arial"/>
        </w:rPr>
        <w:t xml:space="preserve">Therefore, the aims </w:t>
      </w:r>
      <w:r w:rsidR="000E687B">
        <w:rPr>
          <w:rFonts w:ascii="Arial" w:hAnsi="Arial" w:cs="Arial"/>
        </w:rPr>
        <w:t>to</w:t>
      </w:r>
      <w:r w:rsidR="00E21752" w:rsidRPr="00CE4B8A">
        <w:rPr>
          <w:rFonts w:ascii="Arial" w:hAnsi="Arial" w:cs="Arial"/>
        </w:rPr>
        <w:t xml:space="preserve"> </w:t>
      </w:r>
      <w:r w:rsidR="000925FA" w:rsidRPr="00CE4B8A">
        <w:rPr>
          <w:rFonts w:ascii="Arial" w:hAnsi="Arial" w:cs="Arial"/>
        </w:rPr>
        <w:t>analyse</w:t>
      </w:r>
      <w:r w:rsidR="00E21752" w:rsidRPr="00CE4B8A">
        <w:rPr>
          <w:rFonts w:ascii="Arial" w:hAnsi="Arial" w:cs="Arial"/>
        </w:rPr>
        <w:t xml:space="preserve"> </w:t>
      </w:r>
      <w:r w:rsidR="00983EB3" w:rsidRPr="00CE4B8A">
        <w:rPr>
          <w:rFonts w:ascii="Arial" w:hAnsi="Arial" w:cs="Arial"/>
        </w:rPr>
        <w:t>the approaches to c</w:t>
      </w:r>
      <w:r w:rsidR="001837F8">
        <w:rPr>
          <w:rFonts w:ascii="Arial" w:hAnsi="Arial" w:cs="Arial"/>
        </w:rPr>
        <w:t>u</w:t>
      </w:r>
      <w:r w:rsidR="00983EB3" w:rsidRPr="00CE4B8A">
        <w:rPr>
          <w:rFonts w:ascii="Arial" w:hAnsi="Arial" w:cs="Arial"/>
        </w:rPr>
        <w:t>st</w:t>
      </w:r>
      <w:r w:rsidR="001837F8">
        <w:rPr>
          <w:rFonts w:ascii="Arial" w:hAnsi="Arial" w:cs="Arial"/>
        </w:rPr>
        <w:t>o</w:t>
      </w:r>
      <w:r w:rsidR="00983EB3" w:rsidRPr="00CE4B8A">
        <w:rPr>
          <w:rFonts w:ascii="Arial" w:hAnsi="Arial" w:cs="Arial"/>
        </w:rPr>
        <w:t>mer experience and brand experience within Cazoo.</w:t>
      </w:r>
      <w:r w:rsidR="00B51D0D" w:rsidRPr="00CE4B8A">
        <w:rPr>
          <w:rFonts w:ascii="Arial" w:hAnsi="Arial" w:cs="Arial"/>
        </w:rPr>
        <w:t xml:space="preserve"> </w:t>
      </w:r>
    </w:p>
    <w:p w14:paraId="727D8374" w14:textId="77777777" w:rsidR="00DA27C1" w:rsidRDefault="00DA27C1" w:rsidP="001B783F">
      <w:pPr>
        <w:spacing w:line="360" w:lineRule="auto"/>
        <w:jc w:val="both"/>
        <w:rPr>
          <w:rFonts w:ascii="Arial" w:hAnsi="Arial" w:cs="Arial"/>
          <w:b/>
          <w:bCs/>
        </w:rPr>
      </w:pPr>
    </w:p>
    <w:p w14:paraId="41F861E4" w14:textId="77777777" w:rsidR="00DA27C1" w:rsidRDefault="00DA27C1" w:rsidP="001B783F">
      <w:pPr>
        <w:spacing w:line="360" w:lineRule="auto"/>
        <w:jc w:val="both"/>
        <w:rPr>
          <w:rFonts w:ascii="Arial" w:hAnsi="Arial" w:cs="Arial"/>
          <w:b/>
          <w:bCs/>
        </w:rPr>
      </w:pPr>
    </w:p>
    <w:p w14:paraId="025F98AF" w14:textId="77777777" w:rsidR="00DA27C1" w:rsidRDefault="00DA27C1" w:rsidP="001B783F">
      <w:pPr>
        <w:spacing w:line="360" w:lineRule="auto"/>
        <w:jc w:val="both"/>
        <w:rPr>
          <w:rFonts w:ascii="Arial" w:hAnsi="Arial" w:cs="Arial"/>
          <w:b/>
          <w:bCs/>
        </w:rPr>
      </w:pPr>
    </w:p>
    <w:p w14:paraId="15798E7D" w14:textId="77777777" w:rsidR="00DA27C1" w:rsidRDefault="00DA27C1" w:rsidP="001B783F">
      <w:pPr>
        <w:spacing w:line="360" w:lineRule="auto"/>
        <w:jc w:val="both"/>
        <w:rPr>
          <w:rFonts w:ascii="Arial" w:hAnsi="Arial" w:cs="Arial"/>
          <w:b/>
          <w:bCs/>
        </w:rPr>
      </w:pPr>
    </w:p>
    <w:p w14:paraId="2EA9CDD1" w14:textId="77777777" w:rsidR="00DA27C1" w:rsidRDefault="00DA27C1" w:rsidP="001B783F">
      <w:pPr>
        <w:spacing w:line="360" w:lineRule="auto"/>
        <w:jc w:val="both"/>
        <w:rPr>
          <w:rFonts w:ascii="Arial" w:hAnsi="Arial" w:cs="Arial"/>
          <w:b/>
          <w:bCs/>
        </w:rPr>
      </w:pPr>
    </w:p>
    <w:p w14:paraId="782F284F" w14:textId="77777777" w:rsidR="00DA27C1" w:rsidRDefault="00DA27C1" w:rsidP="001B783F">
      <w:pPr>
        <w:spacing w:line="360" w:lineRule="auto"/>
        <w:jc w:val="both"/>
        <w:rPr>
          <w:rFonts w:ascii="Arial" w:hAnsi="Arial" w:cs="Arial"/>
          <w:b/>
          <w:bCs/>
        </w:rPr>
      </w:pPr>
    </w:p>
    <w:p w14:paraId="2534BBF2" w14:textId="77777777" w:rsidR="00DA27C1" w:rsidRDefault="00DA27C1" w:rsidP="001B783F">
      <w:pPr>
        <w:spacing w:line="360" w:lineRule="auto"/>
        <w:jc w:val="both"/>
        <w:rPr>
          <w:rFonts w:ascii="Arial" w:hAnsi="Arial" w:cs="Arial"/>
          <w:b/>
          <w:bCs/>
        </w:rPr>
      </w:pPr>
    </w:p>
    <w:p w14:paraId="6F943BFB" w14:textId="77777777" w:rsidR="00DA27C1" w:rsidRDefault="00DA27C1" w:rsidP="001B783F">
      <w:pPr>
        <w:spacing w:line="360" w:lineRule="auto"/>
        <w:jc w:val="both"/>
        <w:rPr>
          <w:rFonts w:ascii="Arial" w:hAnsi="Arial" w:cs="Arial"/>
          <w:b/>
          <w:bCs/>
        </w:rPr>
      </w:pPr>
    </w:p>
    <w:p w14:paraId="0EAFCFDF" w14:textId="77777777" w:rsidR="00DA27C1" w:rsidRDefault="00DA27C1" w:rsidP="001B783F">
      <w:pPr>
        <w:spacing w:line="360" w:lineRule="auto"/>
        <w:jc w:val="both"/>
        <w:rPr>
          <w:rFonts w:ascii="Arial" w:hAnsi="Arial" w:cs="Arial"/>
          <w:b/>
          <w:bCs/>
        </w:rPr>
      </w:pPr>
    </w:p>
    <w:p w14:paraId="19BAC85E" w14:textId="77777777" w:rsidR="00DA27C1" w:rsidRDefault="00DA27C1" w:rsidP="001B783F">
      <w:pPr>
        <w:spacing w:line="360" w:lineRule="auto"/>
        <w:jc w:val="both"/>
        <w:rPr>
          <w:rFonts w:ascii="Arial" w:hAnsi="Arial" w:cs="Arial"/>
          <w:b/>
          <w:bCs/>
        </w:rPr>
      </w:pPr>
    </w:p>
    <w:p w14:paraId="409466D2" w14:textId="77777777" w:rsidR="00DA27C1" w:rsidRDefault="00DA27C1" w:rsidP="001B783F">
      <w:pPr>
        <w:spacing w:line="360" w:lineRule="auto"/>
        <w:jc w:val="both"/>
        <w:rPr>
          <w:rFonts w:ascii="Arial" w:hAnsi="Arial" w:cs="Arial"/>
          <w:b/>
          <w:bCs/>
        </w:rPr>
      </w:pPr>
    </w:p>
    <w:p w14:paraId="6C7CFFE8" w14:textId="77777777" w:rsidR="00DA27C1" w:rsidRDefault="00DA27C1" w:rsidP="001B783F">
      <w:pPr>
        <w:spacing w:line="360" w:lineRule="auto"/>
        <w:jc w:val="both"/>
        <w:rPr>
          <w:rFonts w:ascii="Arial" w:hAnsi="Arial" w:cs="Arial"/>
          <w:b/>
          <w:bCs/>
        </w:rPr>
      </w:pPr>
    </w:p>
    <w:p w14:paraId="493DFA46" w14:textId="77777777" w:rsidR="00DA27C1" w:rsidRDefault="00DA27C1" w:rsidP="001B783F">
      <w:pPr>
        <w:spacing w:line="360" w:lineRule="auto"/>
        <w:jc w:val="both"/>
        <w:rPr>
          <w:rFonts w:ascii="Arial" w:hAnsi="Arial" w:cs="Arial"/>
          <w:b/>
          <w:bCs/>
        </w:rPr>
      </w:pPr>
    </w:p>
    <w:p w14:paraId="34A297A0" w14:textId="7840AC37" w:rsidR="00DA27C1" w:rsidRDefault="00DA27C1" w:rsidP="001B783F">
      <w:pPr>
        <w:spacing w:line="360" w:lineRule="auto"/>
        <w:jc w:val="both"/>
        <w:rPr>
          <w:rFonts w:ascii="Arial" w:hAnsi="Arial" w:cs="Arial"/>
          <w:b/>
          <w:bCs/>
        </w:rPr>
      </w:pPr>
    </w:p>
    <w:p w14:paraId="641BBCE1" w14:textId="77777777" w:rsidR="00C628DB" w:rsidRDefault="00C628DB" w:rsidP="001B783F">
      <w:pPr>
        <w:spacing w:line="360" w:lineRule="auto"/>
        <w:jc w:val="both"/>
        <w:rPr>
          <w:rFonts w:ascii="Arial" w:hAnsi="Arial" w:cs="Arial"/>
          <w:b/>
          <w:bCs/>
        </w:rPr>
      </w:pPr>
    </w:p>
    <w:p w14:paraId="72D7849E" w14:textId="77777777" w:rsidR="00DA27C1" w:rsidRDefault="00DA27C1" w:rsidP="001B783F">
      <w:pPr>
        <w:spacing w:line="360" w:lineRule="auto"/>
        <w:jc w:val="both"/>
        <w:rPr>
          <w:rFonts w:ascii="Arial" w:hAnsi="Arial" w:cs="Arial"/>
          <w:b/>
          <w:bCs/>
        </w:rPr>
      </w:pPr>
    </w:p>
    <w:p w14:paraId="2C708709" w14:textId="4C723607" w:rsidR="00DA27C1" w:rsidRDefault="00DA27C1" w:rsidP="001B783F">
      <w:pPr>
        <w:spacing w:line="360" w:lineRule="auto"/>
        <w:jc w:val="both"/>
        <w:rPr>
          <w:rFonts w:ascii="Arial" w:hAnsi="Arial" w:cs="Arial"/>
          <w:b/>
          <w:bCs/>
        </w:rPr>
      </w:pPr>
    </w:p>
    <w:p w14:paraId="548F9A1C" w14:textId="77777777" w:rsidR="00F9275F" w:rsidRDefault="00F9275F" w:rsidP="001B783F">
      <w:pPr>
        <w:spacing w:line="360" w:lineRule="auto"/>
        <w:jc w:val="both"/>
        <w:rPr>
          <w:rFonts w:ascii="Arial" w:hAnsi="Arial" w:cs="Arial"/>
          <w:b/>
          <w:bCs/>
        </w:rPr>
      </w:pPr>
    </w:p>
    <w:p w14:paraId="4975F78E" w14:textId="73F93A22" w:rsidR="008C77A1" w:rsidRPr="0076506A" w:rsidRDefault="00A245FF" w:rsidP="001B783F">
      <w:pPr>
        <w:spacing w:line="360" w:lineRule="auto"/>
        <w:jc w:val="both"/>
        <w:rPr>
          <w:rFonts w:ascii="Arial" w:hAnsi="Arial" w:cs="Arial"/>
          <w:b/>
          <w:bCs/>
        </w:rPr>
      </w:pPr>
      <w:r w:rsidRPr="0076506A">
        <w:rPr>
          <w:rFonts w:ascii="Arial" w:hAnsi="Arial" w:cs="Arial"/>
          <w:b/>
          <w:bCs/>
        </w:rPr>
        <w:lastRenderedPageBreak/>
        <w:t xml:space="preserve">a) </w:t>
      </w:r>
      <w:r w:rsidR="000925FA" w:rsidRPr="0076506A">
        <w:rPr>
          <w:rFonts w:ascii="Arial" w:hAnsi="Arial" w:cs="Arial"/>
          <w:b/>
          <w:bCs/>
        </w:rPr>
        <w:t>Examine the costumer experience of an organisation in the information technology</w:t>
      </w:r>
    </w:p>
    <w:p w14:paraId="22C68E8F" w14:textId="3F867F55" w:rsidR="000925FA" w:rsidRPr="0076506A" w:rsidRDefault="000925FA" w:rsidP="00F9275F">
      <w:pPr>
        <w:pStyle w:val="ListParagraph"/>
        <w:numPr>
          <w:ilvl w:val="0"/>
          <w:numId w:val="4"/>
        </w:numPr>
        <w:spacing w:line="360" w:lineRule="auto"/>
        <w:ind w:hanging="229"/>
        <w:jc w:val="both"/>
        <w:rPr>
          <w:rFonts w:ascii="Arial" w:hAnsi="Arial" w:cs="Arial"/>
          <w:b/>
          <w:bCs/>
        </w:rPr>
      </w:pPr>
      <w:r w:rsidRPr="0076506A">
        <w:rPr>
          <w:rFonts w:ascii="Arial" w:hAnsi="Arial" w:cs="Arial"/>
          <w:b/>
          <w:bCs/>
        </w:rPr>
        <w:t>Customer touch points</w:t>
      </w:r>
    </w:p>
    <w:p w14:paraId="34A66878" w14:textId="77777777" w:rsidR="00A22BA7" w:rsidRPr="00A22BA7" w:rsidRDefault="00A22BA7" w:rsidP="00A22BA7">
      <w:pPr>
        <w:spacing w:line="360" w:lineRule="auto"/>
        <w:jc w:val="both"/>
        <w:rPr>
          <w:rFonts w:ascii="Arial" w:hAnsi="Arial" w:cs="Arial"/>
        </w:rPr>
      </w:pPr>
      <w:r w:rsidRPr="00A22BA7">
        <w:rPr>
          <w:rFonts w:ascii="Arial" w:hAnsi="Arial" w:cs="Arial"/>
        </w:rPr>
        <w:t>Cazoo is a European online vehicle retailer that wants to make buying and selling cars as easy as ordering any other product online. As the company grows, it has partnered with Zetes to improve inventory management, traceability, and visibility.</w:t>
      </w:r>
      <w:r w:rsidRPr="008F45A6">
        <w:t xml:space="preserve"> </w:t>
      </w:r>
      <w:r w:rsidRPr="00A22BA7">
        <w:rPr>
          <w:rFonts w:ascii="Arial" w:hAnsi="Arial" w:cs="Arial"/>
        </w:rPr>
        <w:t>Cazoo is one of the European companies that is growing the fastest. Since its inception two years ago, the company has sold over 45,000 automobiles online. Cazoo, a pioneer in this space, pioneered the practise of buying and selling cars online. Cazoo always has thousands of vehicles for sale, all of which are company-owned and refurbished before being listed for sale online, with delivery or pickup in as little as three days. Cazoo's revenue increased by 267% during the third quarter of as demand for previously owned automobiles remained high.</w:t>
      </w:r>
    </w:p>
    <w:p w14:paraId="50DA6E74" w14:textId="34417C96" w:rsidR="00A22BA7" w:rsidRPr="00A22BA7" w:rsidRDefault="00A22BA7" w:rsidP="00A22BA7">
      <w:pPr>
        <w:spacing w:line="360" w:lineRule="auto"/>
        <w:jc w:val="both"/>
        <w:rPr>
          <w:rFonts w:ascii="Arial" w:hAnsi="Arial" w:cs="Arial"/>
        </w:rPr>
      </w:pPr>
      <w:r w:rsidRPr="00E47789">
        <w:t xml:space="preserve"> </w:t>
      </w:r>
      <w:r w:rsidRPr="00A22BA7">
        <w:rPr>
          <w:rFonts w:ascii="Arial" w:hAnsi="Arial" w:cs="Arial"/>
        </w:rPr>
        <w:t>As a result, Cazoo is collaborating with Zetes, a supply chain management company, to develop a flexible and adaptable traceability system to monitor and track cars. They are being stored and prepared at the same time. Cazoo will be able to monitor its inventory as well as the movement of its products in real-time using RFID technology. This will allow it to locate and protect its assets. The company's offer to customers is centred on quick delivery times, open communication, and dependable service; by improving asset visibility across the supply chain, the company can track down vehicles and deliver them to customers more easily and quickly. The technology will improve operational precision and efficiency by enabling operatives to do the precise inventory counts in minutes and connecting fluidly with the system already in place (Murray, 2020).</w:t>
      </w:r>
      <w:r w:rsidRPr="00E67A1B">
        <w:t xml:space="preserve"> </w:t>
      </w:r>
      <w:r w:rsidRPr="00A22BA7">
        <w:rPr>
          <w:rFonts w:ascii="Arial" w:hAnsi="Arial" w:cs="Arial"/>
        </w:rPr>
        <w:t xml:space="preserve">Cazoo can protect and strengthen its existing solid customer promise while also reaping immediate benefits if they implement the robust solution Zetes provides. Cazoo, the most popular online vehicle dealer in the United Kingdom, makes purchasing automobiles as simple as purchasing anything else. Customers should be able to shop with complete confidence when using Cazoo's premium service because it makes purchasing and financing automobiles online simple, straightforward, and stress-free. Cazoo owns each vehicle, which is reconditioned to like-new condition before being delivered to the buyer or made available for pick-up within 72 hours. Each vehicle comes with a money-back guarantee for the first seven days, a free warranty for the first ninety days, RAC roadside assistance, and a 300-point inspection. The car is the most important purchase, but Cazoo also sells CazooCover and CazooGuard products, which provide the customer with an additional layer of protection. Customers who place a high value on adaptability in their purchases may find that an online-only financing option is a convenient choice when it comes time to purchase their next automobile. Cazoo has added three new explainers to its website to help simplify the benefits of its more complex products and give customers more confidence when making a purchase. </w:t>
      </w:r>
    </w:p>
    <w:p w14:paraId="66CC44DC" w14:textId="60DEAD64" w:rsidR="00A22BA7" w:rsidRPr="00A22BA7" w:rsidRDefault="00A22BA7" w:rsidP="00A22BA7">
      <w:pPr>
        <w:spacing w:line="360" w:lineRule="auto"/>
        <w:jc w:val="both"/>
        <w:rPr>
          <w:rFonts w:ascii="Arial" w:hAnsi="Arial" w:cs="Arial"/>
        </w:rPr>
      </w:pPr>
      <w:r w:rsidRPr="00A22BA7">
        <w:rPr>
          <w:rFonts w:ascii="Arial" w:hAnsi="Arial" w:cs="Arial"/>
        </w:rPr>
        <w:t xml:space="preserve">Be The Fox, a creative production firm, came up with the idea for these internet videos, which are designed to be fast-paced, contemporary, and humorous, just like the Cazoo brand, in order to stand out from the crowd of monotonous product explainers. The benefits of the products are illustrated (rather than described) in the visual narrative in a straightforward, obvious, and directly related to the audience members' daily </w:t>
      </w:r>
      <w:r w:rsidR="00EF7766" w:rsidRPr="00A22BA7">
        <w:rPr>
          <w:rFonts w:ascii="Arial" w:hAnsi="Arial" w:cs="Arial"/>
        </w:rPr>
        <w:t>lives (</w:t>
      </w:r>
      <w:r w:rsidRPr="00A22BA7">
        <w:rPr>
          <w:rFonts w:ascii="Arial" w:hAnsi="Arial" w:cs="Arial"/>
        </w:rPr>
        <w:t xml:space="preserve">Allan and Peters, 2020). </w:t>
      </w:r>
    </w:p>
    <w:p w14:paraId="457A9B44" w14:textId="77777777" w:rsidR="00A22BA7" w:rsidRPr="00A22BA7" w:rsidRDefault="00A22BA7" w:rsidP="00A22BA7">
      <w:pPr>
        <w:spacing w:line="360" w:lineRule="auto"/>
        <w:jc w:val="both"/>
        <w:rPr>
          <w:rFonts w:ascii="Arial" w:hAnsi="Arial" w:cs="Arial"/>
        </w:rPr>
      </w:pPr>
      <w:r w:rsidRPr="00A22BA7">
        <w:rPr>
          <w:rFonts w:ascii="Arial" w:hAnsi="Arial" w:cs="Arial"/>
        </w:rPr>
        <w:lastRenderedPageBreak/>
        <w:t>Cazoo launched its online service in December 2019, allowing customers to order a car from the comfort of their couch and have it delivered to their driveway in as little as three days. Customers can choose to pick up their vehicle or have it delivered to their door, and they will always have access to live assistance throughout the search process (Fielbaum, Bai and Alonso-Mora, 2021). Customers will continue to shop with us online even though they have other shipping options. Our CCCs also house our Service Centres, which handle after-sales support, routine maintenance, and MOTs. Following the recent acquisition of the subscription-based service Drover, Cazoo planned to announce the launch of its Cazoo Subscription Business later in 2018. Several personnel who interact with customers will do their utmost to meet and exceed those customers' expectations from the moment they make their first contact with the company until long after they have taken delivery of their automobile (Lecoeuvre, Turner and Kuppelwieser, 2021). The person in this position will be in charge of reporting to the Customer Experience Director and overseeing the expansion and improvement of the customer service we provide across all of our teams that interact directly with our end users.</w:t>
      </w:r>
    </w:p>
    <w:p w14:paraId="3C6E4AD8" w14:textId="77777777" w:rsidR="00D56767" w:rsidRPr="00CE4B8A" w:rsidRDefault="00D56767" w:rsidP="00D56767">
      <w:pPr>
        <w:pStyle w:val="ListParagraph"/>
        <w:spacing w:line="360" w:lineRule="auto"/>
        <w:ind w:left="1080"/>
        <w:jc w:val="both"/>
        <w:rPr>
          <w:rFonts w:ascii="Arial" w:hAnsi="Arial" w:cs="Arial"/>
        </w:rPr>
      </w:pPr>
    </w:p>
    <w:p w14:paraId="6E3A0985" w14:textId="77777777" w:rsidR="00D56767" w:rsidRPr="0076506A" w:rsidRDefault="00D56767" w:rsidP="00D56767">
      <w:pPr>
        <w:pStyle w:val="ListParagraph"/>
        <w:numPr>
          <w:ilvl w:val="0"/>
          <w:numId w:val="11"/>
        </w:numPr>
        <w:spacing w:line="360" w:lineRule="auto"/>
        <w:jc w:val="both"/>
        <w:rPr>
          <w:rFonts w:ascii="Arial" w:hAnsi="Arial" w:cs="Arial"/>
          <w:b/>
          <w:bCs/>
        </w:rPr>
      </w:pPr>
      <w:r w:rsidRPr="0076506A">
        <w:rPr>
          <w:rFonts w:ascii="Arial" w:hAnsi="Arial" w:cs="Arial"/>
          <w:b/>
          <w:bCs/>
        </w:rPr>
        <w:t>Customer experience and Brand experience</w:t>
      </w:r>
    </w:p>
    <w:p w14:paraId="35FB8A62" w14:textId="77777777" w:rsidR="00CD42B5" w:rsidRDefault="00CD42B5" w:rsidP="00CD42B5">
      <w:pPr>
        <w:spacing w:line="360" w:lineRule="auto"/>
        <w:jc w:val="both"/>
        <w:rPr>
          <w:rFonts w:ascii="Arial" w:hAnsi="Arial" w:cs="Arial"/>
        </w:rPr>
      </w:pPr>
      <w:r w:rsidRPr="00CD42B5">
        <w:rPr>
          <w:rFonts w:ascii="Arial" w:hAnsi="Arial" w:cs="Arial"/>
        </w:rPr>
        <w:t>Cazoo's mission is to revolutionise the used car sales market by providing customers with an exceptional, personalised, and one-of-a-kind shopping experience. Cazoo will be able to become the industry standard as a result of this. Cazoo was able to accomplish this by putting a strong emphasis on the client's journey throughout all interactions. Several words come to mind, such as "effortless," "efficient," and "effective." This is how the action was carried out. When it comes to customer service, having an easily accessible and user-friendly website that can be visited whenever and wherever the consumer is most convenient is often the first point of contact. One cannot overstate the importance of being truthful. Most individuals are hesitant to invest because buying a used automobile online is a significant step without first seeing it in person. The website’s developers designed a 3D turntable that rotates around the vehicle and highlights every scratch and dent (Klein-Miloslavich, 2020).</w:t>
      </w:r>
    </w:p>
    <w:p w14:paraId="6186806F" w14:textId="5C07E57B" w:rsidR="00CD42B5" w:rsidRPr="00CD42B5" w:rsidRDefault="00CD42B5" w:rsidP="00CD42B5">
      <w:pPr>
        <w:spacing w:line="360" w:lineRule="auto"/>
        <w:jc w:val="both"/>
        <w:rPr>
          <w:rFonts w:ascii="Arial" w:hAnsi="Arial" w:cs="Arial"/>
        </w:rPr>
      </w:pPr>
      <w:r w:rsidRPr="00CD42B5">
        <w:rPr>
          <w:rFonts w:ascii="Arial" w:hAnsi="Arial" w:cs="Arial"/>
        </w:rPr>
        <w:t>Photographs were taken by professionals, both photographers and valets. To make an early impression in the market, Cazoo must begin from scratch and design a technological stack that is both fully compliant and high performing. Furthermore, the nature of the organisation necessitates the use of a wide range of tools and platforms, as well as the management of massive amounts of data, all of which contribute significantly to the complexity of the company's IT foundation. To add salt to injury, Cazoo was not interested in investing more money in recruiting and training a sizeable engineering crew to handle integrations once they were ready to go out.</w:t>
      </w:r>
    </w:p>
    <w:p w14:paraId="7FF9FF28" w14:textId="77777777" w:rsidR="00CD42B5" w:rsidRPr="00CD42B5" w:rsidRDefault="00CD42B5" w:rsidP="00CD42B5">
      <w:pPr>
        <w:spacing w:line="360" w:lineRule="auto"/>
        <w:jc w:val="both"/>
        <w:rPr>
          <w:rFonts w:ascii="Arial" w:hAnsi="Arial" w:cs="Arial"/>
        </w:rPr>
      </w:pPr>
      <w:r w:rsidRPr="00CD42B5">
        <w:rPr>
          <w:rFonts w:ascii="Arial" w:hAnsi="Arial" w:cs="Arial"/>
        </w:rPr>
        <w:t xml:space="preserve">Despite having only a small number of engineers and data scientists working on the project, Cazoo established a stable, high-performing, and regulatory-compliant technology stack in time for lunch by integrating its multiple systems with the help of Twilio Segment. Cazoo can integrate its past and future client data into a single, dependable, real-time view with the help of Twilio Segment. Cazoo's mission is to improve the overall car-buying experience for customers in the United Kingdom and Europe by increasing the </w:t>
      </w:r>
      <w:r w:rsidRPr="00CD42B5">
        <w:rPr>
          <w:rFonts w:ascii="Arial" w:hAnsi="Arial" w:cs="Arial"/>
        </w:rPr>
        <w:lastRenderedPageBreak/>
        <w:t xml:space="preserve">availability, quality, transparency, convenience, adaptability, and sense of calm. Cazoo was founded in 2019. It has completed the acquisition of four other companies that have sold over 25,000 vehicles to customers in the United Kingdom. With the help of these acquisitions, Cazoo has grown to become the most popular automobile subscription business in Europe. The company now has over 6,500 customers in the UK, Germany, and France. When its founders saw a huge opportunity to improve the process of purchasing, financing, or subscribing to a vehicle for UK drivers, Cazoo was founded in 2018 and immediately started preparing for lunch. </w:t>
      </w:r>
    </w:p>
    <w:p w14:paraId="34BEA3C2" w14:textId="77777777" w:rsidR="00CD42B5" w:rsidRPr="00CD42B5" w:rsidRDefault="00CD42B5" w:rsidP="00CD42B5">
      <w:pPr>
        <w:spacing w:line="360" w:lineRule="auto"/>
        <w:jc w:val="both"/>
        <w:rPr>
          <w:rFonts w:ascii="Arial" w:hAnsi="Arial" w:cs="Arial"/>
        </w:rPr>
      </w:pPr>
      <w:r w:rsidRPr="00CD42B5">
        <w:rPr>
          <w:rFonts w:ascii="Arial" w:hAnsi="Arial" w:cs="Arial"/>
        </w:rPr>
        <w:t xml:space="preserve">Cazoo needed to start from scratch and design a technological stack that is both fully compliant and high performing in order to make an early impression in the market. Furthermore, due to the nature of the company's operations, it would be necessary to develop and integrate a wide range of tools and platforms, in addition to managing massive amounts of data, greatly complicating the company's technological infrastructure. </w:t>
      </w:r>
    </w:p>
    <w:p w14:paraId="109D17A1" w14:textId="77777777" w:rsidR="00CD42B5" w:rsidRPr="00CD42B5" w:rsidRDefault="00CD42B5" w:rsidP="00CD42B5">
      <w:pPr>
        <w:spacing w:line="360" w:lineRule="auto"/>
        <w:jc w:val="both"/>
        <w:rPr>
          <w:rFonts w:ascii="Arial" w:hAnsi="Arial" w:cs="Arial"/>
        </w:rPr>
      </w:pPr>
      <w:r w:rsidRPr="00CD42B5">
        <w:rPr>
          <w:rFonts w:ascii="Arial" w:hAnsi="Arial" w:cs="Arial"/>
        </w:rPr>
        <w:t>Cazzo did not wish to instrument its stack of platforms and applications individualy.in the first phases of the company, it was hesitant to pay for the employment of many engineers whose primary responsibility was to deliver integrations. Cazoo required a method to observe and analyse consumer behaviour to understand customers quicky. This was necessary because there was no market data on which to rely in this unique industry. Cazoo required a method that would allow for the paid collection of data from various sources to give accurate customer insights while still retaining complete control over access.</w:t>
      </w:r>
    </w:p>
    <w:p w14:paraId="75A04045" w14:textId="77777777" w:rsidR="00CD42B5" w:rsidRPr="00CD42B5" w:rsidRDefault="00CD42B5" w:rsidP="00CD42B5">
      <w:pPr>
        <w:spacing w:line="360" w:lineRule="auto"/>
        <w:jc w:val="both"/>
        <w:rPr>
          <w:rFonts w:ascii="Arial" w:hAnsi="Arial" w:cs="Arial"/>
        </w:rPr>
      </w:pPr>
      <w:r w:rsidRPr="00CD42B5">
        <w:rPr>
          <w:rFonts w:ascii="Arial" w:hAnsi="Arial" w:cs="Arial"/>
        </w:rPr>
        <w:t>Cazoo's Director of Data Engineering, Bart Schelfhout, had positive experiences with Twilio Segment and was aware of the product's potential benefits in improving engineering capacity and integrating multiple systems into a unified customer data platform (CDP). Other top executives had used Twilio Segment successfully in the company's technical and data departments. Cazoo made use of Twilio Segment to ensure a quick connection and data management across all online channels. Twilio Segment has been used by Cazoo's data engineering and analytics team to centralise their data into a single CDP.</w:t>
      </w:r>
    </w:p>
    <w:p w14:paraId="324E293F" w14:textId="0CFEB3A8" w:rsidR="00D56767" w:rsidRDefault="00D56767" w:rsidP="00D56767">
      <w:pPr>
        <w:spacing w:line="360" w:lineRule="auto"/>
        <w:jc w:val="both"/>
        <w:rPr>
          <w:rFonts w:ascii="Arial" w:hAnsi="Arial" w:cs="Arial"/>
        </w:rPr>
      </w:pPr>
    </w:p>
    <w:p w14:paraId="1DDF7B17" w14:textId="77777777" w:rsidR="00DA27C1" w:rsidRDefault="00DA27C1" w:rsidP="00B51F6F">
      <w:pPr>
        <w:spacing w:line="360" w:lineRule="auto"/>
        <w:jc w:val="both"/>
        <w:rPr>
          <w:rFonts w:ascii="Arial" w:hAnsi="Arial" w:cs="Arial"/>
          <w:b/>
          <w:bCs/>
        </w:rPr>
      </w:pPr>
    </w:p>
    <w:p w14:paraId="0FB45FB0" w14:textId="77777777" w:rsidR="00DA27C1" w:rsidRDefault="00DA27C1" w:rsidP="00B51F6F">
      <w:pPr>
        <w:spacing w:line="360" w:lineRule="auto"/>
        <w:jc w:val="both"/>
        <w:rPr>
          <w:rFonts w:ascii="Arial" w:hAnsi="Arial" w:cs="Arial"/>
          <w:b/>
          <w:bCs/>
        </w:rPr>
      </w:pPr>
    </w:p>
    <w:p w14:paraId="7C9BDC17" w14:textId="580793E9" w:rsidR="00C628DB" w:rsidRDefault="00C628DB" w:rsidP="00B51F6F">
      <w:pPr>
        <w:spacing w:line="360" w:lineRule="auto"/>
        <w:jc w:val="both"/>
        <w:rPr>
          <w:rFonts w:ascii="Arial" w:hAnsi="Arial" w:cs="Arial"/>
          <w:b/>
          <w:bCs/>
        </w:rPr>
      </w:pPr>
    </w:p>
    <w:p w14:paraId="3EBF2402" w14:textId="54F4C192" w:rsidR="00D56767" w:rsidRDefault="00D56767" w:rsidP="00B51F6F">
      <w:pPr>
        <w:spacing w:line="360" w:lineRule="auto"/>
        <w:jc w:val="both"/>
        <w:rPr>
          <w:rFonts w:ascii="Arial" w:hAnsi="Arial" w:cs="Arial"/>
          <w:b/>
          <w:bCs/>
        </w:rPr>
      </w:pPr>
    </w:p>
    <w:p w14:paraId="4CB2EF55" w14:textId="59AEC2CC" w:rsidR="00CD42B5" w:rsidRDefault="00CD42B5" w:rsidP="00B51F6F">
      <w:pPr>
        <w:spacing w:line="360" w:lineRule="auto"/>
        <w:jc w:val="both"/>
        <w:rPr>
          <w:rFonts w:ascii="Arial" w:hAnsi="Arial" w:cs="Arial"/>
          <w:b/>
          <w:bCs/>
        </w:rPr>
      </w:pPr>
    </w:p>
    <w:p w14:paraId="2073F469" w14:textId="1B7433FE" w:rsidR="00EF7766" w:rsidRDefault="00EF7766" w:rsidP="00B51F6F">
      <w:pPr>
        <w:spacing w:line="360" w:lineRule="auto"/>
        <w:jc w:val="both"/>
        <w:rPr>
          <w:rFonts w:ascii="Arial" w:hAnsi="Arial" w:cs="Arial"/>
          <w:b/>
          <w:bCs/>
        </w:rPr>
      </w:pPr>
    </w:p>
    <w:p w14:paraId="53FB5490" w14:textId="77777777" w:rsidR="00EF7766" w:rsidRDefault="00EF7766" w:rsidP="00B51F6F">
      <w:pPr>
        <w:spacing w:line="360" w:lineRule="auto"/>
        <w:jc w:val="both"/>
        <w:rPr>
          <w:rFonts w:ascii="Arial" w:hAnsi="Arial" w:cs="Arial"/>
          <w:b/>
          <w:bCs/>
        </w:rPr>
      </w:pPr>
    </w:p>
    <w:p w14:paraId="631B291B" w14:textId="68CA8E1B" w:rsidR="000925FA" w:rsidRPr="0076506A" w:rsidRDefault="00D563C0" w:rsidP="00B51F6F">
      <w:pPr>
        <w:spacing w:line="360" w:lineRule="auto"/>
        <w:jc w:val="both"/>
        <w:rPr>
          <w:rFonts w:ascii="Arial" w:hAnsi="Arial" w:cs="Arial"/>
          <w:b/>
          <w:bCs/>
        </w:rPr>
      </w:pPr>
      <w:r w:rsidRPr="0076506A">
        <w:rPr>
          <w:rFonts w:ascii="Arial" w:hAnsi="Arial" w:cs="Arial"/>
          <w:b/>
          <w:bCs/>
        </w:rPr>
        <w:lastRenderedPageBreak/>
        <w:t xml:space="preserve">b) </w:t>
      </w:r>
      <w:r w:rsidR="000925FA" w:rsidRPr="0076506A">
        <w:rPr>
          <w:rFonts w:ascii="Arial" w:hAnsi="Arial" w:cs="Arial"/>
          <w:b/>
          <w:bCs/>
        </w:rPr>
        <w:t>A critical literature review on the costumer experience</w:t>
      </w:r>
    </w:p>
    <w:p w14:paraId="490D7CCC" w14:textId="435ECA99" w:rsidR="001708F0" w:rsidRPr="00CE4B8A" w:rsidRDefault="0051650A" w:rsidP="001B783F">
      <w:pPr>
        <w:spacing w:line="360" w:lineRule="auto"/>
        <w:jc w:val="both"/>
        <w:rPr>
          <w:rFonts w:ascii="Arial" w:hAnsi="Arial" w:cs="Arial"/>
        </w:rPr>
      </w:pPr>
      <w:r w:rsidRPr="00CE4B8A">
        <w:rPr>
          <w:rFonts w:ascii="Arial" w:hAnsi="Arial" w:cs="Arial"/>
        </w:rPr>
        <w:t xml:space="preserve">The phrase </w:t>
      </w:r>
      <w:r w:rsidR="00F576FE" w:rsidRPr="00CE4B8A">
        <w:rPr>
          <w:rFonts w:ascii="Arial" w:hAnsi="Arial" w:cs="Arial"/>
        </w:rPr>
        <w:t xml:space="preserve">“customer experience” (CX) </w:t>
      </w:r>
      <w:r w:rsidR="006F0940" w:rsidRPr="00CE4B8A">
        <w:rPr>
          <w:rFonts w:ascii="Arial" w:hAnsi="Arial" w:cs="Arial"/>
        </w:rPr>
        <w:t>refers</w:t>
      </w:r>
      <w:r w:rsidR="00F576FE" w:rsidRPr="00CE4B8A">
        <w:rPr>
          <w:rFonts w:ascii="Arial" w:hAnsi="Arial" w:cs="Arial"/>
        </w:rPr>
        <w:t xml:space="preserve"> to the aggregate a c</w:t>
      </w:r>
      <w:r w:rsidR="00666BA0" w:rsidRPr="00CE4B8A">
        <w:rPr>
          <w:rFonts w:ascii="Arial" w:hAnsi="Arial" w:cs="Arial"/>
        </w:rPr>
        <w:t xml:space="preserve">onsumer’s sentiments, perceptions, and behaviours before, during, and after </w:t>
      </w:r>
      <w:r w:rsidR="002E6A41" w:rsidRPr="00CE4B8A">
        <w:rPr>
          <w:rFonts w:ascii="Arial" w:hAnsi="Arial" w:cs="Arial"/>
        </w:rPr>
        <w:t>acquiring a product or service (Lecoeuvre,</w:t>
      </w:r>
      <w:r w:rsidR="006F4D21" w:rsidRPr="00CE4B8A">
        <w:rPr>
          <w:rFonts w:ascii="Arial" w:hAnsi="Arial" w:cs="Arial"/>
        </w:rPr>
        <w:t xml:space="preserve"> Turner and Kuppelwieser, 2021</w:t>
      </w:r>
      <w:r w:rsidR="002E6A41" w:rsidRPr="00CE4B8A">
        <w:rPr>
          <w:rFonts w:ascii="Arial" w:hAnsi="Arial" w:cs="Arial"/>
        </w:rPr>
        <w:t>)</w:t>
      </w:r>
      <w:r w:rsidR="006F4D21" w:rsidRPr="00CE4B8A">
        <w:rPr>
          <w:rFonts w:ascii="Arial" w:hAnsi="Arial" w:cs="Arial"/>
        </w:rPr>
        <w:t xml:space="preserve">. </w:t>
      </w:r>
      <w:r w:rsidR="003058F9" w:rsidRPr="00CE4B8A">
        <w:rPr>
          <w:rFonts w:ascii="Arial" w:hAnsi="Arial" w:cs="Arial"/>
        </w:rPr>
        <w:t>Pine and Gilmore contend that once the commodity, good, and service</w:t>
      </w:r>
      <w:r w:rsidR="00D9114C" w:rsidRPr="00CE4B8A">
        <w:rPr>
          <w:rFonts w:ascii="Arial" w:hAnsi="Arial" w:cs="Arial"/>
        </w:rPr>
        <w:t xml:space="preserve"> economies have reached their maximum potential, the final corporate </w:t>
      </w:r>
      <w:r w:rsidR="00C50263" w:rsidRPr="00CE4B8A">
        <w:rPr>
          <w:rFonts w:ascii="Arial" w:hAnsi="Arial" w:cs="Arial"/>
        </w:rPr>
        <w:t xml:space="preserve">offering should be irreplaceable experience. The four primary types </w:t>
      </w:r>
      <w:r w:rsidR="001708F0" w:rsidRPr="00CE4B8A">
        <w:rPr>
          <w:rFonts w:ascii="Arial" w:hAnsi="Arial" w:cs="Arial"/>
        </w:rPr>
        <w:t>of experiences are aesthetic, escapist, entertaining and instructional.</w:t>
      </w:r>
    </w:p>
    <w:p w14:paraId="01CDA219" w14:textId="10303522" w:rsidR="0066741A" w:rsidRPr="00CE4B8A" w:rsidRDefault="003D484D" w:rsidP="001B783F">
      <w:pPr>
        <w:spacing w:line="360" w:lineRule="auto"/>
        <w:jc w:val="both"/>
        <w:rPr>
          <w:rFonts w:ascii="Arial" w:hAnsi="Arial" w:cs="Arial"/>
        </w:rPr>
      </w:pPr>
      <w:r w:rsidRPr="00CE4B8A">
        <w:rPr>
          <w:rFonts w:ascii="Arial" w:hAnsi="Arial" w:cs="Arial"/>
        </w:rPr>
        <w:t>The components of the costumer’s experience include the costumer’s senses, emotions, feelings, perceptions</w:t>
      </w:r>
      <w:r w:rsidR="00BD4389" w:rsidRPr="00CE4B8A">
        <w:rPr>
          <w:rFonts w:ascii="Arial" w:hAnsi="Arial" w:cs="Arial"/>
        </w:rPr>
        <w:t xml:space="preserve">, cognitive assessments, involvement, memories, spiritual </w:t>
      </w:r>
      <w:r w:rsidR="00F05823" w:rsidRPr="00CE4B8A">
        <w:rPr>
          <w:rFonts w:ascii="Arial" w:hAnsi="Arial" w:cs="Arial"/>
        </w:rPr>
        <w:t>elements,</w:t>
      </w:r>
      <w:r w:rsidR="00DC1350" w:rsidRPr="00CE4B8A">
        <w:rPr>
          <w:rFonts w:ascii="Arial" w:hAnsi="Arial" w:cs="Arial"/>
        </w:rPr>
        <w:t xml:space="preserve"> and </w:t>
      </w:r>
      <w:r w:rsidR="004B7909" w:rsidRPr="00CE4B8A">
        <w:rPr>
          <w:rFonts w:ascii="Arial" w:hAnsi="Arial" w:cs="Arial"/>
        </w:rPr>
        <w:t>behavioural</w:t>
      </w:r>
      <w:r w:rsidR="00DC1350" w:rsidRPr="00CE4B8A">
        <w:rPr>
          <w:rFonts w:ascii="Arial" w:hAnsi="Arial" w:cs="Arial"/>
        </w:rPr>
        <w:t xml:space="preserve"> goals. The term “pre-consumption anticipation experience</w:t>
      </w:r>
      <w:r w:rsidR="007F0B95" w:rsidRPr="00CE4B8A">
        <w:rPr>
          <w:rFonts w:ascii="Arial" w:hAnsi="Arial" w:cs="Arial"/>
        </w:rPr>
        <w:t>” refers to</w:t>
      </w:r>
      <w:r w:rsidR="001F339F" w:rsidRPr="00CE4B8A">
        <w:rPr>
          <w:rFonts w:ascii="Arial" w:hAnsi="Arial" w:cs="Arial"/>
        </w:rPr>
        <w:t xml:space="preserve"> </w:t>
      </w:r>
      <w:r w:rsidR="006143AE" w:rsidRPr="00CE4B8A">
        <w:rPr>
          <w:rFonts w:ascii="Arial" w:hAnsi="Arial" w:cs="Arial"/>
        </w:rPr>
        <w:t xml:space="preserve">the degree of joy or melancholy </w:t>
      </w:r>
      <w:r w:rsidR="00A317D9" w:rsidRPr="00CE4B8A">
        <w:rPr>
          <w:rFonts w:ascii="Arial" w:hAnsi="Arial" w:cs="Arial"/>
        </w:rPr>
        <w:t xml:space="preserve">one feels in light of one’s </w:t>
      </w:r>
      <w:r w:rsidR="00B46A99" w:rsidRPr="00CE4B8A">
        <w:rPr>
          <w:rFonts w:ascii="Arial" w:hAnsi="Arial" w:cs="Arial"/>
        </w:rPr>
        <w:t>anticipation</w:t>
      </w:r>
      <w:r w:rsidR="00F86869" w:rsidRPr="00CE4B8A">
        <w:rPr>
          <w:rFonts w:ascii="Arial" w:hAnsi="Arial" w:cs="Arial"/>
        </w:rPr>
        <w:t xml:space="preserve"> of future occurrences (Vichiengior, </w:t>
      </w:r>
      <w:r w:rsidR="00E50D2A" w:rsidRPr="00CE4B8A">
        <w:rPr>
          <w:rFonts w:ascii="Arial" w:hAnsi="Arial" w:cs="Arial"/>
        </w:rPr>
        <w:t>Ackermann and Palmer, 2019</w:t>
      </w:r>
      <w:r w:rsidR="00F86869" w:rsidRPr="00CE4B8A">
        <w:rPr>
          <w:rFonts w:ascii="Arial" w:hAnsi="Arial" w:cs="Arial"/>
        </w:rPr>
        <w:t>)</w:t>
      </w:r>
      <w:r w:rsidR="00E50D2A" w:rsidRPr="00CE4B8A">
        <w:rPr>
          <w:rFonts w:ascii="Arial" w:hAnsi="Arial" w:cs="Arial"/>
        </w:rPr>
        <w:t>. In contrast</w:t>
      </w:r>
      <w:r w:rsidR="00B82253" w:rsidRPr="00CE4B8A">
        <w:rPr>
          <w:rFonts w:ascii="Arial" w:hAnsi="Arial" w:cs="Arial"/>
        </w:rPr>
        <w:t>, the term</w:t>
      </w:r>
      <w:r w:rsidR="00581444" w:rsidRPr="00CE4B8A">
        <w:rPr>
          <w:rFonts w:ascii="Arial" w:hAnsi="Arial" w:cs="Arial"/>
        </w:rPr>
        <w:t xml:space="preserve"> “recalled </w:t>
      </w:r>
      <w:r w:rsidR="00356198" w:rsidRPr="00CE4B8A">
        <w:rPr>
          <w:rFonts w:ascii="Arial" w:hAnsi="Arial" w:cs="Arial"/>
        </w:rPr>
        <w:t>experience” refers</w:t>
      </w:r>
      <w:r w:rsidR="00E83C1C" w:rsidRPr="00CE4B8A">
        <w:rPr>
          <w:rFonts w:ascii="Arial" w:hAnsi="Arial" w:cs="Arial"/>
        </w:rPr>
        <w:t xml:space="preserve"> to remembering past events and encounters with a counte</w:t>
      </w:r>
      <w:r w:rsidR="00C723B1" w:rsidRPr="00CE4B8A">
        <w:rPr>
          <w:rFonts w:ascii="Arial" w:hAnsi="Arial" w:cs="Arial"/>
        </w:rPr>
        <w:t xml:space="preserve">rs with a product or service in </w:t>
      </w:r>
      <w:r w:rsidR="007400C0" w:rsidRPr="00CE4B8A">
        <w:rPr>
          <w:rFonts w:ascii="Arial" w:hAnsi="Arial" w:cs="Arial"/>
        </w:rPr>
        <w:t>the past</w:t>
      </w:r>
      <w:r w:rsidR="00E53045" w:rsidRPr="00CE4B8A">
        <w:rPr>
          <w:rFonts w:ascii="Arial" w:hAnsi="Arial" w:cs="Arial"/>
        </w:rPr>
        <w:t>. According to Forbes, the cumulative effect of various</w:t>
      </w:r>
      <w:r w:rsidR="008A7AE9" w:rsidRPr="00CE4B8A">
        <w:rPr>
          <w:rFonts w:ascii="Arial" w:hAnsi="Arial" w:cs="Arial"/>
        </w:rPr>
        <w:t xml:space="preserve"> touch points</w:t>
      </w:r>
      <w:r w:rsidR="003D057E" w:rsidRPr="00CE4B8A">
        <w:rPr>
          <w:rFonts w:ascii="Arial" w:hAnsi="Arial" w:cs="Arial"/>
        </w:rPr>
        <w:t>”</w:t>
      </w:r>
      <w:r w:rsidR="001E041B" w:rsidRPr="00CE4B8A">
        <w:rPr>
          <w:rFonts w:ascii="Arial" w:hAnsi="Arial" w:cs="Arial"/>
        </w:rPr>
        <w:t xml:space="preserve"> defines a client’s </w:t>
      </w:r>
      <w:r w:rsidR="009D313D" w:rsidRPr="00CE4B8A">
        <w:rPr>
          <w:rFonts w:ascii="Arial" w:hAnsi="Arial" w:cs="Arial"/>
        </w:rPr>
        <w:t>experience, which</w:t>
      </w:r>
      <w:r w:rsidR="00671380" w:rsidRPr="00CE4B8A">
        <w:rPr>
          <w:rFonts w:ascii="Arial" w:hAnsi="Arial" w:cs="Arial"/>
        </w:rPr>
        <w:t xml:space="preserve"> defines customer service as “customer experience</w:t>
      </w:r>
      <w:r w:rsidR="005F6230" w:rsidRPr="00CE4B8A">
        <w:rPr>
          <w:rFonts w:ascii="Arial" w:hAnsi="Arial" w:cs="Arial"/>
        </w:rPr>
        <w:t>.</w:t>
      </w:r>
      <w:r w:rsidR="00671380" w:rsidRPr="00CE4B8A">
        <w:rPr>
          <w:rFonts w:ascii="Arial" w:hAnsi="Arial" w:cs="Arial"/>
        </w:rPr>
        <w:t>”</w:t>
      </w:r>
      <w:r w:rsidR="005F6230" w:rsidRPr="00CE4B8A">
        <w:rPr>
          <w:rFonts w:ascii="Arial" w:hAnsi="Arial" w:cs="Arial"/>
        </w:rPr>
        <w:t xml:space="preserve"> Some companies consider online and social </w:t>
      </w:r>
      <w:r w:rsidR="008D562C" w:rsidRPr="00CE4B8A">
        <w:rPr>
          <w:rFonts w:ascii="Arial" w:hAnsi="Arial" w:cs="Arial"/>
        </w:rPr>
        <w:t>media interactions part</w:t>
      </w:r>
      <w:r w:rsidR="009324B0" w:rsidRPr="00CE4B8A">
        <w:rPr>
          <w:rFonts w:ascii="Arial" w:hAnsi="Arial" w:cs="Arial"/>
        </w:rPr>
        <w:t xml:space="preserve"> of costumer </w:t>
      </w:r>
      <w:r w:rsidR="00106891" w:rsidRPr="00CE4B8A">
        <w:rPr>
          <w:rFonts w:ascii="Arial" w:hAnsi="Arial" w:cs="Arial"/>
        </w:rPr>
        <w:t xml:space="preserve">care. On the other hand, some companies prioritize human engagement by </w:t>
      </w:r>
      <w:r w:rsidR="00951532" w:rsidRPr="00CE4B8A">
        <w:rPr>
          <w:rFonts w:ascii="Arial" w:hAnsi="Arial" w:cs="Arial"/>
        </w:rPr>
        <w:t>utilizing channels such as in-store visits and phone help (</w:t>
      </w:r>
      <w:r w:rsidR="0066741A" w:rsidRPr="00CE4B8A">
        <w:rPr>
          <w:rFonts w:ascii="Arial" w:hAnsi="Arial" w:cs="Arial"/>
        </w:rPr>
        <w:t>Zwiling, 2015</w:t>
      </w:r>
      <w:r w:rsidR="00951532" w:rsidRPr="00CE4B8A">
        <w:rPr>
          <w:rFonts w:ascii="Arial" w:hAnsi="Arial" w:cs="Arial"/>
        </w:rPr>
        <w:t>)</w:t>
      </w:r>
      <w:r w:rsidR="0066741A" w:rsidRPr="00CE4B8A">
        <w:rPr>
          <w:rFonts w:ascii="Arial" w:hAnsi="Arial" w:cs="Arial"/>
        </w:rPr>
        <w:t>.</w:t>
      </w:r>
    </w:p>
    <w:p w14:paraId="67B06857" w14:textId="77777777" w:rsidR="005E2337" w:rsidRDefault="0066741A" w:rsidP="001B783F">
      <w:pPr>
        <w:spacing w:line="360" w:lineRule="auto"/>
        <w:jc w:val="both"/>
        <w:rPr>
          <w:rFonts w:ascii="Arial" w:hAnsi="Arial" w:cs="Arial"/>
        </w:rPr>
      </w:pPr>
      <w:r w:rsidRPr="00CE4B8A">
        <w:rPr>
          <w:rFonts w:ascii="Arial" w:hAnsi="Arial" w:cs="Arial"/>
        </w:rPr>
        <w:t>The six pillars that support a company’s strategy</w:t>
      </w:r>
      <w:r w:rsidR="00E90030" w:rsidRPr="00CE4B8A">
        <w:rPr>
          <w:rFonts w:ascii="Arial" w:hAnsi="Arial" w:cs="Arial"/>
        </w:rPr>
        <w:t xml:space="preserve">, customer insight, design, measurement, governance, and culture </w:t>
      </w:r>
      <w:r w:rsidR="001A7CEB" w:rsidRPr="00CE4B8A">
        <w:rPr>
          <w:rFonts w:ascii="Arial" w:hAnsi="Arial" w:cs="Arial"/>
        </w:rPr>
        <w:t>make up a customer service organisation of world-class calibre (Sasni</w:t>
      </w:r>
      <w:r w:rsidR="008D5ADC" w:rsidRPr="00CE4B8A">
        <w:rPr>
          <w:rFonts w:ascii="Arial" w:hAnsi="Arial" w:cs="Arial"/>
        </w:rPr>
        <w:t>, 2019</w:t>
      </w:r>
      <w:r w:rsidR="001A7CEB" w:rsidRPr="00CE4B8A">
        <w:rPr>
          <w:rFonts w:ascii="Arial" w:hAnsi="Arial" w:cs="Arial"/>
        </w:rPr>
        <w:t>)</w:t>
      </w:r>
      <w:r w:rsidR="008D5ADC" w:rsidRPr="00CE4B8A">
        <w:rPr>
          <w:rFonts w:ascii="Arial" w:hAnsi="Arial" w:cs="Arial"/>
        </w:rPr>
        <w:t xml:space="preserve">. If customers believe that a firm has gone above and beyond </w:t>
      </w:r>
      <w:r w:rsidR="00B022C3" w:rsidRPr="00CE4B8A">
        <w:rPr>
          <w:rFonts w:ascii="Arial" w:hAnsi="Arial" w:cs="Arial"/>
        </w:rPr>
        <w:t>to give them an amazing experience, they are likelier to buy from that company and to remain loyal</w:t>
      </w:r>
      <w:r w:rsidR="009D1799" w:rsidRPr="00CE4B8A">
        <w:rPr>
          <w:rFonts w:ascii="Arial" w:hAnsi="Arial" w:cs="Arial"/>
        </w:rPr>
        <w:t xml:space="preserve"> to that brand. The degree to which customers are satisfied </w:t>
      </w:r>
      <w:r w:rsidR="009C0431" w:rsidRPr="00CE4B8A">
        <w:rPr>
          <w:rFonts w:ascii="Arial" w:hAnsi="Arial" w:cs="Arial"/>
        </w:rPr>
        <w:t>with their purchases, depends on several aspects. A busines</w:t>
      </w:r>
      <w:r w:rsidR="00171770" w:rsidRPr="00CE4B8A">
        <w:rPr>
          <w:rFonts w:ascii="Arial" w:hAnsi="Arial" w:cs="Arial"/>
        </w:rPr>
        <w:t>s</w:t>
      </w:r>
      <w:r w:rsidR="009C0431" w:rsidRPr="00CE4B8A">
        <w:rPr>
          <w:rFonts w:ascii="Arial" w:hAnsi="Arial" w:cs="Arial"/>
        </w:rPr>
        <w:t>’s</w:t>
      </w:r>
      <w:r w:rsidR="00A85B2E" w:rsidRPr="00CE4B8A">
        <w:rPr>
          <w:rFonts w:ascii="Arial" w:hAnsi="Arial" w:cs="Arial"/>
        </w:rPr>
        <w:t xml:space="preserve"> overall image of a consumer is influenced partly by several factors, including the level of </w:t>
      </w:r>
      <w:r w:rsidR="00ED2C16" w:rsidRPr="00CE4B8A">
        <w:rPr>
          <w:rFonts w:ascii="Arial" w:hAnsi="Arial" w:cs="Arial"/>
        </w:rPr>
        <w:t xml:space="preserve">customer service, the level of social </w:t>
      </w:r>
      <w:r w:rsidR="00027AB6" w:rsidRPr="00CE4B8A">
        <w:rPr>
          <w:rFonts w:ascii="Arial" w:hAnsi="Arial" w:cs="Arial"/>
        </w:rPr>
        <w:t>responsibility that the brand demonstrates, and the atmosphere created within thin the store.</w:t>
      </w:r>
      <w:r w:rsidR="00DF4AF1" w:rsidRPr="00CE4B8A">
        <w:rPr>
          <w:rFonts w:ascii="Arial" w:hAnsi="Arial" w:cs="Arial"/>
        </w:rPr>
        <w:t xml:space="preserve"> Businesses </w:t>
      </w:r>
      <w:r w:rsidR="009D313D" w:rsidRPr="00CE4B8A">
        <w:rPr>
          <w:rFonts w:ascii="Arial" w:hAnsi="Arial" w:cs="Arial"/>
        </w:rPr>
        <w:t>and brands</w:t>
      </w:r>
      <w:r w:rsidR="00DF4AF1" w:rsidRPr="00CE4B8A">
        <w:rPr>
          <w:rFonts w:ascii="Arial" w:hAnsi="Arial" w:cs="Arial"/>
        </w:rPr>
        <w:t xml:space="preserve"> that want to be successful in today’s market, </w:t>
      </w:r>
      <w:r w:rsidR="00DF4AF1" w:rsidRPr="00890B1B">
        <w:rPr>
          <w:rFonts w:ascii="Arial" w:hAnsi="Arial" w:cs="Arial"/>
          <w:color w:val="7030A0"/>
        </w:rPr>
        <w:t xml:space="preserve">which is becoming </w:t>
      </w:r>
      <w:r w:rsidR="001E69D9" w:rsidRPr="00890B1B">
        <w:rPr>
          <w:rFonts w:ascii="Arial" w:hAnsi="Arial" w:cs="Arial"/>
          <w:color w:val="7030A0"/>
        </w:rPr>
        <w:t xml:space="preserve">increasingly competitive, </w:t>
      </w:r>
      <w:r w:rsidR="001E69D9" w:rsidRPr="00CE4B8A">
        <w:rPr>
          <w:rFonts w:ascii="Arial" w:hAnsi="Arial" w:cs="Arial"/>
        </w:rPr>
        <w:t xml:space="preserve">need to understand how to appreciate the demand of their </w:t>
      </w:r>
      <w:r w:rsidR="0056033D" w:rsidRPr="00CE4B8A">
        <w:rPr>
          <w:rFonts w:ascii="Arial" w:hAnsi="Arial" w:cs="Arial"/>
        </w:rPr>
        <w:t>customers fully and then give a solution to those needs in a time-efficient and memorable way (Smith</w:t>
      </w:r>
      <w:r w:rsidR="0080297A" w:rsidRPr="00CE4B8A">
        <w:rPr>
          <w:rFonts w:ascii="Arial" w:hAnsi="Arial" w:cs="Arial"/>
        </w:rPr>
        <w:t>, Sochor and Karlsson, 2020</w:t>
      </w:r>
      <w:r w:rsidR="0056033D" w:rsidRPr="00CE4B8A">
        <w:rPr>
          <w:rFonts w:ascii="Arial" w:hAnsi="Arial" w:cs="Arial"/>
        </w:rPr>
        <w:t>)</w:t>
      </w:r>
      <w:r w:rsidR="0080297A" w:rsidRPr="00CE4B8A">
        <w:rPr>
          <w:rFonts w:ascii="Arial" w:hAnsi="Arial" w:cs="Arial"/>
        </w:rPr>
        <w:t xml:space="preserve">. Many customers </w:t>
      </w:r>
      <w:r w:rsidR="005957C3" w:rsidRPr="00CE4B8A">
        <w:rPr>
          <w:rFonts w:ascii="Arial" w:hAnsi="Arial" w:cs="Arial"/>
        </w:rPr>
        <w:t xml:space="preserve">possess the knowledge necessary to compare and contrast </w:t>
      </w:r>
      <w:r w:rsidR="0089707F" w:rsidRPr="00CE4B8A">
        <w:rPr>
          <w:rFonts w:ascii="Arial" w:hAnsi="Arial" w:cs="Arial"/>
        </w:rPr>
        <w:t xml:space="preserve">two options completely. As a result, customers look for products and services </w:t>
      </w:r>
      <w:r w:rsidR="00686865" w:rsidRPr="00CE4B8A">
        <w:rPr>
          <w:rFonts w:ascii="Arial" w:hAnsi="Arial" w:cs="Arial"/>
        </w:rPr>
        <w:t>that can assist them in achieving their objectives</w:t>
      </w:r>
      <w:r w:rsidR="001A2C69" w:rsidRPr="00CE4B8A">
        <w:rPr>
          <w:rFonts w:ascii="Arial" w:hAnsi="Arial" w:cs="Arial"/>
        </w:rPr>
        <w:t xml:space="preserve">. This will give </w:t>
      </w:r>
      <w:r w:rsidR="00F65E1B" w:rsidRPr="00CE4B8A">
        <w:rPr>
          <w:rFonts w:ascii="Arial" w:hAnsi="Arial" w:cs="Arial"/>
        </w:rPr>
        <w:t>the company an advantage over its rivals in the long run.</w:t>
      </w:r>
      <w:r w:rsidR="00D022ED" w:rsidRPr="00CE4B8A">
        <w:rPr>
          <w:rFonts w:ascii="Arial" w:hAnsi="Arial" w:cs="Arial"/>
        </w:rPr>
        <w:t xml:space="preserve"> They worked hard to cultivate a culture of excellence to maintain </w:t>
      </w:r>
      <w:r w:rsidR="00A901A4" w:rsidRPr="00CE4B8A">
        <w:rPr>
          <w:rFonts w:ascii="Arial" w:hAnsi="Arial" w:cs="Arial"/>
        </w:rPr>
        <w:t xml:space="preserve">their competitive advantage. </w:t>
      </w:r>
    </w:p>
    <w:p w14:paraId="147A8156" w14:textId="2962E884" w:rsidR="00E2638C" w:rsidRPr="00CE4B8A" w:rsidRDefault="00A901A4" w:rsidP="001B783F">
      <w:pPr>
        <w:spacing w:line="360" w:lineRule="auto"/>
        <w:jc w:val="both"/>
        <w:rPr>
          <w:rFonts w:ascii="Arial" w:hAnsi="Arial" w:cs="Arial"/>
        </w:rPr>
      </w:pPr>
      <w:r w:rsidRPr="00CE4B8A">
        <w:rPr>
          <w:rFonts w:ascii="Arial" w:hAnsi="Arial" w:cs="Arial"/>
        </w:rPr>
        <w:t xml:space="preserve">After studying how visitors experience their </w:t>
      </w:r>
      <w:r w:rsidR="00D33F24" w:rsidRPr="00CE4B8A">
        <w:rPr>
          <w:rFonts w:ascii="Arial" w:hAnsi="Arial" w:cs="Arial"/>
        </w:rPr>
        <w:t xml:space="preserve">stays at resort hotels, he concluded that providing exceptional services </w:t>
      </w:r>
      <w:r w:rsidR="0034670A" w:rsidRPr="00CE4B8A">
        <w:rPr>
          <w:rFonts w:ascii="Arial" w:hAnsi="Arial" w:cs="Arial"/>
        </w:rPr>
        <w:t>was not enough to win their patronage. To give consumers the gr</w:t>
      </w:r>
      <w:r w:rsidR="00D170E0" w:rsidRPr="00CE4B8A">
        <w:rPr>
          <w:rFonts w:ascii="Arial" w:hAnsi="Arial" w:cs="Arial"/>
        </w:rPr>
        <w:t xml:space="preserve">eatest possible experience and offer them the best </w:t>
      </w:r>
      <w:r w:rsidR="004321D7" w:rsidRPr="00CE4B8A">
        <w:rPr>
          <w:rFonts w:ascii="Arial" w:hAnsi="Arial" w:cs="Arial"/>
        </w:rPr>
        <w:t>possible service, management should consider the customers’ need</w:t>
      </w:r>
      <w:r w:rsidR="00C03063">
        <w:rPr>
          <w:rFonts w:ascii="Arial" w:hAnsi="Arial" w:cs="Arial"/>
        </w:rPr>
        <w:t>s</w:t>
      </w:r>
      <w:r w:rsidR="00DC7498">
        <w:rPr>
          <w:rFonts w:ascii="Arial" w:hAnsi="Arial" w:cs="Arial"/>
        </w:rPr>
        <w:t xml:space="preserve">. </w:t>
      </w:r>
      <w:r w:rsidR="00DE172D" w:rsidRPr="00CE4B8A">
        <w:rPr>
          <w:rFonts w:ascii="Arial" w:hAnsi="Arial" w:cs="Arial"/>
        </w:rPr>
        <w:t xml:space="preserve">Customers </w:t>
      </w:r>
      <w:r w:rsidR="00450F0E" w:rsidRPr="00CE4B8A">
        <w:rPr>
          <w:rFonts w:ascii="Arial" w:hAnsi="Arial" w:cs="Arial"/>
        </w:rPr>
        <w:t xml:space="preserve">who have a positive experience with a company’s product </w:t>
      </w:r>
      <w:r w:rsidR="003C49D9" w:rsidRPr="00CE4B8A">
        <w:rPr>
          <w:rFonts w:ascii="Arial" w:hAnsi="Arial" w:cs="Arial"/>
        </w:rPr>
        <w:t>or service are more likely to become brand loyal and make additional purchases (L</w:t>
      </w:r>
      <w:r w:rsidR="00A95EA5" w:rsidRPr="00CE4B8A">
        <w:rPr>
          <w:rFonts w:ascii="Arial" w:hAnsi="Arial" w:cs="Arial"/>
        </w:rPr>
        <w:t>y</w:t>
      </w:r>
      <w:r w:rsidR="003C49D9" w:rsidRPr="00CE4B8A">
        <w:rPr>
          <w:rFonts w:ascii="Arial" w:hAnsi="Arial" w:cs="Arial"/>
        </w:rPr>
        <w:t>sen</w:t>
      </w:r>
      <w:r w:rsidR="00A95EA5" w:rsidRPr="00CE4B8A">
        <w:rPr>
          <w:rFonts w:ascii="Arial" w:hAnsi="Arial" w:cs="Arial"/>
        </w:rPr>
        <w:t>ko-Ryba and Zimon, 2021</w:t>
      </w:r>
      <w:r w:rsidR="003C49D9" w:rsidRPr="00CE4B8A">
        <w:rPr>
          <w:rFonts w:ascii="Arial" w:hAnsi="Arial" w:cs="Arial"/>
        </w:rPr>
        <w:t>)</w:t>
      </w:r>
      <w:r w:rsidR="00A95EA5" w:rsidRPr="00CE4B8A">
        <w:rPr>
          <w:rFonts w:ascii="Arial" w:hAnsi="Arial" w:cs="Arial"/>
        </w:rPr>
        <w:t>. Advocate</w:t>
      </w:r>
      <w:r w:rsidR="0050775E" w:rsidRPr="00CE4B8A">
        <w:rPr>
          <w:rFonts w:ascii="Arial" w:hAnsi="Arial" w:cs="Arial"/>
        </w:rPr>
        <w:t>s of a brand are devoted customers who are vocal in their support</w:t>
      </w:r>
      <w:r w:rsidR="00AA564F" w:rsidRPr="00CE4B8A">
        <w:rPr>
          <w:rFonts w:ascii="Arial" w:hAnsi="Arial" w:cs="Arial"/>
        </w:rPr>
        <w:t xml:space="preserve"> of a particular company. Because of this, the client becomes and advocate for the brand, </w:t>
      </w:r>
      <w:r w:rsidR="00A864BA" w:rsidRPr="00CE4B8A">
        <w:rPr>
          <w:rFonts w:ascii="Arial" w:hAnsi="Arial" w:cs="Arial"/>
        </w:rPr>
        <w:t>which broadens the scope of the company’s audience.</w:t>
      </w:r>
      <w:r w:rsidR="00AA78DE" w:rsidRPr="00CE4B8A">
        <w:rPr>
          <w:rFonts w:ascii="Arial" w:hAnsi="Arial" w:cs="Arial"/>
        </w:rPr>
        <w:t xml:space="preserve"> The feedback of already-satisfied customer</w:t>
      </w:r>
      <w:r w:rsidR="00E2638C" w:rsidRPr="00CE4B8A">
        <w:rPr>
          <w:rFonts w:ascii="Arial" w:hAnsi="Arial" w:cs="Arial"/>
        </w:rPr>
        <w:t>s</w:t>
      </w:r>
      <w:r w:rsidR="00AA78DE" w:rsidRPr="00CE4B8A">
        <w:rPr>
          <w:rFonts w:ascii="Arial" w:hAnsi="Arial" w:cs="Arial"/>
        </w:rPr>
        <w:t xml:space="preserve"> may affect the perceptions </w:t>
      </w:r>
      <w:r w:rsidR="00E2638C" w:rsidRPr="00CE4B8A">
        <w:rPr>
          <w:rFonts w:ascii="Arial" w:hAnsi="Arial" w:cs="Arial"/>
        </w:rPr>
        <w:t>of prospective customers.</w:t>
      </w:r>
    </w:p>
    <w:p w14:paraId="39B13BD9" w14:textId="2CDE7196" w:rsidR="000E7740" w:rsidRPr="00CE4B8A" w:rsidRDefault="005B5DAB" w:rsidP="001B783F">
      <w:pPr>
        <w:spacing w:line="360" w:lineRule="auto"/>
        <w:jc w:val="both"/>
        <w:rPr>
          <w:rFonts w:ascii="Arial" w:hAnsi="Arial" w:cs="Arial"/>
        </w:rPr>
      </w:pPr>
      <w:r w:rsidRPr="00CE4B8A">
        <w:rPr>
          <w:rFonts w:ascii="Arial" w:hAnsi="Arial" w:cs="Arial"/>
        </w:rPr>
        <w:lastRenderedPageBreak/>
        <w:t xml:space="preserve">Consequently, the same company might provide dramatically different </w:t>
      </w:r>
      <w:r w:rsidR="00A761D6" w:rsidRPr="00CE4B8A">
        <w:rPr>
          <w:rFonts w:ascii="Arial" w:hAnsi="Arial" w:cs="Arial"/>
        </w:rPr>
        <w:t xml:space="preserve">experiences to male and female customers, even though those </w:t>
      </w:r>
      <w:r w:rsidR="00605220" w:rsidRPr="00CE4B8A">
        <w:rPr>
          <w:rFonts w:ascii="Arial" w:hAnsi="Arial" w:cs="Arial"/>
        </w:rPr>
        <w:t>customers are shopping fort the same brand. Regarding branded apps</w:t>
      </w:r>
      <w:r w:rsidR="006D4796" w:rsidRPr="00CE4B8A">
        <w:rPr>
          <w:rFonts w:ascii="Arial" w:hAnsi="Arial" w:cs="Arial"/>
        </w:rPr>
        <w:t xml:space="preserve">, male’s most love experiences are relational, </w:t>
      </w:r>
      <w:r w:rsidR="00932F8F" w:rsidRPr="00CE4B8A">
        <w:rPr>
          <w:rFonts w:ascii="Arial" w:hAnsi="Arial" w:cs="Arial"/>
        </w:rPr>
        <w:t>behavioural, and cognitive</w:t>
      </w:r>
      <w:r w:rsidR="00A62B71" w:rsidRPr="00CE4B8A">
        <w:rPr>
          <w:rFonts w:ascii="Arial" w:hAnsi="Arial" w:cs="Arial"/>
        </w:rPr>
        <w:t>, and effective. The marketing campaign for the app should centre on the emotional</w:t>
      </w:r>
      <w:r w:rsidR="0028063D" w:rsidRPr="00CE4B8A">
        <w:rPr>
          <w:rFonts w:ascii="Arial" w:hAnsi="Arial" w:cs="Arial"/>
        </w:rPr>
        <w:t xml:space="preserve"> benefits that the product offers to appeal </w:t>
      </w:r>
      <w:r w:rsidR="00DF0B02" w:rsidRPr="00CE4B8A">
        <w:rPr>
          <w:rFonts w:ascii="Arial" w:hAnsi="Arial" w:cs="Arial"/>
        </w:rPr>
        <w:t xml:space="preserve">to the demographic of female users who are its target audience </w:t>
      </w:r>
      <w:r w:rsidR="000E7740" w:rsidRPr="00CE4B8A">
        <w:rPr>
          <w:rFonts w:ascii="Arial" w:hAnsi="Arial" w:cs="Arial"/>
        </w:rPr>
        <w:t>(</w:t>
      </w:r>
      <w:r w:rsidR="000E7740" w:rsidRPr="00CE4B8A">
        <w:rPr>
          <w:rFonts w:ascii="Arial" w:hAnsi="Arial" w:cs="Arial"/>
          <w:i/>
          <w:iCs/>
        </w:rPr>
        <w:t>Belanche et al., 2021</w:t>
      </w:r>
      <w:r w:rsidR="000E7740" w:rsidRPr="00CE4B8A">
        <w:rPr>
          <w:rFonts w:ascii="Arial" w:hAnsi="Arial" w:cs="Arial"/>
        </w:rPr>
        <w:t xml:space="preserve">). </w:t>
      </w:r>
    </w:p>
    <w:p w14:paraId="21418F5E" w14:textId="50CF211C" w:rsidR="00230512" w:rsidRPr="00CE4B8A" w:rsidRDefault="00F2047C" w:rsidP="001B783F">
      <w:pPr>
        <w:spacing w:line="360" w:lineRule="auto"/>
        <w:jc w:val="both"/>
        <w:rPr>
          <w:rFonts w:ascii="Arial" w:hAnsi="Arial" w:cs="Arial"/>
        </w:rPr>
      </w:pPr>
      <w:r w:rsidRPr="00CE4B8A">
        <w:rPr>
          <w:rFonts w:ascii="Arial" w:hAnsi="Arial" w:cs="Arial"/>
        </w:rPr>
        <w:t xml:space="preserve">A shopping mall or an area of a city that is hospitable </w:t>
      </w:r>
      <w:r w:rsidR="005F17B0" w:rsidRPr="00CE4B8A">
        <w:rPr>
          <w:rFonts w:ascii="Arial" w:hAnsi="Arial" w:cs="Arial"/>
        </w:rPr>
        <w:t xml:space="preserve">to the pedestrians is the traditional setting for a retail establishment in the modern area. Working </w:t>
      </w:r>
      <w:r w:rsidR="002D4E0A" w:rsidRPr="00CE4B8A">
        <w:rPr>
          <w:rFonts w:ascii="Arial" w:hAnsi="Arial" w:cs="Arial"/>
        </w:rPr>
        <w:t xml:space="preserve">in a location that is geographically isolated is an unusual occupation. The support </w:t>
      </w:r>
      <w:r w:rsidR="00620DB5" w:rsidRPr="00CE4B8A">
        <w:rPr>
          <w:rFonts w:ascii="Arial" w:hAnsi="Arial" w:cs="Arial"/>
        </w:rPr>
        <w:t xml:space="preserve">for customers is continual and not limited to just the time </w:t>
      </w:r>
      <w:r w:rsidR="00A310B5" w:rsidRPr="00CE4B8A">
        <w:rPr>
          <w:rFonts w:ascii="Arial" w:hAnsi="Arial" w:cs="Arial"/>
        </w:rPr>
        <w:t>of the purchase. This category encompasses everything</w:t>
      </w:r>
      <w:r w:rsidR="005627E6" w:rsidRPr="00CE4B8A">
        <w:rPr>
          <w:rFonts w:ascii="Arial" w:hAnsi="Arial" w:cs="Arial"/>
        </w:rPr>
        <w:t xml:space="preserve"> customers encounter </w:t>
      </w:r>
      <w:r w:rsidR="006755DF" w:rsidRPr="00CE4B8A">
        <w:rPr>
          <w:rFonts w:ascii="Arial" w:hAnsi="Arial" w:cs="Arial"/>
        </w:rPr>
        <w:t xml:space="preserve">when interacting with a brand, including how </w:t>
      </w:r>
      <w:r w:rsidR="007066E0" w:rsidRPr="00CE4B8A">
        <w:rPr>
          <w:rFonts w:ascii="Arial" w:hAnsi="Arial" w:cs="Arial"/>
        </w:rPr>
        <w:t xml:space="preserve">such encounters might be influenced. Customer’s perceptions o a brand </w:t>
      </w:r>
      <w:r w:rsidR="0093309F" w:rsidRPr="00CE4B8A">
        <w:rPr>
          <w:rFonts w:ascii="Arial" w:hAnsi="Arial" w:cs="Arial"/>
        </w:rPr>
        <w:t xml:space="preserve">will, </w:t>
      </w:r>
      <w:r w:rsidR="00411A73" w:rsidRPr="00CE4B8A">
        <w:rPr>
          <w:rFonts w:ascii="Arial" w:hAnsi="Arial" w:cs="Arial"/>
        </w:rPr>
        <w:t>consequently</w:t>
      </w:r>
      <w:r w:rsidR="0093309F" w:rsidRPr="00CE4B8A">
        <w:rPr>
          <w:rFonts w:ascii="Arial" w:hAnsi="Arial" w:cs="Arial"/>
        </w:rPr>
        <w:t>, be influenced by the notoriety</w:t>
      </w:r>
      <w:r w:rsidR="00B2085F" w:rsidRPr="00CE4B8A">
        <w:rPr>
          <w:rFonts w:ascii="Arial" w:hAnsi="Arial" w:cs="Arial"/>
        </w:rPr>
        <w:t xml:space="preserve"> of the retail district in which the store </w:t>
      </w:r>
      <w:r w:rsidR="007C0F53" w:rsidRPr="00CE4B8A">
        <w:rPr>
          <w:rFonts w:ascii="Arial" w:hAnsi="Arial" w:cs="Arial"/>
        </w:rPr>
        <w:t xml:space="preserve">is situated. This is an example </w:t>
      </w:r>
      <w:r w:rsidR="00AC37C3" w:rsidRPr="00CE4B8A">
        <w:rPr>
          <w:rFonts w:ascii="Arial" w:hAnsi="Arial" w:cs="Arial"/>
        </w:rPr>
        <w:t>of how physical location of a store can influence perceptions that customers form about that store.</w:t>
      </w:r>
      <w:r w:rsidR="00A8784E" w:rsidRPr="00CE4B8A">
        <w:rPr>
          <w:rFonts w:ascii="Arial" w:hAnsi="Arial" w:cs="Arial"/>
        </w:rPr>
        <w:t xml:space="preserve"> </w:t>
      </w:r>
      <w:r w:rsidR="00E149A1" w:rsidRPr="00CE4B8A">
        <w:rPr>
          <w:rFonts w:ascii="Arial" w:hAnsi="Arial" w:cs="Arial"/>
        </w:rPr>
        <w:t>A</w:t>
      </w:r>
      <w:r w:rsidR="00A8784E" w:rsidRPr="00CE4B8A">
        <w:rPr>
          <w:rFonts w:ascii="Arial" w:hAnsi="Arial" w:cs="Arial"/>
        </w:rPr>
        <w:t xml:space="preserve"> customer’s attitude</w:t>
      </w:r>
      <w:r w:rsidR="00E149A1" w:rsidRPr="00CE4B8A">
        <w:rPr>
          <w:rFonts w:ascii="Arial" w:hAnsi="Arial" w:cs="Arial"/>
        </w:rPr>
        <w:t xml:space="preserve"> about the stores in a town </w:t>
      </w:r>
      <w:r w:rsidR="006269A8" w:rsidRPr="00CE4B8A">
        <w:rPr>
          <w:rFonts w:ascii="Arial" w:hAnsi="Arial" w:cs="Arial"/>
        </w:rPr>
        <w:t xml:space="preserve">centre may be positively or negatively influenced by </w:t>
      </w:r>
      <w:r w:rsidR="00321A75" w:rsidRPr="00CE4B8A">
        <w:rPr>
          <w:rFonts w:ascii="Arial" w:hAnsi="Arial" w:cs="Arial"/>
        </w:rPr>
        <w:t xml:space="preserve">their overall impression of the town centre. </w:t>
      </w:r>
      <w:r w:rsidR="00793E2D" w:rsidRPr="00CE4B8A">
        <w:rPr>
          <w:rFonts w:ascii="Arial" w:hAnsi="Arial" w:cs="Arial"/>
        </w:rPr>
        <w:t>T</w:t>
      </w:r>
      <w:r w:rsidR="00FD52F5" w:rsidRPr="00CE4B8A">
        <w:rPr>
          <w:rFonts w:ascii="Arial" w:hAnsi="Arial" w:cs="Arial"/>
        </w:rPr>
        <w:t>h</w:t>
      </w:r>
      <w:r w:rsidR="00793E2D" w:rsidRPr="00CE4B8A">
        <w:rPr>
          <w:rFonts w:ascii="Arial" w:hAnsi="Arial" w:cs="Arial"/>
        </w:rPr>
        <w:t xml:space="preserve">ey served as a model for a town centre </w:t>
      </w:r>
      <w:r w:rsidR="005813D8" w:rsidRPr="00CE4B8A">
        <w:rPr>
          <w:rFonts w:ascii="Arial" w:hAnsi="Arial" w:cs="Arial"/>
        </w:rPr>
        <w:t xml:space="preserve">administration </w:t>
      </w:r>
      <w:r w:rsidR="00D06006" w:rsidRPr="00CE4B8A">
        <w:rPr>
          <w:rFonts w:ascii="Arial" w:hAnsi="Arial" w:cs="Arial"/>
        </w:rPr>
        <w:t>that strikes a healthy balance between the requirements</w:t>
      </w:r>
      <w:r w:rsidR="0065063A" w:rsidRPr="00CE4B8A">
        <w:rPr>
          <w:rFonts w:ascii="Arial" w:hAnsi="Arial" w:cs="Arial"/>
        </w:rPr>
        <w:t xml:space="preserve"> of the community and those of the commercial establishments. </w:t>
      </w:r>
      <w:r w:rsidR="00EC4C14" w:rsidRPr="00CE4B8A">
        <w:rPr>
          <w:rFonts w:ascii="Arial" w:hAnsi="Arial" w:cs="Arial"/>
        </w:rPr>
        <w:t xml:space="preserve">Suppose the town </w:t>
      </w:r>
      <w:r w:rsidR="001D0615" w:rsidRPr="00CE4B8A">
        <w:rPr>
          <w:rFonts w:ascii="Arial" w:hAnsi="Arial" w:cs="Arial"/>
        </w:rPr>
        <w:t xml:space="preserve">square and the neighbouring businesses </w:t>
      </w:r>
      <w:r w:rsidR="00843B08" w:rsidRPr="00CE4B8A">
        <w:rPr>
          <w:rFonts w:ascii="Arial" w:hAnsi="Arial" w:cs="Arial"/>
        </w:rPr>
        <w:t>relocate to a historica</w:t>
      </w:r>
      <w:r w:rsidR="00C1163C" w:rsidRPr="00CE4B8A">
        <w:rPr>
          <w:rFonts w:ascii="Arial" w:hAnsi="Arial" w:cs="Arial"/>
        </w:rPr>
        <w:t>l</w:t>
      </w:r>
      <w:r w:rsidR="00843B08" w:rsidRPr="00CE4B8A">
        <w:rPr>
          <w:rFonts w:ascii="Arial" w:hAnsi="Arial" w:cs="Arial"/>
        </w:rPr>
        <w:t>ly significant location.</w:t>
      </w:r>
      <w:r w:rsidR="003D68DF">
        <w:rPr>
          <w:rFonts w:ascii="Arial" w:hAnsi="Arial" w:cs="Arial"/>
        </w:rPr>
        <w:t xml:space="preserve"> </w:t>
      </w:r>
      <w:r w:rsidR="003D68DF" w:rsidRPr="00CE4B8A">
        <w:rPr>
          <w:rFonts w:ascii="Arial" w:hAnsi="Arial" w:cs="Arial"/>
        </w:rPr>
        <w:t>I</w:t>
      </w:r>
      <w:r w:rsidR="00843B08" w:rsidRPr="00CE4B8A">
        <w:rPr>
          <w:rFonts w:ascii="Arial" w:hAnsi="Arial" w:cs="Arial"/>
        </w:rPr>
        <w:t>n that ca</w:t>
      </w:r>
      <w:r w:rsidR="00EC6DE9">
        <w:rPr>
          <w:rFonts w:ascii="Arial" w:hAnsi="Arial" w:cs="Arial"/>
        </w:rPr>
        <w:t>s</w:t>
      </w:r>
      <w:r w:rsidR="00843B08" w:rsidRPr="00CE4B8A">
        <w:rPr>
          <w:rFonts w:ascii="Arial" w:hAnsi="Arial" w:cs="Arial"/>
        </w:rPr>
        <w:t xml:space="preserve">e, </w:t>
      </w:r>
      <w:r w:rsidR="00C1163C" w:rsidRPr="00CE4B8A">
        <w:rPr>
          <w:rFonts w:ascii="Arial" w:hAnsi="Arial" w:cs="Arial"/>
        </w:rPr>
        <w:t>they may be able to establish a more personal connection</w:t>
      </w:r>
      <w:r w:rsidR="00D05B05" w:rsidRPr="00CE4B8A">
        <w:rPr>
          <w:rFonts w:ascii="Arial" w:hAnsi="Arial" w:cs="Arial"/>
        </w:rPr>
        <w:t xml:space="preserve"> with the people that frequent their establishments. </w:t>
      </w:r>
      <w:r w:rsidR="007C2195" w:rsidRPr="00CE4B8A">
        <w:rPr>
          <w:rFonts w:ascii="Arial" w:hAnsi="Arial" w:cs="Arial"/>
        </w:rPr>
        <w:t xml:space="preserve">As a </w:t>
      </w:r>
      <w:r w:rsidR="00E06683" w:rsidRPr="00CE4B8A">
        <w:rPr>
          <w:rFonts w:ascii="Arial" w:hAnsi="Arial" w:cs="Arial"/>
        </w:rPr>
        <w:t>direct</w:t>
      </w:r>
      <w:r w:rsidR="007C2195" w:rsidRPr="00CE4B8A">
        <w:rPr>
          <w:rFonts w:ascii="Arial" w:hAnsi="Arial" w:cs="Arial"/>
        </w:rPr>
        <w:t xml:space="preserve"> consequence of this change, consumer </w:t>
      </w:r>
      <w:r w:rsidR="00230512" w:rsidRPr="00CE4B8A">
        <w:rPr>
          <w:rFonts w:ascii="Arial" w:hAnsi="Arial" w:cs="Arial"/>
        </w:rPr>
        <w:t xml:space="preserve">loyalty and retention rates will increase across the board and retail outlets. </w:t>
      </w:r>
    </w:p>
    <w:p w14:paraId="616697D3" w14:textId="73EA7A6C" w:rsidR="00DA27C1" w:rsidRPr="00C628DB" w:rsidRDefault="00230512" w:rsidP="001B783F">
      <w:pPr>
        <w:spacing w:line="360" w:lineRule="auto"/>
        <w:jc w:val="both"/>
        <w:rPr>
          <w:rFonts w:ascii="Arial" w:hAnsi="Arial" w:cs="Arial"/>
        </w:rPr>
      </w:pPr>
      <w:r w:rsidRPr="00CE4B8A">
        <w:rPr>
          <w:rFonts w:ascii="Arial" w:hAnsi="Arial" w:cs="Arial"/>
        </w:rPr>
        <w:t xml:space="preserve">An additional fantastic </w:t>
      </w:r>
      <w:r w:rsidR="00E80FBF" w:rsidRPr="00CE4B8A">
        <w:rPr>
          <w:rFonts w:ascii="Arial" w:hAnsi="Arial" w:cs="Arial"/>
        </w:rPr>
        <w:t xml:space="preserve">method for providing exceptional service is to find </w:t>
      </w:r>
      <w:r w:rsidR="001609AE" w:rsidRPr="00CE4B8A">
        <w:rPr>
          <w:rFonts w:ascii="Arial" w:hAnsi="Arial" w:cs="Arial"/>
        </w:rPr>
        <w:t xml:space="preserve">a technique to include the consumer in </w:t>
      </w:r>
      <w:r w:rsidR="00E06683" w:rsidRPr="00CE4B8A">
        <w:rPr>
          <w:rFonts w:ascii="Arial" w:hAnsi="Arial" w:cs="Arial"/>
        </w:rPr>
        <w:t>activity</w:t>
      </w:r>
      <w:r w:rsidR="001609AE" w:rsidRPr="00CE4B8A">
        <w:rPr>
          <w:rFonts w:ascii="Arial" w:hAnsi="Arial" w:cs="Arial"/>
        </w:rPr>
        <w:t>. The human</w:t>
      </w:r>
      <w:r w:rsidR="009D7FF1" w:rsidRPr="00CE4B8A">
        <w:rPr>
          <w:rFonts w:ascii="Arial" w:hAnsi="Arial" w:cs="Arial"/>
        </w:rPr>
        <w:t xml:space="preserve"> and the physical elements both play a significant role in experiences. Customers are considerably </w:t>
      </w:r>
      <w:r w:rsidR="003602A4" w:rsidRPr="00CE4B8A">
        <w:rPr>
          <w:rFonts w:ascii="Arial" w:hAnsi="Arial" w:cs="Arial"/>
        </w:rPr>
        <w:t>more likely to recall an interactive experience that allows them to participate</w:t>
      </w:r>
      <w:r w:rsidR="002B216D" w:rsidRPr="00CE4B8A">
        <w:rPr>
          <w:rFonts w:ascii="Arial" w:hAnsi="Arial" w:cs="Arial"/>
        </w:rPr>
        <w:t xml:space="preserve"> directly </w:t>
      </w:r>
      <w:r w:rsidR="00B151F4" w:rsidRPr="00CE4B8A">
        <w:rPr>
          <w:rFonts w:ascii="Arial" w:hAnsi="Arial" w:cs="Arial"/>
        </w:rPr>
        <w:t xml:space="preserve">than merely an </w:t>
      </w:r>
      <w:r w:rsidR="00086BDA" w:rsidRPr="00CE4B8A">
        <w:rPr>
          <w:rFonts w:ascii="Arial" w:hAnsi="Arial" w:cs="Arial"/>
        </w:rPr>
        <w:t xml:space="preserve">observational one (Todri, Ghose and Singh, 2020). People </w:t>
      </w:r>
      <w:r w:rsidR="00F94829" w:rsidRPr="00CE4B8A">
        <w:rPr>
          <w:rFonts w:ascii="Arial" w:hAnsi="Arial" w:cs="Arial"/>
        </w:rPr>
        <w:t>participating in the study could more easily recall instances</w:t>
      </w:r>
      <w:r w:rsidR="00A539E4" w:rsidRPr="00CE4B8A">
        <w:rPr>
          <w:rFonts w:ascii="Arial" w:hAnsi="Arial" w:cs="Arial"/>
        </w:rPr>
        <w:t xml:space="preserve"> in which they </w:t>
      </w:r>
      <w:r w:rsidR="00DF0906" w:rsidRPr="00CE4B8A">
        <w:rPr>
          <w:rFonts w:ascii="Arial" w:hAnsi="Arial" w:cs="Arial"/>
        </w:rPr>
        <w:t>sported a sophisticated driving posture</w:t>
      </w:r>
      <w:r w:rsidR="00D11336" w:rsidRPr="00CE4B8A">
        <w:rPr>
          <w:rFonts w:ascii="Arial" w:hAnsi="Arial" w:cs="Arial"/>
        </w:rPr>
        <w:t>. On the other hand, this may result in a decrease in the quality of service</w:t>
      </w:r>
      <w:r w:rsidR="00884D98" w:rsidRPr="00CE4B8A">
        <w:rPr>
          <w:rFonts w:ascii="Arial" w:hAnsi="Arial" w:cs="Arial"/>
        </w:rPr>
        <w:t xml:space="preserve"> that is delivered to the consumer. Participatory, hands-on experiences can be beneficial</w:t>
      </w:r>
      <w:r w:rsidR="005D3F0C" w:rsidRPr="00CE4B8A">
        <w:rPr>
          <w:rFonts w:ascii="Arial" w:hAnsi="Arial" w:cs="Arial"/>
        </w:rPr>
        <w:t xml:space="preserve"> not just to the process of value creation but also </w:t>
      </w:r>
      <w:r w:rsidR="00230D02" w:rsidRPr="00CE4B8A">
        <w:rPr>
          <w:rFonts w:ascii="Arial" w:hAnsi="Arial" w:cs="Arial"/>
        </w:rPr>
        <w:t xml:space="preserve">to the process of value destruction. This refers </w:t>
      </w:r>
      <w:r w:rsidR="00F310D8" w:rsidRPr="00CE4B8A">
        <w:rPr>
          <w:rFonts w:ascii="Arial" w:hAnsi="Arial" w:cs="Arial"/>
        </w:rPr>
        <w:t xml:space="preserve">to a customer’s overall level of satisfaction with the product or service in its </w:t>
      </w:r>
      <w:r w:rsidR="00C565A1" w:rsidRPr="00CE4B8A">
        <w:rPr>
          <w:rFonts w:ascii="Arial" w:hAnsi="Arial" w:cs="Arial"/>
        </w:rPr>
        <w:t xml:space="preserve">entirety. It is possible for managers to change their strategy by considering the aspects contributing </w:t>
      </w:r>
      <w:r w:rsidR="00C73EEB" w:rsidRPr="00CE4B8A">
        <w:rPr>
          <w:rFonts w:ascii="Arial" w:hAnsi="Arial" w:cs="Arial"/>
        </w:rPr>
        <w:t>to the degrees of happiness or di</w:t>
      </w:r>
      <w:r w:rsidR="002F31CA" w:rsidRPr="00CE4B8A">
        <w:rPr>
          <w:rFonts w:ascii="Arial" w:hAnsi="Arial" w:cs="Arial"/>
        </w:rPr>
        <w:t>scontent experienced by customers (</w:t>
      </w:r>
      <w:r w:rsidR="002F31CA" w:rsidRPr="00CE4B8A">
        <w:rPr>
          <w:rFonts w:ascii="Arial" w:hAnsi="Arial" w:cs="Arial"/>
          <w:i/>
          <w:iCs/>
        </w:rPr>
        <w:t>Alzoubi et al., 2022</w:t>
      </w:r>
      <w:r w:rsidR="002F31CA" w:rsidRPr="00CE4B8A">
        <w:rPr>
          <w:rFonts w:ascii="Arial" w:hAnsi="Arial" w:cs="Arial"/>
        </w:rPr>
        <w:t>).</w:t>
      </w:r>
      <w:r w:rsidR="00807F13" w:rsidRPr="00CE4B8A">
        <w:rPr>
          <w:rFonts w:ascii="Arial" w:hAnsi="Arial" w:cs="Arial"/>
        </w:rPr>
        <w:t xml:space="preserve"> An investigation on how low</w:t>
      </w:r>
      <w:r w:rsidR="002C7AFA" w:rsidRPr="00CE4B8A">
        <w:rPr>
          <w:rFonts w:ascii="Arial" w:hAnsi="Arial" w:cs="Arial"/>
        </w:rPr>
        <w:t>-</w:t>
      </w:r>
      <w:r w:rsidR="00807F13" w:rsidRPr="00CE4B8A">
        <w:rPr>
          <w:rFonts w:ascii="Arial" w:hAnsi="Arial" w:cs="Arial"/>
        </w:rPr>
        <w:t>costs</w:t>
      </w:r>
      <w:r w:rsidR="00C73EEB" w:rsidRPr="00CE4B8A">
        <w:rPr>
          <w:rFonts w:ascii="Arial" w:hAnsi="Arial" w:cs="Arial"/>
        </w:rPr>
        <w:t xml:space="preserve"> </w:t>
      </w:r>
      <w:r w:rsidR="002C7AFA" w:rsidRPr="00CE4B8A">
        <w:rPr>
          <w:rFonts w:ascii="Arial" w:hAnsi="Arial" w:cs="Arial"/>
        </w:rPr>
        <w:t xml:space="preserve">motels treat their patrons yielded completely </w:t>
      </w:r>
      <w:r w:rsidR="00033900" w:rsidRPr="00CE4B8A">
        <w:rPr>
          <w:rFonts w:ascii="Arial" w:hAnsi="Arial" w:cs="Arial"/>
        </w:rPr>
        <w:t xml:space="preserve">unexpected conclusions. this includes aspects such us how hot or chilly </w:t>
      </w:r>
      <w:r w:rsidR="00C8797A" w:rsidRPr="00CE4B8A">
        <w:rPr>
          <w:rFonts w:ascii="Arial" w:hAnsi="Arial" w:cs="Arial"/>
        </w:rPr>
        <w:t xml:space="preserve">the room is and how enjoyable the shower is. Budget hotel customers expect </w:t>
      </w:r>
      <w:r w:rsidR="00F51811" w:rsidRPr="00CE4B8A">
        <w:rPr>
          <w:rFonts w:ascii="Arial" w:hAnsi="Arial" w:cs="Arial"/>
        </w:rPr>
        <w:t xml:space="preserve">only the essential services and amenities to be provided. Everyone involved </w:t>
      </w:r>
      <w:r w:rsidR="00FD32C9" w:rsidRPr="00CE4B8A">
        <w:rPr>
          <w:rFonts w:ascii="Arial" w:hAnsi="Arial" w:cs="Arial"/>
        </w:rPr>
        <w:t xml:space="preserve">would have a terrible time if these components </w:t>
      </w:r>
      <w:r w:rsidR="001E0E47" w:rsidRPr="00CE4B8A">
        <w:rPr>
          <w:rFonts w:ascii="Arial" w:hAnsi="Arial" w:cs="Arial"/>
        </w:rPr>
        <w:t>were subpar.</w:t>
      </w:r>
      <w:r w:rsidR="00D06006" w:rsidRPr="00CE4B8A">
        <w:rPr>
          <w:rFonts w:ascii="Arial" w:hAnsi="Arial" w:cs="Arial"/>
        </w:rPr>
        <w:t xml:space="preserve"> </w:t>
      </w:r>
      <w:r w:rsidR="00A8784E" w:rsidRPr="00CE4B8A">
        <w:rPr>
          <w:rFonts w:ascii="Arial" w:hAnsi="Arial" w:cs="Arial"/>
        </w:rPr>
        <w:t xml:space="preserve"> </w:t>
      </w:r>
      <w:r w:rsidR="00A310B5" w:rsidRPr="00CE4B8A">
        <w:rPr>
          <w:rFonts w:ascii="Arial" w:hAnsi="Arial" w:cs="Arial"/>
        </w:rPr>
        <w:t xml:space="preserve"> </w:t>
      </w:r>
    </w:p>
    <w:p w14:paraId="75735063" w14:textId="77777777" w:rsidR="00633609" w:rsidRDefault="00633609" w:rsidP="001B783F">
      <w:pPr>
        <w:spacing w:line="360" w:lineRule="auto"/>
        <w:jc w:val="both"/>
        <w:rPr>
          <w:rFonts w:ascii="Arial" w:hAnsi="Arial" w:cs="Arial"/>
          <w:b/>
          <w:bCs/>
        </w:rPr>
      </w:pPr>
    </w:p>
    <w:p w14:paraId="1D09EE57" w14:textId="77777777" w:rsidR="00633609" w:rsidRDefault="00633609" w:rsidP="001B783F">
      <w:pPr>
        <w:spacing w:line="360" w:lineRule="auto"/>
        <w:jc w:val="both"/>
        <w:rPr>
          <w:rFonts w:ascii="Arial" w:hAnsi="Arial" w:cs="Arial"/>
          <w:b/>
          <w:bCs/>
        </w:rPr>
      </w:pPr>
    </w:p>
    <w:p w14:paraId="7A4F8EE8" w14:textId="77777777" w:rsidR="00633609" w:rsidRDefault="00633609" w:rsidP="001B783F">
      <w:pPr>
        <w:spacing w:line="360" w:lineRule="auto"/>
        <w:jc w:val="both"/>
        <w:rPr>
          <w:rFonts w:ascii="Arial" w:hAnsi="Arial" w:cs="Arial"/>
          <w:b/>
          <w:bCs/>
        </w:rPr>
      </w:pPr>
    </w:p>
    <w:p w14:paraId="2404DE22" w14:textId="21093C00" w:rsidR="000925FA" w:rsidRPr="00DA27C1" w:rsidRDefault="000925FA" w:rsidP="001B783F">
      <w:pPr>
        <w:spacing w:line="360" w:lineRule="auto"/>
        <w:jc w:val="both"/>
        <w:rPr>
          <w:rFonts w:ascii="Arial" w:hAnsi="Arial" w:cs="Arial"/>
          <w:b/>
          <w:bCs/>
        </w:rPr>
      </w:pPr>
      <w:r w:rsidRPr="00DA27C1">
        <w:rPr>
          <w:rFonts w:ascii="Arial" w:hAnsi="Arial" w:cs="Arial"/>
          <w:b/>
          <w:bCs/>
        </w:rPr>
        <w:lastRenderedPageBreak/>
        <w:t>Conclusion</w:t>
      </w:r>
    </w:p>
    <w:p w14:paraId="1096A108" w14:textId="7B0A109B" w:rsidR="00F92D0B" w:rsidRPr="00CE4B8A" w:rsidRDefault="00BF68B2" w:rsidP="001B783F">
      <w:pPr>
        <w:spacing w:line="360" w:lineRule="auto"/>
        <w:jc w:val="both"/>
        <w:rPr>
          <w:rFonts w:ascii="Arial" w:hAnsi="Arial" w:cs="Arial"/>
        </w:rPr>
      </w:pPr>
      <w:r w:rsidRPr="00CE4B8A">
        <w:rPr>
          <w:rFonts w:ascii="Arial" w:hAnsi="Arial" w:cs="Arial"/>
        </w:rPr>
        <w:t xml:space="preserve">It has seen that the use of effective technologies has </w:t>
      </w:r>
      <w:r w:rsidR="00161DCA" w:rsidRPr="00CE4B8A">
        <w:rPr>
          <w:rFonts w:ascii="Arial" w:hAnsi="Arial" w:cs="Arial"/>
        </w:rPr>
        <w:t>e</w:t>
      </w:r>
      <w:r w:rsidRPr="00CE4B8A">
        <w:rPr>
          <w:rFonts w:ascii="Arial" w:hAnsi="Arial" w:cs="Arial"/>
        </w:rPr>
        <w:t>nhanced the quality</w:t>
      </w:r>
      <w:r w:rsidR="00161DCA" w:rsidRPr="00CE4B8A">
        <w:rPr>
          <w:rFonts w:ascii="Arial" w:hAnsi="Arial" w:cs="Arial"/>
        </w:rPr>
        <w:t xml:space="preserve"> of the organisation’s services; in modern times, online digital technologies have unlocked new opportunities for the organisation</w:t>
      </w:r>
      <w:r w:rsidR="00616F36" w:rsidRPr="00CE4B8A">
        <w:rPr>
          <w:rFonts w:ascii="Arial" w:hAnsi="Arial" w:cs="Arial"/>
        </w:rPr>
        <w:t>. Using effective</w:t>
      </w:r>
      <w:r w:rsidR="002C1451">
        <w:rPr>
          <w:rFonts w:ascii="Arial" w:hAnsi="Arial" w:cs="Arial"/>
        </w:rPr>
        <w:t xml:space="preserve"> and</w:t>
      </w:r>
      <w:r w:rsidR="00616F36" w:rsidRPr="00CE4B8A">
        <w:rPr>
          <w:rFonts w:ascii="Arial" w:hAnsi="Arial" w:cs="Arial"/>
        </w:rPr>
        <w:t xml:space="preserve"> innovative technologies has allowed Cazoo to </w:t>
      </w:r>
      <w:r w:rsidR="00E118EC" w:rsidRPr="00CE4B8A">
        <w:rPr>
          <w:rFonts w:ascii="Arial" w:hAnsi="Arial" w:cs="Arial"/>
        </w:rPr>
        <w:t xml:space="preserve">enhance the quality of effective customer experience. In addition, it has also been seen that efficient online methods have enhanced the </w:t>
      </w:r>
      <w:r w:rsidR="00C628DB" w:rsidRPr="00CE4B8A">
        <w:rPr>
          <w:rFonts w:ascii="Arial" w:hAnsi="Arial" w:cs="Arial"/>
        </w:rPr>
        <w:t>approaches of</w:t>
      </w:r>
      <w:r w:rsidR="00E118EC" w:rsidRPr="00CE4B8A">
        <w:rPr>
          <w:rFonts w:ascii="Arial" w:hAnsi="Arial" w:cs="Arial"/>
        </w:rPr>
        <w:t xml:space="preserve"> the company </w:t>
      </w:r>
      <w:r w:rsidR="005A00AF" w:rsidRPr="00CE4B8A">
        <w:rPr>
          <w:rFonts w:ascii="Arial" w:hAnsi="Arial" w:cs="Arial"/>
        </w:rPr>
        <w:t>for e-commerce.</w:t>
      </w:r>
      <w:r w:rsidR="00616F36" w:rsidRPr="00CE4B8A">
        <w:rPr>
          <w:rFonts w:ascii="Arial" w:hAnsi="Arial" w:cs="Arial"/>
        </w:rPr>
        <w:t xml:space="preserve"> </w:t>
      </w:r>
      <w:r w:rsidRPr="00CE4B8A">
        <w:rPr>
          <w:rFonts w:ascii="Arial" w:hAnsi="Arial" w:cs="Arial"/>
        </w:rPr>
        <w:t xml:space="preserve"> </w:t>
      </w:r>
    </w:p>
    <w:p w14:paraId="05112930" w14:textId="77777777" w:rsidR="000925FA" w:rsidRPr="00CE4B8A" w:rsidRDefault="000925FA" w:rsidP="001B783F">
      <w:pPr>
        <w:spacing w:line="360" w:lineRule="auto"/>
        <w:jc w:val="both"/>
        <w:rPr>
          <w:rFonts w:ascii="Arial" w:hAnsi="Arial" w:cs="Arial"/>
        </w:rPr>
      </w:pPr>
    </w:p>
    <w:p w14:paraId="576B2C70" w14:textId="3B293612" w:rsidR="0025162E" w:rsidRPr="00CE4B8A" w:rsidRDefault="0025162E" w:rsidP="001B783F">
      <w:pPr>
        <w:spacing w:line="360" w:lineRule="auto"/>
        <w:jc w:val="both"/>
        <w:rPr>
          <w:rFonts w:ascii="Arial" w:hAnsi="Arial" w:cs="Arial"/>
        </w:rPr>
      </w:pPr>
    </w:p>
    <w:p w14:paraId="370C322C" w14:textId="69ED8F75" w:rsidR="00C92983" w:rsidRPr="00CE4B8A" w:rsidRDefault="00C92983" w:rsidP="001B783F">
      <w:pPr>
        <w:spacing w:line="360" w:lineRule="auto"/>
        <w:jc w:val="both"/>
        <w:rPr>
          <w:rFonts w:ascii="Arial" w:hAnsi="Arial" w:cs="Arial"/>
        </w:rPr>
      </w:pPr>
    </w:p>
    <w:p w14:paraId="59A574A9" w14:textId="3B796C95" w:rsidR="00C92983" w:rsidRPr="00CE4B8A" w:rsidRDefault="00C92983" w:rsidP="001B783F">
      <w:pPr>
        <w:spacing w:line="360" w:lineRule="auto"/>
        <w:jc w:val="both"/>
        <w:rPr>
          <w:rFonts w:ascii="Arial" w:hAnsi="Arial" w:cs="Arial"/>
        </w:rPr>
      </w:pPr>
    </w:p>
    <w:p w14:paraId="3C476D44" w14:textId="1B379B14" w:rsidR="00C92983" w:rsidRPr="00CE4B8A" w:rsidRDefault="00C92983" w:rsidP="001B783F">
      <w:pPr>
        <w:spacing w:line="360" w:lineRule="auto"/>
        <w:jc w:val="both"/>
        <w:rPr>
          <w:rFonts w:ascii="Arial" w:hAnsi="Arial" w:cs="Arial"/>
        </w:rPr>
      </w:pPr>
    </w:p>
    <w:p w14:paraId="3F450BC8" w14:textId="56E1D65D" w:rsidR="00C92983" w:rsidRPr="00CE4B8A" w:rsidRDefault="00C92983" w:rsidP="001B783F">
      <w:pPr>
        <w:spacing w:line="360" w:lineRule="auto"/>
        <w:jc w:val="both"/>
        <w:rPr>
          <w:rFonts w:ascii="Arial" w:hAnsi="Arial" w:cs="Arial"/>
        </w:rPr>
      </w:pPr>
    </w:p>
    <w:p w14:paraId="30E99E67" w14:textId="0D6EAF7C" w:rsidR="00C92983" w:rsidRPr="00CE4B8A" w:rsidRDefault="00C92983" w:rsidP="001B783F">
      <w:pPr>
        <w:spacing w:line="360" w:lineRule="auto"/>
        <w:jc w:val="both"/>
        <w:rPr>
          <w:rFonts w:ascii="Arial" w:hAnsi="Arial" w:cs="Arial"/>
        </w:rPr>
      </w:pPr>
    </w:p>
    <w:p w14:paraId="6A4EE842" w14:textId="70311F5D" w:rsidR="00C92983" w:rsidRPr="00CE4B8A" w:rsidRDefault="00C92983" w:rsidP="001B783F">
      <w:pPr>
        <w:spacing w:line="360" w:lineRule="auto"/>
        <w:jc w:val="both"/>
        <w:rPr>
          <w:rFonts w:ascii="Arial" w:hAnsi="Arial" w:cs="Arial"/>
        </w:rPr>
      </w:pPr>
    </w:p>
    <w:p w14:paraId="278D2880" w14:textId="6D5777C3" w:rsidR="00C92983" w:rsidRPr="00CE4B8A" w:rsidRDefault="00C92983" w:rsidP="001B783F">
      <w:pPr>
        <w:spacing w:line="360" w:lineRule="auto"/>
        <w:jc w:val="both"/>
        <w:rPr>
          <w:rFonts w:ascii="Arial" w:hAnsi="Arial" w:cs="Arial"/>
        </w:rPr>
      </w:pPr>
    </w:p>
    <w:p w14:paraId="4F9A55B2" w14:textId="6ED67031" w:rsidR="00C92983" w:rsidRPr="00CE4B8A" w:rsidRDefault="00C92983" w:rsidP="001B783F">
      <w:pPr>
        <w:spacing w:line="360" w:lineRule="auto"/>
        <w:jc w:val="both"/>
        <w:rPr>
          <w:rFonts w:ascii="Arial" w:hAnsi="Arial" w:cs="Arial"/>
        </w:rPr>
      </w:pPr>
    </w:p>
    <w:p w14:paraId="339B0289" w14:textId="5CBD09A0" w:rsidR="00C92983" w:rsidRPr="00CE4B8A" w:rsidRDefault="00C92983" w:rsidP="001B783F">
      <w:pPr>
        <w:spacing w:line="360" w:lineRule="auto"/>
        <w:jc w:val="both"/>
        <w:rPr>
          <w:rFonts w:ascii="Arial" w:hAnsi="Arial" w:cs="Arial"/>
        </w:rPr>
      </w:pPr>
    </w:p>
    <w:p w14:paraId="5B272061" w14:textId="0712209A" w:rsidR="00C92983" w:rsidRPr="00CE4B8A" w:rsidRDefault="00C92983" w:rsidP="001B783F">
      <w:pPr>
        <w:spacing w:line="360" w:lineRule="auto"/>
        <w:jc w:val="both"/>
        <w:rPr>
          <w:rFonts w:ascii="Arial" w:hAnsi="Arial" w:cs="Arial"/>
        </w:rPr>
      </w:pPr>
    </w:p>
    <w:p w14:paraId="5D7974FB" w14:textId="1789B480" w:rsidR="00C92983" w:rsidRPr="00CE4B8A" w:rsidRDefault="00C92983" w:rsidP="001B783F">
      <w:pPr>
        <w:spacing w:line="360" w:lineRule="auto"/>
        <w:jc w:val="both"/>
        <w:rPr>
          <w:rFonts w:ascii="Arial" w:hAnsi="Arial" w:cs="Arial"/>
        </w:rPr>
      </w:pPr>
    </w:p>
    <w:p w14:paraId="18DE5AE2" w14:textId="2551556A" w:rsidR="00C92983" w:rsidRPr="00CE4B8A" w:rsidRDefault="00C92983" w:rsidP="001B783F">
      <w:pPr>
        <w:spacing w:line="360" w:lineRule="auto"/>
        <w:jc w:val="both"/>
        <w:rPr>
          <w:rFonts w:ascii="Arial" w:hAnsi="Arial" w:cs="Arial"/>
        </w:rPr>
      </w:pPr>
    </w:p>
    <w:p w14:paraId="3C4677A9" w14:textId="7669520D" w:rsidR="00C92983" w:rsidRPr="00CE4B8A" w:rsidRDefault="00C92983" w:rsidP="001B783F">
      <w:pPr>
        <w:spacing w:line="360" w:lineRule="auto"/>
        <w:jc w:val="both"/>
        <w:rPr>
          <w:rFonts w:ascii="Arial" w:hAnsi="Arial" w:cs="Arial"/>
        </w:rPr>
      </w:pPr>
    </w:p>
    <w:p w14:paraId="417DBDC0" w14:textId="0FE54080" w:rsidR="00C92983" w:rsidRPr="00CE4B8A" w:rsidRDefault="00C92983" w:rsidP="001B783F">
      <w:pPr>
        <w:spacing w:line="360" w:lineRule="auto"/>
        <w:jc w:val="both"/>
        <w:rPr>
          <w:rFonts w:ascii="Arial" w:hAnsi="Arial" w:cs="Arial"/>
        </w:rPr>
      </w:pPr>
    </w:p>
    <w:p w14:paraId="68E8287E" w14:textId="3B740D17" w:rsidR="00C92983" w:rsidRDefault="00C92983" w:rsidP="001B783F">
      <w:pPr>
        <w:spacing w:line="360" w:lineRule="auto"/>
        <w:jc w:val="both"/>
        <w:rPr>
          <w:rFonts w:ascii="Arial" w:hAnsi="Arial" w:cs="Arial"/>
        </w:rPr>
      </w:pPr>
    </w:p>
    <w:p w14:paraId="6E270CC2" w14:textId="6B2173C6" w:rsidR="00C628DB" w:rsidRDefault="00C628DB" w:rsidP="001B783F">
      <w:pPr>
        <w:spacing w:line="360" w:lineRule="auto"/>
        <w:jc w:val="both"/>
        <w:rPr>
          <w:rFonts w:ascii="Arial" w:hAnsi="Arial" w:cs="Arial"/>
        </w:rPr>
      </w:pPr>
    </w:p>
    <w:p w14:paraId="7D635229" w14:textId="6653EA00" w:rsidR="00C628DB" w:rsidRDefault="00C628DB" w:rsidP="001B783F">
      <w:pPr>
        <w:spacing w:line="360" w:lineRule="auto"/>
        <w:jc w:val="both"/>
        <w:rPr>
          <w:rFonts w:ascii="Arial" w:hAnsi="Arial" w:cs="Arial"/>
        </w:rPr>
      </w:pPr>
    </w:p>
    <w:p w14:paraId="3C44ECA0" w14:textId="77777777" w:rsidR="00C628DB" w:rsidRPr="00CE4B8A" w:rsidRDefault="00C628DB" w:rsidP="001B783F">
      <w:pPr>
        <w:spacing w:line="360" w:lineRule="auto"/>
        <w:jc w:val="both"/>
        <w:rPr>
          <w:rFonts w:ascii="Arial" w:hAnsi="Arial" w:cs="Arial"/>
        </w:rPr>
      </w:pPr>
    </w:p>
    <w:p w14:paraId="4AA0C8A6" w14:textId="153E7720" w:rsidR="00C92983" w:rsidRPr="00CE4B8A" w:rsidRDefault="00C92983" w:rsidP="001B783F">
      <w:pPr>
        <w:spacing w:line="360" w:lineRule="auto"/>
        <w:jc w:val="both"/>
        <w:rPr>
          <w:rFonts w:ascii="Arial" w:hAnsi="Arial" w:cs="Arial"/>
        </w:rPr>
      </w:pPr>
    </w:p>
    <w:p w14:paraId="48FCCC6D" w14:textId="77777777" w:rsidR="00C92983" w:rsidRPr="00CE4B8A" w:rsidRDefault="00C92983" w:rsidP="001B783F">
      <w:pPr>
        <w:spacing w:line="360" w:lineRule="auto"/>
        <w:jc w:val="both"/>
        <w:rPr>
          <w:rFonts w:ascii="Arial" w:hAnsi="Arial" w:cs="Arial"/>
        </w:rPr>
      </w:pPr>
    </w:p>
    <w:p w14:paraId="429CC8A6" w14:textId="37DB7642" w:rsidR="00760BE1" w:rsidRDefault="00760BE1" w:rsidP="00DA27C1">
      <w:pPr>
        <w:spacing w:line="360" w:lineRule="auto"/>
        <w:jc w:val="center"/>
        <w:rPr>
          <w:rFonts w:ascii="Arial" w:hAnsi="Arial" w:cs="Arial"/>
          <w:b/>
          <w:bCs/>
        </w:rPr>
      </w:pPr>
      <w:r w:rsidRPr="00DA27C1">
        <w:rPr>
          <w:rFonts w:ascii="Arial" w:hAnsi="Arial" w:cs="Arial"/>
          <w:b/>
          <w:bCs/>
        </w:rPr>
        <w:lastRenderedPageBreak/>
        <w:t>References:</w:t>
      </w:r>
    </w:p>
    <w:p w14:paraId="79549E6F" w14:textId="77777777" w:rsidR="00DA27C1" w:rsidRPr="00DA27C1" w:rsidRDefault="00DA27C1" w:rsidP="00DA27C1">
      <w:pPr>
        <w:spacing w:line="360" w:lineRule="auto"/>
        <w:jc w:val="center"/>
        <w:rPr>
          <w:rFonts w:ascii="Arial" w:hAnsi="Arial" w:cs="Arial"/>
          <w:b/>
          <w:bCs/>
        </w:rPr>
      </w:pPr>
    </w:p>
    <w:p w14:paraId="05524B72" w14:textId="580CB2A8"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Allan, S. and Peters, C., 2020. The  citizen in a digital news landscape. </w:t>
      </w:r>
      <w:r w:rsidRPr="00CE4B8A">
        <w:rPr>
          <w:rFonts w:ascii="Arial" w:eastAsia="Times New Roman" w:hAnsi="Arial" w:cs="Arial"/>
          <w:i/>
          <w:iCs/>
          <w:color w:val="222222"/>
          <w:shd w:val="clear" w:color="auto" w:fill="FFFFFF"/>
        </w:rPr>
        <w:t>Communication Theory</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30</w:t>
      </w:r>
      <w:r w:rsidRPr="00CE4B8A">
        <w:rPr>
          <w:rFonts w:ascii="Arial" w:eastAsia="Times New Roman" w:hAnsi="Arial" w:cs="Arial"/>
          <w:color w:val="222222"/>
          <w:shd w:val="clear" w:color="auto" w:fill="FFFFFF"/>
        </w:rPr>
        <w:t>(2), pp.149-168. Available at:</w:t>
      </w:r>
      <w:r w:rsidR="00FC3CC0" w:rsidRPr="00CE4B8A">
        <w:rPr>
          <w:rFonts w:ascii="Arial" w:eastAsia="Times New Roman" w:hAnsi="Arial" w:cs="Arial"/>
          <w:color w:val="222222"/>
          <w:shd w:val="clear" w:color="auto" w:fill="FFFFFF"/>
        </w:rPr>
        <w:t xml:space="preserve"> </w:t>
      </w:r>
      <w:hyperlink r:id="rId10" w:history="1">
        <w:r w:rsidR="001D06AB" w:rsidRPr="00B41920">
          <w:rPr>
            <w:rStyle w:val="Hyperlink"/>
            <w:rFonts w:ascii="Arial" w:eastAsia="Times New Roman" w:hAnsi="Arial" w:cs="Arial"/>
          </w:rPr>
          <w:t>https://orca.cardiff.ac.uk/125400/1/SACP%20-%20Visual%20Citizen%20-%20Communication%20Theory.pdf</w:t>
        </w:r>
      </w:hyperlink>
      <w:r w:rsidR="00E02852">
        <w:rPr>
          <w:rFonts w:ascii="Arial" w:eastAsia="Times New Roman" w:hAnsi="Arial" w:cs="Arial"/>
        </w:rPr>
        <w:t xml:space="preserve"> </w:t>
      </w:r>
      <w:r w:rsidR="00E02852" w:rsidRPr="00E83430">
        <w:rPr>
          <w:rFonts w:ascii="Arial" w:hAnsi="Arial" w:cs="Arial"/>
          <w:lang w:val="en-AU"/>
        </w:rPr>
        <w:t>(Accessed 1</w:t>
      </w:r>
      <w:r w:rsidR="00234FC1">
        <w:rPr>
          <w:rFonts w:ascii="Arial" w:hAnsi="Arial" w:cs="Arial"/>
          <w:lang w:val="en-AU"/>
        </w:rPr>
        <w:t>9</w:t>
      </w:r>
      <w:r w:rsidR="00E02852" w:rsidRPr="00E83430">
        <w:rPr>
          <w:rFonts w:ascii="Arial" w:hAnsi="Arial" w:cs="Arial"/>
          <w:lang w:val="en-AU"/>
        </w:rPr>
        <w:t xml:space="preserve"> </w:t>
      </w:r>
      <w:r w:rsidR="002B1250">
        <w:rPr>
          <w:rFonts w:ascii="Arial" w:hAnsi="Arial" w:cs="Arial"/>
          <w:lang w:val="en-AU"/>
        </w:rPr>
        <w:t>October</w:t>
      </w:r>
      <w:r w:rsidR="00E02852" w:rsidRPr="00E83430">
        <w:rPr>
          <w:rFonts w:ascii="Arial" w:hAnsi="Arial" w:cs="Arial"/>
          <w:lang w:val="en-AU"/>
        </w:rPr>
        <w:t xml:space="preserve"> 2022).</w:t>
      </w:r>
    </w:p>
    <w:p w14:paraId="41251394" w14:textId="56ED5807"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Alzoubi, H., Alshurideh, M., Kurdi, B., Akour, I. and Aziz, R., 2022. Does BLE technology contribute towards improving marketing strategies, customers’ satisfaction and loyalty? The role of open innovation. </w:t>
      </w:r>
      <w:r w:rsidRPr="00CE4B8A">
        <w:rPr>
          <w:rFonts w:ascii="Arial" w:eastAsia="Times New Roman" w:hAnsi="Arial" w:cs="Arial"/>
          <w:i/>
          <w:iCs/>
          <w:color w:val="222222"/>
          <w:shd w:val="clear" w:color="auto" w:fill="FFFFFF"/>
        </w:rPr>
        <w:t>International Journal of Data and Network Science</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6</w:t>
      </w:r>
      <w:r w:rsidRPr="00CE4B8A">
        <w:rPr>
          <w:rFonts w:ascii="Arial" w:eastAsia="Times New Roman" w:hAnsi="Arial" w:cs="Arial"/>
          <w:color w:val="222222"/>
          <w:shd w:val="clear" w:color="auto" w:fill="FFFFFF"/>
        </w:rPr>
        <w:t xml:space="preserve">(2), pp.449-460. Available at: </w:t>
      </w:r>
      <w:hyperlink r:id="rId11" w:history="1">
        <w:r w:rsidRPr="00CE4B8A">
          <w:rPr>
            <w:rStyle w:val="Hyperlink"/>
            <w:rFonts w:ascii="Arial" w:eastAsia="Times New Roman" w:hAnsi="Arial" w:cs="Arial"/>
            <w:color w:val="1155CC"/>
          </w:rPr>
          <w:t>http://m.growingscience.com/ijds/Vol6/ijdns_2021_107.pdf</w:t>
        </w:r>
      </w:hyperlink>
      <w:r w:rsidR="00234FC1">
        <w:rPr>
          <w:rFonts w:ascii="Arial" w:hAnsi="Arial" w:cs="Arial"/>
          <w:lang w:val="en-US"/>
        </w:rPr>
        <w:t xml:space="preserve"> </w:t>
      </w:r>
      <w:r w:rsidR="00234FC1" w:rsidRPr="00E83430">
        <w:rPr>
          <w:rFonts w:ascii="Arial" w:hAnsi="Arial" w:cs="Arial"/>
          <w:lang w:val="en-AU"/>
        </w:rPr>
        <w:t>(Accessed 1</w:t>
      </w:r>
      <w:r w:rsidR="00234FC1">
        <w:rPr>
          <w:rFonts w:ascii="Arial" w:hAnsi="Arial" w:cs="Arial"/>
          <w:lang w:val="en-AU"/>
        </w:rPr>
        <w:t>9</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466CF353" w14:textId="4AC928EB"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Belanche, D., Casaló, L.V., Flavián, M. and Ibáñez-Sánchez, S., 2021. Understanding influencer marketing: The role of congruence between influencers, products and consumers. </w:t>
      </w:r>
      <w:r w:rsidRPr="00CE4B8A">
        <w:rPr>
          <w:rFonts w:ascii="Arial" w:eastAsia="Times New Roman" w:hAnsi="Arial" w:cs="Arial"/>
          <w:i/>
          <w:iCs/>
          <w:color w:val="222222"/>
          <w:shd w:val="clear" w:color="auto" w:fill="FFFFFF"/>
        </w:rPr>
        <w:t>Journal of Business Research</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132</w:t>
      </w:r>
      <w:r w:rsidRPr="00CE4B8A">
        <w:rPr>
          <w:rFonts w:ascii="Arial" w:eastAsia="Times New Roman" w:hAnsi="Arial" w:cs="Arial"/>
          <w:color w:val="222222"/>
          <w:shd w:val="clear" w:color="auto" w:fill="FFFFFF"/>
        </w:rPr>
        <w:t xml:space="preserve">, pp.186-195. Available at: </w:t>
      </w:r>
      <w:hyperlink r:id="rId12" w:history="1">
        <w:r w:rsidRPr="00CE4B8A">
          <w:rPr>
            <w:rStyle w:val="Hyperlink"/>
            <w:rFonts w:ascii="Arial" w:eastAsia="Times New Roman" w:hAnsi="Arial" w:cs="Arial"/>
            <w:color w:val="1155CC"/>
          </w:rPr>
          <w:t>https://www.sciencedirect.com/science/article/pii/S0148296321002307</w:t>
        </w:r>
      </w:hyperlink>
      <w:r w:rsidR="00234FC1">
        <w:rPr>
          <w:rFonts w:ascii="Arial" w:hAnsi="Arial" w:cs="Arial"/>
          <w:lang w:val="en-US"/>
        </w:rPr>
        <w:t xml:space="preserve"> </w:t>
      </w:r>
      <w:r w:rsidR="00234FC1" w:rsidRPr="00E83430">
        <w:rPr>
          <w:rFonts w:ascii="Arial" w:hAnsi="Arial" w:cs="Arial"/>
          <w:lang w:val="en-AU"/>
        </w:rPr>
        <w:t xml:space="preserve">(Accessed </w:t>
      </w:r>
      <w:r w:rsidR="00E440E3">
        <w:rPr>
          <w:rFonts w:ascii="Arial" w:hAnsi="Arial" w:cs="Arial"/>
          <w:lang w:val="en-AU"/>
        </w:rPr>
        <w:t>30</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5CBF99D5" w14:textId="10DD2ED7"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Fielbaum, A., Bai, X. and Alonso-Mora, J., 2021. On-demand ridesharing with optimized pick-up and drop-off walking locations. </w:t>
      </w:r>
      <w:r w:rsidRPr="00CE4B8A">
        <w:rPr>
          <w:rFonts w:ascii="Arial" w:eastAsia="Times New Roman" w:hAnsi="Arial" w:cs="Arial"/>
          <w:i/>
          <w:iCs/>
          <w:color w:val="222222"/>
          <w:shd w:val="clear" w:color="auto" w:fill="FFFFFF"/>
        </w:rPr>
        <w:t>Transportation research part C: emerging technologies</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126</w:t>
      </w:r>
      <w:r w:rsidRPr="00CE4B8A">
        <w:rPr>
          <w:rFonts w:ascii="Arial" w:eastAsia="Times New Roman" w:hAnsi="Arial" w:cs="Arial"/>
          <w:color w:val="222222"/>
          <w:shd w:val="clear" w:color="auto" w:fill="FFFFFF"/>
        </w:rPr>
        <w:t xml:space="preserve">, p.103061. Available at: </w:t>
      </w:r>
      <w:hyperlink r:id="rId13" w:history="1">
        <w:r w:rsidRPr="00CE4B8A">
          <w:rPr>
            <w:rStyle w:val="Hyperlink"/>
            <w:rFonts w:ascii="Arial" w:eastAsia="Times New Roman" w:hAnsi="Arial" w:cs="Arial"/>
            <w:color w:val="1155CC"/>
          </w:rPr>
          <w:t>https://www.sciencedirect.com/science/article/pii/S0968090X21000887</w:t>
        </w:r>
      </w:hyperlink>
      <w:r w:rsidR="00234FC1">
        <w:rPr>
          <w:rFonts w:ascii="Arial" w:hAnsi="Arial" w:cs="Arial"/>
          <w:lang w:val="en-US"/>
        </w:rPr>
        <w:t xml:space="preserve"> </w:t>
      </w:r>
      <w:r w:rsidR="00234FC1" w:rsidRPr="00E83430">
        <w:rPr>
          <w:rFonts w:ascii="Arial" w:hAnsi="Arial" w:cs="Arial"/>
          <w:lang w:val="en-AU"/>
        </w:rPr>
        <w:t xml:space="preserve">(Accessed </w:t>
      </w:r>
      <w:r w:rsidR="006F58B4">
        <w:rPr>
          <w:rFonts w:ascii="Arial" w:hAnsi="Arial" w:cs="Arial"/>
          <w:lang w:val="en-AU"/>
        </w:rPr>
        <w:t>20</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3D7D62AF" w14:textId="7DEA3B5B"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Klein-Miloslavich, A., 2020. </w:t>
      </w:r>
      <w:r w:rsidRPr="00CE4B8A">
        <w:rPr>
          <w:rFonts w:ascii="Arial" w:eastAsia="Times New Roman" w:hAnsi="Arial" w:cs="Arial"/>
          <w:i/>
          <w:iCs/>
          <w:color w:val="222222"/>
          <w:shd w:val="clear" w:color="auto" w:fill="FFFFFF"/>
        </w:rPr>
        <w:t>Modeling, simulation, hardware development, and testing of a lab-scale airborne wind energy system</w:t>
      </w:r>
      <w:r w:rsidRPr="00CE4B8A">
        <w:rPr>
          <w:rFonts w:ascii="Arial" w:eastAsia="Times New Roman" w:hAnsi="Arial" w:cs="Arial"/>
          <w:color w:val="222222"/>
          <w:shd w:val="clear" w:color="auto" w:fill="FFFFFF"/>
        </w:rPr>
        <w:t xml:space="preserve"> (Doctoral dissertation). Available at: </w:t>
      </w:r>
      <w:hyperlink r:id="rId14" w:history="1">
        <w:r w:rsidRPr="00CE4B8A">
          <w:rPr>
            <w:rStyle w:val="Hyperlink"/>
            <w:rFonts w:ascii="Arial" w:eastAsia="Times New Roman" w:hAnsi="Arial" w:cs="Arial"/>
            <w:color w:val="1155CC"/>
          </w:rPr>
          <w:t>http://dspace.library.uvic.ca/bitstream/handle/1828/11508/KleinMiloslavich_Andreas_MASc_2020.pdf</w:t>
        </w:r>
      </w:hyperlink>
      <w:r w:rsidR="00234FC1">
        <w:rPr>
          <w:rFonts w:ascii="Arial" w:hAnsi="Arial" w:cs="Arial"/>
          <w:lang w:val="en-US"/>
        </w:rPr>
        <w:t xml:space="preserve"> </w:t>
      </w:r>
      <w:r w:rsidR="00234FC1" w:rsidRPr="00E83430">
        <w:rPr>
          <w:rFonts w:ascii="Arial" w:hAnsi="Arial" w:cs="Arial"/>
          <w:lang w:val="en-AU"/>
        </w:rPr>
        <w:t>(Accessed 1</w:t>
      </w:r>
      <w:r w:rsidR="00234FC1">
        <w:rPr>
          <w:rFonts w:ascii="Arial" w:hAnsi="Arial" w:cs="Arial"/>
          <w:lang w:val="en-AU"/>
        </w:rPr>
        <w:t>9</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0E3FB968" w14:textId="37E060EA"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Lecoeuvre, L., Turner, R. and Kuppelwieser, V.G., 2021. Customer experience in the B2B area: The impact of age-related impressions. </w:t>
      </w:r>
      <w:r w:rsidRPr="00CE4B8A">
        <w:rPr>
          <w:rFonts w:ascii="Arial" w:eastAsia="Times New Roman" w:hAnsi="Arial" w:cs="Arial"/>
          <w:i/>
          <w:iCs/>
          <w:color w:val="222222"/>
          <w:shd w:val="clear" w:color="auto" w:fill="FFFFFF"/>
        </w:rPr>
        <w:t>Journal of Retailing and Consumer Services</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58</w:t>
      </w:r>
      <w:r w:rsidRPr="00CE4B8A">
        <w:rPr>
          <w:rFonts w:ascii="Arial" w:eastAsia="Times New Roman" w:hAnsi="Arial" w:cs="Arial"/>
          <w:color w:val="222222"/>
          <w:shd w:val="clear" w:color="auto" w:fill="FFFFFF"/>
        </w:rPr>
        <w:t xml:space="preserve">, p.102216. Available at: </w:t>
      </w:r>
      <w:hyperlink r:id="rId15" w:history="1">
        <w:r w:rsidRPr="00CE4B8A">
          <w:rPr>
            <w:rStyle w:val="Hyperlink"/>
            <w:rFonts w:ascii="Arial" w:eastAsia="Times New Roman" w:hAnsi="Arial" w:cs="Arial"/>
            <w:color w:val="1155CC"/>
          </w:rPr>
          <w:t>https://eprints.whiterose.ac.uk/162135/9/200527_B2B%20and%20CX_WILHELM.pdf</w:t>
        </w:r>
      </w:hyperlink>
      <w:r w:rsidR="00234FC1">
        <w:rPr>
          <w:rFonts w:ascii="Arial" w:hAnsi="Arial" w:cs="Arial"/>
          <w:lang w:val="en-US"/>
        </w:rPr>
        <w:t xml:space="preserve"> </w:t>
      </w:r>
      <w:r w:rsidR="00234FC1" w:rsidRPr="00E83430">
        <w:rPr>
          <w:rFonts w:ascii="Arial" w:hAnsi="Arial" w:cs="Arial"/>
          <w:lang w:val="en-AU"/>
        </w:rPr>
        <w:t>(Accessed 1</w:t>
      </w:r>
      <w:r w:rsidR="00234FC1">
        <w:rPr>
          <w:rFonts w:ascii="Arial" w:hAnsi="Arial" w:cs="Arial"/>
          <w:lang w:val="en-AU"/>
        </w:rPr>
        <w:t>9</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35B524D3" w14:textId="3DA1E0E9" w:rsidR="0092116E" w:rsidRPr="00DA27C1" w:rsidRDefault="006C2744" w:rsidP="00DA27C1">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Lysenko-Ryba, K. and Zimon, D., 2021. Customer behavioral reactions to negative experiences during the product return. </w:t>
      </w:r>
      <w:r w:rsidRPr="00CE4B8A">
        <w:rPr>
          <w:rFonts w:ascii="Arial" w:eastAsia="Times New Roman" w:hAnsi="Arial" w:cs="Arial"/>
          <w:i/>
          <w:iCs/>
          <w:color w:val="222222"/>
          <w:shd w:val="clear" w:color="auto" w:fill="FFFFFF"/>
        </w:rPr>
        <w:t>Sustainability</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13</w:t>
      </w:r>
      <w:r w:rsidRPr="00CE4B8A">
        <w:rPr>
          <w:rFonts w:ascii="Arial" w:eastAsia="Times New Roman" w:hAnsi="Arial" w:cs="Arial"/>
          <w:color w:val="222222"/>
          <w:shd w:val="clear" w:color="auto" w:fill="FFFFFF"/>
        </w:rPr>
        <w:t xml:space="preserve">(2), p.448. Available at: </w:t>
      </w:r>
      <w:hyperlink r:id="rId16" w:history="1">
        <w:r w:rsidRPr="00CE4B8A">
          <w:rPr>
            <w:rStyle w:val="Hyperlink"/>
            <w:rFonts w:ascii="Arial" w:eastAsia="Times New Roman" w:hAnsi="Arial" w:cs="Arial"/>
            <w:color w:val="1155CC"/>
          </w:rPr>
          <w:t>https://www.mdpi.com/2071-1050/13/2/448/pdf</w:t>
        </w:r>
      </w:hyperlink>
      <w:r w:rsidR="00234FC1">
        <w:rPr>
          <w:rFonts w:ascii="Arial" w:hAnsi="Arial" w:cs="Arial"/>
          <w:lang w:val="en-US"/>
        </w:rPr>
        <w:t xml:space="preserve"> </w:t>
      </w:r>
      <w:r w:rsidR="00234FC1" w:rsidRPr="00E83430">
        <w:rPr>
          <w:rFonts w:ascii="Arial" w:hAnsi="Arial" w:cs="Arial"/>
          <w:lang w:val="en-AU"/>
        </w:rPr>
        <w:t>(Accessed 1</w:t>
      </w:r>
      <w:r w:rsidR="00234FC1">
        <w:rPr>
          <w:rFonts w:ascii="Arial" w:hAnsi="Arial" w:cs="Arial"/>
          <w:lang w:val="en-AU"/>
        </w:rPr>
        <w:t>9</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68F3259B" w14:textId="37FA67BF"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Murray, P.P., 2020. Manufacturing Automatic Data Collection. Available at: </w:t>
      </w:r>
      <w:hyperlink r:id="rId17" w:history="1">
        <w:r w:rsidRPr="00CE4B8A">
          <w:rPr>
            <w:rStyle w:val="Hyperlink"/>
            <w:rFonts w:ascii="Arial" w:eastAsia="Times New Roman" w:hAnsi="Arial" w:cs="Arial"/>
            <w:color w:val="1155CC"/>
          </w:rPr>
          <w:t>https://scholarworks.iupui.edu/bitstream/handle/1805/25196/Masters%20Thesis%20FINAL%20REPORT%20-%20Manufacturing%20Automatic%20Data%20Collection.pdf?sequence=1</w:t>
        </w:r>
      </w:hyperlink>
      <w:r w:rsidR="00234FC1">
        <w:rPr>
          <w:rFonts w:ascii="Arial" w:hAnsi="Arial" w:cs="Arial"/>
          <w:lang w:val="en-US"/>
        </w:rPr>
        <w:t xml:space="preserve"> </w:t>
      </w:r>
      <w:r w:rsidR="00234FC1" w:rsidRPr="00E83430">
        <w:rPr>
          <w:rFonts w:ascii="Arial" w:hAnsi="Arial" w:cs="Arial"/>
          <w:lang w:val="en-AU"/>
        </w:rPr>
        <w:t>(Accessed 1</w:t>
      </w:r>
      <w:r w:rsidR="00E440E3">
        <w:rPr>
          <w:rFonts w:ascii="Arial" w:hAnsi="Arial" w:cs="Arial"/>
          <w:lang w:val="en-AU"/>
        </w:rPr>
        <w:t>8</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52F68F1D" w14:textId="32A01EFB"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Saani, J.I., 2019. Management information systems. </w:t>
      </w:r>
      <w:r w:rsidRPr="00CE4B8A">
        <w:rPr>
          <w:rFonts w:ascii="Arial" w:eastAsia="Times New Roman" w:hAnsi="Arial" w:cs="Arial"/>
          <w:i/>
          <w:iCs/>
          <w:color w:val="222222"/>
          <w:shd w:val="clear" w:color="auto" w:fill="FFFFFF"/>
        </w:rPr>
        <w:t>Published by Intellectual Capital Enterprise Limited ICE Kemp House</w:t>
      </w:r>
      <w:r w:rsidRPr="00CE4B8A">
        <w:rPr>
          <w:rFonts w:ascii="Arial" w:eastAsia="Times New Roman" w:hAnsi="Arial" w:cs="Arial"/>
          <w:color w:val="222222"/>
          <w:shd w:val="clear" w:color="auto" w:fill="FFFFFF"/>
        </w:rPr>
        <w:t xml:space="preserve">, pp.152-160. Available at: </w:t>
      </w:r>
      <w:hyperlink r:id="rId18" w:history="1">
        <w:r w:rsidRPr="00CE4B8A">
          <w:rPr>
            <w:rStyle w:val="Hyperlink"/>
            <w:rFonts w:ascii="Arial" w:eastAsia="Times New Roman" w:hAnsi="Arial" w:cs="Arial"/>
            <w:color w:val="1155CC"/>
          </w:rPr>
          <w:t>https://www.researchgate.net/profile/Javed-Saani/publication/340647719_Management_Information_Systems/links/5eb7f7fe299bf1287f782bb5/Management-Information-Systems.pdf</w:t>
        </w:r>
      </w:hyperlink>
      <w:r w:rsidR="00234FC1">
        <w:rPr>
          <w:rFonts w:ascii="Arial" w:hAnsi="Arial" w:cs="Arial"/>
          <w:lang w:val="en-US"/>
        </w:rPr>
        <w:t xml:space="preserve"> </w:t>
      </w:r>
      <w:r w:rsidR="00234FC1" w:rsidRPr="00E83430">
        <w:rPr>
          <w:rFonts w:ascii="Arial" w:hAnsi="Arial" w:cs="Arial"/>
          <w:lang w:val="en-AU"/>
        </w:rPr>
        <w:t>(Accessed 1</w:t>
      </w:r>
      <w:r w:rsidR="00234FC1">
        <w:rPr>
          <w:rFonts w:ascii="Arial" w:hAnsi="Arial" w:cs="Arial"/>
          <w:lang w:val="en-AU"/>
        </w:rPr>
        <w:t>9</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57DD2346" w14:textId="5ED6E1EE"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lastRenderedPageBreak/>
        <w:t xml:space="preserve">Smith, G., Sochor, J. and Karlsson, I.M., 2020. Intermediary MaaS Integrators: A case study on hopes and fears. </w:t>
      </w:r>
      <w:r w:rsidRPr="00CE4B8A">
        <w:rPr>
          <w:rFonts w:ascii="Arial" w:eastAsia="Times New Roman" w:hAnsi="Arial" w:cs="Arial"/>
          <w:i/>
          <w:iCs/>
          <w:color w:val="222222"/>
          <w:shd w:val="clear" w:color="auto" w:fill="FFFFFF"/>
        </w:rPr>
        <w:t>Transportation Research Part A: Policy and Practice</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131</w:t>
      </w:r>
      <w:r w:rsidRPr="00CE4B8A">
        <w:rPr>
          <w:rFonts w:ascii="Arial" w:eastAsia="Times New Roman" w:hAnsi="Arial" w:cs="Arial"/>
          <w:color w:val="222222"/>
          <w:shd w:val="clear" w:color="auto" w:fill="FFFFFF"/>
        </w:rPr>
        <w:t xml:space="preserve">, pp.163-177. Available at: </w:t>
      </w:r>
      <w:hyperlink r:id="rId19" w:history="1">
        <w:r w:rsidRPr="00CE4B8A">
          <w:rPr>
            <w:rStyle w:val="Hyperlink"/>
            <w:rFonts w:ascii="Arial" w:eastAsia="Times New Roman" w:hAnsi="Arial" w:cs="Arial"/>
            <w:color w:val="1155CC"/>
          </w:rPr>
          <w:t>https://www.sciencedirect.com/science/article/pii/S0965856418307912</w:t>
        </w:r>
      </w:hyperlink>
      <w:r w:rsidR="00234FC1">
        <w:rPr>
          <w:rFonts w:ascii="Arial" w:hAnsi="Arial" w:cs="Arial"/>
          <w:lang w:val="en-US"/>
        </w:rPr>
        <w:t xml:space="preserve"> </w:t>
      </w:r>
      <w:r w:rsidR="00234FC1" w:rsidRPr="00E83430">
        <w:rPr>
          <w:rFonts w:ascii="Arial" w:hAnsi="Arial" w:cs="Arial"/>
          <w:lang w:val="en-AU"/>
        </w:rPr>
        <w:t xml:space="preserve">(Accessed </w:t>
      </w:r>
      <w:r w:rsidR="006F58B4">
        <w:rPr>
          <w:rFonts w:ascii="Arial" w:hAnsi="Arial" w:cs="Arial"/>
          <w:lang w:val="en-AU"/>
        </w:rPr>
        <w:t>29</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599F292B" w14:textId="0D178222"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Todri, V., Ghose, A. and Singh, P.V., 2020. Trade-offs in online advertising: Advertising effectiveness and annoyance dynamics across the purchase funnel. </w:t>
      </w:r>
      <w:r w:rsidRPr="00CE4B8A">
        <w:rPr>
          <w:rFonts w:ascii="Arial" w:eastAsia="Times New Roman" w:hAnsi="Arial" w:cs="Arial"/>
          <w:i/>
          <w:iCs/>
          <w:color w:val="222222"/>
          <w:shd w:val="clear" w:color="auto" w:fill="FFFFFF"/>
        </w:rPr>
        <w:t>Information Systems Research</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31</w:t>
      </w:r>
      <w:r w:rsidRPr="00CE4B8A">
        <w:rPr>
          <w:rFonts w:ascii="Arial" w:eastAsia="Times New Roman" w:hAnsi="Arial" w:cs="Arial"/>
          <w:color w:val="222222"/>
          <w:shd w:val="clear" w:color="auto" w:fill="FFFFFF"/>
        </w:rPr>
        <w:t xml:space="preserve">(1), pp.102-125. Available at: </w:t>
      </w:r>
      <w:hyperlink r:id="rId20" w:history="1">
        <w:r w:rsidRPr="00CE4B8A">
          <w:rPr>
            <w:rStyle w:val="Hyperlink"/>
            <w:rFonts w:ascii="Arial" w:eastAsia="Times New Roman" w:hAnsi="Arial" w:cs="Arial"/>
            <w:color w:val="1155CC"/>
          </w:rPr>
          <w:t>http://thearf-org-unified-admin.s3.amazonaws.com/MSI/2020/06/MSI_Report_19-126-1.pdf</w:t>
        </w:r>
      </w:hyperlink>
      <w:r w:rsidR="00234FC1">
        <w:rPr>
          <w:rFonts w:ascii="Arial" w:hAnsi="Arial" w:cs="Arial"/>
          <w:lang w:val="en-US"/>
        </w:rPr>
        <w:t xml:space="preserve"> </w:t>
      </w:r>
      <w:r w:rsidR="00234FC1" w:rsidRPr="00E83430">
        <w:rPr>
          <w:rFonts w:ascii="Arial" w:hAnsi="Arial" w:cs="Arial"/>
          <w:lang w:val="en-AU"/>
        </w:rPr>
        <w:t xml:space="preserve">(Accessed </w:t>
      </w:r>
      <w:r w:rsidR="00E440E3">
        <w:rPr>
          <w:rFonts w:ascii="Arial" w:hAnsi="Arial" w:cs="Arial"/>
          <w:lang w:val="en-AU"/>
        </w:rPr>
        <w:t>1 November</w:t>
      </w:r>
      <w:r w:rsidR="00234FC1" w:rsidRPr="00E83430">
        <w:rPr>
          <w:rFonts w:ascii="Arial" w:hAnsi="Arial" w:cs="Arial"/>
          <w:lang w:val="en-AU"/>
        </w:rPr>
        <w:t xml:space="preserve"> 2022).</w:t>
      </w:r>
    </w:p>
    <w:p w14:paraId="49FB304F" w14:textId="3F373540" w:rsidR="006C2744"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222222"/>
          <w:shd w:val="clear" w:color="auto" w:fill="FFFFFF"/>
        </w:rPr>
        <w:t xml:space="preserve">Vichiengior, T., Ackermann, C.L. and Palmer, A., 2019. Consumer anticipation: antecedents, processes and outcomes. </w:t>
      </w:r>
      <w:r w:rsidRPr="00CE4B8A">
        <w:rPr>
          <w:rFonts w:ascii="Arial" w:eastAsia="Times New Roman" w:hAnsi="Arial" w:cs="Arial"/>
          <w:i/>
          <w:iCs/>
          <w:color w:val="222222"/>
          <w:shd w:val="clear" w:color="auto" w:fill="FFFFFF"/>
        </w:rPr>
        <w:t>Journal of Marketing Management</w:t>
      </w:r>
      <w:r w:rsidRPr="00CE4B8A">
        <w:rPr>
          <w:rFonts w:ascii="Arial" w:eastAsia="Times New Roman" w:hAnsi="Arial" w:cs="Arial"/>
          <w:color w:val="222222"/>
          <w:shd w:val="clear" w:color="auto" w:fill="FFFFFF"/>
        </w:rPr>
        <w:t xml:space="preserve">, </w:t>
      </w:r>
      <w:r w:rsidRPr="00CE4B8A">
        <w:rPr>
          <w:rFonts w:ascii="Arial" w:eastAsia="Times New Roman" w:hAnsi="Arial" w:cs="Arial"/>
          <w:i/>
          <w:iCs/>
          <w:color w:val="222222"/>
          <w:shd w:val="clear" w:color="auto" w:fill="FFFFFF"/>
        </w:rPr>
        <w:t>35</w:t>
      </w:r>
      <w:r w:rsidRPr="00CE4B8A">
        <w:rPr>
          <w:rFonts w:ascii="Arial" w:eastAsia="Times New Roman" w:hAnsi="Arial" w:cs="Arial"/>
          <w:color w:val="222222"/>
          <w:shd w:val="clear" w:color="auto" w:fill="FFFFFF"/>
        </w:rPr>
        <w:t xml:space="preserve">(1-2), pp.130-159. Available at: </w:t>
      </w:r>
      <w:hyperlink r:id="rId21" w:history="1">
        <w:r w:rsidRPr="00CE4B8A">
          <w:rPr>
            <w:rStyle w:val="Hyperlink"/>
            <w:rFonts w:ascii="Arial" w:eastAsia="Times New Roman" w:hAnsi="Arial" w:cs="Arial"/>
            <w:color w:val="1155CC"/>
          </w:rPr>
          <w:t>https://centaur.reading.ac.uk/81294/3/Anticipation_conceptual_Revision2_V7.pdf</w:t>
        </w:r>
      </w:hyperlink>
      <w:r w:rsidR="00234FC1">
        <w:rPr>
          <w:rFonts w:ascii="Arial" w:hAnsi="Arial" w:cs="Arial"/>
          <w:lang w:val="en-US"/>
        </w:rPr>
        <w:t xml:space="preserve"> </w:t>
      </w:r>
      <w:r w:rsidR="00234FC1" w:rsidRPr="00E83430">
        <w:rPr>
          <w:rFonts w:ascii="Arial" w:hAnsi="Arial" w:cs="Arial"/>
          <w:lang w:val="en-AU"/>
        </w:rPr>
        <w:t xml:space="preserve">(Accessed </w:t>
      </w:r>
      <w:r w:rsidR="00ED72A1">
        <w:rPr>
          <w:rFonts w:ascii="Arial" w:hAnsi="Arial" w:cs="Arial"/>
          <w:lang w:val="en-AU"/>
        </w:rPr>
        <w:t>20</w:t>
      </w:r>
      <w:r w:rsidR="00234FC1" w:rsidRPr="00E83430">
        <w:rPr>
          <w:rFonts w:ascii="Arial" w:hAnsi="Arial" w:cs="Arial"/>
          <w:lang w:val="en-AU"/>
        </w:rPr>
        <w:t xml:space="preserve"> </w:t>
      </w:r>
      <w:r w:rsidR="00234FC1">
        <w:rPr>
          <w:rFonts w:ascii="Arial" w:hAnsi="Arial" w:cs="Arial"/>
          <w:lang w:val="en-AU"/>
        </w:rPr>
        <w:t>October</w:t>
      </w:r>
      <w:r w:rsidR="00234FC1" w:rsidRPr="00E83430">
        <w:rPr>
          <w:rFonts w:ascii="Arial" w:hAnsi="Arial" w:cs="Arial"/>
          <w:lang w:val="en-AU"/>
        </w:rPr>
        <w:t xml:space="preserve"> 2022).</w:t>
      </w:r>
    </w:p>
    <w:p w14:paraId="43549666" w14:textId="610E7CB1" w:rsidR="008E764A" w:rsidRPr="00CE4B8A" w:rsidRDefault="006C2744" w:rsidP="001B783F">
      <w:pPr>
        <w:pStyle w:val="ListParagraph"/>
        <w:numPr>
          <w:ilvl w:val="0"/>
          <w:numId w:val="8"/>
        </w:numPr>
        <w:spacing w:after="240" w:line="360" w:lineRule="auto"/>
        <w:jc w:val="both"/>
        <w:rPr>
          <w:rFonts w:ascii="Arial" w:eastAsia="Times New Roman" w:hAnsi="Arial" w:cs="Arial"/>
        </w:rPr>
      </w:pPr>
      <w:r w:rsidRPr="00CE4B8A">
        <w:rPr>
          <w:rFonts w:ascii="Arial" w:eastAsia="Times New Roman" w:hAnsi="Arial" w:cs="Arial"/>
          <w:color w:val="000000"/>
        </w:rPr>
        <w:t xml:space="preserve">Zwilling, M 2015, ‘“Customer Experience” Is Today’s Business Benchmark’, </w:t>
      </w:r>
      <w:r w:rsidRPr="00CE4B8A">
        <w:rPr>
          <w:rFonts w:ascii="Arial" w:eastAsia="Times New Roman" w:hAnsi="Arial" w:cs="Arial"/>
          <w:i/>
          <w:iCs/>
          <w:color w:val="000000"/>
        </w:rPr>
        <w:t>Forbes</w:t>
      </w:r>
      <w:r w:rsidRPr="00CE4B8A">
        <w:rPr>
          <w:rFonts w:ascii="Arial" w:eastAsia="Times New Roman" w:hAnsi="Arial" w:cs="Arial"/>
          <w:color w:val="000000"/>
        </w:rPr>
        <w:t>, 9 June, viewed 20 October 2022, &lt;</w:t>
      </w:r>
      <w:hyperlink r:id="rId22" w:history="1">
        <w:r w:rsidRPr="00CE4B8A">
          <w:rPr>
            <w:rStyle w:val="Hyperlink"/>
            <w:rFonts w:ascii="Arial" w:eastAsia="Times New Roman" w:hAnsi="Arial" w:cs="Arial"/>
            <w:color w:val="1155CC"/>
          </w:rPr>
          <w:t>https://www.forbes.com/sites/martinzwilling/2014/03/10/customer-experience-is-todays-business-benchmark/?sh=2e91a9755011</w:t>
        </w:r>
      </w:hyperlink>
      <w:r w:rsidRPr="00CE4B8A">
        <w:rPr>
          <w:rFonts w:ascii="Arial" w:eastAsia="Times New Roman" w:hAnsi="Arial" w:cs="Arial"/>
          <w:color w:val="000000"/>
        </w:rPr>
        <w:t>&gt;</w:t>
      </w:r>
      <w:r w:rsidR="00ED72A1">
        <w:rPr>
          <w:rFonts w:ascii="Arial" w:eastAsia="Times New Roman" w:hAnsi="Arial" w:cs="Arial"/>
          <w:color w:val="000000"/>
        </w:rPr>
        <w:t xml:space="preserve"> </w:t>
      </w:r>
      <w:r w:rsidR="00ED72A1" w:rsidRPr="00E83430">
        <w:rPr>
          <w:rFonts w:ascii="Arial" w:hAnsi="Arial" w:cs="Arial"/>
          <w:lang w:val="en-AU"/>
        </w:rPr>
        <w:t xml:space="preserve">(Accessed </w:t>
      </w:r>
      <w:r w:rsidR="00ED72A1">
        <w:rPr>
          <w:rFonts w:ascii="Arial" w:hAnsi="Arial" w:cs="Arial"/>
          <w:lang w:val="en-AU"/>
        </w:rPr>
        <w:t>20</w:t>
      </w:r>
      <w:r w:rsidR="00ED72A1" w:rsidRPr="00E83430">
        <w:rPr>
          <w:rFonts w:ascii="Arial" w:hAnsi="Arial" w:cs="Arial"/>
          <w:lang w:val="en-AU"/>
        </w:rPr>
        <w:t xml:space="preserve"> </w:t>
      </w:r>
      <w:r w:rsidR="00ED72A1">
        <w:rPr>
          <w:rFonts w:ascii="Arial" w:hAnsi="Arial" w:cs="Arial"/>
          <w:lang w:val="en-AU"/>
        </w:rPr>
        <w:t>October</w:t>
      </w:r>
      <w:r w:rsidR="00ED72A1" w:rsidRPr="00E83430">
        <w:rPr>
          <w:rFonts w:ascii="Arial" w:hAnsi="Arial" w:cs="Arial"/>
          <w:lang w:val="en-AU"/>
        </w:rPr>
        <w:t xml:space="preserve"> 2022).</w:t>
      </w:r>
    </w:p>
    <w:sectPr w:rsidR="008E764A" w:rsidRPr="00CE4B8A" w:rsidSect="00B51DEB">
      <w:headerReference w:type="default" r:id="rId23"/>
      <w:pgSz w:w="12240" w:h="15840"/>
      <w:pgMar w:top="1440" w:right="900" w:bottom="142"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96DAE" w14:textId="77777777" w:rsidR="00E07FC3" w:rsidRDefault="00E07FC3" w:rsidP="008B4494">
      <w:pPr>
        <w:spacing w:after="0" w:line="240" w:lineRule="auto"/>
      </w:pPr>
      <w:r>
        <w:separator/>
      </w:r>
    </w:p>
  </w:endnote>
  <w:endnote w:type="continuationSeparator" w:id="0">
    <w:p w14:paraId="71E7B392" w14:textId="77777777" w:rsidR="00E07FC3" w:rsidRDefault="00E07FC3" w:rsidP="008B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7C7F5" w14:textId="77777777" w:rsidR="00E07FC3" w:rsidRDefault="00E07FC3" w:rsidP="008B4494">
      <w:pPr>
        <w:spacing w:after="0" w:line="240" w:lineRule="auto"/>
      </w:pPr>
      <w:r>
        <w:separator/>
      </w:r>
    </w:p>
  </w:footnote>
  <w:footnote w:type="continuationSeparator" w:id="0">
    <w:p w14:paraId="30C04F2E" w14:textId="77777777" w:rsidR="00E07FC3" w:rsidRDefault="00E07FC3" w:rsidP="008B44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B1568" w14:textId="77777777" w:rsidR="00122AFF" w:rsidRDefault="00122AFF">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0ADA6DD6" wp14:editId="78B4566C">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44850"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DA6DD6"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7A44850"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552A8"/>
    <w:multiLevelType w:val="hybridMultilevel"/>
    <w:tmpl w:val="89A298F2"/>
    <w:lvl w:ilvl="0" w:tplc="82600D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9436E4"/>
    <w:multiLevelType w:val="hybridMultilevel"/>
    <w:tmpl w:val="111CADC4"/>
    <w:lvl w:ilvl="0" w:tplc="CEFAC51A">
      <w:start w:val="2"/>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D985617"/>
    <w:multiLevelType w:val="hybridMultilevel"/>
    <w:tmpl w:val="BBC4CED2"/>
    <w:lvl w:ilvl="0" w:tplc="E60AC360">
      <w:start w:val="1"/>
      <w:numFmt w:val="lowerRoman"/>
      <w:lvlText w:val="%1."/>
      <w:lvlJc w:val="left"/>
      <w:pPr>
        <w:ind w:left="1166" w:hanging="72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3" w15:restartNumberingAfterBreak="0">
    <w:nsid w:val="309332CF"/>
    <w:multiLevelType w:val="hybridMultilevel"/>
    <w:tmpl w:val="D284A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A01D44"/>
    <w:multiLevelType w:val="hybridMultilevel"/>
    <w:tmpl w:val="B5DADF2A"/>
    <w:lvl w:ilvl="0" w:tplc="60C03AC2">
      <w:start w:val="1"/>
      <w:numFmt w:val="lowerRoman"/>
      <w:lvlText w:val="%1."/>
      <w:lvlJc w:val="left"/>
      <w:pPr>
        <w:ind w:left="2138"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6CF517F"/>
    <w:multiLevelType w:val="hybridMultilevel"/>
    <w:tmpl w:val="20F844C4"/>
    <w:lvl w:ilvl="0" w:tplc="5BD21CBE">
      <w:start w:val="2"/>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387205B"/>
    <w:multiLevelType w:val="hybridMultilevel"/>
    <w:tmpl w:val="FED2799C"/>
    <w:lvl w:ilvl="0" w:tplc="D6226D98">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86E17FC"/>
    <w:multiLevelType w:val="hybridMultilevel"/>
    <w:tmpl w:val="51B4F0C6"/>
    <w:lvl w:ilvl="0" w:tplc="BCF6DC98">
      <w:start w:val="1"/>
      <w:numFmt w:val="lowerLetter"/>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8" w15:restartNumberingAfterBreak="0">
    <w:nsid w:val="7D48146B"/>
    <w:multiLevelType w:val="hybridMultilevel"/>
    <w:tmpl w:val="D158C2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E75EE1"/>
    <w:multiLevelType w:val="hybridMultilevel"/>
    <w:tmpl w:val="349E0628"/>
    <w:lvl w:ilvl="0" w:tplc="4FF27B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5D5777"/>
    <w:multiLevelType w:val="hybridMultilevel"/>
    <w:tmpl w:val="349E062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35828003">
    <w:abstractNumId w:val="8"/>
  </w:num>
  <w:num w:numId="2" w16cid:durableId="1138453425">
    <w:abstractNumId w:val="0"/>
  </w:num>
  <w:num w:numId="3" w16cid:durableId="1840342584">
    <w:abstractNumId w:val="4"/>
  </w:num>
  <w:num w:numId="4" w16cid:durableId="841697435">
    <w:abstractNumId w:val="9"/>
  </w:num>
  <w:num w:numId="5" w16cid:durableId="924144839">
    <w:abstractNumId w:val="5"/>
  </w:num>
  <w:num w:numId="6" w16cid:durableId="1869441283">
    <w:abstractNumId w:val="1"/>
  </w:num>
  <w:num w:numId="7" w16cid:durableId="2145152933">
    <w:abstractNumId w:val="6"/>
  </w:num>
  <w:num w:numId="8" w16cid:durableId="446775247">
    <w:abstractNumId w:val="3"/>
  </w:num>
  <w:num w:numId="9" w16cid:durableId="1868520899">
    <w:abstractNumId w:val="7"/>
  </w:num>
  <w:num w:numId="10" w16cid:durableId="105008869">
    <w:abstractNumId w:val="2"/>
  </w:num>
  <w:num w:numId="11" w16cid:durableId="12263792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1C"/>
    <w:rsid w:val="000125E9"/>
    <w:rsid w:val="00027843"/>
    <w:rsid w:val="00027AB6"/>
    <w:rsid w:val="00033900"/>
    <w:rsid w:val="00045741"/>
    <w:rsid w:val="00063B6E"/>
    <w:rsid w:val="00067CB5"/>
    <w:rsid w:val="000700C9"/>
    <w:rsid w:val="0007051C"/>
    <w:rsid w:val="00076BE0"/>
    <w:rsid w:val="00086931"/>
    <w:rsid w:val="00086BDA"/>
    <w:rsid w:val="000925FA"/>
    <w:rsid w:val="000A4A81"/>
    <w:rsid w:val="000A5339"/>
    <w:rsid w:val="000A69FA"/>
    <w:rsid w:val="000A768C"/>
    <w:rsid w:val="000C6521"/>
    <w:rsid w:val="000C6D98"/>
    <w:rsid w:val="000D51B0"/>
    <w:rsid w:val="000E0EE9"/>
    <w:rsid w:val="000E2F8A"/>
    <w:rsid w:val="000E687B"/>
    <w:rsid w:val="000E7740"/>
    <w:rsid w:val="000F27AB"/>
    <w:rsid w:val="00101223"/>
    <w:rsid w:val="00105174"/>
    <w:rsid w:val="00106891"/>
    <w:rsid w:val="001102A8"/>
    <w:rsid w:val="00122AFF"/>
    <w:rsid w:val="00123DFB"/>
    <w:rsid w:val="00131E5F"/>
    <w:rsid w:val="00132879"/>
    <w:rsid w:val="001554F3"/>
    <w:rsid w:val="001609AE"/>
    <w:rsid w:val="00161149"/>
    <w:rsid w:val="00161DCA"/>
    <w:rsid w:val="001630F6"/>
    <w:rsid w:val="001675AD"/>
    <w:rsid w:val="00167B81"/>
    <w:rsid w:val="001708F0"/>
    <w:rsid w:val="00171770"/>
    <w:rsid w:val="00177572"/>
    <w:rsid w:val="00183037"/>
    <w:rsid w:val="001837F8"/>
    <w:rsid w:val="001921F7"/>
    <w:rsid w:val="001A2C69"/>
    <w:rsid w:val="001A7CEB"/>
    <w:rsid w:val="001B783F"/>
    <w:rsid w:val="001C38FC"/>
    <w:rsid w:val="001C64E8"/>
    <w:rsid w:val="001D0615"/>
    <w:rsid w:val="001D06AB"/>
    <w:rsid w:val="001D7D56"/>
    <w:rsid w:val="001E041B"/>
    <w:rsid w:val="001E0E47"/>
    <w:rsid w:val="001E69D9"/>
    <w:rsid w:val="001F2A26"/>
    <w:rsid w:val="001F339F"/>
    <w:rsid w:val="002008ED"/>
    <w:rsid w:val="00200D72"/>
    <w:rsid w:val="00206DBB"/>
    <w:rsid w:val="00216861"/>
    <w:rsid w:val="00220470"/>
    <w:rsid w:val="00227167"/>
    <w:rsid w:val="00230512"/>
    <w:rsid w:val="00230D02"/>
    <w:rsid w:val="00234FC1"/>
    <w:rsid w:val="002355AD"/>
    <w:rsid w:val="00241C08"/>
    <w:rsid w:val="00246A19"/>
    <w:rsid w:val="0025162E"/>
    <w:rsid w:val="00255655"/>
    <w:rsid w:val="0025570D"/>
    <w:rsid w:val="002739AE"/>
    <w:rsid w:val="00273E2F"/>
    <w:rsid w:val="00276E2C"/>
    <w:rsid w:val="0028063D"/>
    <w:rsid w:val="002833B8"/>
    <w:rsid w:val="00290E6F"/>
    <w:rsid w:val="002916D5"/>
    <w:rsid w:val="002979E6"/>
    <w:rsid w:val="002B1250"/>
    <w:rsid w:val="002B216D"/>
    <w:rsid w:val="002B5EE4"/>
    <w:rsid w:val="002C12A5"/>
    <w:rsid w:val="002C1451"/>
    <w:rsid w:val="002C7AD8"/>
    <w:rsid w:val="002C7AFA"/>
    <w:rsid w:val="002D1BCB"/>
    <w:rsid w:val="002D4E0A"/>
    <w:rsid w:val="002E14BB"/>
    <w:rsid w:val="002E3B65"/>
    <w:rsid w:val="002E6A41"/>
    <w:rsid w:val="002F31CA"/>
    <w:rsid w:val="002F58BB"/>
    <w:rsid w:val="002F5EE1"/>
    <w:rsid w:val="00300524"/>
    <w:rsid w:val="003058F9"/>
    <w:rsid w:val="00316468"/>
    <w:rsid w:val="00317D51"/>
    <w:rsid w:val="003205F0"/>
    <w:rsid w:val="00321A75"/>
    <w:rsid w:val="00333E23"/>
    <w:rsid w:val="00336202"/>
    <w:rsid w:val="003428C0"/>
    <w:rsid w:val="0034670A"/>
    <w:rsid w:val="00352217"/>
    <w:rsid w:val="003530EC"/>
    <w:rsid w:val="00356198"/>
    <w:rsid w:val="003573B1"/>
    <w:rsid w:val="003602A4"/>
    <w:rsid w:val="00371BBC"/>
    <w:rsid w:val="00376E5F"/>
    <w:rsid w:val="00377A86"/>
    <w:rsid w:val="00392500"/>
    <w:rsid w:val="00397B3B"/>
    <w:rsid w:val="003A5DD5"/>
    <w:rsid w:val="003A6BAD"/>
    <w:rsid w:val="003B7726"/>
    <w:rsid w:val="003C49D9"/>
    <w:rsid w:val="003C5F72"/>
    <w:rsid w:val="003D057E"/>
    <w:rsid w:val="003D335F"/>
    <w:rsid w:val="003D3744"/>
    <w:rsid w:val="003D484D"/>
    <w:rsid w:val="003D68DF"/>
    <w:rsid w:val="003F2625"/>
    <w:rsid w:val="003F68D2"/>
    <w:rsid w:val="00410609"/>
    <w:rsid w:val="00411A73"/>
    <w:rsid w:val="00412A4B"/>
    <w:rsid w:val="004209DC"/>
    <w:rsid w:val="0042183A"/>
    <w:rsid w:val="00423D40"/>
    <w:rsid w:val="004321D7"/>
    <w:rsid w:val="00450F0E"/>
    <w:rsid w:val="00467355"/>
    <w:rsid w:val="00470A20"/>
    <w:rsid w:val="004743F4"/>
    <w:rsid w:val="004771B6"/>
    <w:rsid w:val="0048769E"/>
    <w:rsid w:val="00496114"/>
    <w:rsid w:val="004965A1"/>
    <w:rsid w:val="004A54CB"/>
    <w:rsid w:val="004B7909"/>
    <w:rsid w:val="004D1E57"/>
    <w:rsid w:val="004D474D"/>
    <w:rsid w:val="004E33EB"/>
    <w:rsid w:val="004F04F3"/>
    <w:rsid w:val="004F3219"/>
    <w:rsid w:val="004F7BE7"/>
    <w:rsid w:val="0050775E"/>
    <w:rsid w:val="0051650A"/>
    <w:rsid w:val="00525A7B"/>
    <w:rsid w:val="00527916"/>
    <w:rsid w:val="00541895"/>
    <w:rsid w:val="0056033D"/>
    <w:rsid w:val="005627E6"/>
    <w:rsid w:val="00571F0A"/>
    <w:rsid w:val="00572E04"/>
    <w:rsid w:val="00574D5D"/>
    <w:rsid w:val="005810FC"/>
    <w:rsid w:val="005813D8"/>
    <w:rsid w:val="00581444"/>
    <w:rsid w:val="00582E97"/>
    <w:rsid w:val="005957C3"/>
    <w:rsid w:val="005A00AF"/>
    <w:rsid w:val="005A3DD3"/>
    <w:rsid w:val="005A6575"/>
    <w:rsid w:val="005B5DAB"/>
    <w:rsid w:val="005C2EDD"/>
    <w:rsid w:val="005C4CF9"/>
    <w:rsid w:val="005C7D78"/>
    <w:rsid w:val="005D22B1"/>
    <w:rsid w:val="005D3F0C"/>
    <w:rsid w:val="005E19AC"/>
    <w:rsid w:val="005E2337"/>
    <w:rsid w:val="005E5DD3"/>
    <w:rsid w:val="005E709A"/>
    <w:rsid w:val="005F17B0"/>
    <w:rsid w:val="005F2C2B"/>
    <w:rsid w:val="005F6230"/>
    <w:rsid w:val="00602182"/>
    <w:rsid w:val="00604363"/>
    <w:rsid w:val="00605220"/>
    <w:rsid w:val="006111AA"/>
    <w:rsid w:val="006143AE"/>
    <w:rsid w:val="00616F36"/>
    <w:rsid w:val="00620DB5"/>
    <w:rsid w:val="0062117F"/>
    <w:rsid w:val="00624932"/>
    <w:rsid w:val="006269A8"/>
    <w:rsid w:val="006314AA"/>
    <w:rsid w:val="00631F58"/>
    <w:rsid w:val="00633609"/>
    <w:rsid w:val="00640154"/>
    <w:rsid w:val="00641C1C"/>
    <w:rsid w:val="0065063A"/>
    <w:rsid w:val="00652A4D"/>
    <w:rsid w:val="00653F18"/>
    <w:rsid w:val="00662073"/>
    <w:rsid w:val="00666BA0"/>
    <w:rsid w:val="0066741A"/>
    <w:rsid w:val="00671380"/>
    <w:rsid w:val="00674397"/>
    <w:rsid w:val="006755DF"/>
    <w:rsid w:val="00683B67"/>
    <w:rsid w:val="00685C7C"/>
    <w:rsid w:val="00686865"/>
    <w:rsid w:val="006965C1"/>
    <w:rsid w:val="006A2298"/>
    <w:rsid w:val="006A5D41"/>
    <w:rsid w:val="006B4D03"/>
    <w:rsid w:val="006C1BA4"/>
    <w:rsid w:val="006C2744"/>
    <w:rsid w:val="006D32C9"/>
    <w:rsid w:val="006D4796"/>
    <w:rsid w:val="006E3C65"/>
    <w:rsid w:val="006F0940"/>
    <w:rsid w:val="006F1CF2"/>
    <w:rsid w:val="006F4D21"/>
    <w:rsid w:val="006F58B4"/>
    <w:rsid w:val="00704307"/>
    <w:rsid w:val="007066E0"/>
    <w:rsid w:val="00714491"/>
    <w:rsid w:val="00717A38"/>
    <w:rsid w:val="007274E0"/>
    <w:rsid w:val="007377AC"/>
    <w:rsid w:val="00737862"/>
    <w:rsid w:val="007400C0"/>
    <w:rsid w:val="00744BDB"/>
    <w:rsid w:val="00746933"/>
    <w:rsid w:val="0075135E"/>
    <w:rsid w:val="00760BE1"/>
    <w:rsid w:val="0076506A"/>
    <w:rsid w:val="007665A4"/>
    <w:rsid w:val="007848D6"/>
    <w:rsid w:val="0078642B"/>
    <w:rsid w:val="00787421"/>
    <w:rsid w:val="0079120A"/>
    <w:rsid w:val="00793E2D"/>
    <w:rsid w:val="00794E58"/>
    <w:rsid w:val="00795D42"/>
    <w:rsid w:val="007A169E"/>
    <w:rsid w:val="007A6996"/>
    <w:rsid w:val="007C0F53"/>
    <w:rsid w:val="007C2195"/>
    <w:rsid w:val="007C3133"/>
    <w:rsid w:val="007C45DE"/>
    <w:rsid w:val="007D689E"/>
    <w:rsid w:val="007E493B"/>
    <w:rsid w:val="007F0B95"/>
    <w:rsid w:val="0080297A"/>
    <w:rsid w:val="00802BF4"/>
    <w:rsid w:val="00807F13"/>
    <w:rsid w:val="00815686"/>
    <w:rsid w:val="00815B57"/>
    <w:rsid w:val="008223FA"/>
    <w:rsid w:val="00830AF6"/>
    <w:rsid w:val="00831EB7"/>
    <w:rsid w:val="00843B08"/>
    <w:rsid w:val="00857ED9"/>
    <w:rsid w:val="00863BCD"/>
    <w:rsid w:val="008640D1"/>
    <w:rsid w:val="00864A6D"/>
    <w:rsid w:val="00884D98"/>
    <w:rsid w:val="00887F90"/>
    <w:rsid w:val="00890B1B"/>
    <w:rsid w:val="00894D61"/>
    <w:rsid w:val="0089707F"/>
    <w:rsid w:val="008A112A"/>
    <w:rsid w:val="008A2129"/>
    <w:rsid w:val="008A4A51"/>
    <w:rsid w:val="008A7AE9"/>
    <w:rsid w:val="008A7B77"/>
    <w:rsid w:val="008B4494"/>
    <w:rsid w:val="008B5FE8"/>
    <w:rsid w:val="008C5820"/>
    <w:rsid w:val="008C73EC"/>
    <w:rsid w:val="008C77A1"/>
    <w:rsid w:val="008D03C0"/>
    <w:rsid w:val="008D562C"/>
    <w:rsid w:val="008D5ADC"/>
    <w:rsid w:val="008E6E89"/>
    <w:rsid w:val="008E764A"/>
    <w:rsid w:val="008E7F4A"/>
    <w:rsid w:val="008F05F4"/>
    <w:rsid w:val="00900497"/>
    <w:rsid w:val="0092116E"/>
    <w:rsid w:val="00924A43"/>
    <w:rsid w:val="00925909"/>
    <w:rsid w:val="00930B01"/>
    <w:rsid w:val="00930E68"/>
    <w:rsid w:val="009324B0"/>
    <w:rsid w:val="00932F8F"/>
    <w:rsid w:val="0093309F"/>
    <w:rsid w:val="009339B9"/>
    <w:rsid w:val="009353DC"/>
    <w:rsid w:val="00951532"/>
    <w:rsid w:val="0095220E"/>
    <w:rsid w:val="00953EE2"/>
    <w:rsid w:val="00961B9C"/>
    <w:rsid w:val="0096417D"/>
    <w:rsid w:val="00983EB3"/>
    <w:rsid w:val="009A0262"/>
    <w:rsid w:val="009A139B"/>
    <w:rsid w:val="009A44B9"/>
    <w:rsid w:val="009C03E3"/>
    <w:rsid w:val="009C0431"/>
    <w:rsid w:val="009C2B09"/>
    <w:rsid w:val="009C7398"/>
    <w:rsid w:val="009D13C3"/>
    <w:rsid w:val="009D1799"/>
    <w:rsid w:val="009D313D"/>
    <w:rsid w:val="009D7FF1"/>
    <w:rsid w:val="009F2E59"/>
    <w:rsid w:val="009F4E38"/>
    <w:rsid w:val="00A13DC7"/>
    <w:rsid w:val="00A156A6"/>
    <w:rsid w:val="00A209BF"/>
    <w:rsid w:val="00A22BA7"/>
    <w:rsid w:val="00A245FF"/>
    <w:rsid w:val="00A310B5"/>
    <w:rsid w:val="00A317D9"/>
    <w:rsid w:val="00A3340F"/>
    <w:rsid w:val="00A35ACB"/>
    <w:rsid w:val="00A51186"/>
    <w:rsid w:val="00A51B56"/>
    <w:rsid w:val="00A539E4"/>
    <w:rsid w:val="00A55949"/>
    <w:rsid w:val="00A57454"/>
    <w:rsid w:val="00A62B71"/>
    <w:rsid w:val="00A7399D"/>
    <w:rsid w:val="00A761D6"/>
    <w:rsid w:val="00A83C13"/>
    <w:rsid w:val="00A8491F"/>
    <w:rsid w:val="00A85B2E"/>
    <w:rsid w:val="00A864BA"/>
    <w:rsid w:val="00A8784E"/>
    <w:rsid w:val="00A901A4"/>
    <w:rsid w:val="00A90532"/>
    <w:rsid w:val="00A917B3"/>
    <w:rsid w:val="00A9273B"/>
    <w:rsid w:val="00A9429D"/>
    <w:rsid w:val="00A95EA5"/>
    <w:rsid w:val="00AA564F"/>
    <w:rsid w:val="00AA78DE"/>
    <w:rsid w:val="00AB233A"/>
    <w:rsid w:val="00AC3056"/>
    <w:rsid w:val="00AC37C3"/>
    <w:rsid w:val="00AD3CCC"/>
    <w:rsid w:val="00AF6229"/>
    <w:rsid w:val="00B022C3"/>
    <w:rsid w:val="00B05C86"/>
    <w:rsid w:val="00B12A25"/>
    <w:rsid w:val="00B151F4"/>
    <w:rsid w:val="00B2085F"/>
    <w:rsid w:val="00B23052"/>
    <w:rsid w:val="00B31803"/>
    <w:rsid w:val="00B31E9A"/>
    <w:rsid w:val="00B46A99"/>
    <w:rsid w:val="00B51D0D"/>
    <w:rsid w:val="00B51DEB"/>
    <w:rsid w:val="00B51F6F"/>
    <w:rsid w:val="00B75EBA"/>
    <w:rsid w:val="00B82253"/>
    <w:rsid w:val="00B856B5"/>
    <w:rsid w:val="00B87369"/>
    <w:rsid w:val="00B93E37"/>
    <w:rsid w:val="00BA1650"/>
    <w:rsid w:val="00BA2606"/>
    <w:rsid w:val="00BB446B"/>
    <w:rsid w:val="00BB7965"/>
    <w:rsid w:val="00BC1AB2"/>
    <w:rsid w:val="00BC2E4B"/>
    <w:rsid w:val="00BC5D36"/>
    <w:rsid w:val="00BD4389"/>
    <w:rsid w:val="00BD66B4"/>
    <w:rsid w:val="00BD6BCD"/>
    <w:rsid w:val="00BD7C08"/>
    <w:rsid w:val="00BF68B2"/>
    <w:rsid w:val="00C00BA2"/>
    <w:rsid w:val="00C02D83"/>
    <w:rsid w:val="00C03063"/>
    <w:rsid w:val="00C07DB1"/>
    <w:rsid w:val="00C1163C"/>
    <w:rsid w:val="00C202BF"/>
    <w:rsid w:val="00C37762"/>
    <w:rsid w:val="00C42B03"/>
    <w:rsid w:val="00C50263"/>
    <w:rsid w:val="00C51682"/>
    <w:rsid w:val="00C53699"/>
    <w:rsid w:val="00C565A1"/>
    <w:rsid w:val="00C628DB"/>
    <w:rsid w:val="00C65D30"/>
    <w:rsid w:val="00C705EB"/>
    <w:rsid w:val="00C723B1"/>
    <w:rsid w:val="00C73EEB"/>
    <w:rsid w:val="00C77C91"/>
    <w:rsid w:val="00C82E97"/>
    <w:rsid w:val="00C8797A"/>
    <w:rsid w:val="00C9160C"/>
    <w:rsid w:val="00C92283"/>
    <w:rsid w:val="00C92983"/>
    <w:rsid w:val="00C92D45"/>
    <w:rsid w:val="00CA4518"/>
    <w:rsid w:val="00CA6298"/>
    <w:rsid w:val="00CB06B1"/>
    <w:rsid w:val="00CB2EC3"/>
    <w:rsid w:val="00CC01C6"/>
    <w:rsid w:val="00CC0298"/>
    <w:rsid w:val="00CC1BC3"/>
    <w:rsid w:val="00CC7411"/>
    <w:rsid w:val="00CD1FE3"/>
    <w:rsid w:val="00CD42B5"/>
    <w:rsid w:val="00CD446E"/>
    <w:rsid w:val="00CE1CD0"/>
    <w:rsid w:val="00CE2018"/>
    <w:rsid w:val="00CE4B8A"/>
    <w:rsid w:val="00CE7C59"/>
    <w:rsid w:val="00CF49B8"/>
    <w:rsid w:val="00D022ED"/>
    <w:rsid w:val="00D0291D"/>
    <w:rsid w:val="00D05B05"/>
    <w:rsid w:val="00D06006"/>
    <w:rsid w:val="00D11336"/>
    <w:rsid w:val="00D12B2B"/>
    <w:rsid w:val="00D170E0"/>
    <w:rsid w:val="00D23BEB"/>
    <w:rsid w:val="00D25DB4"/>
    <w:rsid w:val="00D27111"/>
    <w:rsid w:val="00D33F24"/>
    <w:rsid w:val="00D538A7"/>
    <w:rsid w:val="00D5624A"/>
    <w:rsid w:val="00D563C0"/>
    <w:rsid w:val="00D56767"/>
    <w:rsid w:val="00D57739"/>
    <w:rsid w:val="00D57F2C"/>
    <w:rsid w:val="00D671A7"/>
    <w:rsid w:val="00D81E81"/>
    <w:rsid w:val="00D83208"/>
    <w:rsid w:val="00D8501B"/>
    <w:rsid w:val="00D9114C"/>
    <w:rsid w:val="00DA23ED"/>
    <w:rsid w:val="00DA27C1"/>
    <w:rsid w:val="00DB1D96"/>
    <w:rsid w:val="00DC1350"/>
    <w:rsid w:val="00DC7498"/>
    <w:rsid w:val="00DD0C2A"/>
    <w:rsid w:val="00DD6F4E"/>
    <w:rsid w:val="00DD7AA2"/>
    <w:rsid w:val="00DE172D"/>
    <w:rsid w:val="00DE1AB5"/>
    <w:rsid w:val="00DF0906"/>
    <w:rsid w:val="00DF0B02"/>
    <w:rsid w:val="00DF3635"/>
    <w:rsid w:val="00DF4AF1"/>
    <w:rsid w:val="00DF5B82"/>
    <w:rsid w:val="00E02852"/>
    <w:rsid w:val="00E06683"/>
    <w:rsid w:val="00E07FC3"/>
    <w:rsid w:val="00E1051C"/>
    <w:rsid w:val="00E118EC"/>
    <w:rsid w:val="00E149A1"/>
    <w:rsid w:val="00E21752"/>
    <w:rsid w:val="00E25C45"/>
    <w:rsid w:val="00E2638C"/>
    <w:rsid w:val="00E26A95"/>
    <w:rsid w:val="00E35CEF"/>
    <w:rsid w:val="00E37748"/>
    <w:rsid w:val="00E440E3"/>
    <w:rsid w:val="00E448AB"/>
    <w:rsid w:val="00E50D2A"/>
    <w:rsid w:val="00E53045"/>
    <w:rsid w:val="00E54A3C"/>
    <w:rsid w:val="00E77B16"/>
    <w:rsid w:val="00E80FBF"/>
    <w:rsid w:val="00E83C1C"/>
    <w:rsid w:val="00E85EB9"/>
    <w:rsid w:val="00E90030"/>
    <w:rsid w:val="00E90BD9"/>
    <w:rsid w:val="00E97AAA"/>
    <w:rsid w:val="00EA4BFF"/>
    <w:rsid w:val="00EA57E1"/>
    <w:rsid w:val="00EA785F"/>
    <w:rsid w:val="00EC4C14"/>
    <w:rsid w:val="00EC6DE9"/>
    <w:rsid w:val="00ED2C16"/>
    <w:rsid w:val="00ED72A1"/>
    <w:rsid w:val="00EF2297"/>
    <w:rsid w:val="00EF2C8F"/>
    <w:rsid w:val="00EF7766"/>
    <w:rsid w:val="00EF7AFE"/>
    <w:rsid w:val="00F05823"/>
    <w:rsid w:val="00F14414"/>
    <w:rsid w:val="00F15D70"/>
    <w:rsid w:val="00F17525"/>
    <w:rsid w:val="00F2047C"/>
    <w:rsid w:val="00F25999"/>
    <w:rsid w:val="00F310D8"/>
    <w:rsid w:val="00F51811"/>
    <w:rsid w:val="00F576FE"/>
    <w:rsid w:val="00F612EB"/>
    <w:rsid w:val="00F62818"/>
    <w:rsid w:val="00F63436"/>
    <w:rsid w:val="00F65E1B"/>
    <w:rsid w:val="00F85FBB"/>
    <w:rsid w:val="00F86869"/>
    <w:rsid w:val="00F9074E"/>
    <w:rsid w:val="00F9275F"/>
    <w:rsid w:val="00F92D0B"/>
    <w:rsid w:val="00F94829"/>
    <w:rsid w:val="00FA2083"/>
    <w:rsid w:val="00FC3CC0"/>
    <w:rsid w:val="00FD32C9"/>
    <w:rsid w:val="00FD3776"/>
    <w:rsid w:val="00FD52F5"/>
    <w:rsid w:val="00FE1C56"/>
    <w:rsid w:val="00FE31F2"/>
    <w:rsid w:val="00FE59B5"/>
    <w:rsid w:val="00FF093F"/>
    <w:rsid w:val="00FF602A"/>
    <w:rsid w:val="00FF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81EE8"/>
  <w15:chartTrackingRefBased/>
  <w15:docId w15:val="{FB23DEAC-9BE2-4D80-9E28-045D5EAA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4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04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0497"/>
    <w:rPr>
      <w:rFonts w:eastAsiaTheme="minorEastAsia"/>
      <w:lang w:val="en-US"/>
    </w:rPr>
  </w:style>
  <w:style w:type="paragraph" w:styleId="Header">
    <w:name w:val="header"/>
    <w:basedOn w:val="Normal"/>
    <w:link w:val="HeaderChar"/>
    <w:uiPriority w:val="99"/>
    <w:unhideWhenUsed/>
    <w:rsid w:val="008B4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494"/>
  </w:style>
  <w:style w:type="paragraph" w:styleId="Footer">
    <w:name w:val="footer"/>
    <w:basedOn w:val="Normal"/>
    <w:link w:val="FooterChar"/>
    <w:uiPriority w:val="99"/>
    <w:unhideWhenUsed/>
    <w:rsid w:val="008B4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494"/>
  </w:style>
  <w:style w:type="paragraph" w:styleId="ListParagraph">
    <w:name w:val="List Paragraph"/>
    <w:basedOn w:val="Normal"/>
    <w:uiPriority w:val="34"/>
    <w:qFormat/>
    <w:rsid w:val="00A57454"/>
    <w:pPr>
      <w:ind w:left="720"/>
      <w:contextualSpacing/>
    </w:pPr>
  </w:style>
  <w:style w:type="character" w:styleId="Hyperlink">
    <w:name w:val="Hyperlink"/>
    <w:basedOn w:val="DefaultParagraphFont"/>
    <w:uiPriority w:val="99"/>
    <w:unhideWhenUsed/>
    <w:rsid w:val="00FD3776"/>
    <w:rPr>
      <w:color w:val="0563C1" w:themeColor="hyperlink"/>
      <w:u w:val="single"/>
    </w:rPr>
  </w:style>
  <w:style w:type="character" w:styleId="UnresolvedMention">
    <w:name w:val="Unresolved Mention"/>
    <w:basedOn w:val="DefaultParagraphFont"/>
    <w:uiPriority w:val="99"/>
    <w:semiHidden/>
    <w:unhideWhenUsed/>
    <w:rsid w:val="00FC3CC0"/>
    <w:rPr>
      <w:color w:val="605E5C"/>
      <w:shd w:val="clear" w:color="auto" w:fill="E1DFDD"/>
    </w:rPr>
  </w:style>
  <w:style w:type="character" w:customStyle="1" w:styleId="Heading1Char">
    <w:name w:val="Heading 1 Char"/>
    <w:basedOn w:val="DefaultParagraphFont"/>
    <w:link w:val="Heading1"/>
    <w:uiPriority w:val="9"/>
    <w:rsid w:val="00787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7421"/>
    <w:pPr>
      <w:outlineLvl w:val="9"/>
    </w:pPr>
    <w:rPr>
      <w:lang w:val="en-US"/>
    </w:rPr>
  </w:style>
  <w:style w:type="paragraph" w:styleId="TOC2">
    <w:name w:val="toc 2"/>
    <w:basedOn w:val="Normal"/>
    <w:next w:val="Normal"/>
    <w:autoRedefine/>
    <w:uiPriority w:val="39"/>
    <w:unhideWhenUsed/>
    <w:rsid w:val="0078742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87421"/>
    <w:pPr>
      <w:spacing w:after="100"/>
    </w:pPr>
    <w:rPr>
      <w:rFonts w:eastAsiaTheme="minorEastAsia" w:cs="Times New Roman"/>
      <w:lang w:val="en-US"/>
    </w:rPr>
  </w:style>
  <w:style w:type="paragraph" w:styleId="TOC3">
    <w:name w:val="toc 3"/>
    <w:basedOn w:val="Normal"/>
    <w:next w:val="Normal"/>
    <w:autoRedefine/>
    <w:uiPriority w:val="39"/>
    <w:unhideWhenUsed/>
    <w:rsid w:val="00787421"/>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1883">
      <w:bodyDiv w:val="1"/>
      <w:marLeft w:val="0"/>
      <w:marRight w:val="0"/>
      <w:marTop w:val="0"/>
      <w:marBottom w:val="0"/>
      <w:divBdr>
        <w:top w:val="none" w:sz="0" w:space="0" w:color="auto"/>
        <w:left w:val="none" w:sz="0" w:space="0" w:color="auto"/>
        <w:bottom w:val="none" w:sz="0" w:space="0" w:color="auto"/>
        <w:right w:val="none" w:sz="0" w:space="0" w:color="auto"/>
      </w:divBdr>
    </w:div>
    <w:div w:id="54207620">
      <w:bodyDiv w:val="1"/>
      <w:marLeft w:val="0"/>
      <w:marRight w:val="0"/>
      <w:marTop w:val="0"/>
      <w:marBottom w:val="0"/>
      <w:divBdr>
        <w:top w:val="none" w:sz="0" w:space="0" w:color="auto"/>
        <w:left w:val="none" w:sz="0" w:space="0" w:color="auto"/>
        <w:bottom w:val="none" w:sz="0" w:space="0" w:color="auto"/>
        <w:right w:val="none" w:sz="0" w:space="0" w:color="auto"/>
      </w:divBdr>
    </w:div>
    <w:div w:id="1724790545">
      <w:bodyDiv w:val="1"/>
      <w:marLeft w:val="0"/>
      <w:marRight w:val="0"/>
      <w:marTop w:val="0"/>
      <w:marBottom w:val="0"/>
      <w:divBdr>
        <w:top w:val="none" w:sz="0" w:space="0" w:color="auto"/>
        <w:left w:val="none" w:sz="0" w:space="0" w:color="auto"/>
        <w:bottom w:val="none" w:sz="0" w:space="0" w:color="auto"/>
        <w:right w:val="none" w:sz="0" w:space="0" w:color="auto"/>
      </w:divBdr>
      <w:divsChild>
        <w:div w:id="445582164">
          <w:marLeft w:val="0"/>
          <w:marRight w:val="0"/>
          <w:marTop w:val="0"/>
          <w:marBottom w:val="180"/>
          <w:divBdr>
            <w:top w:val="none" w:sz="0" w:space="0" w:color="auto"/>
            <w:left w:val="none" w:sz="0" w:space="0" w:color="auto"/>
            <w:bottom w:val="none" w:sz="0" w:space="0" w:color="auto"/>
            <w:right w:val="none" w:sz="0" w:space="0" w:color="auto"/>
          </w:divBdr>
          <w:divsChild>
            <w:div w:id="1035349676">
              <w:marLeft w:val="0"/>
              <w:marRight w:val="0"/>
              <w:marTop w:val="0"/>
              <w:marBottom w:val="0"/>
              <w:divBdr>
                <w:top w:val="none" w:sz="0" w:space="0" w:color="auto"/>
                <w:left w:val="none" w:sz="0" w:space="0" w:color="auto"/>
                <w:bottom w:val="none" w:sz="0" w:space="0" w:color="auto"/>
                <w:right w:val="none" w:sz="0" w:space="0" w:color="auto"/>
              </w:divBdr>
              <w:divsChild>
                <w:div w:id="683023106">
                  <w:marLeft w:val="0"/>
                  <w:marRight w:val="0"/>
                  <w:marTop w:val="0"/>
                  <w:marBottom w:val="0"/>
                  <w:divBdr>
                    <w:top w:val="none" w:sz="0" w:space="0" w:color="auto"/>
                    <w:left w:val="none" w:sz="0" w:space="0" w:color="auto"/>
                    <w:bottom w:val="none" w:sz="0" w:space="0" w:color="auto"/>
                    <w:right w:val="none" w:sz="0" w:space="0" w:color="auto"/>
                  </w:divBdr>
                  <w:divsChild>
                    <w:div w:id="1878004071">
                      <w:marLeft w:val="0"/>
                      <w:marRight w:val="0"/>
                      <w:marTop w:val="0"/>
                      <w:marBottom w:val="0"/>
                      <w:divBdr>
                        <w:top w:val="none" w:sz="0" w:space="0" w:color="auto"/>
                        <w:left w:val="none" w:sz="0" w:space="0" w:color="auto"/>
                        <w:bottom w:val="none" w:sz="0" w:space="0" w:color="auto"/>
                        <w:right w:val="none" w:sz="0" w:space="0" w:color="auto"/>
                      </w:divBdr>
                      <w:divsChild>
                        <w:div w:id="1941915626">
                          <w:marLeft w:val="0"/>
                          <w:marRight w:val="0"/>
                          <w:marTop w:val="0"/>
                          <w:marBottom w:val="0"/>
                          <w:divBdr>
                            <w:top w:val="none" w:sz="0" w:space="0" w:color="auto"/>
                            <w:left w:val="none" w:sz="0" w:space="0" w:color="auto"/>
                            <w:bottom w:val="none" w:sz="0" w:space="0" w:color="auto"/>
                            <w:right w:val="none" w:sz="0" w:space="0" w:color="auto"/>
                          </w:divBdr>
                          <w:divsChild>
                            <w:div w:id="178278166">
                              <w:marLeft w:val="0"/>
                              <w:marRight w:val="0"/>
                              <w:marTop w:val="0"/>
                              <w:marBottom w:val="0"/>
                              <w:divBdr>
                                <w:top w:val="none" w:sz="0" w:space="0" w:color="auto"/>
                                <w:left w:val="none" w:sz="0" w:space="0" w:color="auto"/>
                                <w:bottom w:val="none" w:sz="0" w:space="0" w:color="auto"/>
                                <w:right w:val="none" w:sz="0" w:space="0" w:color="auto"/>
                              </w:divBdr>
                            </w:div>
                            <w:div w:id="473958245">
                              <w:marLeft w:val="0"/>
                              <w:marRight w:val="0"/>
                              <w:marTop w:val="0"/>
                              <w:marBottom w:val="0"/>
                              <w:divBdr>
                                <w:top w:val="none" w:sz="0" w:space="0" w:color="auto"/>
                                <w:left w:val="none" w:sz="0" w:space="0" w:color="auto"/>
                                <w:bottom w:val="none" w:sz="0" w:space="0" w:color="auto"/>
                                <w:right w:val="none" w:sz="0" w:space="0" w:color="auto"/>
                              </w:divBdr>
                            </w:div>
                            <w:div w:id="626203959">
                              <w:marLeft w:val="0"/>
                              <w:marRight w:val="0"/>
                              <w:marTop w:val="0"/>
                              <w:marBottom w:val="0"/>
                              <w:divBdr>
                                <w:top w:val="none" w:sz="0" w:space="0" w:color="auto"/>
                                <w:left w:val="none" w:sz="0" w:space="0" w:color="auto"/>
                                <w:bottom w:val="none" w:sz="0" w:space="0" w:color="auto"/>
                                <w:right w:val="none" w:sz="0" w:space="0" w:color="auto"/>
                              </w:divBdr>
                            </w:div>
                            <w:div w:id="1629969404">
                              <w:marLeft w:val="0"/>
                              <w:marRight w:val="0"/>
                              <w:marTop w:val="0"/>
                              <w:marBottom w:val="0"/>
                              <w:divBdr>
                                <w:top w:val="none" w:sz="0" w:space="0" w:color="auto"/>
                                <w:left w:val="none" w:sz="0" w:space="0" w:color="auto"/>
                                <w:bottom w:val="none" w:sz="0" w:space="0" w:color="auto"/>
                                <w:right w:val="none" w:sz="0" w:space="0" w:color="auto"/>
                              </w:divBdr>
                            </w:div>
                            <w:div w:id="1834026360">
                              <w:marLeft w:val="0"/>
                              <w:marRight w:val="0"/>
                              <w:marTop w:val="0"/>
                              <w:marBottom w:val="0"/>
                              <w:divBdr>
                                <w:top w:val="none" w:sz="0" w:space="0" w:color="auto"/>
                                <w:left w:val="none" w:sz="0" w:space="0" w:color="auto"/>
                                <w:bottom w:val="none" w:sz="0" w:space="0" w:color="auto"/>
                                <w:right w:val="none" w:sz="0" w:space="0" w:color="auto"/>
                              </w:divBdr>
                            </w:div>
                            <w:div w:id="1459102845">
                              <w:marLeft w:val="0"/>
                              <w:marRight w:val="0"/>
                              <w:marTop w:val="0"/>
                              <w:marBottom w:val="0"/>
                              <w:divBdr>
                                <w:top w:val="none" w:sz="0" w:space="0" w:color="auto"/>
                                <w:left w:val="none" w:sz="0" w:space="0" w:color="auto"/>
                                <w:bottom w:val="none" w:sz="0" w:space="0" w:color="auto"/>
                                <w:right w:val="none" w:sz="0" w:space="0" w:color="auto"/>
                              </w:divBdr>
                            </w:div>
                            <w:div w:id="1713185206">
                              <w:marLeft w:val="0"/>
                              <w:marRight w:val="0"/>
                              <w:marTop w:val="0"/>
                              <w:marBottom w:val="0"/>
                              <w:divBdr>
                                <w:top w:val="none" w:sz="0" w:space="0" w:color="auto"/>
                                <w:left w:val="none" w:sz="0" w:space="0" w:color="auto"/>
                                <w:bottom w:val="none" w:sz="0" w:space="0" w:color="auto"/>
                                <w:right w:val="none" w:sz="0" w:space="0" w:color="auto"/>
                              </w:divBdr>
                            </w:div>
                            <w:div w:id="1226139219">
                              <w:marLeft w:val="0"/>
                              <w:marRight w:val="0"/>
                              <w:marTop w:val="0"/>
                              <w:marBottom w:val="0"/>
                              <w:divBdr>
                                <w:top w:val="none" w:sz="0" w:space="0" w:color="auto"/>
                                <w:left w:val="none" w:sz="0" w:space="0" w:color="auto"/>
                                <w:bottom w:val="none" w:sz="0" w:space="0" w:color="auto"/>
                                <w:right w:val="none" w:sz="0" w:space="0" w:color="auto"/>
                              </w:divBdr>
                            </w:div>
                            <w:div w:id="465858261">
                              <w:marLeft w:val="0"/>
                              <w:marRight w:val="0"/>
                              <w:marTop w:val="0"/>
                              <w:marBottom w:val="0"/>
                              <w:divBdr>
                                <w:top w:val="none" w:sz="0" w:space="0" w:color="auto"/>
                                <w:left w:val="none" w:sz="0" w:space="0" w:color="auto"/>
                                <w:bottom w:val="none" w:sz="0" w:space="0" w:color="auto"/>
                                <w:right w:val="none" w:sz="0" w:space="0" w:color="auto"/>
                              </w:divBdr>
                            </w:div>
                            <w:div w:id="209919976">
                              <w:marLeft w:val="0"/>
                              <w:marRight w:val="0"/>
                              <w:marTop w:val="0"/>
                              <w:marBottom w:val="0"/>
                              <w:divBdr>
                                <w:top w:val="none" w:sz="0" w:space="0" w:color="auto"/>
                                <w:left w:val="none" w:sz="0" w:space="0" w:color="auto"/>
                                <w:bottom w:val="none" w:sz="0" w:space="0" w:color="auto"/>
                                <w:right w:val="none" w:sz="0" w:space="0" w:color="auto"/>
                              </w:divBdr>
                            </w:div>
                            <w:div w:id="488207923">
                              <w:marLeft w:val="0"/>
                              <w:marRight w:val="0"/>
                              <w:marTop w:val="0"/>
                              <w:marBottom w:val="0"/>
                              <w:divBdr>
                                <w:top w:val="none" w:sz="0" w:space="0" w:color="auto"/>
                                <w:left w:val="none" w:sz="0" w:space="0" w:color="auto"/>
                                <w:bottom w:val="none" w:sz="0" w:space="0" w:color="auto"/>
                                <w:right w:val="none" w:sz="0" w:space="0" w:color="auto"/>
                              </w:divBdr>
                            </w:div>
                            <w:div w:id="633826842">
                              <w:marLeft w:val="0"/>
                              <w:marRight w:val="0"/>
                              <w:marTop w:val="0"/>
                              <w:marBottom w:val="0"/>
                              <w:divBdr>
                                <w:top w:val="none" w:sz="0" w:space="0" w:color="auto"/>
                                <w:left w:val="none" w:sz="0" w:space="0" w:color="auto"/>
                                <w:bottom w:val="none" w:sz="0" w:space="0" w:color="auto"/>
                                <w:right w:val="none" w:sz="0" w:space="0" w:color="auto"/>
                              </w:divBdr>
                            </w:div>
                            <w:div w:id="107435149">
                              <w:marLeft w:val="0"/>
                              <w:marRight w:val="0"/>
                              <w:marTop w:val="0"/>
                              <w:marBottom w:val="0"/>
                              <w:divBdr>
                                <w:top w:val="none" w:sz="0" w:space="0" w:color="auto"/>
                                <w:left w:val="none" w:sz="0" w:space="0" w:color="auto"/>
                                <w:bottom w:val="none" w:sz="0" w:space="0" w:color="auto"/>
                                <w:right w:val="none" w:sz="0" w:space="0" w:color="auto"/>
                              </w:divBdr>
                            </w:div>
                            <w:div w:id="1221210288">
                              <w:marLeft w:val="0"/>
                              <w:marRight w:val="0"/>
                              <w:marTop w:val="0"/>
                              <w:marBottom w:val="0"/>
                              <w:divBdr>
                                <w:top w:val="none" w:sz="0" w:space="0" w:color="auto"/>
                                <w:left w:val="none" w:sz="0" w:space="0" w:color="auto"/>
                                <w:bottom w:val="none" w:sz="0" w:space="0" w:color="auto"/>
                                <w:right w:val="none" w:sz="0" w:space="0" w:color="auto"/>
                              </w:divBdr>
                            </w:div>
                            <w:div w:id="1638533001">
                              <w:marLeft w:val="0"/>
                              <w:marRight w:val="0"/>
                              <w:marTop w:val="0"/>
                              <w:marBottom w:val="0"/>
                              <w:divBdr>
                                <w:top w:val="none" w:sz="0" w:space="0" w:color="auto"/>
                                <w:left w:val="none" w:sz="0" w:space="0" w:color="auto"/>
                                <w:bottom w:val="none" w:sz="0" w:space="0" w:color="auto"/>
                                <w:right w:val="none" w:sz="0" w:space="0" w:color="auto"/>
                              </w:divBdr>
                            </w:div>
                            <w:div w:id="460805699">
                              <w:marLeft w:val="0"/>
                              <w:marRight w:val="0"/>
                              <w:marTop w:val="0"/>
                              <w:marBottom w:val="0"/>
                              <w:divBdr>
                                <w:top w:val="none" w:sz="0" w:space="0" w:color="auto"/>
                                <w:left w:val="none" w:sz="0" w:space="0" w:color="auto"/>
                                <w:bottom w:val="none" w:sz="0" w:space="0" w:color="auto"/>
                                <w:right w:val="none" w:sz="0" w:space="0" w:color="auto"/>
                              </w:divBdr>
                            </w:div>
                            <w:div w:id="1767772716">
                              <w:marLeft w:val="0"/>
                              <w:marRight w:val="0"/>
                              <w:marTop w:val="0"/>
                              <w:marBottom w:val="0"/>
                              <w:divBdr>
                                <w:top w:val="none" w:sz="0" w:space="0" w:color="auto"/>
                                <w:left w:val="none" w:sz="0" w:space="0" w:color="auto"/>
                                <w:bottom w:val="none" w:sz="0" w:space="0" w:color="auto"/>
                                <w:right w:val="none" w:sz="0" w:space="0" w:color="auto"/>
                              </w:divBdr>
                            </w:div>
                            <w:div w:id="1034773953">
                              <w:marLeft w:val="0"/>
                              <w:marRight w:val="0"/>
                              <w:marTop w:val="0"/>
                              <w:marBottom w:val="0"/>
                              <w:divBdr>
                                <w:top w:val="none" w:sz="0" w:space="0" w:color="auto"/>
                                <w:left w:val="none" w:sz="0" w:space="0" w:color="auto"/>
                                <w:bottom w:val="none" w:sz="0" w:space="0" w:color="auto"/>
                                <w:right w:val="none" w:sz="0" w:space="0" w:color="auto"/>
                              </w:divBdr>
                            </w:div>
                            <w:div w:id="811337022">
                              <w:marLeft w:val="0"/>
                              <w:marRight w:val="0"/>
                              <w:marTop w:val="0"/>
                              <w:marBottom w:val="0"/>
                              <w:divBdr>
                                <w:top w:val="none" w:sz="0" w:space="0" w:color="auto"/>
                                <w:left w:val="none" w:sz="0" w:space="0" w:color="auto"/>
                                <w:bottom w:val="none" w:sz="0" w:space="0" w:color="auto"/>
                                <w:right w:val="none" w:sz="0" w:space="0" w:color="auto"/>
                              </w:divBdr>
                            </w:div>
                            <w:div w:id="485905145">
                              <w:marLeft w:val="0"/>
                              <w:marRight w:val="0"/>
                              <w:marTop w:val="0"/>
                              <w:marBottom w:val="0"/>
                              <w:divBdr>
                                <w:top w:val="none" w:sz="0" w:space="0" w:color="auto"/>
                                <w:left w:val="none" w:sz="0" w:space="0" w:color="auto"/>
                                <w:bottom w:val="none" w:sz="0" w:space="0" w:color="auto"/>
                                <w:right w:val="none" w:sz="0" w:space="0" w:color="auto"/>
                              </w:divBdr>
                            </w:div>
                            <w:div w:id="894269355">
                              <w:marLeft w:val="0"/>
                              <w:marRight w:val="0"/>
                              <w:marTop w:val="0"/>
                              <w:marBottom w:val="0"/>
                              <w:divBdr>
                                <w:top w:val="none" w:sz="0" w:space="0" w:color="auto"/>
                                <w:left w:val="none" w:sz="0" w:space="0" w:color="auto"/>
                                <w:bottom w:val="none" w:sz="0" w:space="0" w:color="auto"/>
                                <w:right w:val="none" w:sz="0" w:space="0" w:color="auto"/>
                              </w:divBdr>
                            </w:div>
                            <w:div w:id="2093113272">
                              <w:marLeft w:val="0"/>
                              <w:marRight w:val="0"/>
                              <w:marTop w:val="0"/>
                              <w:marBottom w:val="0"/>
                              <w:divBdr>
                                <w:top w:val="none" w:sz="0" w:space="0" w:color="auto"/>
                                <w:left w:val="none" w:sz="0" w:space="0" w:color="auto"/>
                                <w:bottom w:val="none" w:sz="0" w:space="0" w:color="auto"/>
                                <w:right w:val="none" w:sz="0" w:space="0" w:color="auto"/>
                              </w:divBdr>
                            </w:div>
                            <w:div w:id="1136951190">
                              <w:marLeft w:val="0"/>
                              <w:marRight w:val="0"/>
                              <w:marTop w:val="0"/>
                              <w:marBottom w:val="0"/>
                              <w:divBdr>
                                <w:top w:val="none" w:sz="0" w:space="0" w:color="auto"/>
                                <w:left w:val="none" w:sz="0" w:space="0" w:color="auto"/>
                                <w:bottom w:val="none" w:sz="0" w:space="0" w:color="auto"/>
                                <w:right w:val="none" w:sz="0" w:space="0" w:color="auto"/>
                              </w:divBdr>
                            </w:div>
                            <w:div w:id="1106267479">
                              <w:marLeft w:val="0"/>
                              <w:marRight w:val="0"/>
                              <w:marTop w:val="0"/>
                              <w:marBottom w:val="0"/>
                              <w:divBdr>
                                <w:top w:val="none" w:sz="0" w:space="0" w:color="auto"/>
                                <w:left w:val="none" w:sz="0" w:space="0" w:color="auto"/>
                                <w:bottom w:val="none" w:sz="0" w:space="0" w:color="auto"/>
                                <w:right w:val="none" w:sz="0" w:space="0" w:color="auto"/>
                              </w:divBdr>
                            </w:div>
                            <w:div w:id="491214247">
                              <w:marLeft w:val="0"/>
                              <w:marRight w:val="0"/>
                              <w:marTop w:val="0"/>
                              <w:marBottom w:val="0"/>
                              <w:divBdr>
                                <w:top w:val="none" w:sz="0" w:space="0" w:color="auto"/>
                                <w:left w:val="none" w:sz="0" w:space="0" w:color="auto"/>
                                <w:bottom w:val="none" w:sz="0" w:space="0" w:color="auto"/>
                                <w:right w:val="none" w:sz="0" w:space="0" w:color="auto"/>
                              </w:divBdr>
                            </w:div>
                            <w:div w:id="231044434">
                              <w:marLeft w:val="0"/>
                              <w:marRight w:val="0"/>
                              <w:marTop w:val="0"/>
                              <w:marBottom w:val="0"/>
                              <w:divBdr>
                                <w:top w:val="none" w:sz="0" w:space="0" w:color="auto"/>
                                <w:left w:val="none" w:sz="0" w:space="0" w:color="auto"/>
                                <w:bottom w:val="none" w:sz="0" w:space="0" w:color="auto"/>
                                <w:right w:val="none" w:sz="0" w:space="0" w:color="auto"/>
                              </w:divBdr>
                            </w:div>
                            <w:div w:id="180554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958767">
          <w:marLeft w:val="0"/>
          <w:marRight w:val="0"/>
          <w:marTop w:val="0"/>
          <w:marBottom w:val="180"/>
          <w:divBdr>
            <w:top w:val="none" w:sz="0" w:space="0" w:color="auto"/>
            <w:left w:val="none" w:sz="0" w:space="0" w:color="auto"/>
            <w:bottom w:val="none" w:sz="0" w:space="0" w:color="auto"/>
            <w:right w:val="none" w:sz="0" w:space="0" w:color="auto"/>
          </w:divBdr>
          <w:divsChild>
            <w:div w:id="1589852445">
              <w:marLeft w:val="0"/>
              <w:marRight w:val="0"/>
              <w:marTop w:val="0"/>
              <w:marBottom w:val="0"/>
              <w:divBdr>
                <w:top w:val="none" w:sz="0" w:space="0" w:color="auto"/>
                <w:left w:val="none" w:sz="0" w:space="0" w:color="auto"/>
                <w:bottom w:val="none" w:sz="0" w:space="0" w:color="auto"/>
                <w:right w:val="none" w:sz="0" w:space="0" w:color="auto"/>
              </w:divBdr>
              <w:divsChild>
                <w:div w:id="1033574544">
                  <w:marLeft w:val="0"/>
                  <w:marRight w:val="0"/>
                  <w:marTop w:val="0"/>
                  <w:marBottom w:val="0"/>
                  <w:divBdr>
                    <w:top w:val="none" w:sz="0" w:space="0" w:color="auto"/>
                    <w:left w:val="none" w:sz="0" w:space="0" w:color="auto"/>
                    <w:bottom w:val="none" w:sz="0" w:space="0" w:color="auto"/>
                    <w:right w:val="none" w:sz="0" w:space="0" w:color="auto"/>
                  </w:divBdr>
                  <w:divsChild>
                    <w:div w:id="1918981241">
                      <w:marLeft w:val="0"/>
                      <w:marRight w:val="0"/>
                      <w:marTop w:val="0"/>
                      <w:marBottom w:val="0"/>
                      <w:divBdr>
                        <w:top w:val="none" w:sz="0" w:space="0" w:color="auto"/>
                        <w:left w:val="none" w:sz="0" w:space="0" w:color="auto"/>
                        <w:bottom w:val="none" w:sz="0" w:space="0" w:color="auto"/>
                        <w:right w:val="none" w:sz="0" w:space="0" w:color="auto"/>
                      </w:divBdr>
                      <w:divsChild>
                        <w:div w:id="305553661">
                          <w:marLeft w:val="0"/>
                          <w:marRight w:val="0"/>
                          <w:marTop w:val="0"/>
                          <w:marBottom w:val="0"/>
                          <w:divBdr>
                            <w:top w:val="none" w:sz="0" w:space="0" w:color="auto"/>
                            <w:left w:val="none" w:sz="0" w:space="0" w:color="auto"/>
                            <w:bottom w:val="none" w:sz="0" w:space="0" w:color="auto"/>
                            <w:right w:val="none" w:sz="0" w:space="0" w:color="auto"/>
                          </w:divBdr>
                          <w:divsChild>
                            <w:div w:id="465901179">
                              <w:marLeft w:val="0"/>
                              <w:marRight w:val="0"/>
                              <w:marTop w:val="0"/>
                              <w:marBottom w:val="0"/>
                              <w:divBdr>
                                <w:top w:val="none" w:sz="0" w:space="0" w:color="auto"/>
                                <w:left w:val="none" w:sz="0" w:space="0" w:color="auto"/>
                                <w:bottom w:val="none" w:sz="0" w:space="0" w:color="auto"/>
                                <w:right w:val="none" w:sz="0" w:space="0" w:color="auto"/>
                              </w:divBdr>
                            </w:div>
                            <w:div w:id="1835342258">
                              <w:marLeft w:val="0"/>
                              <w:marRight w:val="0"/>
                              <w:marTop w:val="0"/>
                              <w:marBottom w:val="0"/>
                              <w:divBdr>
                                <w:top w:val="none" w:sz="0" w:space="0" w:color="auto"/>
                                <w:left w:val="none" w:sz="0" w:space="0" w:color="auto"/>
                                <w:bottom w:val="none" w:sz="0" w:space="0" w:color="auto"/>
                                <w:right w:val="none" w:sz="0" w:space="0" w:color="auto"/>
                              </w:divBdr>
                            </w:div>
                            <w:div w:id="1547067374">
                              <w:marLeft w:val="0"/>
                              <w:marRight w:val="0"/>
                              <w:marTop w:val="0"/>
                              <w:marBottom w:val="0"/>
                              <w:divBdr>
                                <w:top w:val="none" w:sz="0" w:space="0" w:color="auto"/>
                                <w:left w:val="none" w:sz="0" w:space="0" w:color="auto"/>
                                <w:bottom w:val="none" w:sz="0" w:space="0" w:color="auto"/>
                                <w:right w:val="none" w:sz="0" w:space="0" w:color="auto"/>
                              </w:divBdr>
                            </w:div>
                            <w:div w:id="1107191824">
                              <w:marLeft w:val="0"/>
                              <w:marRight w:val="0"/>
                              <w:marTop w:val="0"/>
                              <w:marBottom w:val="0"/>
                              <w:divBdr>
                                <w:top w:val="none" w:sz="0" w:space="0" w:color="auto"/>
                                <w:left w:val="none" w:sz="0" w:space="0" w:color="auto"/>
                                <w:bottom w:val="none" w:sz="0" w:space="0" w:color="auto"/>
                                <w:right w:val="none" w:sz="0" w:space="0" w:color="auto"/>
                              </w:divBdr>
                            </w:div>
                            <w:div w:id="1300309255">
                              <w:marLeft w:val="0"/>
                              <w:marRight w:val="0"/>
                              <w:marTop w:val="0"/>
                              <w:marBottom w:val="0"/>
                              <w:divBdr>
                                <w:top w:val="none" w:sz="0" w:space="0" w:color="auto"/>
                                <w:left w:val="none" w:sz="0" w:space="0" w:color="auto"/>
                                <w:bottom w:val="none" w:sz="0" w:space="0" w:color="auto"/>
                                <w:right w:val="none" w:sz="0" w:space="0" w:color="auto"/>
                              </w:divBdr>
                            </w:div>
                            <w:div w:id="43145243">
                              <w:marLeft w:val="0"/>
                              <w:marRight w:val="0"/>
                              <w:marTop w:val="0"/>
                              <w:marBottom w:val="0"/>
                              <w:divBdr>
                                <w:top w:val="none" w:sz="0" w:space="0" w:color="auto"/>
                                <w:left w:val="none" w:sz="0" w:space="0" w:color="auto"/>
                                <w:bottom w:val="none" w:sz="0" w:space="0" w:color="auto"/>
                                <w:right w:val="none" w:sz="0" w:space="0" w:color="auto"/>
                              </w:divBdr>
                            </w:div>
                            <w:div w:id="513886486">
                              <w:marLeft w:val="0"/>
                              <w:marRight w:val="0"/>
                              <w:marTop w:val="0"/>
                              <w:marBottom w:val="0"/>
                              <w:divBdr>
                                <w:top w:val="none" w:sz="0" w:space="0" w:color="auto"/>
                                <w:left w:val="none" w:sz="0" w:space="0" w:color="auto"/>
                                <w:bottom w:val="none" w:sz="0" w:space="0" w:color="auto"/>
                                <w:right w:val="none" w:sz="0" w:space="0" w:color="auto"/>
                              </w:divBdr>
                            </w:div>
                            <w:div w:id="1978139773">
                              <w:marLeft w:val="0"/>
                              <w:marRight w:val="0"/>
                              <w:marTop w:val="0"/>
                              <w:marBottom w:val="0"/>
                              <w:divBdr>
                                <w:top w:val="none" w:sz="0" w:space="0" w:color="auto"/>
                                <w:left w:val="none" w:sz="0" w:space="0" w:color="auto"/>
                                <w:bottom w:val="none" w:sz="0" w:space="0" w:color="auto"/>
                                <w:right w:val="none" w:sz="0" w:space="0" w:color="auto"/>
                              </w:divBdr>
                            </w:div>
                            <w:div w:id="749231280">
                              <w:marLeft w:val="0"/>
                              <w:marRight w:val="0"/>
                              <w:marTop w:val="0"/>
                              <w:marBottom w:val="0"/>
                              <w:divBdr>
                                <w:top w:val="none" w:sz="0" w:space="0" w:color="auto"/>
                                <w:left w:val="none" w:sz="0" w:space="0" w:color="auto"/>
                                <w:bottom w:val="none" w:sz="0" w:space="0" w:color="auto"/>
                                <w:right w:val="none" w:sz="0" w:space="0" w:color="auto"/>
                              </w:divBdr>
                            </w:div>
                            <w:div w:id="1631325582">
                              <w:marLeft w:val="0"/>
                              <w:marRight w:val="0"/>
                              <w:marTop w:val="0"/>
                              <w:marBottom w:val="0"/>
                              <w:divBdr>
                                <w:top w:val="none" w:sz="0" w:space="0" w:color="auto"/>
                                <w:left w:val="none" w:sz="0" w:space="0" w:color="auto"/>
                                <w:bottom w:val="none" w:sz="0" w:space="0" w:color="auto"/>
                                <w:right w:val="none" w:sz="0" w:space="0" w:color="auto"/>
                              </w:divBdr>
                            </w:div>
                            <w:div w:id="2126927002">
                              <w:marLeft w:val="0"/>
                              <w:marRight w:val="0"/>
                              <w:marTop w:val="0"/>
                              <w:marBottom w:val="0"/>
                              <w:divBdr>
                                <w:top w:val="none" w:sz="0" w:space="0" w:color="auto"/>
                                <w:left w:val="none" w:sz="0" w:space="0" w:color="auto"/>
                                <w:bottom w:val="none" w:sz="0" w:space="0" w:color="auto"/>
                                <w:right w:val="none" w:sz="0" w:space="0" w:color="auto"/>
                              </w:divBdr>
                            </w:div>
                            <w:div w:id="1029260913">
                              <w:marLeft w:val="0"/>
                              <w:marRight w:val="0"/>
                              <w:marTop w:val="0"/>
                              <w:marBottom w:val="0"/>
                              <w:divBdr>
                                <w:top w:val="none" w:sz="0" w:space="0" w:color="auto"/>
                                <w:left w:val="none" w:sz="0" w:space="0" w:color="auto"/>
                                <w:bottom w:val="none" w:sz="0" w:space="0" w:color="auto"/>
                                <w:right w:val="none" w:sz="0" w:space="0" w:color="auto"/>
                              </w:divBdr>
                            </w:div>
                            <w:div w:id="1849559257">
                              <w:marLeft w:val="0"/>
                              <w:marRight w:val="0"/>
                              <w:marTop w:val="0"/>
                              <w:marBottom w:val="0"/>
                              <w:divBdr>
                                <w:top w:val="none" w:sz="0" w:space="0" w:color="auto"/>
                                <w:left w:val="none" w:sz="0" w:space="0" w:color="auto"/>
                                <w:bottom w:val="none" w:sz="0" w:space="0" w:color="auto"/>
                                <w:right w:val="none" w:sz="0" w:space="0" w:color="auto"/>
                              </w:divBdr>
                            </w:div>
                            <w:div w:id="2111193616">
                              <w:marLeft w:val="0"/>
                              <w:marRight w:val="0"/>
                              <w:marTop w:val="0"/>
                              <w:marBottom w:val="0"/>
                              <w:divBdr>
                                <w:top w:val="none" w:sz="0" w:space="0" w:color="auto"/>
                                <w:left w:val="none" w:sz="0" w:space="0" w:color="auto"/>
                                <w:bottom w:val="none" w:sz="0" w:space="0" w:color="auto"/>
                                <w:right w:val="none" w:sz="0" w:space="0" w:color="auto"/>
                              </w:divBdr>
                            </w:div>
                            <w:div w:id="159079719">
                              <w:marLeft w:val="0"/>
                              <w:marRight w:val="0"/>
                              <w:marTop w:val="0"/>
                              <w:marBottom w:val="0"/>
                              <w:divBdr>
                                <w:top w:val="none" w:sz="0" w:space="0" w:color="auto"/>
                                <w:left w:val="none" w:sz="0" w:space="0" w:color="auto"/>
                                <w:bottom w:val="none" w:sz="0" w:space="0" w:color="auto"/>
                                <w:right w:val="none" w:sz="0" w:space="0" w:color="auto"/>
                              </w:divBdr>
                            </w:div>
                            <w:div w:id="1196697178">
                              <w:marLeft w:val="0"/>
                              <w:marRight w:val="0"/>
                              <w:marTop w:val="0"/>
                              <w:marBottom w:val="0"/>
                              <w:divBdr>
                                <w:top w:val="none" w:sz="0" w:space="0" w:color="auto"/>
                                <w:left w:val="none" w:sz="0" w:space="0" w:color="auto"/>
                                <w:bottom w:val="none" w:sz="0" w:space="0" w:color="auto"/>
                                <w:right w:val="none" w:sz="0" w:space="0" w:color="auto"/>
                              </w:divBdr>
                            </w:div>
                            <w:div w:id="1547526806">
                              <w:marLeft w:val="0"/>
                              <w:marRight w:val="0"/>
                              <w:marTop w:val="0"/>
                              <w:marBottom w:val="0"/>
                              <w:divBdr>
                                <w:top w:val="none" w:sz="0" w:space="0" w:color="auto"/>
                                <w:left w:val="none" w:sz="0" w:space="0" w:color="auto"/>
                                <w:bottom w:val="none" w:sz="0" w:space="0" w:color="auto"/>
                                <w:right w:val="none" w:sz="0" w:space="0" w:color="auto"/>
                              </w:divBdr>
                            </w:div>
                            <w:div w:id="1244293162">
                              <w:marLeft w:val="0"/>
                              <w:marRight w:val="0"/>
                              <w:marTop w:val="0"/>
                              <w:marBottom w:val="0"/>
                              <w:divBdr>
                                <w:top w:val="none" w:sz="0" w:space="0" w:color="auto"/>
                                <w:left w:val="none" w:sz="0" w:space="0" w:color="auto"/>
                                <w:bottom w:val="none" w:sz="0" w:space="0" w:color="auto"/>
                                <w:right w:val="none" w:sz="0" w:space="0" w:color="auto"/>
                              </w:divBdr>
                            </w:div>
                            <w:div w:id="1273434487">
                              <w:marLeft w:val="0"/>
                              <w:marRight w:val="0"/>
                              <w:marTop w:val="0"/>
                              <w:marBottom w:val="0"/>
                              <w:divBdr>
                                <w:top w:val="none" w:sz="0" w:space="0" w:color="auto"/>
                                <w:left w:val="none" w:sz="0" w:space="0" w:color="auto"/>
                                <w:bottom w:val="none" w:sz="0" w:space="0" w:color="auto"/>
                                <w:right w:val="none" w:sz="0" w:space="0" w:color="auto"/>
                              </w:divBdr>
                            </w:div>
                            <w:div w:id="5702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74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968090X21000887" TargetMode="External"/><Relationship Id="rId18" Type="http://schemas.openxmlformats.org/officeDocument/2006/relationships/hyperlink" Target="https://www.researchgate.net/profile/Javed-Saani/publication/340647719_Management_Information_Systems/links/5eb7f7fe299bf1287f782bb5/Management-Information-Systems.pdf" TargetMode="External"/><Relationship Id="rId3" Type="http://schemas.openxmlformats.org/officeDocument/2006/relationships/styles" Target="styles.xml"/><Relationship Id="rId21" Type="http://schemas.openxmlformats.org/officeDocument/2006/relationships/hyperlink" Target="https://centaur.reading.ac.uk/81294/3/Anticipation_conceptual_Revision2_V7.pdf" TargetMode="External"/><Relationship Id="rId7" Type="http://schemas.openxmlformats.org/officeDocument/2006/relationships/endnotes" Target="endnotes.xml"/><Relationship Id="rId12" Type="http://schemas.openxmlformats.org/officeDocument/2006/relationships/hyperlink" Target="https://www.sciencedirect.com/science/article/pii/S0148296321002307" TargetMode="External"/><Relationship Id="rId17" Type="http://schemas.openxmlformats.org/officeDocument/2006/relationships/hyperlink" Target="https://scholarworks.iupui.edu/bitstream/handle/1805/25196/Masters%20Thesis%20FINAL%20REPORT%20-%20Manufacturing%20Automatic%20Data%20Collection.pdf?sequence=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dpi.com/2071-1050/13/2/448/pdf" TargetMode="External"/><Relationship Id="rId20" Type="http://schemas.openxmlformats.org/officeDocument/2006/relationships/hyperlink" Target="http://thearf-org-unified-admin.s3.amazonaws.com/MSI/2020/06/MSI_Report_19-126-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growingscience.com/ijds/Vol6/ijdns_2021_107.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ints.whiterose.ac.uk/162135/9/200527_B2B%20and%20CX_WILHELM.pdf" TargetMode="External"/><Relationship Id="rId23" Type="http://schemas.openxmlformats.org/officeDocument/2006/relationships/header" Target="header1.xml"/><Relationship Id="rId10" Type="http://schemas.openxmlformats.org/officeDocument/2006/relationships/hyperlink" Target="https://orca.cardiff.ac.uk/125400/1/SACP%20-%20Visual%20Citizen%20-%20Communication%20Theory.pdf" TargetMode="External"/><Relationship Id="rId19" Type="http://schemas.openxmlformats.org/officeDocument/2006/relationships/hyperlink" Target="https://www.sciencedirect.com/science/article/pii/S09658564183079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space.library.uvic.ca/bitstream/handle/1828/11508/KleinMiloslavich_Andreas_MASc_2020.pdf" TargetMode="External"/><Relationship Id="rId22" Type="http://schemas.openxmlformats.org/officeDocument/2006/relationships/hyperlink" Target="https://www.forbes.com/sites/martinzwilling/2014/03/10/customer-experience-is-todays-business-benchmark/?sh=2e91a975501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2022-07-25T00:00:00</PublishDate>
  <Abstract/>
  <CompanyAddress/>
  <CompanyPhone/>
  <CompanyFax/>
  <CompanyEmail>Tutor: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11</Pages>
  <Words>3571</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Written Business Plan</dc:subject>
  <dc:creator>Student: Natalia</dc:creator>
  <cp:keywords/>
  <dc:description/>
  <cp:lastModifiedBy>Natalia Rupet (2109475)</cp:lastModifiedBy>
  <cp:revision>503</cp:revision>
  <dcterms:created xsi:type="dcterms:W3CDTF">2022-10-29T20:34:00Z</dcterms:created>
  <dcterms:modified xsi:type="dcterms:W3CDTF">2022-11-05T20:35:00Z</dcterms:modified>
</cp:coreProperties>
</file>