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6AEAD1" w14:textId="77777777" w:rsidR="00BF21BF" w:rsidRDefault="00B47015">
      <w:bookmarkStart w:id="0" w:name="_GoBack"/>
      <w:bookmarkEnd w:id="0"/>
      <w:r>
        <w:t>Define Skill in the context of your own practice and the work of two artists/makers/designers from the lecture series.</w:t>
      </w:r>
    </w:p>
    <w:p w14:paraId="06BF13B2" w14:textId="77777777" w:rsidR="00BF21BF" w:rsidRDefault="00BF21BF"/>
    <w:p w14:paraId="6B6336E1" w14:textId="77777777" w:rsidR="00BF21BF" w:rsidRDefault="00B47015">
      <w:r>
        <w:t>Student Number p148271</w:t>
      </w:r>
    </w:p>
    <w:p w14:paraId="583D3DD0" w14:textId="77777777" w:rsidR="00BF21BF" w:rsidRDefault="00BF21BF"/>
    <w:p w14:paraId="407939F1" w14:textId="77777777" w:rsidR="00BF21BF" w:rsidRDefault="00B47015">
      <w:r>
        <w:t>BA (Hons) Glass; Architectural Arts</w:t>
      </w:r>
    </w:p>
    <w:p w14:paraId="05B0A32D" w14:textId="77777777" w:rsidR="00BF21BF" w:rsidRDefault="00BF21BF"/>
    <w:p w14:paraId="6470B9E8" w14:textId="77777777" w:rsidR="00BF21BF" w:rsidRDefault="00B47015">
      <w:r>
        <w:t>Word Count for Essay !999</w:t>
      </w:r>
    </w:p>
    <w:p w14:paraId="5398DAD6" w14:textId="77777777" w:rsidR="00BF21BF" w:rsidRDefault="00BF21BF"/>
    <w:p w14:paraId="2A10309D" w14:textId="77777777" w:rsidR="00BF21BF" w:rsidRDefault="00B47015">
      <w:r>
        <w:t xml:space="preserve">Julia </w:t>
      </w:r>
      <w:proofErr w:type="spellStart"/>
      <w:r>
        <w:t>Lockheart</w:t>
      </w:r>
      <w:proofErr w:type="spellEnd"/>
    </w:p>
    <w:p w14:paraId="4A25CDF4" w14:textId="77777777" w:rsidR="00BF21BF" w:rsidRDefault="00B47015">
      <w:pPr>
        <w:pStyle w:val="Heading1"/>
      </w:pPr>
      <w:bookmarkStart w:id="1" w:name="_htf7ci9gznox" w:colFirst="0" w:colLast="0"/>
      <w:bookmarkEnd w:id="1"/>
      <w:r>
        <w:br w:type="page"/>
      </w:r>
    </w:p>
    <w:p w14:paraId="275AD818" w14:textId="77777777" w:rsidR="00BF21BF" w:rsidRDefault="00B47015">
      <w:pPr>
        <w:pStyle w:val="Heading1"/>
      </w:pPr>
      <w:bookmarkStart w:id="2" w:name="_270iwkksnb10" w:colFirst="0" w:colLast="0"/>
      <w:bookmarkEnd w:id="2"/>
      <w:r>
        <w:lastRenderedPageBreak/>
        <w:t>Define Skill in the context of your own practice</w:t>
      </w:r>
    </w:p>
    <w:p w14:paraId="6320CB03" w14:textId="77777777" w:rsidR="00BF21BF" w:rsidRDefault="00B47015">
      <w:pPr>
        <w:pStyle w:val="Heading1"/>
      </w:pPr>
      <w:bookmarkStart w:id="3" w:name="_c4na5gvo2qzq" w:colFirst="0" w:colLast="0"/>
      <w:bookmarkEnd w:id="3"/>
      <w:r>
        <w:t xml:space="preserve">       And the work of two glass artists </w:t>
      </w:r>
    </w:p>
    <w:p w14:paraId="7C191810" w14:textId="77777777" w:rsidR="00BF21BF" w:rsidRDefault="00B47015">
      <w:pPr>
        <w:pStyle w:val="Heading1"/>
        <w:spacing w:line="480" w:lineRule="auto"/>
      </w:pPr>
      <w:bookmarkStart w:id="4" w:name="_z3p7sj5x3iw4" w:colFirst="0" w:colLast="0"/>
      <w:bookmarkEnd w:id="4"/>
      <w:r>
        <w:t xml:space="preserve">                 </w:t>
      </w:r>
    </w:p>
    <w:p w14:paraId="69BD262E" w14:textId="77777777" w:rsidR="00BF21BF" w:rsidRDefault="00BF21BF"/>
    <w:p w14:paraId="186EA308" w14:textId="77777777" w:rsidR="00BF21BF" w:rsidRDefault="00B47015">
      <w:pPr>
        <w:spacing w:line="480" w:lineRule="auto"/>
      </w:pPr>
      <w:r>
        <w:t>There are numerous books and academic papers published on the subject of skill and how to define it; is it genetic, achieved by dedication or does</w:t>
      </w:r>
      <w:r>
        <w:t xml:space="preserve"> sheer repetition of a task bring about skilled work, are some of the questions raised.</w:t>
      </w:r>
    </w:p>
    <w:p w14:paraId="67712818" w14:textId="77777777" w:rsidR="00BF21BF" w:rsidRDefault="00B47015">
      <w:pPr>
        <w:spacing w:line="480" w:lineRule="auto"/>
      </w:pPr>
      <w:r>
        <w:t xml:space="preserve">The title of the third essay in Christopher </w:t>
      </w:r>
      <w:proofErr w:type="spellStart"/>
      <w:r>
        <w:t>Frayling</w:t>
      </w:r>
      <w:proofErr w:type="spellEnd"/>
      <w:r>
        <w:t xml:space="preserve"> (2011 p61) is ‘Skill - a word to start an argument’ seems to be an accurate heading on reading these publications o</w:t>
      </w:r>
      <w:r>
        <w:t xml:space="preserve">n the definition of skill. According to Richard Sennett (2009 p20) all craftsmanship is founded on skill developed to a high degree. By one commonly used measure, about 10,000 hours of experience are required to produce a master carpenter or musician’. On </w:t>
      </w:r>
      <w:r>
        <w:t>researching this   statement the origin of this phrase is most often attributed to Malcolm Gladwell (2009 p33)</w:t>
      </w:r>
      <w:r>
        <w:rPr>
          <w:i/>
        </w:rPr>
        <w:t xml:space="preserve">. </w:t>
      </w:r>
      <w:r>
        <w:t xml:space="preserve"> Gladwell cites </w:t>
      </w:r>
      <w:proofErr w:type="spellStart"/>
      <w:proofErr w:type="gramStart"/>
      <w:r>
        <w:t>K.Anders</w:t>
      </w:r>
      <w:proofErr w:type="spellEnd"/>
      <w:proofErr w:type="gramEnd"/>
      <w:r>
        <w:t xml:space="preserve"> Ericsson et al (1993 p363) as one of his sources for this quantitative measure to define </w:t>
      </w:r>
      <w:proofErr w:type="spellStart"/>
      <w:r>
        <w:t>skill.The</w:t>
      </w:r>
      <w:proofErr w:type="spellEnd"/>
      <w:r>
        <w:t xml:space="preserve"> Ericsson paper publi</w:t>
      </w:r>
      <w:r>
        <w:t>shes much scientific research, on how individuals achieve expert skills; exposure at an early age, inherited natural ability, experience and continued practice are some of the factors put forward.</w:t>
      </w:r>
    </w:p>
    <w:p w14:paraId="7B1C17C7" w14:textId="77777777" w:rsidR="00BF21BF" w:rsidRDefault="00B47015">
      <w:pPr>
        <w:spacing w:line="480" w:lineRule="auto"/>
      </w:pPr>
      <w:r>
        <w:t xml:space="preserve"> </w:t>
      </w:r>
    </w:p>
    <w:p w14:paraId="7FC91F2E" w14:textId="77777777" w:rsidR="00BF21BF" w:rsidRDefault="00B47015">
      <w:pPr>
        <w:spacing w:line="480" w:lineRule="auto"/>
      </w:pPr>
      <w:r>
        <w:t xml:space="preserve">The two glass artists I have chosen to discuss were both </w:t>
      </w:r>
      <w:r>
        <w:t xml:space="preserve">displaying artistic prowess at an early age and are now renowned for their </w:t>
      </w:r>
      <w:proofErr w:type="spellStart"/>
      <w:proofErr w:type="gramStart"/>
      <w:r>
        <w:t>work.Before</w:t>
      </w:r>
      <w:proofErr w:type="spellEnd"/>
      <w:proofErr w:type="gramEnd"/>
      <w:r>
        <w:t xml:space="preserve"> looking at their achievements it is necessary to give some details on the  skills involved in creating  stained glass.</w:t>
      </w:r>
    </w:p>
    <w:p w14:paraId="61BE2B82" w14:textId="77777777" w:rsidR="00BF21BF" w:rsidRDefault="00B47015">
      <w:pPr>
        <w:spacing w:line="480" w:lineRule="auto"/>
      </w:pPr>
      <w:r>
        <w:rPr>
          <w:noProof/>
        </w:rPr>
        <w:lastRenderedPageBreak/>
        <w:drawing>
          <wp:inline distT="114300" distB="114300" distL="114300" distR="114300" wp14:anchorId="4FB17B92" wp14:editId="66DE6D06">
            <wp:extent cx="5734050" cy="4305300"/>
            <wp:effectExtent l="0" t="0" r="0" b="0"/>
            <wp:docPr id="9" name="image18.jpg"/>
            <wp:cNvGraphicFramePr/>
            <a:graphic xmlns:a="http://schemas.openxmlformats.org/drawingml/2006/main">
              <a:graphicData uri="http://schemas.openxmlformats.org/drawingml/2006/picture">
                <pic:pic xmlns:pic="http://schemas.openxmlformats.org/drawingml/2006/picture">
                  <pic:nvPicPr>
                    <pic:cNvPr id="0" name="image18.jpg"/>
                    <pic:cNvPicPr preferRelativeResize="0"/>
                  </pic:nvPicPr>
                  <pic:blipFill>
                    <a:blip r:embed="rId4"/>
                    <a:srcRect/>
                    <a:stretch>
                      <a:fillRect/>
                    </a:stretch>
                  </pic:blipFill>
                  <pic:spPr>
                    <a:xfrm>
                      <a:off x="0" y="0"/>
                      <a:ext cx="5734050" cy="4305300"/>
                    </a:xfrm>
                    <a:prstGeom prst="rect">
                      <a:avLst/>
                    </a:prstGeom>
                    <a:ln/>
                  </pic:spPr>
                </pic:pic>
              </a:graphicData>
            </a:graphic>
          </wp:inline>
        </w:drawing>
      </w:r>
    </w:p>
    <w:p w14:paraId="5798078C" w14:textId="77777777" w:rsidR="00BF21BF" w:rsidRDefault="00B47015">
      <w:pPr>
        <w:spacing w:line="480" w:lineRule="auto"/>
      </w:pPr>
      <w:r>
        <w:t xml:space="preserve">                                  Fig 1. Medieva</w:t>
      </w:r>
      <w:r>
        <w:t xml:space="preserve">l window York Minster Cathedral </w:t>
      </w:r>
    </w:p>
    <w:p w14:paraId="7E666038" w14:textId="77777777" w:rsidR="00BF21BF" w:rsidRDefault="00BF21BF">
      <w:pPr>
        <w:spacing w:line="480" w:lineRule="auto"/>
      </w:pPr>
    </w:p>
    <w:p w14:paraId="388646CB" w14:textId="77777777" w:rsidR="00BF21BF" w:rsidRDefault="00B47015">
      <w:pPr>
        <w:spacing w:line="480" w:lineRule="auto"/>
      </w:pPr>
      <w:proofErr w:type="gramStart"/>
      <w:r>
        <w:t>The  ancient</w:t>
      </w:r>
      <w:proofErr w:type="gramEnd"/>
      <w:r>
        <w:t xml:space="preserve"> skills, methods and materials  applied to the art of creating a stained glass piece, normally a window, have not changed greatly since medieval times, (Lawrence Lee 1967 p8 &amp;9) the craftsmen during the middle </w:t>
      </w:r>
      <w:r>
        <w:t>ages  were in great demand, creating windows  for the many cathedrals and churches built in that period. See image 1 above.</w:t>
      </w:r>
    </w:p>
    <w:p w14:paraId="1256BCBB" w14:textId="77777777" w:rsidR="00BF21BF" w:rsidRDefault="00B47015">
      <w:pPr>
        <w:spacing w:line="480" w:lineRule="auto"/>
      </w:pPr>
      <w:r>
        <w:t>The original designing of the pictorial story (usually biblical) the specialist painting using lead based paints on the glass and su</w:t>
      </w:r>
      <w:r>
        <w:t xml:space="preserve">bsequent firing in kilns, a cartoon drawn up; which is a pattern for cutting the pieces of </w:t>
      </w:r>
      <w:proofErr w:type="gramStart"/>
      <w:r>
        <w:t>glass,  the</w:t>
      </w:r>
      <w:proofErr w:type="gramEnd"/>
      <w:r>
        <w:t xml:space="preserve"> subsequent leading and soldering. All of these individual skills were carried </w:t>
      </w:r>
      <w:proofErr w:type="gramStart"/>
      <w:r>
        <w:t>out  by</w:t>
      </w:r>
      <w:proofErr w:type="gramEnd"/>
      <w:r>
        <w:t xml:space="preserve"> allotted craftsmen. </w:t>
      </w:r>
    </w:p>
    <w:p w14:paraId="24930363" w14:textId="77777777" w:rsidR="00BF21BF" w:rsidRDefault="00B47015">
      <w:pPr>
        <w:spacing w:line="480" w:lineRule="auto"/>
      </w:pPr>
      <w:r>
        <w:t xml:space="preserve"> During the Victorian era also, there was a de</w:t>
      </w:r>
      <w:r>
        <w:t xml:space="preserve">mand for stained glass </w:t>
      </w:r>
      <w:proofErr w:type="spellStart"/>
      <w:proofErr w:type="gramStart"/>
      <w:r>
        <w:t>craftsmen.There</w:t>
      </w:r>
      <w:proofErr w:type="spellEnd"/>
      <w:proofErr w:type="gramEnd"/>
      <w:r>
        <w:t xml:space="preserve"> were many stained glass firms such as John Hardman &amp; Co  who employed large numbers of glass makers and their apprentices. It was a tradition to have long apprenticeships, within the stained glass industry and techniq</w:t>
      </w:r>
      <w:r>
        <w:t xml:space="preserve">ues were closely guarded secrets, according to </w:t>
      </w:r>
      <w:r>
        <w:lastRenderedPageBreak/>
        <w:t>Jonathan Cooke, (2013 p5</w:t>
      </w:r>
      <w:proofErr w:type="gramStart"/>
      <w:r>
        <w:t>)  he</w:t>
      </w:r>
      <w:proofErr w:type="gramEnd"/>
      <w:r>
        <w:t xml:space="preserve"> also points out that the first world war was responsible for killing many  with accumulated knowledge, so in essence their skills and secrets died with them.</w:t>
      </w:r>
    </w:p>
    <w:p w14:paraId="36F5C24F" w14:textId="77777777" w:rsidR="00BF21BF" w:rsidRDefault="00B47015">
      <w:pPr>
        <w:spacing w:line="480" w:lineRule="auto"/>
      </w:pPr>
      <w:r>
        <w:t xml:space="preserve"> The production of th</w:t>
      </w:r>
      <w:r>
        <w:t xml:space="preserve">e raw material glass has undergone </w:t>
      </w:r>
      <w:proofErr w:type="gramStart"/>
      <w:r>
        <w:t>mechanisation,</w:t>
      </w:r>
      <w:proofErr w:type="gramEnd"/>
      <w:r>
        <w:t xml:space="preserve"> factories are now capable of producing large sheets of rolled glass of varying qualities. Hand blown glass is still made, and sought after, but it is extremely expensive.</w:t>
      </w:r>
    </w:p>
    <w:p w14:paraId="0D2C2645" w14:textId="77777777" w:rsidR="00BF21BF" w:rsidRDefault="00B47015">
      <w:pPr>
        <w:spacing w:line="480" w:lineRule="auto"/>
      </w:pPr>
      <w:r>
        <w:t xml:space="preserve"> Modern methods of creating glass f</w:t>
      </w:r>
      <w:r>
        <w:t xml:space="preserve">or architectural use and objects of art, other than stained glass, is known as Contemporary Glass and it here that many innovations have taken place (Rachel Phillips 2014 </w:t>
      </w:r>
      <w:proofErr w:type="gramStart"/>
      <w:r>
        <w:t>vol.xxxv</w:t>
      </w:r>
      <w:proofErr w:type="gramEnd"/>
      <w:r>
        <w:t xml:space="preserve">111 p5). The use of laser cutting, water jet cutting, printing machines that </w:t>
      </w:r>
      <w:r>
        <w:t xml:space="preserve">can transfer huge images onto glass, bonding with specialist glue, sandblasting, </w:t>
      </w:r>
      <w:proofErr w:type="spellStart"/>
      <w:r>
        <w:t>laminatination</w:t>
      </w:r>
      <w:proofErr w:type="spellEnd"/>
      <w:r>
        <w:t xml:space="preserve">, acid etching have all brought </w:t>
      </w:r>
      <w:proofErr w:type="gramStart"/>
      <w:r>
        <w:t>new  techniques</w:t>
      </w:r>
      <w:proofErr w:type="gramEnd"/>
      <w:r>
        <w:t xml:space="preserve"> and  skills to the creation of modern architectural glass and works of art.</w:t>
      </w:r>
    </w:p>
    <w:p w14:paraId="71C4E92C" w14:textId="77777777" w:rsidR="00BF21BF" w:rsidRDefault="00BF21BF">
      <w:pPr>
        <w:spacing w:line="480" w:lineRule="auto"/>
      </w:pPr>
    </w:p>
    <w:p w14:paraId="2A324176" w14:textId="77777777" w:rsidR="00BF21BF" w:rsidRDefault="00B47015">
      <w:pPr>
        <w:spacing w:line="480" w:lineRule="auto"/>
      </w:pPr>
      <w:r>
        <w:t>It is my opinion the two glass artis</w:t>
      </w:r>
      <w:r>
        <w:t xml:space="preserve">ts </w:t>
      </w:r>
      <w:proofErr w:type="gramStart"/>
      <w:r>
        <w:t>that  have</w:t>
      </w:r>
      <w:proofErr w:type="gramEnd"/>
      <w:r>
        <w:t xml:space="preserve"> brought about the biggest innovations in creating glass art and installations during the last four decades are Brian Clarke and Judith </w:t>
      </w:r>
      <w:proofErr w:type="spellStart"/>
      <w:r>
        <w:t>Shaechter</w:t>
      </w:r>
      <w:proofErr w:type="spellEnd"/>
      <w:r>
        <w:t xml:space="preserve">.  </w:t>
      </w:r>
    </w:p>
    <w:p w14:paraId="650604BC" w14:textId="77777777" w:rsidR="00BF21BF" w:rsidRDefault="00B47015">
      <w:pPr>
        <w:spacing w:line="480" w:lineRule="auto"/>
      </w:pPr>
      <w:r>
        <w:t>Brian Clarke, (1953 -) renowned for his architectural work, entered Oldham Art school at the young age of thirteen. This came about as the result of an archaic scheme within his secondary school that allowed early applications from talented pupils. (Martin</w:t>
      </w:r>
      <w:r>
        <w:t xml:space="preserve"> Harrison 1981 p24</w:t>
      </w:r>
      <w:proofErr w:type="gramStart"/>
      <w:r>
        <w:t>)  After</w:t>
      </w:r>
      <w:proofErr w:type="gramEnd"/>
      <w:r>
        <w:t xml:space="preserve"> a period at Burnley Art College he became interested in architecture so when it became time to choose his path in the Arts he applied to get on a course run by North Devon Art College, Biddeford, as it was one of the few colleges</w:t>
      </w:r>
      <w:r>
        <w:t>, at that time offering an architecture course. ‘Architectural Stained Glass’ was the correct title but the glass part was irrelevant to him (Martin Harrison 1981 p32)</w:t>
      </w:r>
    </w:p>
    <w:p w14:paraId="32F09B55" w14:textId="77777777" w:rsidR="00BF21BF" w:rsidRDefault="00B47015">
      <w:pPr>
        <w:spacing w:line="480" w:lineRule="auto"/>
      </w:pPr>
      <w:r>
        <w:t>It was during his time at Biddeford and having to partake in the ‘glass’ part of the cou</w:t>
      </w:r>
      <w:r>
        <w:t xml:space="preserve">rse that he came to realise that glass could be </w:t>
      </w:r>
      <w:proofErr w:type="gramStart"/>
      <w:r>
        <w:t>used  as</w:t>
      </w:r>
      <w:proofErr w:type="gramEnd"/>
      <w:r>
        <w:t xml:space="preserve"> a medium and brought up to date, as glass at that time had an fusty ecclesiastical  association, not part of the swinging sixties. </w:t>
      </w:r>
    </w:p>
    <w:p w14:paraId="5383C918" w14:textId="77777777" w:rsidR="00BF21BF" w:rsidRDefault="00B47015">
      <w:pPr>
        <w:spacing w:line="480" w:lineRule="auto"/>
      </w:pPr>
      <w:r>
        <w:lastRenderedPageBreak/>
        <w:t xml:space="preserve"> On leaving Biddeford with a </w:t>
      </w:r>
      <w:proofErr w:type="gramStart"/>
      <w:r>
        <w:t>diploma  he</w:t>
      </w:r>
      <w:proofErr w:type="gramEnd"/>
      <w:r>
        <w:t xml:space="preserve"> returned to his native Lan</w:t>
      </w:r>
      <w:r>
        <w:t xml:space="preserve">cashire and set up a small studio. His first commission, at the age of twenty one, was for a church window in </w:t>
      </w:r>
      <w:proofErr w:type="gramStart"/>
      <w:r>
        <w:t>Preston  in</w:t>
      </w:r>
      <w:proofErr w:type="gramEnd"/>
      <w:r>
        <w:t xml:space="preserve"> which  he used some </w:t>
      </w:r>
      <w:proofErr w:type="spellStart"/>
      <w:r>
        <w:t>groundbreaking</w:t>
      </w:r>
      <w:proofErr w:type="spellEnd"/>
      <w:r>
        <w:t xml:space="preserve"> techniques  (Martin Harrison 1981 p36) using fused and screen printed glass. </w:t>
      </w:r>
      <w:proofErr w:type="gramStart"/>
      <w:r>
        <w:t>Also  at</w:t>
      </w:r>
      <w:proofErr w:type="gramEnd"/>
      <w:r>
        <w:t xml:space="preserve"> this time, he</w:t>
      </w:r>
      <w:r>
        <w:t xml:space="preserve"> had applied for a scholarship to enable him to travel Europe on an art tour. He was successful and whilst in Germany met the glass artist Johannes </w:t>
      </w:r>
      <w:proofErr w:type="spellStart"/>
      <w:r>
        <w:t>Schreiter</w:t>
      </w:r>
      <w:proofErr w:type="spellEnd"/>
      <w:r>
        <w:t xml:space="preserve"> who became his greatest influence. </w:t>
      </w:r>
      <w:proofErr w:type="spellStart"/>
      <w:r>
        <w:t>Schreiter</w:t>
      </w:r>
      <w:proofErr w:type="spellEnd"/>
      <w:r>
        <w:t xml:space="preserve"> believed that being a painter leads to the best desig</w:t>
      </w:r>
      <w:r>
        <w:t>ns in glass inspiring Clarke to take up painting again on his return to Britain.</w:t>
      </w:r>
    </w:p>
    <w:p w14:paraId="01C686EC" w14:textId="77777777" w:rsidR="00BF21BF" w:rsidRDefault="00B47015">
      <w:pPr>
        <w:spacing w:line="480" w:lineRule="auto"/>
      </w:pPr>
      <w:r>
        <w:t xml:space="preserve"> His understanding of glass within the workings of architecture resulted in him becoming one of the most famous glass artists of today winning many awards, he changed percepti</w:t>
      </w:r>
      <w:r>
        <w:t xml:space="preserve">ons of glass for architectural purposes, creating enormous installations including making a glass roof for Queen Victoria Street in Leeds installed </w:t>
      </w:r>
      <w:proofErr w:type="gramStart"/>
      <w:r>
        <w:t>1989  and</w:t>
      </w:r>
      <w:proofErr w:type="gramEnd"/>
      <w:r>
        <w:t xml:space="preserve"> the Pfizer building  image2 installed 2001 are two of his many installations of renown.</w:t>
      </w:r>
    </w:p>
    <w:p w14:paraId="3832C01C" w14:textId="77777777" w:rsidR="00BF21BF" w:rsidRDefault="00BF21BF">
      <w:pPr>
        <w:spacing w:line="480" w:lineRule="auto"/>
      </w:pPr>
    </w:p>
    <w:p w14:paraId="0E00CABE" w14:textId="77777777" w:rsidR="00BF21BF" w:rsidRDefault="00BF21BF">
      <w:pPr>
        <w:spacing w:line="480" w:lineRule="auto"/>
      </w:pPr>
    </w:p>
    <w:p w14:paraId="4F6E99F6" w14:textId="77777777" w:rsidR="00BF21BF" w:rsidRDefault="00B47015">
      <w:pPr>
        <w:spacing w:line="480" w:lineRule="auto"/>
      </w:pPr>
      <w:r>
        <w:rPr>
          <w:noProof/>
        </w:rPr>
        <w:drawing>
          <wp:inline distT="114300" distB="114300" distL="114300" distR="114300" wp14:anchorId="7E0968FA" wp14:editId="4A0D2AF1">
            <wp:extent cx="5619750" cy="3629025"/>
            <wp:effectExtent l="0" t="0" r="0" b="0"/>
            <wp:docPr id="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
                    <a:srcRect l="6320" t="11111" r="-1416" b="5060"/>
                    <a:stretch>
                      <a:fillRect/>
                    </a:stretch>
                  </pic:blipFill>
                  <pic:spPr>
                    <a:xfrm>
                      <a:off x="0" y="0"/>
                      <a:ext cx="5619750" cy="3629025"/>
                    </a:xfrm>
                    <a:prstGeom prst="rect">
                      <a:avLst/>
                    </a:prstGeom>
                    <a:ln/>
                  </pic:spPr>
                </pic:pic>
              </a:graphicData>
            </a:graphic>
          </wp:inline>
        </w:drawing>
      </w:r>
    </w:p>
    <w:p w14:paraId="61156262" w14:textId="77777777" w:rsidR="00BF21BF" w:rsidRDefault="00B47015">
      <w:pPr>
        <w:spacing w:line="480" w:lineRule="auto"/>
      </w:pPr>
      <w:r>
        <w:t xml:space="preserve">      </w:t>
      </w:r>
      <w:r>
        <w:t xml:space="preserve">       Fig. </w:t>
      </w:r>
      <w:proofErr w:type="gramStart"/>
      <w:r>
        <w:t>2  Victoria</w:t>
      </w:r>
      <w:proofErr w:type="gramEnd"/>
      <w:r>
        <w:t xml:space="preserve"> Street Leeds Brian Clarke 1989</w:t>
      </w:r>
    </w:p>
    <w:p w14:paraId="0C6C38A6" w14:textId="77777777" w:rsidR="00BF21BF" w:rsidRDefault="00BF21BF"/>
    <w:p w14:paraId="2EC5F320" w14:textId="77777777" w:rsidR="00BF21BF" w:rsidRDefault="00B47015">
      <w:r>
        <w:rPr>
          <w:noProof/>
        </w:rPr>
        <w:drawing>
          <wp:inline distT="114300" distB="114300" distL="114300" distR="114300" wp14:anchorId="76353D95" wp14:editId="73887BC1">
            <wp:extent cx="5734050" cy="4305300"/>
            <wp:effectExtent l="0" t="0" r="0" b="0"/>
            <wp:docPr id="1"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6"/>
                    <a:srcRect/>
                    <a:stretch>
                      <a:fillRect/>
                    </a:stretch>
                  </pic:blipFill>
                  <pic:spPr>
                    <a:xfrm>
                      <a:off x="0" y="0"/>
                      <a:ext cx="5734050" cy="4305300"/>
                    </a:xfrm>
                    <a:prstGeom prst="rect">
                      <a:avLst/>
                    </a:prstGeom>
                    <a:ln/>
                  </pic:spPr>
                </pic:pic>
              </a:graphicData>
            </a:graphic>
          </wp:inline>
        </w:drawing>
      </w:r>
    </w:p>
    <w:p w14:paraId="7B0CDCA7" w14:textId="77777777" w:rsidR="00BF21BF" w:rsidRDefault="00B47015">
      <w:r>
        <w:t xml:space="preserve">                Fig. 3 The Pfizer Building New York 2001 Brian Clarke</w:t>
      </w:r>
    </w:p>
    <w:p w14:paraId="3779DE31" w14:textId="77777777" w:rsidR="00BF21BF" w:rsidRDefault="00B47015">
      <w:r>
        <w:t xml:space="preserve">                          </w:t>
      </w:r>
    </w:p>
    <w:p w14:paraId="594DCA74" w14:textId="77777777" w:rsidR="00BF21BF" w:rsidRDefault="00BF21BF"/>
    <w:p w14:paraId="185C9704" w14:textId="77777777" w:rsidR="00BF21BF" w:rsidRDefault="00B47015">
      <w:pPr>
        <w:spacing w:line="480" w:lineRule="auto"/>
      </w:pPr>
      <w:r>
        <w:t xml:space="preserve">Clarke made an illuminative </w:t>
      </w:r>
      <w:proofErr w:type="gramStart"/>
      <w:r>
        <w:t>remark,  according</w:t>
      </w:r>
      <w:proofErr w:type="gramEnd"/>
      <w:r>
        <w:t xml:space="preserve"> to Doris Lockhart Saatchi (</w:t>
      </w:r>
      <w:r>
        <w:rPr>
          <w:i/>
        </w:rPr>
        <w:t xml:space="preserve"> </w:t>
      </w:r>
      <w:r>
        <w:t>2008 p144), when she inte</w:t>
      </w:r>
      <w:r>
        <w:t xml:space="preserve">rviewed </w:t>
      </w:r>
      <w:proofErr w:type="spellStart"/>
      <w:r>
        <w:t>him,she</w:t>
      </w:r>
      <w:proofErr w:type="spellEnd"/>
      <w:r>
        <w:t xml:space="preserve">  asked ‘do you think modern stained glass suffers from the perception that it is merely a craft?’  to which he answered ‘’Yes undoubtedly. The problem with works of stained glass is that they have been left in the hands of craftsmen who don</w:t>
      </w:r>
      <w:r>
        <w:t>’t think like artists about how to enlarge the possibilities of the medium.”   In my opinion this statement emphasises the difference between a craftsman and an artist which will be discussed in the final paragraph.</w:t>
      </w:r>
    </w:p>
    <w:p w14:paraId="331A23E2" w14:textId="77777777" w:rsidR="00BF21BF" w:rsidRDefault="00B47015">
      <w:pPr>
        <w:spacing w:line="480" w:lineRule="auto"/>
      </w:pPr>
      <w:r>
        <w:t xml:space="preserve">Clarke’s </w:t>
      </w:r>
      <w:proofErr w:type="gramStart"/>
      <w:r>
        <w:t>work  is</w:t>
      </w:r>
      <w:proofErr w:type="gramEnd"/>
      <w:r>
        <w:t xml:space="preserve"> now installed all over</w:t>
      </w:r>
      <w:r>
        <w:t xml:space="preserve"> the world but he continues to evolve and experiment with materials such as in his exhibition ‘Night Orchids’ at the Pace gallery </w:t>
      </w:r>
      <w:proofErr w:type="spellStart"/>
      <w:r>
        <w:t>London.See</w:t>
      </w:r>
      <w:proofErr w:type="spellEnd"/>
      <w:r>
        <w:t xml:space="preserve"> image 3 . He uses sand blasted and engraved lead sheets to insert glass, which is a totally new and lengthy </w:t>
      </w:r>
      <w:proofErr w:type="spellStart"/>
      <w:proofErr w:type="gramStart"/>
      <w:r>
        <w:t>process</w:t>
      </w:r>
      <w:r>
        <w:t>.Doris</w:t>
      </w:r>
      <w:proofErr w:type="spellEnd"/>
      <w:proofErr w:type="gramEnd"/>
      <w:r>
        <w:t xml:space="preserve"> Lockhart Saatchi (2008 p148)</w:t>
      </w:r>
    </w:p>
    <w:p w14:paraId="0CDF6E1F" w14:textId="77777777" w:rsidR="00BF21BF" w:rsidRDefault="00B47015">
      <w:pPr>
        <w:spacing w:line="480" w:lineRule="auto"/>
      </w:pPr>
      <w:r>
        <w:t xml:space="preserve">                  </w:t>
      </w:r>
    </w:p>
    <w:p w14:paraId="729046A4" w14:textId="77777777" w:rsidR="00BF21BF" w:rsidRDefault="00B47015">
      <w:pPr>
        <w:spacing w:line="480" w:lineRule="auto"/>
      </w:pPr>
      <w:r>
        <w:rPr>
          <w:noProof/>
        </w:rPr>
        <w:lastRenderedPageBreak/>
        <w:drawing>
          <wp:inline distT="57150" distB="57150" distL="57150" distR="57150" wp14:anchorId="56009A6A" wp14:editId="7030C5B9">
            <wp:extent cx="5662613" cy="3184631"/>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7"/>
                    <a:srcRect t="10650" b="-10650"/>
                    <a:stretch>
                      <a:fillRect/>
                    </a:stretch>
                  </pic:blipFill>
                  <pic:spPr>
                    <a:xfrm>
                      <a:off x="0" y="0"/>
                      <a:ext cx="5662613" cy="3184631"/>
                    </a:xfrm>
                    <a:prstGeom prst="rect">
                      <a:avLst/>
                    </a:prstGeom>
                    <a:ln/>
                  </pic:spPr>
                </pic:pic>
              </a:graphicData>
            </a:graphic>
          </wp:inline>
        </w:drawing>
      </w:r>
    </w:p>
    <w:p w14:paraId="23F3084D" w14:textId="77777777" w:rsidR="00BF21BF" w:rsidRDefault="00B47015">
      <w:pPr>
        <w:spacing w:line="480" w:lineRule="auto"/>
      </w:pPr>
      <w:r>
        <w:t xml:space="preserve">                         Fig.4 Brian Clarke Night Orchids Exhibition Pace Gallery London 2016</w:t>
      </w:r>
    </w:p>
    <w:p w14:paraId="3D923C3A" w14:textId="77777777" w:rsidR="00BF21BF" w:rsidRDefault="00BF21BF">
      <w:pPr>
        <w:spacing w:line="480" w:lineRule="auto"/>
      </w:pPr>
    </w:p>
    <w:p w14:paraId="2E1D5723" w14:textId="77777777" w:rsidR="00BF21BF" w:rsidRDefault="00B47015">
      <w:pPr>
        <w:spacing w:line="480" w:lineRule="auto"/>
      </w:pPr>
      <w:r>
        <w:t xml:space="preserve">Brian </w:t>
      </w:r>
      <w:proofErr w:type="gramStart"/>
      <w:r>
        <w:t>Clarke  uses</w:t>
      </w:r>
      <w:proofErr w:type="gramEnd"/>
      <w:r>
        <w:t xml:space="preserve"> the services of technicians  to install his huge pieces of work, the second artist Ju</w:t>
      </w:r>
      <w:r>
        <w:t xml:space="preserve">dith </w:t>
      </w:r>
      <w:proofErr w:type="spellStart"/>
      <w:r>
        <w:t>Shaechter</w:t>
      </w:r>
      <w:proofErr w:type="spellEnd"/>
      <w:r>
        <w:t xml:space="preserve"> (1961-) works mainly on her own creating painstakingly crafted pieces of work (Wow x Wow online interview p7 2015)</w:t>
      </w:r>
    </w:p>
    <w:p w14:paraId="36A499EE" w14:textId="77777777" w:rsidR="00BF21BF" w:rsidRDefault="00B47015">
      <w:pPr>
        <w:spacing w:line="480" w:lineRule="auto"/>
      </w:pPr>
      <w:r>
        <w:t xml:space="preserve"> </w:t>
      </w:r>
      <w:proofErr w:type="spellStart"/>
      <w:r>
        <w:t>Shaechter</w:t>
      </w:r>
      <w:proofErr w:type="spellEnd"/>
      <w:r>
        <w:t xml:space="preserve"> is an American glass artist who has brought new methods, techniques and skills to the glass panels she creates. She</w:t>
      </w:r>
      <w:r>
        <w:t xml:space="preserve"> has also brought about recognition from all factors in the art world, winning </w:t>
      </w:r>
      <w:proofErr w:type="gramStart"/>
      <w:r>
        <w:t>twenty one</w:t>
      </w:r>
      <w:proofErr w:type="gramEnd"/>
      <w:r>
        <w:t xml:space="preserve"> awards including the prestigious Guggenheim Fellowship in 2005. (Clair Oliver Gallery Artist Statement on line)</w:t>
      </w:r>
    </w:p>
    <w:p w14:paraId="63B20C7C" w14:textId="77777777" w:rsidR="00BF21BF" w:rsidRDefault="00B47015">
      <w:pPr>
        <w:spacing w:line="480" w:lineRule="auto"/>
      </w:pPr>
      <w:r>
        <w:t>She has unique methods of working in glass some of whi</w:t>
      </w:r>
      <w:r>
        <w:t>ch came about as chance discoveries such as multiple layering of glass pieces, sometimes as much as five layered together. According to Jennifer Hawkins Opie (</w:t>
      </w:r>
      <w:proofErr w:type="spellStart"/>
      <w:r>
        <w:t>vol</w:t>
      </w:r>
      <w:proofErr w:type="spellEnd"/>
      <w:r>
        <w:t xml:space="preserve"> xxv111 p124), </w:t>
      </w:r>
      <w:proofErr w:type="spellStart"/>
      <w:r>
        <w:t>Shaechter</w:t>
      </w:r>
      <w:proofErr w:type="spellEnd"/>
      <w:r>
        <w:t xml:space="preserve"> has found mastering the technique a demanding and rewarding process o</w:t>
      </w:r>
      <w:r>
        <w:t>f learning and acquiring craft skills, despite its undeniable tedium Hawkins Opie (</w:t>
      </w:r>
      <w:proofErr w:type="spellStart"/>
      <w:r>
        <w:t>vol</w:t>
      </w:r>
      <w:proofErr w:type="spellEnd"/>
      <w:r>
        <w:t xml:space="preserve"> xxv111 p 124) also states in this article that during those early years </w:t>
      </w:r>
      <w:proofErr w:type="spellStart"/>
      <w:r>
        <w:t>Shaechter</w:t>
      </w:r>
      <w:proofErr w:type="spellEnd"/>
      <w:r>
        <w:t xml:space="preserve"> began to </w:t>
      </w:r>
      <w:proofErr w:type="gramStart"/>
      <w:r>
        <w:t>develop  a</w:t>
      </w:r>
      <w:proofErr w:type="gramEnd"/>
      <w:r>
        <w:t xml:space="preserve"> technique which, now perfected delivers the precise effects she req</w:t>
      </w:r>
      <w:r>
        <w:t xml:space="preserve">uires. Her work is not easy to like, according to Hawkins </w:t>
      </w:r>
      <w:proofErr w:type="gramStart"/>
      <w:r>
        <w:t xml:space="preserve">Opie( </w:t>
      </w:r>
      <w:proofErr w:type="spellStart"/>
      <w:r>
        <w:t>vol</w:t>
      </w:r>
      <w:proofErr w:type="spellEnd"/>
      <w:proofErr w:type="gramEnd"/>
      <w:r>
        <w:t xml:space="preserve"> xxv111 p123) ... it is extremely unsettling and hardly makes for a </w:t>
      </w:r>
      <w:r>
        <w:lastRenderedPageBreak/>
        <w:t xml:space="preserve">comfortable domestic companion. The first piece of work </w:t>
      </w:r>
      <w:proofErr w:type="spellStart"/>
      <w:r>
        <w:t>Shaechter</w:t>
      </w:r>
      <w:proofErr w:type="spellEnd"/>
      <w:r>
        <w:t xml:space="preserve"> exhibited fell apart according to her essay she writes </w:t>
      </w:r>
      <w:r>
        <w:t>on ‘Kill Skill’ (</w:t>
      </w:r>
      <w:hyperlink r:id="rId8">
        <w:r>
          <w:rPr>
            <w:color w:val="1155CC"/>
            <w:u w:val="single"/>
          </w:rPr>
          <w:t xml:space="preserve">www.judith </w:t>
        </w:r>
        <w:proofErr w:type="spellStart"/>
        <w:r>
          <w:rPr>
            <w:color w:val="1155CC"/>
            <w:u w:val="single"/>
          </w:rPr>
          <w:t>schachter</w:t>
        </w:r>
        <w:proofErr w:type="spellEnd"/>
      </w:hyperlink>
      <w:r>
        <w:t xml:space="preserve">) see image below, which she presents </w:t>
      </w:r>
      <w:proofErr w:type="gramStart"/>
      <w:r>
        <w:t>to  emphasise</w:t>
      </w:r>
      <w:proofErr w:type="gramEnd"/>
      <w:r>
        <w:t xml:space="preserve"> the progress in her work over thirty years. Not many artists would do this, she is admirable for passing on knowledge and</w:t>
      </w:r>
      <w:r>
        <w:t xml:space="preserve"> skills as presented on her website (see above).</w:t>
      </w:r>
    </w:p>
    <w:p w14:paraId="4095E6C2" w14:textId="77777777" w:rsidR="00BF21BF" w:rsidRDefault="00B47015">
      <w:pPr>
        <w:spacing w:line="480" w:lineRule="auto"/>
      </w:pPr>
      <w:r>
        <w:rPr>
          <w:noProof/>
        </w:rPr>
        <w:drawing>
          <wp:inline distT="114300" distB="114300" distL="114300" distR="114300" wp14:anchorId="1A1E35A8" wp14:editId="13FD33CB">
            <wp:extent cx="5734050" cy="4305300"/>
            <wp:effectExtent l="0" t="0" r="0" b="0"/>
            <wp:docPr id="6"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9"/>
                    <a:srcRect/>
                    <a:stretch>
                      <a:fillRect/>
                    </a:stretch>
                  </pic:blipFill>
                  <pic:spPr>
                    <a:xfrm>
                      <a:off x="0" y="0"/>
                      <a:ext cx="5734050" cy="4305300"/>
                    </a:xfrm>
                    <a:prstGeom prst="rect">
                      <a:avLst/>
                    </a:prstGeom>
                    <a:ln/>
                  </pic:spPr>
                </pic:pic>
              </a:graphicData>
            </a:graphic>
          </wp:inline>
        </w:drawing>
      </w:r>
    </w:p>
    <w:p w14:paraId="51C28807" w14:textId="77777777" w:rsidR="00BF21BF" w:rsidRDefault="00B47015">
      <w:pPr>
        <w:spacing w:line="480" w:lineRule="auto"/>
      </w:pPr>
      <w:r>
        <w:t xml:space="preserve">                          Fig 5 an early piece of </w:t>
      </w:r>
      <w:proofErr w:type="spellStart"/>
      <w:r>
        <w:t>Shaechters</w:t>
      </w:r>
      <w:proofErr w:type="spellEnd"/>
      <w:r>
        <w:t xml:space="preserve"> work </w:t>
      </w:r>
    </w:p>
    <w:p w14:paraId="2EE94F6F" w14:textId="77777777" w:rsidR="00BF21BF" w:rsidRDefault="00BF21BF">
      <w:pPr>
        <w:spacing w:line="480" w:lineRule="auto"/>
      </w:pPr>
    </w:p>
    <w:p w14:paraId="47991576" w14:textId="77777777" w:rsidR="00BF21BF" w:rsidRDefault="00BF21BF">
      <w:pPr>
        <w:spacing w:line="480" w:lineRule="auto"/>
      </w:pPr>
    </w:p>
    <w:p w14:paraId="56D93C4A" w14:textId="77777777" w:rsidR="00BF21BF" w:rsidRDefault="00B47015">
      <w:pPr>
        <w:spacing w:line="480" w:lineRule="auto"/>
      </w:pPr>
      <w:r>
        <w:rPr>
          <w:noProof/>
        </w:rPr>
        <w:lastRenderedPageBreak/>
        <w:drawing>
          <wp:inline distT="114300" distB="114300" distL="114300" distR="114300" wp14:anchorId="73B8AA57" wp14:editId="0E6BC345">
            <wp:extent cx="5734050" cy="4305300"/>
            <wp:effectExtent l="0" t="0" r="0" b="0"/>
            <wp:docPr id="8" name="image17.jpg"/>
            <wp:cNvGraphicFramePr/>
            <a:graphic xmlns:a="http://schemas.openxmlformats.org/drawingml/2006/main">
              <a:graphicData uri="http://schemas.openxmlformats.org/drawingml/2006/picture">
                <pic:pic xmlns:pic="http://schemas.openxmlformats.org/drawingml/2006/picture">
                  <pic:nvPicPr>
                    <pic:cNvPr id="0" name="image17.jpg"/>
                    <pic:cNvPicPr preferRelativeResize="0"/>
                  </pic:nvPicPr>
                  <pic:blipFill>
                    <a:blip r:embed="rId10"/>
                    <a:srcRect/>
                    <a:stretch>
                      <a:fillRect/>
                    </a:stretch>
                  </pic:blipFill>
                  <pic:spPr>
                    <a:xfrm>
                      <a:off x="0" y="0"/>
                      <a:ext cx="5734050" cy="4305300"/>
                    </a:xfrm>
                    <a:prstGeom prst="rect">
                      <a:avLst/>
                    </a:prstGeom>
                    <a:ln/>
                  </pic:spPr>
                </pic:pic>
              </a:graphicData>
            </a:graphic>
          </wp:inline>
        </w:drawing>
      </w:r>
      <w:r>
        <w:t xml:space="preserve"> </w:t>
      </w:r>
    </w:p>
    <w:p w14:paraId="66EAB65A" w14:textId="77777777" w:rsidR="00BF21BF" w:rsidRDefault="00B47015">
      <w:pPr>
        <w:spacing w:line="480" w:lineRule="auto"/>
      </w:pPr>
      <w:r>
        <w:t xml:space="preserve">                                         Fig. 6 Fisherman’s Wife 2004 </w:t>
      </w:r>
    </w:p>
    <w:p w14:paraId="556281DF" w14:textId="77777777" w:rsidR="00BF21BF" w:rsidRDefault="00BF21BF">
      <w:pPr>
        <w:spacing w:line="480" w:lineRule="auto"/>
      </w:pPr>
    </w:p>
    <w:p w14:paraId="3F1D266C" w14:textId="77777777" w:rsidR="00BF21BF" w:rsidRDefault="00BF21BF">
      <w:pPr>
        <w:spacing w:line="480" w:lineRule="auto"/>
      </w:pPr>
    </w:p>
    <w:p w14:paraId="5C57D1FA" w14:textId="77777777" w:rsidR="00BF21BF" w:rsidRDefault="00B47015">
      <w:pPr>
        <w:spacing w:line="480" w:lineRule="auto"/>
      </w:pPr>
      <w:r>
        <w:rPr>
          <w:noProof/>
        </w:rPr>
        <w:lastRenderedPageBreak/>
        <w:drawing>
          <wp:inline distT="114300" distB="114300" distL="114300" distR="114300" wp14:anchorId="572EE4B0" wp14:editId="3D081DBD">
            <wp:extent cx="5734050" cy="4305300"/>
            <wp:effectExtent l="0" t="0" r="0" b="0"/>
            <wp:docPr id="4"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1"/>
                    <a:srcRect/>
                    <a:stretch>
                      <a:fillRect/>
                    </a:stretch>
                  </pic:blipFill>
                  <pic:spPr>
                    <a:xfrm>
                      <a:off x="0" y="0"/>
                      <a:ext cx="5734050" cy="4305300"/>
                    </a:xfrm>
                    <a:prstGeom prst="rect">
                      <a:avLst/>
                    </a:prstGeom>
                    <a:ln/>
                  </pic:spPr>
                </pic:pic>
              </a:graphicData>
            </a:graphic>
          </wp:inline>
        </w:drawing>
      </w:r>
    </w:p>
    <w:p w14:paraId="301F4E5F" w14:textId="77777777" w:rsidR="00BF21BF" w:rsidRDefault="00B47015">
      <w:r>
        <w:t xml:space="preserve">                                    Fig. 7   Murder of Crows 2014</w:t>
      </w:r>
    </w:p>
    <w:p w14:paraId="3C0E513A" w14:textId="77777777" w:rsidR="00BF21BF" w:rsidRDefault="00B47015">
      <w:r>
        <w:rPr>
          <w:noProof/>
        </w:rPr>
        <w:lastRenderedPageBreak/>
        <w:drawing>
          <wp:inline distT="114300" distB="114300" distL="114300" distR="114300" wp14:anchorId="7B69A16A" wp14:editId="1E6263D5">
            <wp:extent cx="5734050" cy="4305300"/>
            <wp:effectExtent l="0" t="0" r="0" b="0"/>
            <wp:docPr id="5"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2"/>
                    <a:srcRect/>
                    <a:stretch>
                      <a:fillRect/>
                    </a:stretch>
                  </pic:blipFill>
                  <pic:spPr>
                    <a:xfrm>
                      <a:off x="0" y="0"/>
                      <a:ext cx="5734050" cy="4305300"/>
                    </a:xfrm>
                    <a:prstGeom prst="rect">
                      <a:avLst/>
                    </a:prstGeom>
                    <a:ln/>
                  </pic:spPr>
                </pic:pic>
              </a:graphicData>
            </a:graphic>
          </wp:inline>
        </w:drawing>
      </w:r>
    </w:p>
    <w:p w14:paraId="0C4EF930" w14:textId="77777777" w:rsidR="00BF21BF" w:rsidRDefault="00B47015">
      <w:r>
        <w:t xml:space="preserve">                        </w:t>
      </w:r>
    </w:p>
    <w:p w14:paraId="4CBA551E" w14:textId="77777777" w:rsidR="00BF21BF" w:rsidRDefault="00B47015">
      <w:r>
        <w:t xml:space="preserve">                       Fig. 8 The Anchoress 2015</w:t>
      </w:r>
    </w:p>
    <w:p w14:paraId="23603FF5" w14:textId="77777777" w:rsidR="00BF21BF" w:rsidRDefault="00BF21BF"/>
    <w:p w14:paraId="3E826E99" w14:textId="77777777" w:rsidR="00BF21BF" w:rsidRDefault="00BF21BF"/>
    <w:p w14:paraId="2CD9C032" w14:textId="77777777" w:rsidR="00BF21BF" w:rsidRDefault="00B47015">
      <w:pPr>
        <w:spacing w:line="480" w:lineRule="auto"/>
      </w:pPr>
      <w:proofErr w:type="spellStart"/>
      <w:r>
        <w:t>Shaechter</w:t>
      </w:r>
      <w:proofErr w:type="spellEnd"/>
      <w:r>
        <w:t xml:space="preserve"> </w:t>
      </w:r>
      <w:proofErr w:type="gramStart"/>
      <w:r>
        <w:t>gave  lectures</w:t>
      </w:r>
      <w:proofErr w:type="gramEnd"/>
      <w:r>
        <w:t xml:space="preserve"> on her work for the Weiner Lecture for the Arts 2014 (YouTube) she attributes her fasci</w:t>
      </w:r>
      <w:r>
        <w:t xml:space="preserve">nation towards the macabre to visits as a child to the Boston Fine Art Gallery. Here she viewed Saint </w:t>
      </w:r>
      <w:proofErr w:type="spellStart"/>
      <w:r>
        <w:t>Hippolyte</w:t>
      </w:r>
      <w:proofErr w:type="spellEnd"/>
      <w:r>
        <w:t xml:space="preserve"> being torn apart by horses with horror, as a result she came to realise the power of images. She also gives details, within the same lecture, of</w:t>
      </w:r>
      <w:r>
        <w:t xml:space="preserve"> dismembering dolls as a child and uses doll’s head images in her drawings which are always the starting point for designing her images on glass.</w:t>
      </w:r>
    </w:p>
    <w:p w14:paraId="38AF051F" w14:textId="77777777" w:rsidR="00BF21BF" w:rsidRDefault="00B47015">
      <w:pPr>
        <w:spacing w:line="480" w:lineRule="auto"/>
      </w:pPr>
      <w:r>
        <w:t xml:space="preserve">One of </w:t>
      </w:r>
      <w:proofErr w:type="spellStart"/>
      <w:r>
        <w:t>Shaechter’s</w:t>
      </w:r>
      <w:proofErr w:type="spellEnd"/>
      <w:r>
        <w:t xml:space="preserve"> ambitions was to display her work within the now disused Eastern State Penitentiary. Her pr</w:t>
      </w:r>
      <w:r>
        <w:t>oposal was accepted and she began to make seventeen pieces of work over a two year period as documented by Edith Newall (</w:t>
      </w:r>
      <w:proofErr w:type="spellStart"/>
      <w:proofErr w:type="gramStart"/>
      <w:r>
        <w:t>vol.xxxv</w:t>
      </w:r>
      <w:proofErr w:type="spellEnd"/>
      <w:proofErr w:type="gramEnd"/>
      <w:r>
        <w:t xml:space="preserve"> p258) for The Journal of Stained </w:t>
      </w:r>
      <w:proofErr w:type="spellStart"/>
      <w:r>
        <w:t>Glass.The</w:t>
      </w:r>
      <w:proofErr w:type="spellEnd"/>
      <w:r>
        <w:t xml:space="preserve"> largest of the panels created has ninety six figures within it ,see image below. Th</w:t>
      </w:r>
      <w:r>
        <w:t>is piece would have taken hours of work and the skill involved is expertly done.</w:t>
      </w:r>
    </w:p>
    <w:p w14:paraId="2D6450A0" w14:textId="77777777" w:rsidR="00BF21BF" w:rsidRDefault="00B47015">
      <w:pPr>
        <w:spacing w:line="480" w:lineRule="auto"/>
      </w:pPr>
      <w:r>
        <w:rPr>
          <w:noProof/>
        </w:rPr>
        <w:lastRenderedPageBreak/>
        <w:drawing>
          <wp:inline distT="114300" distB="114300" distL="114300" distR="114300" wp14:anchorId="3F9CB3D4" wp14:editId="79AB907F">
            <wp:extent cx="5734050" cy="4305300"/>
            <wp:effectExtent l="0" t="0" r="0" b="0"/>
            <wp:docPr id="2"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3"/>
                    <a:srcRect/>
                    <a:stretch>
                      <a:fillRect/>
                    </a:stretch>
                  </pic:blipFill>
                  <pic:spPr>
                    <a:xfrm>
                      <a:off x="0" y="0"/>
                      <a:ext cx="5734050" cy="4305300"/>
                    </a:xfrm>
                    <a:prstGeom prst="rect">
                      <a:avLst/>
                    </a:prstGeom>
                    <a:ln/>
                  </pic:spPr>
                </pic:pic>
              </a:graphicData>
            </a:graphic>
          </wp:inline>
        </w:drawing>
      </w:r>
    </w:p>
    <w:p w14:paraId="7C75E635" w14:textId="77777777" w:rsidR="00BF21BF" w:rsidRDefault="00B47015">
      <w:pPr>
        <w:spacing w:line="480" w:lineRule="auto"/>
      </w:pPr>
      <w:r>
        <w:t xml:space="preserve">              Fig. 9 Battle of Carnival and Lent Eastern State Penitentiary 2012</w:t>
      </w:r>
    </w:p>
    <w:p w14:paraId="520D8886" w14:textId="77777777" w:rsidR="00BF21BF" w:rsidRDefault="00BF21BF">
      <w:pPr>
        <w:spacing w:line="480" w:lineRule="auto"/>
      </w:pPr>
    </w:p>
    <w:p w14:paraId="6C3B4D86" w14:textId="77777777" w:rsidR="00BF21BF" w:rsidRDefault="00B47015">
      <w:pPr>
        <w:spacing w:line="480" w:lineRule="auto"/>
      </w:pPr>
      <w:r>
        <w:t xml:space="preserve"> She has </w:t>
      </w:r>
      <w:proofErr w:type="gramStart"/>
      <w:r>
        <w:t>brought  huge</w:t>
      </w:r>
      <w:proofErr w:type="gramEnd"/>
      <w:r>
        <w:t xml:space="preserve"> acclaim to modern stained glass, she also gives many insights on her</w:t>
      </w:r>
      <w:r>
        <w:t xml:space="preserve"> methods and skills via her website and numerous lectures and interviews all of which are on YouTube. She also states openly that she has ADD, attention deficit disorder, and how the long hours spent on her work calms her. This is an interesting fact as Ri</w:t>
      </w:r>
      <w:r>
        <w:t>chard Sennett in his book (2009 p171-172,177) discusses ADD and concentration affecting the acquisition of skills. She confounds theories on this subject and it must hearten other sufferers.</w:t>
      </w:r>
    </w:p>
    <w:p w14:paraId="3A1A0D82" w14:textId="77777777" w:rsidR="00BF21BF" w:rsidRDefault="00BF21BF">
      <w:pPr>
        <w:spacing w:line="480" w:lineRule="auto"/>
      </w:pPr>
    </w:p>
    <w:p w14:paraId="14850993" w14:textId="77777777" w:rsidR="00BF21BF" w:rsidRDefault="00B47015">
      <w:pPr>
        <w:spacing w:line="480" w:lineRule="auto"/>
      </w:pPr>
      <w:r>
        <w:t>I have read much on defining skill, the most in depth understand</w:t>
      </w:r>
      <w:r>
        <w:t xml:space="preserve">ing I have absorbed is within the paper </w:t>
      </w:r>
      <w:r>
        <w:rPr>
          <w:i/>
        </w:rPr>
        <w:t xml:space="preserve">The Role of Practise in the Acquisition of Skill. ( K. Anders </w:t>
      </w:r>
      <w:proofErr w:type="spellStart"/>
      <w:r>
        <w:rPr>
          <w:i/>
        </w:rPr>
        <w:t>Erricsson</w:t>
      </w:r>
      <w:proofErr w:type="spellEnd"/>
      <w:r>
        <w:rPr>
          <w:i/>
        </w:rPr>
        <w:t xml:space="preserve"> et al 1993) </w:t>
      </w:r>
      <w:r>
        <w:t xml:space="preserve">They cite many scientific papers on acquiring skills; environment, genetic </w:t>
      </w:r>
      <w:proofErr w:type="spellStart"/>
      <w:r>
        <w:t>prepondancy</w:t>
      </w:r>
      <w:proofErr w:type="spellEnd"/>
      <w:r>
        <w:t>, how nurturing parents are on encouraging the</w:t>
      </w:r>
      <w:r>
        <w:t xml:space="preserve">ir offspring in to follow their aptitudes, as certainly was the case with </w:t>
      </w:r>
      <w:proofErr w:type="spellStart"/>
      <w:r>
        <w:t>Shaechter</w:t>
      </w:r>
      <w:proofErr w:type="spellEnd"/>
      <w:r>
        <w:t xml:space="preserve"> whose Mother praised and kept all of her early art work </w:t>
      </w:r>
      <w:r>
        <w:lastRenderedPageBreak/>
        <w:t>including a drawing of Churchill in his coffin done on a visit to London (</w:t>
      </w:r>
      <w:hyperlink r:id="rId14">
        <w:r>
          <w:rPr>
            <w:color w:val="1155CC"/>
            <w:u w:val="single"/>
          </w:rPr>
          <w:t>www.missioncreep.com/</w:t>
        </w:r>
      </w:hyperlink>
      <w:r>
        <w:t xml:space="preserve"> </w:t>
      </w:r>
      <w:proofErr w:type="spellStart"/>
      <w:r>
        <w:t>shaechter</w:t>
      </w:r>
      <w:proofErr w:type="spellEnd"/>
      <w:r>
        <w:t xml:space="preserve"> ) interview,  Clarke also came from a background that encouraged his talents early, few parents would have allowed their child, aged thirteen, to enter an art college in the nineteen sixties.</w:t>
      </w:r>
    </w:p>
    <w:p w14:paraId="4ECCFB9B" w14:textId="77777777" w:rsidR="00BF21BF" w:rsidRDefault="00B47015">
      <w:pPr>
        <w:spacing w:line="480" w:lineRule="auto"/>
      </w:pPr>
      <w:r>
        <w:t>The numerous findings with</w:t>
      </w:r>
      <w:r>
        <w:t xml:space="preserve">in this </w:t>
      </w:r>
      <w:proofErr w:type="gramStart"/>
      <w:r>
        <w:t>paper ,including</w:t>
      </w:r>
      <w:proofErr w:type="gramEnd"/>
      <w:r>
        <w:t xml:space="preserve"> the 10.000 hour theory which they claim is </w:t>
      </w:r>
      <w:r>
        <w:rPr>
          <w:i/>
        </w:rPr>
        <w:t xml:space="preserve">supported by data from a wide range of domains, </w:t>
      </w:r>
      <w:r>
        <w:t xml:space="preserve">are most interesting, one of which discusses whether a person having reached what appears to be their maximum performance with ten </w:t>
      </w:r>
      <w:proofErr w:type="spellStart"/>
      <w:r>
        <w:t>years exp</w:t>
      </w:r>
      <w:r>
        <w:t>erience</w:t>
      </w:r>
      <w:proofErr w:type="spellEnd"/>
      <w:r>
        <w:t xml:space="preserve"> can improve their performance. They report on a study conducted many years ago (</w:t>
      </w:r>
      <w:proofErr w:type="spellStart"/>
      <w:r>
        <w:t>Dvorick</w:t>
      </w:r>
      <w:proofErr w:type="spellEnd"/>
      <w:r>
        <w:t xml:space="preserve"> et al 1936) on typesetters considered to be at their peak, however when offered incentives in the way of bonuses gradually improved their performance over a </w:t>
      </w:r>
      <w:proofErr w:type="gramStart"/>
      <w:r>
        <w:t>twe</w:t>
      </w:r>
      <w:r>
        <w:t>nty week</w:t>
      </w:r>
      <w:proofErr w:type="gramEnd"/>
      <w:r>
        <w:t xml:space="preserve"> period by 58% to 97%. This, of course, is using an example of people performing a repetitive boring skill but gives credence to how humans can focus on improvement, exploited no doubt by factory owners and bonus schemes. I have come to the conclus</w:t>
      </w:r>
      <w:r>
        <w:t>ion that the skills involved manning machines in factory setting are necessary to earn a living, spurned on to maximum levels whereas those involved in craft skills, be it as a profession or a hobby invariably love what they do and wish to create to the be</w:t>
      </w:r>
      <w:r>
        <w:t>st of their abilities. They</w:t>
      </w:r>
      <w:r>
        <w:rPr>
          <w:b/>
        </w:rPr>
        <w:t xml:space="preserve"> </w:t>
      </w:r>
      <w:proofErr w:type="gramStart"/>
      <w:r>
        <w:rPr>
          <w:b/>
        </w:rPr>
        <w:t xml:space="preserve">want </w:t>
      </w:r>
      <w:r>
        <w:t xml:space="preserve"> to</w:t>
      </w:r>
      <w:proofErr w:type="gramEnd"/>
      <w:r>
        <w:t xml:space="preserve"> learn, and this brings about a sense of wellbeing and deep satisfaction, not achieved by operating machinery however skilled they may be.</w:t>
      </w:r>
    </w:p>
    <w:p w14:paraId="28DD53C9" w14:textId="77777777" w:rsidR="00BF21BF" w:rsidRDefault="00BF21BF">
      <w:pPr>
        <w:spacing w:line="480" w:lineRule="auto"/>
      </w:pPr>
    </w:p>
    <w:p w14:paraId="4DE3FDC4" w14:textId="77777777" w:rsidR="00BF21BF" w:rsidRDefault="00BF21BF">
      <w:pPr>
        <w:spacing w:line="480" w:lineRule="auto"/>
      </w:pPr>
    </w:p>
    <w:p w14:paraId="3E8B2770" w14:textId="77777777" w:rsidR="00BF21BF" w:rsidRDefault="00BF21BF">
      <w:pPr>
        <w:spacing w:line="480" w:lineRule="auto"/>
      </w:pPr>
    </w:p>
    <w:p w14:paraId="7B74C85A" w14:textId="77777777" w:rsidR="00BF21BF" w:rsidRDefault="00BF21BF">
      <w:pPr>
        <w:spacing w:line="480" w:lineRule="auto"/>
      </w:pPr>
    </w:p>
    <w:p w14:paraId="4A372EA3" w14:textId="77777777" w:rsidR="00BF21BF" w:rsidRDefault="00BF21BF">
      <w:pPr>
        <w:spacing w:line="480" w:lineRule="auto"/>
      </w:pPr>
    </w:p>
    <w:p w14:paraId="42050C7D" w14:textId="77777777" w:rsidR="00BF21BF" w:rsidRDefault="00BF21BF">
      <w:pPr>
        <w:spacing w:line="480" w:lineRule="auto"/>
      </w:pPr>
    </w:p>
    <w:p w14:paraId="56BCF91E" w14:textId="77777777" w:rsidR="00BF21BF" w:rsidRDefault="00BF21BF">
      <w:pPr>
        <w:spacing w:line="480" w:lineRule="auto"/>
      </w:pPr>
    </w:p>
    <w:p w14:paraId="2AADC858" w14:textId="77777777" w:rsidR="00BF21BF" w:rsidRDefault="00B47015">
      <w:pPr>
        <w:spacing w:line="480" w:lineRule="auto"/>
      </w:pPr>
      <w:r>
        <w:t>Reference List</w:t>
      </w:r>
    </w:p>
    <w:p w14:paraId="67EBA6A4" w14:textId="77777777" w:rsidR="00BF21BF" w:rsidRDefault="00B47015">
      <w:pPr>
        <w:spacing w:line="480" w:lineRule="auto"/>
      </w:pPr>
      <w:r>
        <w:t xml:space="preserve">Books:                   </w:t>
      </w:r>
      <w:proofErr w:type="spellStart"/>
      <w:proofErr w:type="gramStart"/>
      <w:r>
        <w:t>Cooke,J</w:t>
      </w:r>
      <w:proofErr w:type="spellEnd"/>
      <w:proofErr w:type="gramEnd"/>
      <w:r>
        <w:t xml:space="preserve"> (2013) </w:t>
      </w:r>
      <w:r>
        <w:rPr>
          <w:i/>
        </w:rPr>
        <w:t>Time and Temperatur</w:t>
      </w:r>
      <w:r>
        <w:rPr>
          <w:i/>
        </w:rPr>
        <w:t xml:space="preserve">e </w:t>
      </w:r>
      <w:proofErr w:type="spellStart"/>
      <w:r>
        <w:t>Llandybie</w:t>
      </w:r>
      <w:proofErr w:type="spellEnd"/>
      <w:r>
        <w:t>: Dinefwr Press</w:t>
      </w:r>
    </w:p>
    <w:p w14:paraId="5664D724" w14:textId="77777777" w:rsidR="00BF21BF" w:rsidRDefault="00B47015">
      <w:pPr>
        <w:spacing w:line="480" w:lineRule="auto"/>
      </w:pPr>
      <w:r>
        <w:t xml:space="preserve">                                </w:t>
      </w:r>
      <w:proofErr w:type="spellStart"/>
      <w:proofErr w:type="gramStart"/>
      <w:r>
        <w:t>Dvorak,A</w:t>
      </w:r>
      <w:proofErr w:type="spellEnd"/>
      <w:proofErr w:type="gramEnd"/>
      <w:r>
        <w:t xml:space="preserve">  (1936) </w:t>
      </w:r>
      <w:r>
        <w:rPr>
          <w:i/>
        </w:rPr>
        <w:t xml:space="preserve">Type Writing Behaviour </w:t>
      </w:r>
      <w:r>
        <w:t xml:space="preserve">New York: American Book </w:t>
      </w:r>
    </w:p>
    <w:p w14:paraId="759E59B0" w14:textId="77777777" w:rsidR="00BF21BF" w:rsidRDefault="00B47015">
      <w:pPr>
        <w:spacing w:line="480" w:lineRule="auto"/>
      </w:pPr>
      <w:r>
        <w:lastRenderedPageBreak/>
        <w:t xml:space="preserve">                                 </w:t>
      </w:r>
      <w:proofErr w:type="spellStart"/>
      <w:r>
        <w:t>Frayling</w:t>
      </w:r>
      <w:proofErr w:type="spellEnd"/>
      <w:r>
        <w:t xml:space="preserve">, C (2011) </w:t>
      </w:r>
      <w:r>
        <w:rPr>
          <w:i/>
        </w:rPr>
        <w:t xml:space="preserve">On </w:t>
      </w:r>
      <w:proofErr w:type="spellStart"/>
      <w:r>
        <w:rPr>
          <w:i/>
        </w:rPr>
        <w:t>Craftmanship</w:t>
      </w:r>
      <w:proofErr w:type="spellEnd"/>
      <w:r>
        <w:rPr>
          <w:i/>
        </w:rPr>
        <w:t xml:space="preserve">: Towards a New Bauhaus </w:t>
      </w:r>
      <w:r>
        <w:t>Oxford:</w:t>
      </w:r>
    </w:p>
    <w:p w14:paraId="56E3BE6E" w14:textId="77777777" w:rsidR="00BF21BF" w:rsidRDefault="00B47015">
      <w:pPr>
        <w:spacing w:line="480" w:lineRule="auto"/>
      </w:pPr>
      <w:r>
        <w:t xml:space="preserve">                                                                                                                      Oberon</w:t>
      </w:r>
    </w:p>
    <w:p w14:paraId="7A0D67C9" w14:textId="77777777" w:rsidR="00BF21BF" w:rsidRDefault="00B47015">
      <w:pPr>
        <w:spacing w:line="480" w:lineRule="auto"/>
      </w:pPr>
      <w:r>
        <w:t xml:space="preserve">                                  </w:t>
      </w:r>
      <w:proofErr w:type="spellStart"/>
      <w:proofErr w:type="gramStart"/>
      <w:r>
        <w:t>Gladwell,M</w:t>
      </w:r>
      <w:proofErr w:type="spellEnd"/>
      <w:proofErr w:type="gramEnd"/>
      <w:r>
        <w:t xml:space="preserve"> (2009)</w:t>
      </w:r>
      <w:r>
        <w:rPr>
          <w:i/>
        </w:rPr>
        <w:t xml:space="preserve"> Outliers </w:t>
      </w:r>
      <w:r>
        <w:t xml:space="preserve">       London: Penguin</w:t>
      </w:r>
    </w:p>
    <w:p w14:paraId="6F538473" w14:textId="77777777" w:rsidR="00BF21BF" w:rsidRDefault="00B47015">
      <w:pPr>
        <w:spacing w:line="480" w:lineRule="auto"/>
      </w:pPr>
      <w:r>
        <w:t xml:space="preserve">                                  </w:t>
      </w:r>
      <w:proofErr w:type="spellStart"/>
      <w:proofErr w:type="gramStart"/>
      <w:r>
        <w:t>Harrison,M</w:t>
      </w:r>
      <w:proofErr w:type="spellEnd"/>
      <w:proofErr w:type="gramEnd"/>
      <w:r>
        <w:t xml:space="preserve"> (1</w:t>
      </w:r>
      <w:r>
        <w:t xml:space="preserve">981) </w:t>
      </w:r>
      <w:r>
        <w:rPr>
          <w:i/>
        </w:rPr>
        <w:t xml:space="preserve">Brian Clarke </w:t>
      </w:r>
      <w:r>
        <w:t xml:space="preserve"> London: Quartet Books</w:t>
      </w:r>
    </w:p>
    <w:p w14:paraId="720D287C" w14:textId="77777777" w:rsidR="00BF21BF" w:rsidRDefault="00B47015">
      <w:pPr>
        <w:spacing w:line="480" w:lineRule="auto"/>
      </w:pPr>
      <w:r>
        <w:t xml:space="preserve">                                   Lee, L (1967) </w:t>
      </w:r>
      <w:r>
        <w:rPr>
          <w:i/>
        </w:rPr>
        <w:t xml:space="preserve">Stained </w:t>
      </w:r>
      <w:proofErr w:type="gramStart"/>
      <w:r>
        <w:rPr>
          <w:i/>
        </w:rPr>
        <w:t xml:space="preserve">Glass </w:t>
      </w:r>
      <w:r>
        <w:t xml:space="preserve"> Oxford</w:t>
      </w:r>
      <w:proofErr w:type="gramEnd"/>
      <w:r>
        <w:t>: University Press</w:t>
      </w:r>
    </w:p>
    <w:p w14:paraId="7DD70EDC" w14:textId="77777777" w:rsidR="00BF21BF" w:rsidRDefault="00B47015">
      <w:pPr>
        <w:spacing w:line="480" w:lineRule="auto"/>
      </w:pPr>
      <w:r>
        <w:t xml:space="preserve">                                   </w:t>
      </w:r>
      <w:proofErr w:type="spellStart"/>
      <w:r>
        <w:t>Lockheart</w:t>
      </w:r>
      <w:proofErr w:type="spellEnd"/>
      <w:r>
        <w:t xml:space="preserve"> _Saatchi, D (2008) </w:t>
      </w:r>
      <w:r>
        <w:rPr>
          <w:i/>
        </w:rPr>
        <w:t xml:space="preserve">In conversation with Brian Clarke </w:t>
      </w:r>
      <w:r>
        <w:t xml:space="preserve">Journal </w:t>
      </w:r>
    </w:p>
    <w:p w14:paraId="3E620AD4" w14:textId="77777777" w:rsidR="00BF21BF" w:rsidRDefault="00B47015">
      <w:pPr>
        <w:spacing w:line="480" w:lineRule="auto"/>
      </w:pPr>
      <w:r>
        <w:t xml:space="preserve">                   </w:t>
      </w:r>
      <w:r>
        <w:t xml:space="preserve">                 Of Stained Glass </w:t>
      </w:r>
      <w:proofErr w:type="spellStart"/>
      <w:r>
        <w:t>vol</w:t>
      </w:r>
      <w:proofErr w:type="spellEnd"/>
      <w:r>
        <w:t xml:space="preserve"> xxx11                     London: BSMG Trust</w:t>
      </w:r>
    </w:p>
    <w:p w14:paraId="52463910" w14:textId="77777777" w:rsidR="00BF21BF" w:rsidRDefault="00B47015">
      <w:pPr>
        <w:spacing w:line="480" w:lineRule="auto"/>
        <w:rPr>
          <w:i/>
        </w:rPr>
      </w:pPr>
      <w:r>
        <w:t xml:space="preserve">                                    Newall, E (2011) </w:t>
      </w:r>
      <w:r>
        <w:rPr>
          <w:i/>
        </w:rPr>
        <w:t xml:space="preserve">Stained Glass by Judith </w:t>
      </w:r>
      <w:proofErr w:type="spellStart"/>
      <w:r>
        <w:rPr>
          <w:i/>
        </w:rPr>
        <w:t>Shaechter</w:t>
      </w:r>
      <w:proofErr w:type="spellEnd"/>
      <w:r>
        <w:rPr>
          <w:i/>
        </w:rPr>
        <w:t xml:space="preserve"> among Eastern </w:t>
      </w:r>
    </w:p>
    <w:p w14:paraId="6B07F0AE" w14:textId="77777777" w:rsidR="00BF21BF" w:rsidRDefault="00B47015">
      <w:pPr>
        <w:spacing w:line="480" w:lineRule="auto"/>
      </w:pPr>
      <w:r>
        <w:rPr>
          <w:i/>
        </w:rPr>
        <w:t xml:space="preserve">                                    Penitentiary’s iron </w:t>
      </w:r>
      <w:proofErr w:type="spellStart"/>
      <w:proofErr w:type="gramStart"/>
      <w:r>
        <w:rPr>
          <w:i/>
        </w:rPr>
        <w:t>bars:The</w:t>
      </w:r>
      <w:proofErr w:type="spellEnd"/>
      <w:proofErr w:type="gramEnd"/>
      <w:r>
        <w:rPr>
          <w:i/>
        </w:rPr>
        <w:t xml:space="preserve"> Battle</w:t>
      </w:r>
      <w:r>
        <w:rPr>
          <w:i/>
        </w:rPr>
        <w:t xml:space="preserve"> of carnival and Lent </w:t>
      </w:r>
      <w:r>
        <w:t xml:space="preserve"> Journal of </w:t>
      </w:r>
    </w:p>
    <w:p w14:paraId="2AA92332" w14:textId="77777777" w:rsidR="00BF21BF" w:rsidRDefault="00B47015">
      <w:pPr>
        <w:spacing w:line="480" w:lineRule="auto"/>
      </w:pPr>
      <w:r>
        <w:t xml:space="preserve">                                     Stained Glass </w:t>
      </w:r>
      <w:proofErr w:type="spellStart"/>
      <w:r>
        <w:t>vol</w:t>
      </w:r>
      <w:proofErr w:type="spellEnd"/>
      <w:r>
        <w:t xml:space="preserve"> xxxv               London: BSMG Trust</w:t>
      </w:r>
    </w:p>
    <w:p w14:paraId="35B802DE" w14:textId="77777777" w:rsidR="00BF21BF" w:rsidRDefault="00B47015">
      <w:pPr>
        <w:spacing w:line="480" w:lineRule="auto"/>
      </w:pPr>
      <w:r>
        <w:t xml:space="preserve">                                   Phillips, R (2014) </w:t>
      </w:r>
      <w:r>
        <w:rPr>
          <w:i/>
        </w:rPr>
        <w:t xml:space="preserve">Guest Editor </w:t>
      </w:r>
      <w:r>
        <w:t xml:space="preserve">Journal of Stained Glass </w:t>
      </w:r>
      <w:proofErr w:type="spellStart"/>
      <w:r>
        <w:t>vol</w:t>
      </w:r>
      <w:proofErr w:type="spellEnd"/>
      <w:r>
        <w:t xml:space="preserve"> xxxv111 </w:t>
      </w:r>
    </w:p>
    <w:p w14:paraId="6F52BFFC" w14:textId="77777777" w:rsidR="00BF21BF" w:rsidRDefault="00B47015">
      <w:pPr>
        <w:spacing w:line="480" w:lineRule="auto"/>
      </w:pPr>
      <w:r>
        <w:t xml:space="preserve">                                                                                                           London: BSMG Trust</w:t>
      </w:r>
    </w:p>
    <w:p w14:paraId="549C0F5F" w14:textId="77777777" w:rsidR="00BF21BF" w:rsidRDefault="00B47015">
      <w:pPr>
        <w:spacing w:line="480" w:lineRule="auto"/>
      </w:pPr>
      <w:r>
        <w:t xml:space="preserve">YouTube Video                 </w:t>
      </w:r>
      <w:proofErr w:type="spellStart"/>
      <w:r>
        <w:t>Kniesh</w:t>
      </w:r>
      <w:proofErr w:type="spellEnd"/>
      <w:r>
        <w:t xml:space="preserve">, J (2014) </w:t>
      </w:r>
      <w:r>
        <w:rPr>
          <w:i/>
        </w:rPr>
        <w:t xml:space="preserve">Weiner Lecture for the Arts (part 1) </w:t>
      </w:r>
      <w:r>
        <w:t xml:space="preserve">available at </w:t>
      </w:r>
    </w:p>
    <w:p w14:paraId="02068DDA" w14:textId="77777777" w:rsidR="00BF21BF" w:rsidRDefault="00B47015">
      <w:pPr>
        <w:spacing w:line="480" w:lineRule="auto"/>
      </w:pPr>
      <w:r>
        <w:t xml:space="preserve">                                </w:t>
      </w:r>
      <w:r>
        <w:t xml:space="preserve">           </w:t>
      </w:r>
      <w:hyperlink r:id="rId15">
        <w:r>
          <w:rPr>
            <w:color w:val="1155CC"/>
            <w:u w:val="single"/>
          </w:rPr>
          <w:t>www.youtube.com/watch=u4uH</w:t>
        </w:r>
      </w:hyperlink>
      <w:r>
        <w:t xml:space="preserve"> accessed on 07.012.1</w:t>
      </w:r>
    </w:p>
    <w:p w14:paraId="507C8B9B" w14:textId="77777777" w:rsidR="00BF21BF" w:rsidRDefault="00B47015">
      <w:pPr>
        <w:spacing w:line="480" w:lineRule="auto"/>
        <w:rPr>
          <w:i/>
        </w:rPr>
      </w:pPr>
      <w:r>
        <w:t xml:space="preserve">On Line Web                            </w:t>
      </w:r>
      <w:proofErr w:type="spellStart"/>
      <w:r>
        <w:t>WowxWow</w:t>
      </w:r>
      <w:proofErr w:type="spellEnd"/>
      <w:r>
        <w:t xml:space="preserve"> (2015) </w:t>
      </w:r>
      <w:r>
        <w:rPr>
          <w:i/>
        </w:rPr>
        <w:t xml:space="preserve">Interview with Judith </w:t>
      </w:r>
      <w:proofErr w:type="spellStart"/>
      <w:r>
        <w:rPr>
          <w:i/>
        </w:rPr>
        <w:t>Shaechter</w:t>
      </w:r>
      <w:proofErr w:type="spellEnd"/>
      <w:r>
        <w:rPr>
          <w:i/>
        </w:rPr>
        <w:t xml:space="preserve"> </w:t>
      </w:r>
    </w:p>
    <w:p w14:paraId="5504A7FB" w14:textId="77777777" w:rsidR="00BF21BF" w:rsidRDefault="00B47015">
      <w:r>
        <w:t xml:space="preserve">                                          </w:t>
      </w:r>
      <w:hyperlink r:id="rId16">
        <w:r>
          <w:rPr>
            <w:color w:val="1155CC"/>
            <w:u w:val="single"/>
          </w:rPr>
          <w:t>www.wowxwow.com/artist-interview/judithshaechter</w:t>
        </w:r>
      </w:hyperlink>
    </w:p>
    <w:p w14:paraId="2EAD1D87" w14:textId="77777777" w:rsidR="00BF21BF" w:rsidRDefault="00BF21BF"/>
    <w:p w14:paraId="4252999C" w14:textId="77777777" w:rsidR="00BF21BF" w:rsidRDefault="00B47015">
      <w:pPr>
        <w:spacing w:line="480" w:lineRule="auto"/>
      </w:pPr>
      <w:r>
        <w:t xml:space="preserve">                                          Claire </w:t>
      </w:r>
      <w:proofErr w:type="gramStart"/>
      <w:r>
        <w:t>Oliver  Art</w:t>
      </w:r>
      <w:proofErr w:type="gramEnd"/>
      <w:r>
        <w:t xml:space="preserve"> Gallery </w:t>
      </w:r>
      <w:hyperlink r:id="rId17">
        <w:r>
          <w:rPr>
            <w:color w:val="1155CC"/>
            <w:u w:val="single"/>
          </w:rPr>
          <w:t>www.clareoliver.com</w:t>
        </w:r>
        <w:r>
          <w:rPr>
            <w:color w:val="1155CC"/>
            <w:u w:val="single"/>
          </w:rPr>
          <w:t>/artists.htp</w:t>
        </w:r>
      </w:hyperlink>
      <w:r>
        <w:t xml:space="preserve"> </w:t>
      </w:r>
    </w:p>
    <w:p w14:paraId="75DBE024" w14:textId="77777777" w:rsidR="00BF21BF" w:rsidRDefault="00B47015">
      <w:pPr>
        <w:spacing w:line="480" w:lineRule="auto"/>
      </w:pPr>
      <w:r>
        <w:t xml:space="preserve">                                       </w:t>
      </w:r>
    </w:p>
    <w:p w14:paraId="0F32C98E" w14:textId="77777777" w:rsidR="00BF21BF" w:rsidRDefault="00B47015">
      <w:pPr>
        <w:spacing w:line="480" w:lineRule="auto"/>
      </w:pPr>
      <w:r>
        <w:t xml:space="preserve">                                        Fig.1 Medieval Window </w:t>
      </w:r>
      <w:r>
        <w:rPr>
          <w:i/>
        </w:rPr>
        <w:t xml:space="preserve"> </w:t>
      </w:r>
      <w:hyperlink r:id="rId18">
        <w:r>
          <w:rPr>
            <w:color w:val="1155CC"/>
            <w:u w:val="single"/>
          </w:rPr>
          <w:t>www.glazierstrust.org</w:t>
        </w:r>
      </w:hyperlink>
      <w:r>
        <w:t xml:space="preserve"> </w:t>
      </w:r>
    </w:p>
    <w:p w14:paraId="2A6B0575" w14:textId="77777777" w:rsidR="00BF21BF" w:rsidRDefault="00B47015">
      <w:pPr>
        <w:spacing w:line="480" w:lineRule="auto"/>
      </w:pPr>
      <w:r>
        <w:t xml:space="preserve">                                       Figs </w:t>
      </w:r>
      <w:proofErr w:type="gramStart"/>
      <w:r>
        <w:t>2,,</w:t>
      </w:r>
      <w:proofErr w:type="gramEnd"/>
      <w:r>
        <w:t>3,4, all sourced on w</w:t>
      </w:r>
      <w:r>
        <w:t xml:space="preserve">wwbrianclarke.co.uk </w:t>
      </w:r>
    </w:p>
    <w:p w14:paraId="66BD2E2C" w14:textId="77777777" w:rsidR="00BF21BF" w:rsidRDefault="00B47015">
      <w:pPr>
        <w:spacing w:line="480" w:lineRule="auto"/>
      </w:pPr>
      <w:r>
        <w:t xml:space="preserve">                                       Figs 5,6,7,</w:t>
      </w:r>
      <w:proofErr w:type="gramStart"/>
      <w:r>
        <w:t>8  all</w:t>
      </w:r>
      <w:proofErr w:type="gramEnd"/>
      <w:r>
        <w:t xml:space="preserve"> sourced on </w:t>
      </w:r>
      <w:hyperlink r:id="rId19">
        <w:r>
          <w:rPr>
            <w:color w:val="1155CC"/>
            <w:u w:val="single"/>
          </w:rPr>
          <w:t>www.judithshaechter.com</w:t>
        </w:r>
      </w:hyperlink>
      <w:r>
        <w:t xml:space="preserve"> </w:t>
      </w:r>
    </w:p>
    <w:p w14:paraId="02A13191" w14:textId="77777777" w:rsidR="00BF21BF" w:rsidRDefault="00BF21BF">
      <w:pPr>
        <w:spacing w:line="480" w:lineRule="auto"/>
      </w:pPr>
    </w:p>
    <w:p w14:paraId="7CF74A82" w14:textId="77777777" w:rsidR="00BF21BF" w:rsidRDefault="00B47015">
      <w:pPr>
        <w:spacing w:line="480" w:lineRule="auto"/>
      </w:pPr>
      <w:r>
        <w:t xml:space="preserve"> </w:t>
      </w:r>
    </w:p>
    <w:p w14:paraId="35F25E55" w14:textId="77777777" w:rsidR="00BF21BF" w:rsidRDefault="00B47015">
      <w:pPr>
        <w:spacing w:line="480" w:lineRule="auto"/>
      </w:pPr>
      <w:r>
        <w:t xml:space="preserve">                                            </w:t>
      </w:r>
    </w:p>
    <w:p w14:paraId="2E19AC16" w14:textId="77777777" w:rsidR="00BF21BF" w:rsidRDefault="00B47015">
      <w:pPr>
        <w:spacing w:line="480" w:lineRule="auto"/>
      </w:pPr>
      <w:r>
        <w:t xml:space="preserve">                                            </w:t>
      </w:r>
      <w:r>
        <w:t xml:space="preserve">     </w:t>
      </w:r>
    </w:p>
    <w:p w14:paraId="29EB8D3A" w14:textId="77777777" w:rsidR="00BF21BF" w:rsidRDefault="00B47015">
      <w:pPr>
        <w:spacing w:line="480" w:lineRule="auto"/>
      </w:pPr>
      <w:r>
        <w:t xml:space="preserve">                                                                                                            </w:t>
      </w:r>
    </w:p>
    <w:p w14:paraId="4C95BD9D" w14:textId="77777777" w:rsidR="00BF21BF" w:rsidRDefault="00BF21BF">
      <w:pPr>
        <w:spacing w:line="480" w:lineRule="auto"/>
      </w:pPr>
    </w:p>
    <w:p w14:paraId="27981E2E" w14:textId="77777777" w:rsidR="00BF21BF" w:rsidRDefault="00B47015">
      <w:pPr>
        <w:spacing w:line="480" w:lineRule="auto"/>
      </w:pPr>
      <w:r>
        <w:t xml:space="preserve">                                                                                                                          </w:t>
      </w:r>
    </w:p>
    <w:p w14:paraId="11CAA501" w14:textId="77777777" w:rsidR="00BF21BF" w:rsidRDefault="00BF21BF">
      <w:pPr>
        <w:spacing w:line="480" w:lineRule="auto"/>
      </w:pPr>
    </w:p>
    <w:p w14:paraId="2628C61F" w14:textId="77777777" w:rsidR="00BF21BF" w:rsidRDefault="00BF21BF">
      <w:pPr>
        <w:spacing w:line="480" w:lineRule="auto"/>
      </w:pPr>
    </w:p>
    <w:p w14:paraId="054553EE" w14:textId="77777777" w:rsidR="00BF21BF" w:rsidRDefault="00BF21BF">
      <w:pPr>
        <w:spacing w:line="480" w:lineRule="auto"/>
      </w:pPr>
    </w:p>
    <w:sectPr w:rsidR="00BF21BF">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
  <w:rsids>
    <w:rsidRoot w:val="00BF21BF"/>
    <w:rsid w:val="00B47015"/>
    <w:rsid w:val="00BF2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0D920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5.jp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6.jpg"/><Relationship Id="rId11" Type="http://schemas.openxmlformats.org/officeDocument/2006/relationships/image" Target="media/image7.jpg"/><Relationship Id="rId12" Type="http://schemas.openxmlformats.org/officeDocument/2006/relationships/image" Target="media/image8.jpg"/><Relationship Id="rId13" Type="http://schemas.openxmlformats.org/officeDocument/2006/relationships/image" Target="media/image9.jpg"/><Relationship Id="rId14" Type="http://schemas.openxmlformats.org/officeDocument/2006/relationships/hyperlink" Target="http://www.missioncreep.com/" TargetMode="External"/><Relationship Id="rId15" Type="http://schemas.openxmlformats.org/officeDocument/2006/relationships/hyperlink" Target="http://www.youtube.com/watch=u4uH" TargetMode="External"/><Relationship Id="rId16" Type="http://schemas.openxmlformats.org/officeDocument/2006/relationships/hyperlink" Target="http://www.wowxwow.com/artist-interview/judithshaechter" TargetMode="External"/><Relationship Id="rId17" Type="http://schemas.openxmlformats.org/officeDocument/2006/relationships/hyperlink" Target="http://www.clareoliver.com/artists.htp" TargetMode="External"/><Relationship Id="rId18" Type="http://schemas.openxmlformats.org/officeDocument/2006/relationships/hyperlink" Target="http://www.glazierstrust.org" TargetMode="External"/><Relationship Id="rId19" Type="http://schemas.openxmlformats.org/officeDocument/2006/relationships/hyperlink" Target="http://www.judithshaechter.com"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jpg"/><Relationship Id="rId5" Type="http://schemas.openxmlformats.org/officeDocument/2006/relationships/image" Target="media/image2.png"/><Relationship Id="rId6" Type="http://schemas.openxmlformats.org/officeDocument/2006/relationships/image" Target="media/image3.jpg"/><Relationship Id="rId7" Type="http://schemas.openxmlformats.org/officeDocument/2006/relationships/image" Target="media/image4.png"/><Relationship Id="rId8" Type="http://schemas.openxmlformats.org/officeDocument/2006/relationships/hyperlink" Target="http://www.judithshaech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2331</Words>
  <Characters>13289</Characters>
  <Application>Microsoft Macintosh Word</Application>
  <DocSecurity>0</DocSecurity>
  <Lines>110</Lines>
  <Paragraphs>31</Paragraphs>
  <ScaleCrop>false</ScaleCrop>
  <LinksUpToDate>false</LinksUpToDate>
  <CharactersWithSpaces>15589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2017-12-14T15:07:00Z</dcterms:created>
  <dcterms:modified xsi:type="dcterms:W3CDTF">2017-12-14T15:07:00Z</dcterms:modified>
</cp:coreProperties>
</file>