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61D81A55"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1F4046">
        <w:rPr>
          <w:rFonts w:ascii="Arial" w:hAnsi="Arial" w:cs="Arial"/>
          <w:sz w:val="28"/>
          <w:szCs w:val="28"/>
          <w:lang w:val="nl-NL"/>
        </w:rPr>
        <w:t xml:space="preserve"> G</w:t>
      </w:r>
      <w:r w:rsidR="00E5608B">
        <w:rPr>
          <w:rFonts w:ascii="Arial" w:hAnsi="Arial" w:cs="Arial"/>
          <w:sz w:val="28"/>
          <w:szCs w:val="28"/>
          <w:lang w:val="nl-NL"/>
        </w:rPr>
        <w:t>eraldine Owen-Layne Nsiah</w:t>
      </w:r>
    </w:p>
    <w:p w14:paraId="18D88AE2" w14:textId="477A8429"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611B3F">
        <w:rPr>
          <w:rFonts w:ascii="Arial" w:hAnsi="Arial" w:cs="Arial"/>
          <w:sz w:val="28"/>
          <w:szCs w:val="28"/>
          <w:lang w:val="nl-NL"/>
        </w:rPr>
        <w:t xml:space="preserve"> 2417</w:t>
      </w:r>
      <w:r w:rsidR="00F869F4">
        <w:rPr>
          <w:rFonts w:ascii="Arial" w:hAnsi="Arial" w:cs="Arial"/>
          <w:sz w:val="28"/>
          <w:szCs w:val="28"/>
          <w:lang w:val="nl-NL"/>
        </w:rPr>
        <w:t>384</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6EBBFAF9"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 xml:space="preserve">Module </w:t>
      </w:r>
      <w:r w:rsidR="00112CA4" w:rsidRPr="006524ED">
        <w:rPr>
          <w:rFonts w:ascii="Arial" w:hAnsi="Arial" w:cs="Arial"/>
          <w:b/>
          <w:bCs/>
          <w:sz w:val="28"/>
          <w:szCs w:val="28"/>
          <w:lang w:val="nl-NL"/>
        </w:rPr>
        <w:t>name</w:t>
      </w:r>
      <w:r w:rsidR="00112CA4" w:rsidRPr="006524ED">
        <w:rPr>
          <w:rFonts w:ascii="Arial" w:hAnsi="Arial" w:cs="Arial"/>
          <w:sz w:val="28"/>
          <w:szCs w:val="28"/>
          <w:lang w:val="nl-NL"/>
        </w:rPr>
        <w:t xml:space="preserve">: </w:t>
      </w:r>
      <w:r w:rsidR="00112CA4">
        <w:rPr>
          <w:rFonts w:ascii="Arial" w:hAnsi="Arial" w:cs="Arial"/>
          <w:sz w:val="28"/>
          <w:szCs w:val="28"/>
          <w:lang w:val="nl-NL"/>
        </w:rPr>
        <w:t>Principles of Health and Social Care</w:t>
      </w:r>
    </w:p>
    <w:p w14:paraId="7DB3261D" w14:textId="31E102AD"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112CA4">
        <w:rPr>
          <w:rFonts w:ascii="Arial" w:hAnsi="Arial" w:cs="Arial"/>
          <w:sz w:val="28"/>
          <w:szCs w:val="28"/>
        </w:rPr>
        <w:t xml:space="preserve"> </w:t>
      </w:r>
      <w:r w:rsidR="00D70444">
        <w:rPr>
          <w:rFonts w:ascii="Arial" w:hAnsi="Arial" w:cs="Arial"/>
          <w:sz w:val="28"/>
          <w:szCs w:val="28"/>
        </w:rPr>
        <w:t>BMHP5016</w:t>
      </w:r>
    </w:p>
    <w:p w14:paraId="5CCA350C" w14:textId="0C5511FB"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ED0139">
        <w:rPr>
          <w:rFonts w:ascii="Arial" w:hAnsi="Arial" w:cs="Arial"/>
          <w:sz w:val="28"/>
          <w:szCs w:val="28"/>
        </w:rPr>
        <w:t xml:space="preserve"> </w:t>
      </w:r>
      <w:r w:rsidR="00DF66A2">
        <w:rPr>
          <w:rFonts w:ascii="Arial" w:hAnsi="Arial" w:cs="Arial"/>
          <w:sz w:val="28"/>
          <w:szCs w:val="28"/>
        </w:rPr>
        <w:t>Dr Itse Olaoye</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5F44B964" w14:textId="5E455BDD" w:rsidR="00317E3D" w:rsidRPr="00823819" w:rsidRDefault="006D2F2D" w:rsidP="004A5A64">
      <w:pPr>
        <w:spacing w:line="360" w:lineRule="auto"/>
        <w:rPr>
          <w:rFonts w:ascii="Arial" w:hAnsi="Arial" w:cs="Arial"/>
          <w:b/>
          <w:bCs/>
          <w:sz w:val="22"/>
        </w:rPr>
      </w:pPr>
      <w:r w:rsidRPr="00823819">
        <w:rPr>
          <w:rFonts w:ascii="Arial" w:hAnsi="Arial" w:cs="Arial"/>
          <w:b/>
          <w:bCs/>
          <w:sz w:val="22"/>
        </w:rPr>
        <w:lastRenderedPageBreak/>
        <w:t>Introduction</w:t>
      </w:r>
    </w:p>
    <w:p w14:paraId="617F4465" w14:textId="57C49353" w:rsidR="00941819" w:rsidRDefault="0069539D" w:rsidP="00E744AC">
      <w:pPr>
        <w:spacing w:line="360" w:lineRule="auto"/>
        <w:jc w:val="center"/>
        <w:rPr>
          <w:rFonts w:ascii="Arial" w:hAnsi="Arial" w:cs="Arial"/>
          <w:b/>
          <w:bCs/>
          <w:sz w:val="22"/>
        </w:rPr>
      </w:pPr>
      <w:r w:rsidRPr="00823819">
        <w:rPr>
          <w:rFonts w:ascii="Arial" w:hAnsi="Arial" w:cs="Arial"/>
          <w:b/>
          <w:bCs/>
          <w:sz w:val="22"/>
        </w:rPr>
        <w:t>The Social Model of Disability</w:t>
      </w:r>
    </w:p>
    <w:p w14:paraId="4F53B2D4" w14:textId="77777777" w:rsidR="00603EFE" w:rsidRDefault="00603EFE">
      <w:pPr>
        <w:pStyle w:val="p1"/>
        <w:rPr>
          <w:rFonts w:hint="eastAsia"/>
        </w:rPr>
      </w:pPr>
    </w:p>
    <w:p w14:paraId="5900584A" w14:textId="57E88D16" w:rsidR="00603EFE" w:rsidRPr="004A118C" w:rsidRDefault="00603EFE" w:rsidP="001064F3">
      <w:pPr>
        <w:pStyle w:val="p2"/>
        <w:jc w:val="both"/>
        <w:rPr>
          <w:rFonts w:ascii="Arial" w:hAnsi="Arial" w:cs="Arial"/>
          <w:sz w:val="22"/>
          <w:szCs w:val="22"/>
        </w:rPr>
      </w:pPr>
      <w:r w:rsidRPr="004A118C">
        <w:rPr>
          <w:rStyle w:val="s1"/>
          <w:rFonts w:ascii="Arial" w:hAnsi="Arial" w:cs="Arial"/>
          <w:sz w:val="22"/>
          <w:szCs w:val="22"/>
        </w:rPr>
        <w:t xml:space="preserve">The Social Model stays relevant today as health and social care services continue to grapple with challenges related to equality, </w:t>
      </w:r>
      <w:r w:rsidR="00850D6B" w:rsidRPr="004A118C">
        <w:rPr>
          <w:rStyle w:val="s1"/>
          <w:rFonts w:ascii="Arial" w:hAnsi="Arial" w:cs="Arial"/>
          <w:sz w:val="22"/>
          <w:szCs w:val="22"/>
        </w:rPr>
        <w:t>accessibility,</w:t>
      </w:r>
      <w:r w:rsidRPr="004A118C">
        <w:rPr>
          <w:rStyle w:val="s1"/>
          <w:rFonts w:ascii="Arial" w:hAnsi="Arial" w:cs="Arial"/>
          <w:sz w:val="22"/>
          <w:szCs w:val="22"/>
        </w:rPr>
        <w:t xml:space="preserve"> and inclusion. Many disabled people still face difficulties accessing support, navigating </w:t>
      </w:r>
      <w:r w:rsidR="00850D6B" w:rsidRPr="004A118C">
        <w:rPr>
          <w:rStyle w:val="s1"/>
          <w:rFonts w:ascii="Arial" w:hAnsi="Arial" w:cs="Arial"/>
          <w:sz w:val="22"/>
          <w:szCs w:val="22"/>
        </w:rPr>
        <w:t>services,</w:t>
      </w:r>
      <w:r w:rsidRPr="004A118C">
        <w:rPr>
          <w:rStyle w:val="s1"/>
          <w:rFonts w:ascii="Arial" w:hAnsi="Arial" w:cs="Arial"/>
          <w:sz w:val="22"/>
          <w:szCs w:val="22"/>
        </w:rPr>
        <w:t xml:space="preserve"> and having their needs acknowledged, proving that societal barriers persist (Shakespeare, 2013). This assignment explores the model to illustrate how disability transcends medical concerns, becoming a social responsibility demanding organisational adaptation in environments, </w:t>
      </w:r>
      <w:r w:rsidR="00850D6B" w:rsidRPr="004A118C">
        <w:rPr>
          <w:rStyle w:val="s1"/>
          <w:rFonts w:ascii="Arial" w:hAnsi="Arial" w:cs="Arial"/>
          <w:sz w:val="22"/>
          <w:szCs w:val="22"/>
        </w:rPr>
        <w:t>attitudes,</w:t>
      </w:r>
      <w:r w:rsidRPr="004A118C">
        <w:rPr>
          <w:rStyle w:val="s1"/>
          <w:rFonts w:ascii="Arial" w:hAnsi="Arial" w:cs="Arial"/>
          <w:sz w:val="22"/>
          <w:szCs w:val="22"/>
        </w:rPr>
        <w:t xml:space="preserve"> and systems. The introduction shows a foundation for discussing the model’s development, practical </w:t>
      </w:r>
      <w:r w:rsidR="00850D6B" w:rsidRPr="004A118C">
        <w:rPr>
          <w:rStyle w:val="s1"/>
          <w:rFonts w:ascii="Arial" w:hAnsi="Arial" w:cs="Arial"/>
          <w:sz w:val="22"/>
          <w:szCs w:val="22"/>
        </w:rPr>
        <w:t>applications,</w:t>
      </w:r>
      <w:r w:rsidRPr="004A118C">
        <w:rPr>
          <w:rStyle w:val="s1"/>
          <w:rFonts w:ascii="Arial" w:hAnsi="Arial" w:cs="Arial"/>
          <w:sz w:val="22"/>
          <w:szCs w:val="22"/>
        </w:rPr>
        <w:t xml:space="preserve"> and recommendations to bolster policy and enhance outcomes for disabled individuals.</w:t>
      </w:r>
    </w:p>
    <w:p w14:paraId="00E34540" w14:textId="77777777" w:rsidR="00AA1E83" w:rsidRDefault="00AA1E83" w:rsidP="00603EFE">
      <w:pPr>
        <w:spacing w:line="360" w:lineRule="auto"/>
        <w:rPr>
          <w:rFonts w:ascii="Arial" w:hAnsi="Arial" w:cs="Arial"/>
          <w:b/>
          <w:bCs/>
          <w:sz w:val="22"/>
        </w:rPr>
      </w:pPr>
    </w:p>
    <w:p w14:paraId="04CCB6DC" w14:textId="77777777" w:rsidR="00B00ADE" w:rsidRDefault="003E4ED4" w:rsidP="008C3DA4">
      <w:pPr>
        <w:spacing w:line="360" w:lineRule="auto"/>
        <w:rPr>
          <w:rFonts w:ascii="Arial" w:hAnsi="Arial" w:cs="Arial"/>
          <w:b/>
          <w:bCs/>
          <w:sz w:val="22"/>
        </w:rPr>
      </w:pPr>
      <w:r w:rsidRPr="00823819">
        <w:rPr>
          <w:rFonts w:ascii="Arial" w:hAnsi="Arial" w:cs="Arial"/>
          <w:b/>
          <w:bCs/>
          <w:sz w:val="22"/>
        </w:rPr>
        <w:t>T</w:t>
      </w:r>
      <w:r w:rsidR="006D2F2D" w:rsidRPr="00823819">
        <w:rPr>
          <w:rFonts w:ascii="Arial" w:hAnsi="Arial" w:cs="Arial"/>
          <w:b/>
          <w:bCs/>
          <w:sz w:val="22"/>
        </w:rPr>
        <w:t xml:space="preserve">he </w:t>
      </w:r>
      <w:r w:rsidRPr="00823819">
        <w:rPr>
          <w:rFonts w:ascii="Arial" w:hAnsi="Arial" w:cs="Arial"/>
          <w:b/>
          <w:bCs/>
          <w:sz w:val="22"/>
        </w:rPr>
        <w:t xml:space="preserve">development of the </w:t>
      </w:r>
      <w:r w:rsidR="006D2F2D" w:rsidRPr="00823819">
        <w:rPr>
          <w:rFonts w:ascii="Arial" w:hAnsi="Arial" w:cs="Arial"/>
          <w:b/>
          <w:bCs/>
          <w:sz w:val="22"/>
        </w:rPr>
        <w:t xml:space="preserve">chosen </w:t>
      </w:r>
      <w:r w:rsidR="00A14675" w:rsidRPr="00823819">
        <w:rPr>
          <w:rFonts w:ascii="Arial" w:hAnsi="Arial" w:cs="Arial"/>
          <w:b/>
          <w:bCs/>
          <w:sz w:val="22"/>
        </w:rPr>
        <w:t xml:space="preserve">concept </w:t>
      </w:r>
    </w:p>
    <w:p w14:paraId="1B254A37" w14:textId="13DF2611" w:rsidR="00631F28" w:rsidRDefault="00631F28" w:rsidP="0031452E">
      <w:pPr>
        <w:pStyle w:val="p1"/>
        <w:jc w:val="both"/>
        <w:rPr>
          <w:rStyle w:val="s1"/>
          <w:rFonts w:ascii="Arial" w:hAnsi="Arial" w:cs="Arial"/>
          <w:sz w:val="22"/>
          <w:szCs w:val="22"/>
        </w:rPr>
      </w:pPr>
      <w:r w:rsidRPr="001064F3">
        <w:rPr>
          <w:rStyle w:val="s1"/>
          <w:rFonts w:ascii="Arial" w:hAnsi="Arial" w:cs="Arial"/>
          <w:sz w:val="22"/>
          <w:szCs w:val="22"/>
        </w:rPr>
        <w:t xml:space="preserve">The Social Model of Disability, which appeared in the 1970s, directly challenged traditional medical views. Disabled activists, particularly those involved in the Union of the Physically Impaired Against Segregation (UPIAS, 1976), argued that society significantly contributes to disability through inaccessible environments, negative </w:t>
      </w:r>
      <w:r w:rsidR="0031452E" w:rsidRPr="001064F3">
        <w:rPr>
          <w:rStyle w:val="s1"/>
          <w:rFonts w:ascii="Arial" w:hAnsi="Arial" w:cs="Arial"/>
          <w:sz w:val="22"/>
          <w:szCs w:val="22"/>
        </w:rPr>
        <w:t>attitudes,</w:t>
      </w:r>
      <w:r w:rsidRPr="001064F3">
        <w:rPr>
          <w:rStyle w:val="s1"/>
          <w:rFonts w:ascii="Arial" w:hAnsi="Arial" w:cs="Arial"/>
          <w:sz w:val="22"/>
          <w:szCs w:val="22"/>
        </w:rPr>
        <w:t xml:space="preserve"> and exclusionary systems. UPIAS criticised the medical model for its focus on individual impairment and “fixing” people rather than addressing the social and structural barriers that hinder participation. Their work showed a new perspective on disability as a social and political issue rather than a personal tragedy.</w:t>
      </w:r>
    </w:p>
    <w:p w14:paraId="40B5E238" w14:textId="77777777" w:rsidR="001064F3" w:rsidRPr="001064F3" w:rsidRDefault="001064F3" w:rsidP="0031452E">
      <w:pPr>
        <w:pStyle w:val="p1"/>
        <w:jc w:val="both"/>
        <w:rPr>
          <w:rFonts w:ascii="Arial" w:hAnsi="Arial" w:cs="Arial"/>
          <w:sz w:val="22"/>
          <w:szCs w:val="22"/>
        </w:rPr>
      </w:pPr>
    </w:p>
    <w:p w14:paraId="3D896FCC" w14:textId="2D0277BD" w:rsidR="00D15FB2" w:rsidRDefault="00D15FB2" w:rsidP="003A16DF">
      <w:pPr>
        <w:pStyle w:val="p1"/>
        <w:jc w:val="both"/>
        <w:rPr>
          <w:rStyle w:val="s1"/>
          <w:rFonts w:ascii="Arial" w:hAnsi="Arial" w:cs="Arial"/>
          <w:color w:val="000000" w:themeColor="text1"/>
          <w:sz w:val="22"/>
          <w:szCs w:val="22"/>
        </w:rPr>
      </w:pPr>
      <w:r w:rsidRPr="00835657">
        <w:rPr>
          <w:rStyle w:val="s1"/>
          <w:rFonts w:ascii="Arial" w:hAnsi="Arial" w:cs="Arial"/>
          <w:color w:val="000000" w:themeColor="text1"/>
          <w:sz w:val="22"/>
          <w:szCs w:val="22"/>
        </w:rPr>
        <w:t xml:space="preserve">In the 1980s, sociologist Mike Oliver expanded and formalised these ideas. He coined the term “Social Model of Disability” and helped shape it into a framework utilised in academic research, policy </w:t>
      </w:r>
      <w:r w:rsidR="001A07ED" w:rsidRPr="00835657">
        <w:rPr>
          <w:rStyle w:val="s1"/>
          <w:rFonts w:ascii="Arial" w:hAnsi="Arial" w:cs="Arial"/>
          <w:color w:val="000000" w:themeColor="text1"/>
          <w:sz w:val="22"/>
          <w:szCs w:val="22"/>
        </w:rPr>
        <w:t>development,</w:t>
      </w:r>
      <w:r w:rsidRPr="00835657">
        <w:rPr>
          <w:rStyle w:val="s1"/>
          <w:rFonts w:ascii="Arial" w:hAnsi="Arial" w:cs="Arial"/>
          <w:color w:val="000000" w:themeColor="text1"/>
          <w:sz w:val="22"/>
          <w:szCs w:val="22"/>
        </w:rPr>
        <w:t xml:space="preserve"> and professional practice (Oliver, 1990; Oliver, 1996). Oliver stressed that disability </w:t>
      </w:r>
      <w:bookmarkStart w:id="0" w:name="_Int_ivSrlZOl"/>
      <w:r w:rsidRPr="00835657">
        <w:rPr>
          <w:rStyle w:val="s1"/>
          <w:rFonts w:ascii="Arial" w:hAnsi="Arial" w:cs="Arial"/>
          <w:color w:val="000000" w:themeColor="text1"/>
          <w:sz w:val="22"/>
          <w:szCs w:val="22"/>
        </w:rPr>
        <w:t>is understood</w:t>
      </w:r>
      <w:bookmarkEnd w:id="0"/>
      <w:r w:rsidRPr="00835657">
        <w:rPr>
          <w:rStyle w:val="s1"/>
          <w:rFonts w:ascii="Arial" w:hAnsi="Arial" w:cs="Arial"/>
          <w:color w:val="000000" w:themeColor="text1"/>
          <w:sz w:val="22"/>
          <w:szCs w:val="22"/>
        </w:rPr>
        <w:t xml:space="preserve"> as the interaction between people with impairments and societal barriers. His work significantly influenced disability studies, human rights </w:t>
      </w:r>
      <w:r w:rsidR="00835657" w:rsidRPr="00835657">
        <w:rPr>
          <w:rStyle w:val="s1"/>
          <w:rFonts w:ascii="Arial" w:hAnsi="Arial" w:cs="Arial"/>
          <w:color w:val="000000" w:themeColor="text1"/>
          <w:sz w:val="22"/>
          <w:szCs w:val="22"/>
        </w:rPr>
        <w:t>movements,</w:t>
      </w:r>
      <w:r w:rsidRPr="00835657">
        <w:rPr>
          <w:rStyle w:val="s1"/>
          <w:rFonts w:ascii="Arial" w:hAnsi="Arial" w:cs="Arial"/>
          <w:color w:val="000000" w:themeColor="text1"/>
          <w:sz w:val="22"/>
          <w:szCs w:val="22"/>
        </w:rPr>
        <w:t xml:space="preserve"> and the creation of inclusive policies throughout the UK and internationally.</w:t>
      </w:r>
    </w:p>
    <w:p w14:paraId="02EF5EA6" w14:textId="77777777" w:rsidR="00835657" w:rsidRDefault="00835657" w:rsidP="003A16DF">
      <w:pPr>
        <w:pStyle w:val="p1"/>
        <w:jc w:val="both"/>
        <w:rPr>
          <w:rStyle w:val="s1"/>
          <w:rFonts w:ascii="Arial" w:hAnsi="Arial" w:cs="Arial"/>
          <w:color w:val="000000" w:themeColor="text1"/>
          <w:sz w:val="22"/>
          <w:szCs w:val="22"/>
        </w:rPr>
      </w:pPr>
    </w:p>
    <w:p w14:paraId="549C8356" w14:textId="122B3FF1" w:rsidR="009137AC" w:rsidRPr="000613C2" w:rsidRDefault="009137AC" w:rsidP="00BC68BB">
      <w:pPr>
        <w:pStyle w:val="p1"/>
        <w:jc w:val="both"/>
        <w:rPr>
          <w:rFonts w:ascii="Arial" w:hAnsi="Arial" w:cs="Arial"/>
          <w:sz w:val="22"/>
          <w:szCs w:val="22"/>
        </w:rPr>
      </w:pPr>
      <w:r w:rsidRPr="000613C2">
        <w:rPr>
          <w:rStyle w:val="s1"/>
          <w:rFonts w:ascii="Arial" w:hAnsi="Arial" w:cs="Arial"/>
          <w:sz w:val="22"/>
          <w:szCs w:val="22"/>
        </w:rPr>
        <w:t>As the model gained recognition, it shaped major legislation such as the Disability Discrimination Act (1995) and later the Equality Act 2010 (Equality Act 2010, 2010). It also influenced person</w:t>
      </w:r>
      <w:r w:rsidRPr="000613C2">
        <w:rPr>
          <w:rStyle w:val="s1"/>
          <w:rFonts w:ascii="Arial" w:hAnsi="Arial" w:cs="Arial"/>
          <w:sz w:val="22"/>
          <w:szCs w:val="22"/>
        </w:rPr>
        <w:noBreakHyphen/>
        <w:t xml:space="preserve">centred approaches in health and social care, encouraging professionals to prioritise independence, </w:t>
      </w:r>
      <w:r w:rsidR="000613C2" w:rsidRPr="000613C2">
        <w:rPr>
          <w:rStyle w:val="s1"/>
          <w:rFonts w:ascii="Arial" w:hAnsi="Arial" w:cs="Arial"/>
          <w:sz w:val="22"/>
          <w:szCs w:val="22"/>
        </w:rPr>
        <w:t>choice,</w:t>
      </w:r>
      <w:r w:rsidRPr="000613C2">
        <w:rPr>
          <w:rStyle w:val="s1"/>
          <w:rFonts w:ascii="Arial" w:hAnsi="Arial" w:cs="Arial"/>
          <w:sz w:val="22"/>
          <w:szCs w:val="22"/>
        </w:rPr>
        <w:t xml:space="preserve"> and participation (DHSC, 2017).</w:t>
      </w:r>
    </w:p>
    <w:p w14:paraId="327E9067" w14:textId="77777777" w:rsidR="00835657" w:rsidRDefault="00835657" w:rsidP="003A16DF">
      <w:pPr>
        <w:pStyle w:val="p1"/>
        <w:jc w:val="both"/>
        <w:rPr>
          <w:rFonts w:ascii="Arial" w:hAnsi="Arial" w:cs="Arial"/>
          <w:color w:val="000000" w:themeColor="text1"/>
          <w:sz w:val="22"/>
          <w:szCs w:val="22"/>
        </w:rPr>
      </w:pPr>
    </w:p>
    <w:p w14:paraId="47ADA881" w14:textId="546F84D0" w:rsidR="006B2CEF" w:rsidRPr="008931E2" w:rsidRDefault="006B2CEF" w:rsidP="007816F3">
      <w:pPr>
        <w:pStyle w:val="p1"/>
        <w:jc w:val="both"/>
        <w:rPr>
          <w:rFonts w:ascii="Arial" w:hAnsi="Arial" w:cs="Arial"/>
          <w:sz w:val="22"/>
          <w:szCs w:val="22"/>
        </w:rPr>
      </w:pPr>
      <w:r w:rsidRPr="008931E2">
        <w:rPr>
          <w:rStyle w:val="s1"/>
          <w:rFonts w:ascii="Arial" w:hAnsi="Arial" w:cs="Arial"/>
          <w:sz w:val="22"/>
          <w:szCs w:val="22"/>
        </w:rPr>
        <w:t xml:space="preserve">The wider disability rights movement of the 1980s and 1990s strengthened the model further. Campaigns, </w:t>
      </w:r>
      <w:r w:rsidR="00896337" w:rsidRPr="008931E2">
        <w:rPr>
          <w:rStyle w:val="s1"/>
          <w:rFonts w:ascii="Arial" w:hAnsi="Arial" w:cs="Arial"/>
          <w:sz w:val="22"/>
          <w:szCs w:val="22"/>
        </w:rPr>
        <w:t>protests,</w:t>
      </w:r>
      <w:r w:rsidRPr="008931E2">
        <w:rPr>
          <w:rStyle w:val="s1"/>
          <w:rFonts w:ascii="Arial" w:hAnsi="Arial" w:cs="Arial"/>
          <w:sz w:val="22"/>
          <w:szCs w:val="22"/>
        </w:rPr>
        <w:t xml:space="preserve"> and advocacy groups pushed disability into political discussions and demanded equal access to education, employment, </w:t>
      </w:r>
      <w:r w:rsidR="007816F3" w:rsidRPr="008931E2">
        <w:rPr>
          <w:rStyle w:val="s1"/>
          <w:rFonts w:ascii="Arial" w:hAnsi="Arial" w:cs="Arial"/>
          <w:sz w:val="22"/>
          <w:szCs w:val="22"/>
        </w:rPr>
        <w:t>transport,</w:t>
      </w:r>
      <w:r w:rsidRPr="008931E2">
        <w:rPr>
          <w:rStyle w:val="s1"/>
          <w:rFonts w:ascii="Arial" w:hAnsi="Arial" w:cs="Arial"/>
          <w:sz w:val="22"/>
          <w:szCs w:val="22"/>
        </w:rPr>
        <w:t xml:space="preserve"> and public spaces (Barnes, 1991). This activism ensured the model </w:t>
      </w:r>
      <w:bookmarkStart w:id="1" w:name="_Int_GjcmkQOX"/>
      <w:r w:rsidRPr="008931E2">
        <w:rPr>
          <w:rStyle w:val="s1"/>
          <w:rFonts w:ascii="Arial" w:hAnsi="Arial" w:cs="Arial"/>
          <w:sz w:val="22"/>
          <w:szCs w:val="22"/>
        </w:rPr>
        <w:t>was not only discussed</w:t>
      </w:r>
      <w:bookmarkEnd w:id="1"/>
      <w:r w:rsidRPr="008931E2">
        <w:rPr>
          <w:rStyle w:val="s1"/>
          <w:rFonts w:ascii="Arial" w:hAnsi="Arial" w:cs="Arial"/>
          <w:sz w:val="22"/>
          <w:szCs w:val="22"/>
        </w:rPr>
        <w:t xml:space="preserve"> academically but applied in real</w:t>
      </w:r>
      <w:r w:rsidRPr="008931E2">
        <w:rPr>
          <w:rStyle w:val="s1"/>
          <w:rFonts w:ascii="Arial" w:hAnsi="Arial" w:cs="Arial"/>
          <w:sz w:val="22"/>
          <w:szCs w:val="22"/>
        </w:rPr>
        <w:noBreakHyphen/>
        <w:t>world settings.</w:t>
      </w:r>
    </w:p>
    <w:p w14:paraId="235B49B8" w14:textId="77777777" w:rsidR="006B2CEF" w:rsidRPr="00835657" w:rsidRDefault="006B2CEF" w:rsidP="003A16DF">
      <w:pPr>
        <w:pStyle w:val="p1"/>
        <w:jc w:val="both"/>
        <w:rPr>
          <w:rFonts w:ascii="Arial" w:hAnsi="Arial" w:cs="Arial"/>
          <w:color w:val="000000" w:themeColor="text1"/>
          <w:sz w:val="22"/>
          <w:szCs w:val="22"/>
        </w:rPr>
      </w:pPr>
    </w:p>
    <w:p w14:paraId="5D595A50" w14:textId="0931D90B" w:rsidR="00152F99" w:rsidRDefault="00152F99" w:rsidP="00152F99">
      <w:pPr>
        <w:pStyle w:val="p1"/>
        <w:jc w:val="both"/>
        <w:rPr>
          <w:rStyle w:val="s1"/>
          <w:rFonts w:ascii="Arial" w:hAnsi="Arial" w:cs="Arial"/>
          <w:sz w:val="22"/>
          <w:szCs w:val="22"/>
        </w:rPr>
      </w:pPr>
      <w:r w:rsidRPr="00B50FD7">
        <w:rPr>
          <w:rStyle w:val="s1"/>
          <w:rFonts w:ascii="Arial" w:hAnsi="Arial" w:cs="Arial"/>
          <w:sz w:val="22"/>
          <w:szCs w:val="22"/>
        </w:rPr>
        <w:t>The Social Model has faced critiques. Some argue it oversimplifies disability by focusing on social barriers and overlooking the real impact of pain or chronic illness (Shakespeare, 2013). Others highlight that it does not fully address complex interactions between impairments and social barriers, especially for people with learning disabilities or mental health conditions (Thomas, 2004). Despite these critiques, many professionals now adopt a combined approach that acknowledges both medical and social factors (Roulstone &amp; Prideaux, 2012).</w:t>
      </w:r>
    </w:p>
    <w:p w14:paraId="7AFF24EB" w14:textId="77777777" w:rsidR="00F41067" w:rsidRPr="00B50FD7" w:rsidRDefault="00F41067" w:rsidP="00152F99">
      <w:pPr>
        <w:pStyle w:val="p1"/>
        <w:jc w:val="both"/>
        <w:rPr>
          <w:rFonts w:ascii="Arial" w:hAnsi="Arial" w:cs="Arial"/>
          <w:sz w:val="22"/>
          <w:szCs w:val="22"/>
        </w:rPr>
      </w:pPr>
    </w:p>
    <w:p w14:paraId="35605311" w14:textId="77777777" w:rsidR="004A118C" w:rsidRPr="004A118C" w:rsidRDefault="004A118C" w:rsidP="008C3DA4">
      <w:pPr>
        <w:spacing w:line="360" w:lineRule="auto"/>
        <w:rPr>
          <w:rFonts w:ascii="Arial" w:hAnsi="Arial" w:cs="Arial"/>
          <w:sz w:val="22"/>
        </w:rPr>
      </w:pPr>
    </w:p>
    <w:p w14:paraId="6D46818E" w14:textId="3B0CDC22" w:rsidR="006D2F2D" w:rsidRDefault="006D2F2D" w:rsidP="004A5A64">
      <w:pPr>
        <w:spacing w:line="360" w:lineRule="auto"/>
        <w:rPr>
          <w:rFonts w:ascii="Arial" w:hAnsi="Arial" w:cs="Arial"/>
          <w:b/>
          <w:bCs/>
          <w:sz w:val="23"/>
          <w:szCs w:val="23"/>
        </w:rPr>
      </w:pPr>
      <w:r w:rsidRPr="004A5A64">
        <w:rPr>
          <w:rFonts w:ascii="Arial" w:hAnsi="Arial" w:cs="Arial"/>
          <w:b/>
          <w:bCs/>
          <w:sz w:val="23"/>
          <w:szCs w:val="23"/>
        </w:rPr>
        <w:lastRenderedPageBreak/>
        <w:t xml:space="preserve">Application of the </w:t>
      </w:r>
      <w:r w:rsidR="00A14675" w:rsidRPr="004A5A64">
        <w:rPr>
          <w:rFonts w:ascii="Arial" w:hAnsi="Arial" w:cs="Arial"/>
          <w:b/>
          <w:bCs/>
          <w:sz w:val="23"/>
          <w:szCs w:val="23"/>
        </w:rPr>
        <w:t>concept</w:t>
      </w:r>
      <w:r w:rsidRPr="004A5A64">
        <w:rPr>
          <w:rFonts w:ascii="Arial" w:hAnsi="Arial" w:cs="Arial"/>
          <w:b/>
          <w:bCs/>
          <w:sz w:val="23"/>
          <w:szCs w:val="23"/>
        </w:rPr>
        <w:t xml:space="preserve"> in practice</w:t>
      </w:r>
    </w:p>
    <w:p w14:paraId="3FF55B64" w14:textId="7C38AF5C" w:rsidR="00E37190" w:rsidRDefault="00E37190" w:rsidP="00E37190">
      <w:pPr>
        <w:pStyle w:val="p1"/>
        <w:jc w:val="both"/>
        <w:rPr>
          <w:rStyle w:val="s1"/>
          <w:rFonts w:ascii="Arial" w:hAnsi="Arial" w:cs="Arial"/>
          <w:sz w:val="22"/>
          <w:szCs w:val="22"/>
        </w:rPr>
      </w:pPr>
      <w:r w:rsidRPr="00E37190">
        <w:rPr>
          <w:rStyle w:val="s1"/>
          <w:rFonts w:ascii="Arial" w:hAnsi="Arial" w:cs="Arial"/>
          <w:sz w:val="22"/>
          <w:szCs w:val="22"/>
        </w:rPr>
        <w:t xml:space="preserve">The Social Model of Disability also encourages professionals to adopt a more holistic and relational understanding of disabled people’s experiences. Instead of viewing disability as an individual problem, practitioners </w:t>
      </w:r>
      <w:bookmarkStart w:id="2" w:name="_Int_Vds8hSE2"/>
      <w:r w:rsidRPr="00E37190">
        <w:rPr>
          <w:rStyle w:val="s1"/>
          <w:rFonts w:ascii="Arial" w:hAnsi="Arial" w:cs="Arial"/>
          <w:sz w:val="22"/>
          <w:szCs w:val="22"/>
        </w:rPr>
        <w:t>are expected</w:t>
      </w:r>
      <w:bookmarkEnd w:id="2"/>
      <w:r w:rsidRPr="00E37190">
        <w:rPr>
          <w:rStyle w:val="s1"/>
          <w:rFonts w:ascii="Arial" w:hAnsi="Arial" w:cs="Arial"/>
          <w:sz w:val="22"/>
          <w:szCs w:val="22"/>
        </w:rPr>
        <w:t xml:space="preserve"> to consider how social, cultural, and environmental factors shape a person’s daily life. For example, a person with a mobility impairment may struggle not because of their condition, but because a clinic lacks ramps, automatic doors, or accessible toilets. Similarly, a person with a learning disability may face barriers due to complex language used in appointment letters rather than their cognitive ability. These examples show how the Social Model shifts responsibility from the individual to the organisation, emphasising the need for inclusive design and flexible service delivery (NHS England, 2019).</w:t>
      </w:r>
    </w:p>
    <w:p w14:paraId="5342FADA" w14:textId="77777777" w:rsidR="00B251DF" w:rsidRPr="00E37190" w:rsidRDefault="00B251DF" w:rsidP="00E37190">
      <w:pPr>
        <w:pStyle w:val="p1"/>
        <w:jc w:val="both"/>
        <w:rPr>
          <w:rFonts w:ascii="Arial" w:hAnsi="Arial" w:cs="Arial"/>
          <w:sz w:val="22"/>
          <w:szCs w:val="22"/>
        </w:rPr>
      </w:pPr>
    </w:p>
    <w:p w14:paraId="0A1B0E1B" w14:textId="15A371A7" w:rsidR="00E37190" w:rsidRPr="003D5CBD" w:rsidRDefault="00FB2E0E" w:rsidP="003D5CBD">
      <w:pPr>
        <w:pStyle w:val="p1"/>
        <w:jc w:val="both"/>
        <w:rPr>
          <w:rFonts w:ascii="Arial" w:hAnsi="Arial" w:cs="Arial"/>
          <w:sz w:val="22"/>
          <w:szCs w:val="22"/>
        </w:rPr>
      </w:pPr>
      <w:r w:rsidRPr="00000D27">
        <w:rPr>
          <w:rStyle w:val="s1"/>
          <w:rFonts w:ascii="Arial" w:hAnsi="Arial" w:cs="Arial"/>
          <w:sz w:val="22"/>
          <w:szCs w:val="22"/>
        </w:rPr>
        <w:t>Another important aspect of applying the Social Model in practice is recognising the role of professional attitudes. Staff who hold unconscious biases or make assumptions about disabled people’s abilities can unintentionally create barriers. Disability awareness training helps challenge these attitudes and promotes respectful, person</w:t>
      </w:r>
      <w:r w:rsidRPr="00000D27">
        <w:rPr>
          <w:rStyle w:val="s1"/>
          <w:rFonts w:ascii="Arial" w:hAnsi="Arial" w:cs="Arial"/>
          <w:sz w:val="22"/>
          <w:szCs w:val="22"/>
        </w:rPr>
        <w:noBreakHyphen/>
        <w:t xml:space="preserve">centred communication (DHSC, 2017). When staff understand how social barriers shape disability, they </w:t>
      </w:r>
      <w:bookmarkStart w:id="3" w:name="_Int_RRc785m5"/>
      <w:r w:rsidRPr="00000D27">
        <w:rPr>
          <w:rStyle w:val="s1"/>
          <w:rFonts w:ascii="Arial" w:hAnsi="Arial" w:cs="Arial"/>
          <w:sz w:val="22"/>
          <w:szCs w:val="22"/>
        </w:rPr>
        <w:t>are better equipped</w:t>
      </w:r>
      <w:bookmarkEnd w:id="3"/>
      <w:r w:rsidRPr="00000D27">
        <w:rPr>
          <w:rStyle w:val="s1"/>
          <w:rFonts w:ascii="Arial" w:hAnsi="Arial" w:cs="Arial"/>
          <w:sz w:val="22"/>
          <w:szCs w:val="22"/>
        </w:rPr>
        <w:t xml:space="preserve"> to support independence, </w:t>
      </w:r>
      <w:r w:rsidR="00000D27" w:rsidRPr="00000D27">
        <w:rPr>
          <w:rStyle w:val="s1"/>
          <w:rFonts w:ascii="Arial" w:hAnsi="Arial" w:cs="Arial"/>
          <w:sz w:val="22"/>
          <w:szCs w:val="22"/>
        </w:rPr>
        <w:t>dignity,</w:t>
      </w:r>
      <w:r w:rsidRPr="00000D27">
        <w:rPr>
          <w:rStyle w:val="s1"/>
          <w:rFonts w:ascii="Arial" w:hAnsi="Arial" w:cs="Arial"/>
          <w:sz w:val="22"/>
          <w:szCs w:val="22"/>
        </w:rPr>
        <w:t xml:space="preserve"> and choice. This approach aligns with modern health and social care values, which prioritise empowerment and collaboration.</w:t>
      </w:r>
    </w:p>
    <w:p w14:paraId="4CE10CAE" w14:textId="5DFD830E" w:rsidR="00E51E92" w:rsidRDefault="00E51E92" w:rsidP="00E51E92">
      <w:pPr>
        <w:pStyle w:val="p1"/>
        <w:jc w:val="both"/>
        <w:rPr>
          <w:rStyle w:val="s1"/>
          <w:rFonts w:ascii="Arial" w:hAnsi="Arial" w:cs="Arial"/>
          <w:sz w:val="22"/>
          <w:szCs w:val="22"/>
        </w:rPr>
      </w:pPr>
      <w:r w:rsidRPr="009C38A9">
        <w:rPr>
          <w:rStyle w:val="s1"/>
          <w:rFonts w:ascii="Arial" w:hAnsi="Arial" w:cs="Arial"/>
          <w:sz w:val="22"/>
          <w:szCs w:val="22"/>
        </w:rPr>
        <w:t>The Social Model also supports the use of personalised care planning. By focusing on strengths, preferences and environmental barriers, professionals can design care plans that reflect the individual’s goals rather than simply managing their impairment. For instance, a person with a visual impairment may receive help from accessible technology, tactile signage, or orientation support rather than medical interventions. This shows how the model encourages practical, everyday solutions that improve participation and autonomy.</w:t>
      </w:r>
    </w:p>
    <w:p w14:paraId="3EE55516" w14:textId="77777777" w:rsidR="00B251DF" w:rsidRDefault="00B251DF" w:rsidP="00E51E92">
      <w:pPr>
        <w:pStyle w:val="p1"/>
        <w:jc w:val="both"/>
        <w:rPr>
          <w:rStyle w:val="s1"/>
          <w:rFonts w:ascii="Arial" w:hAnsi="Arial" w:cs="Arial"/>
          <w:sz w:val="22"/>
          <w:szCs w:val="22"/>
        </w:rPr>
      </w:pPr>
    </w:p>
    <w:p w14:paraId="31060347" w14:textId="7DF64A0F" w:rsidR="00B251DF" w:rsidRPr="002C4919" w:rsidRDefault="00B251DF" w:rsidP="001A781A">
      <w:pPr>
        <w:pStyle w:val="p1"/>
        <w:jc w:val="both"/>
        <w:rPr>
          <w:rFonts w:ascii="Arial" w:hAnsi="Arial" w:cs="Arial"/>
          <w:sz w:val="22"/>
          <w:szCs w:val="22"/>
        </w:rPr>
      </w:pPr>
      <w:r w:rsidRPr="002C4919">
        <w:rPr>
          <w:rStyle w:val="s1"/>
          <w:rFonts w:ascii="Arial" w:hAnsi="Arial" w:cs="Arial"/>
          <w:sz w:val="22"/>
          <w:szCs w:val="22"/>
        </w:rPr>
        <w:t>Co</w:t>
      </w:r>
      <w:r w:rsidRPr="002C4919">
        <w:rPr>
          <w:rStyle w:val="s1"/>
          <w:rFonts w:ascii="Arial" w:hAnsi="Arial" w:cs="Arial"/>
          <w:sz w:val="22"/>
          <w:szCs w:val="22"/>
        </w:rPr>
        <w:noBreakHyphen/>
        <w:t>production is another key element of applying the Social Model. Involving disabled people in shaping services ensures that policies and practices reflect real needs rather than assumptions. Many organisations now use advisory groups, feedback panels, and advocacy services to ensure disabled voices influence decision</w:t>
      </w:r>
      <w:r w:rsidRPr="002C4919">
        <w:rPr>
          <w:rStyle w:val="s1"/>
          <w:rFonts w:ascii="Arial" w:hAnsi="Arial" w:cs="Arial"/>
          <w:sz w:val="22"/>
          <w:szCs w:val="22"/>
        </w:rPr>
        <w:noBreakHyphen/>
        <w:t>making. This collaborative approach helps create services that are more inclusive, responsive, and effective. It also reflects the wider disability rights movement, which emphasises empowerment and active citizenship (Barnes, 1991).</w:t>
      </w:r>
    </w:p>
    <w:p w14:paraId="6FB56971" w14:textId="77777777" w:rsidR="00B251DF" w:rsidRPr="009C38A9" w:rsidRDefault="00B251DF" w:rsidP="00E51E92">
      <w:pPr>
        <w:pStyle w:val="p1"/>
        <w:jc w:val="both"/>
        <w:rPr>
          <w:rFonts w:ascii="Arial" w:hAnsi="Arial" w:cs="Arial"/>
          <w:sz w:val="22"/>
          <w:szCs w:val="22"/>
        </w:rPr>
      </w:pPr>
    </w:p>
    <w:p w14:paraId="3B8F29AA" w14:textId="73CA9453" w:rsidR="00B34129" w:rsidRDefault="00B34129" w:rsidP="00B34129">
      <w:pPr>
        <w:pStyle w:val="p1"/>
        <w:jc w:val="both"/>
        <w:rPr>
          <w:rStyle w:val="s1"/>
          <w:rFonts w:ascii="Arial" w:hAnsi="Arial" w:cs="Arial"/>
          <w:sz w:val="22"/>
          <w:szCs w:val="22"/>
        </w:rPr>
      </w:pPr>
      <w:r w:rsidRPr="003D5CBD">
        <w:rPr>
          <w:rStyle w:val="s1"/>
          <w:rFonts w:ascii="Arial" w:hAnsi="Arial" w:cs="Arial"/>
          <w:sz w:val="22"/>
          <w:szCs w:val="22"/>
        </w:rPr>
        <w:t xml:space="preserve">Finally, applying the Social Model in practice requires ongoing evaluation and improvement. Organisations must regularly review their environments, communication methods and staff training to ensure barriers </w:t>
      </w:r>
      <w:bookmarkStart w:id="4" w:name="_Int_x7I8YN3d"/>
      <w:r w:rsidRPr="003D5CBD">
        <w:rPr>
          <w:rStyle w:val="s1"/>
          <w:rFonts w:ascii="Arial" w:hAnsi="Arial" w:cs="Arial"/>
          <w:sz w:val="22"/>
          <w:szCs w:val="22"/>
        </w:rPr>
        <w:t>are continually named</w:t>
      </w:r>
      <w:bookmarkEnd w:id="4"/>
      <w:r w:rsidRPr="003D5CBD">
        <w:rPr>
          <w:rStyle w:val="s1"/>
          <w:rFonts w:ascii="Arial" w:hAnsi="Arial" w:cs="Arial"/>
          <w:sz w:val="22"/>
          <w:szCs w:val="22"/>
        </w:rPr>
        <w:t xml:space="preserve"> and removed. This commitment to continuous improvement helps embed the Social Model into everyday practice and ensures disabled people receive fair, accessible, and person</w:t>
      </w:r>
      <w:r w:rsidRPr="003D5CBD">
        <w:rPr>
          <w:rStyle w:val="s1"/>
          <w:rFonts w:ascii="Arial" w:hAnsi="Arial" w:cs="Arial"/>
          <w:sz w:val="22"/>
          <w:szCs w:val="22"/>
        </w:rPr>
        <w:noBreakHyphen/>
        <w:t>centred support across all health and social care settings.</w:t>
      </w:r>
    </w:p>
    <w:p w14:paraId="7E74B325" w14:textId="77777777" w:rsidR="00A15532" w:rsidRPr="003D5CBD" w:rsidRDefault="00A15532" w:rsidP="00B34129">
      <w:pPr>
        <w:pStyle w:val="p1"/>
        <w:jc w:val="both"/>
        <w:rPr>
          <w:rFonts w:ascii="Arial" w:hAnsi="Arial" w:cs="Arial"/>
          <w:sz w:val="22"/>
          <w:szCs w:val="22"/>
        </w:rPr>
      </w:pPr>
    </w:p>
    <w:p w14:paraId="1FF2CD43" w14:textId="7F11AEC2" w:rsidR="00F41067" w:rsidRDefault="00F41067" w:rsidP="00F41067">
      <w:pPr>
        <w:pStyle w:val="p1"/>
        <w:jc w:val="both"/>
        <w:rPr>
          <w:rStyle w:val="s1"/>
          <w:rFonts w:ascii="Arial" w:hAnsi="Arial" w:cs="Arial"/>
          <w:sz w:val="22"/>
          <w:szCs w:val="22"/>
        </w:rPr>
      </w:pPr>
      <w:r w:rsidRPr="00A15532">
        <w:rPr>
          <w:rStyle w:val="s1"/>
          <w:rFonts w:ascii="Arial" w:hAnsi="Arial" w:cs="Arial"/>
          <w:sz w:val="22"/>
          <w:szCs w:val="22"/>
        </w:rPr>
        <w:t xml:space="preserve">The Social Model also highlights the importance of addressing organisational barriers that </w:t>
      </w:r>
      <w:bookmarkStart w:id="5" w:name="_Int_kzadJdPs"/>
      <w:r w:rsidRPr="00A15532">
        <w:rPr>
          <w:rStyle w:val="s1"/>
          <w:rFonts w:ascii="Arial" w:hAnsi="Arial" w:cs="Arial"/>
          <w:sz w:val="22"/>
          <w:szCs w:val="22"/>
        </w:rPr>
        <w:t>are often overlooked</w:t>
      </w:r>
      <w:bookmarkEnd w:id="5"/>
      <w:r w:rsidRPr="00A15532">
        <w:rPr>
          <w:rStyle w:val="s1"/>
          <w:rFonts w:ascii="Arial" w:hAnsi="Arial" w:cs="Arial"/>
          <w:sz w:val="22"/>
          <w:szCs w:val="22"/>
        </w:rPr>
        <w:t xml:space="preserve"> in practice. For example, rigid appointment systems, long waiting times, or complex referral pathways can disproportionately disadvantage disabled people. When services </w:t>
      </w:r>
      <w:bookmarkStart w:id="6" w:name="_Int_DIaEkDtv"/>
      <w:r w:rsidRPr="00A15532">
        <w:rPr>
          <w:rStyle w:val="s1"/>
          <w:rFonts w:ascii="Arial" w:hAnsi="Arial" w:cs="Arial"/>
          <w:sz w:val="22"/>
          <w:szCs w:val="22"/>
        </w:rPr>
        <w:t>are designed</w:t>
      </w:r>
      <w:bookmarkEnd w:id="6"/>
      <w:r w:rsidRPr="00A15532">
        <w:rPr>
          <w:rStyle w:val="s1"/>
          <w:rFonts w:ascii="Arial" w:hAnsi="Arial" w:cs="Arial"/>
          <w:sz w:val="22"/>
          <w:szCs w:val="22"/>
        </w:rPr>
        <w:t xml:space="preserve"> without flexibility, individuals may struggle to access support even when physical adjustments are in place. Applying the Social Model means reviewing these internal processes and ensuring they are adaptable, transparent, and easy to navigate. This approach helps create a more inclusive service environment where disabled people can take part fully without unnecessary stress or exclusion.</w:t>
      </w:r>
    </w:p>
    <w:p w14:paraId="44B28EAD" w14:textId="77777777" w:rsidR="00A138B0" w:rsidRDefault="00A138B0" w:rsidP="00F41067">
      <w:pPr>
        <w:pStyle w:val="p1"/>
        <w:jc w:val="both"/>
        <w:rPr>
          <w:rStyle w:val="s1"/>
          <w:rFonts w:ascii="Arial" w:hAnsi="Arial" w:cs="Arial"/>
          <w:sz w:val="22"/>
          <w:szCs w:val="22"/>
        </w:rPr>
      </w:pPr>
    </w:p>
    <w:p w14:paraId="6CA334E3" w14:textId="77777777" w:rsidR="00A138B0" w:rsidRPr="00A15532" w:rsidRDefault="00A138B0" w:rsidP="00F41067">
      <w:pPr>
        <w:pStyle w:val="p1"/>
        <w:jc w:val="both"/>
        <w:rPr>
          <w:rFonts w:ascii="Arial" w:hAnsi="Arial" w:cs="Arial"/>
          <w:sz w:val="22"/>
          <w:szCs w:val="22"/>
        </w:rPr>
      </w:pPr>
    </w:p>
    <w:p w14:paraId="7E9085F8" w14:textId="77777777" w:rsidR="00000D27" w:rsidRPr="00E37190" w:rsidRDefault="00000D27" w:rsidP="004A5A64">
      <w:pPr>
        <w:spacing w:line="360" w:lineRule="auto"/>
        <w:rPr>
          <w:rFonts w:ascii="Arial" w:hAnsi="Arial" w:cs="Arial"/>
          <w:sz w:val="23"/>
          <w:szCs w:val="23"/>
        </w:rPr>
      </w:pPr>
    </w:p>
    <w:p w14:paraId="20F1CF33" w14:textId="499A93C5" w:rsidR="00A12B8D" w:rsidRDefault="006D2F2D" w:rsidP="004A5A64">
      <w:pPr>
        <w:spacing w:line="360" w:lineRule="auto"/>
        <w:rPr>
          <w:rFonts w:ascii="Arial" w:hAnsi="Arial" w:cs="Arial"/>
          <w:b/>
          <w:bCs/>
          <w:sz w:val="23"/>
          <w:szCs w:val="23"/>
        </w:rPr>
      </w:pPr>
      <w:r w:rsidRPr="004A5A64">
        <w:rPr>
          <w:rFonts w:ascii="Arial" w:hAnsi="Arial" w:cs="Arial"/>
          <w:b/>
          <w:bCs/>
          <w:sz w:val="23"/>
          <w:szCs w:val="23"/>
        </w:rPr>
        <w:lastRenderedPageBreak/>
        <w:t>Recommendations for</w:t>
      </w:r>
      <w:r w:rsidR="003E4ED4" w:rsidRPr="004A5A64">
        <w:rPr>
          <w:rFonts w:ascii="Arial" w:hAnsi="Arial" w:cs="Arial"/>
          <w:b/>
          <w:bCs/>
          <w:sz w:val="23"/>
          <w:szCs w:val="23"/>
        </w:rPr>
        <w:t xml:space="preserve"> policy</w:t>
      </w:r>
      <w:r w:rsidRPr="004A5A64">
        <w:rPr>
          <w:rFonts w:ascii="Arial" w:hAnsi="Arial" w:cs="Arial"/>
          <w:b/>
          <w:bCs/>
          <w:sz w:val="23"/>
          <w:szCs w:val="23"/>
        </w:rPr>
        <w:t xml:space="preserve"> and practice</w:t>
      </w:r>
    </w:p>
    <w:p w14:paraId="390EEEDD" w14:textId="18206222" w:rsidR="000C03C9" w:rsidRDefault="000C03C9" w:rsidP="00AB4D5E">
      <w:pPr>
        <w:pStyle w:val="p1"/>
        <w:jc w:val="both"/>
        <w:rPr>
          <w:rStyle w:val="s1"/>
          <w:rFonts w:ascii="Arial" w:hAnsi="Arial" w:cs="Arial"/>
          <w:sz w:val="22"/>
          <w:szCs w:val="22"/>
        </w:rPr>
      </w:pPr>
      <w:r w:rsidRPr="00644640">
        <w:rPr>
          <w:rStyle w:val="s1"/>
          <w:rFonts w:ascii="Arial" w:hAnsi="Arial" w:cs="Arial"/>
          <w:sz w:val="22"/>
          <w:szCs w:val="22"/>
        </w:rPr>
        <w:t xml:space="preserve">Following the Social Model of Disability, several recommendations can strengthen health and social care policy and practice. These recommendations aim to remove the barriers that limit disabled people’s independence. Organisations should carry out regular accessibility reviews to </w:t>
      </w:r>
      <w:r w:rsidR="00AB4D5E" w:rsidRPr="00644640">
        <w:rPr>
          <w:rStyle w:val="s1"/>
          <w:rFonts w:ascii="Arial" w:hAnsi="Arial" w:cs="Arial"/>
          <w:sz w:val="22"/>
          <w:szCs w:val="22"/>
        </w:rPr>
        <w:t>show</w:t>
      </w:r>
      <w:r w:rsidRPr="00644640">
        <w:rPr>
          <w:rStyle w:val="s1"/>
          <w:rFonts w:ascii="Arial" w:hAnsi="Arial" w:cs="Arial"/>
          <w:sz w:val="22"/>
          <w:szCs w:val="22"/>
        </w:rPr>
        <w:t xml:space="preserve"> and </w:t>
      </w:r>
      <w:r w:rsidR="00AB4D5E" w:rsidRPr="00644640">
        <w:rPr>
          <w:rStyle w:val="s1"/>
          <w:rFonts w:ascii="Arial" w:hAnsi="Arial" w:cs="Arial"/>
          <w:sz w:val="22"/>
          <w:szCs w:val="22"/>
        </w:rPr>
        <w:t>end</w:t>
      </w:r>
      <w:r w:rsidRPr="00644640">
        <w:rPr>
          <w:rStyle w:val="s1"/>
          <w:rFonts w:ascii="Arial" w:hAnsi="Arial" w:cs="Arial"/>
          <w:sz w:val="22"/>
          <w:szCs w:val="22"/>
        </w:rPr>
        <w:t xml:space="preserve"> physical, </w:t>
      </w:r>
      <w:r w:rsidR="00AB4D5E" w:rsidRPr="00644640">
        <w:rPr>
          <w:rStyle w:val="s1"/>
          <w:rFonts w:ascii="Arial" w:hAnsi="Arial" w:cs="Arial"/>
          <w:sz w:val="22"/>
          <w:szCs w:val="22"/>
        </w:rPr>
        <w:t>social,</w:t>
      </w:r>
      <w:r w:rsidRPr="00644640">
        <w:rPr>
          <w:rStyle w:val="s1"/>
          <w:rFonts w:ascii="Arial" w:hAnsi="Arial" w:cs="Arial"/>
          <w:sz w:val="22"/>
          <w:szCs w:val="22"/>
        </w:rPr>
        <w:t xml:space="preserve"> and organisational obstacles. This includes improving building layouts, transport access, </w:t>
      </w:r>
      <w:r w:rsidR="006A6BC5" w:rsidRPr="00644640">
        <w:rPr>
          <w:rStyle w:val="s1"/>
          <w:rFonts w:ascii="Arial" w:hAnsi="Arial" w:cs="Arial"/>
          <w:sz w:val="22"/>
          <w:szCs w:val="22"/>
        </w:rPr>
        <w:t>signage,</w:t>
      </w:r>
      <w:r w:rsidRPr="00644640">
        <w:rPr>
          <w:rStyle w:val="s1"/>
          <w:rFonts w:ascii="Arial" w:hAnsi="Arial" w:cs="Arial"/>
          <w:sz w:val="22"/>
          <w:szCs w:val="22"/>
        </w:rPr>
        <w:t xml:space="preserve"> and communication formats to ensure services are accessible to everyone. Mandatory and consistent disability awareness training for all staff is also essential. Such training should help professionals understand how attitudes and environments can worsen impairments beyond an individual’s physical condition. It should also emphasise person</w:t>
      </w:r>
      <w:r w:rsidRPr="00644640">
        <w:rPr>
          <w:rStyle w:val="s1"/>
          <w:rFonts w:ascii="Arial" w:hAnsi="Arial" w:cs="Arial"/>
          <w:sz w:val="22"/>
          <w:szCs w:val="22"/>
        </w:rPr>
        <w:noBreakHyphen/>
        <w:t>centred practice, co</w:t>
      </w:r>
      <w:r w:rsidRPr="00644640">
        <w:rPr>
          <w:rStyle w:val="s1"/>
          <w:rFonts w:ascii="Arial" w:hAnsi="Arial" w:cs="Arial"/>
          <w:sz w:val="22"/>
          <w:szCs w:val="22"/>
        </w:rPr>
        <w:noBreakHyphen/>
      </w:r>
      <w:r w:rsidR="00AB4D5E" w:rsidRPr="00644640">
        <w:rPr>
          <w:rStyle w:val="s1"/>
          <w:rFonts w:ascii="Arial" w:hAnsi="Arial" w:cs="Arial"/>
          <w:sz w:val="22"/>
          <w:szCs w:val="22"/>
        </w:rPr>
        <w:t>production,</w:t>
      </w:r>
      <w:r w:rsidRPr="00644640">
        <w:rPr>
          <w:rStyle w:val="s1"/>
          <w:rFonts w:ascii="Arial" w:hAnsi="Arial" w:cs="Arial"/>
          <w:sz w:val="22"/>
          <w:szCs w:val="22"/>
        </w:rPr>
        <w:t xml:space="preserve"> and the importance of listening to disabled </w:t>
      </w:r>
      <w:r w:rsidR="00AB4D5E" w:rsidRPr="00644640">
        <w:rPr>
          <w:rStyle w:val="s1"/>
          <w:rFonts w:ascii="Arial" w:hAnsi="Arial" w:cs="Arial"/>
          <w:sz w:val="22"/>
          <w:szCs w:val="22"/>
        </w:rPr>
        <w:t>persons</w:t>
      </w:r>
      <w:r w:rsidRPr="00644640">
        <w:rPr>
          <w:rStyle w:val="s1"/>
          <w:rFonts w:ascii="Arial" w:hAnsi="Arial" w:cs="Arial"/>
          <w:sz w:val="22"/>
          <w:szCs w:val="22"/>
        </w:rPr>
        <w:t xml:space="preserve"> lived experiences.</w:t>
      </w:r>
    </w:p>
    <w:p w14:paraId="059218AB" w14:textId="77777777" w:rsidR="00A8438B" w:rsidRPr="00644640" w:rsidRDefault="00A8438B" w:rsidP="00AB4D5E">
      <w:pPr>
        <w:pStyle w:val="p1"/>
        <w:jc w:val="both"/>
        <w:rPr>
          <w:rFonts w:ascii="Arial" w:hAnsi="Arial" w:cs="Arial"/>
          <w:sz w:val="22"/>
          <w:szCs w:val="22"/>
        </w:rPr>
      </w:pPr>
    </w:p>
    <w:p w14:paraId="1DF3D12B" w14:textId="7E723F77" w:rsidR="00F53DFA" w:rsidRPr="00F53DFA" w:rsidRDefault="00F53DFA" w:rsidP="00F53DFA">
      <w:pPr>
        <w:pStyle w:val="p1"/>
        <w:jc w:val="both"/>
        <w:rPr>
          <w:rFonts w:ascii="Arial" w:hAnsi="Arial" w:cs="Arial"/>
          <w:sz w:val="22"/>
          <w:szCs w:val="22"/>
        </w:rPr>
      </w:pPr>
      <w:r w:rsidRPr="00F53DFA">
        <w:rPr>
          <w:rStyle w:val="s1"/>
          <w:rFonts w:ascii="Arial" w:hAnsi="Arial" w:cs="Arial"/>
          <w:sz w:val="22"/>
          <w:szCs w:val="22"/>
        </w:rPr>
        <w:t>Organisations should actively involve disabled people in decision</w:t>
      </w:r>
      <w:r w:rsidRPr="00F53DFA">
        <w:rPr>
          <w:rStyle w:val="s1"/>
          <w:rFonts w:ascii="Arial" w:hAnsi="Arial" w:cs="Arial"/>
          <w:sz w:val="22"/>
          <w:szCs w:val="22"/>
        </w:rPr>
        <w:noBreakHyphen/>
        <w:t xml:space="preserve">making by proving advisory groups, feedback panels, and opportunities for service users to influence policies and care planning. This ensures services </w:t>
      </w:r>
      <w:bookmarkStart w:id="7" w:name="_Int_Ij8mY7oK"/>
      <w:r w:rsidRPr="00F53DFA">
        <w:rPr>
          <w:rStyle w:val="s1"/>
          <w:rFonts w:ascii="Arial" w:hAnsi="Arial" w:cs="Arial"/>
          <w:sz w:val="22"/>
          <w:szCs w:val="22"/>
        </w:rPr>
        <w:t>are designed</w:t>
      </w:r>
      <w:bookmarkEnd w:id="7"/>
      <w:r w:rsidRPr="00F53DFA">
        <w:rPr>
          <w:rStyle w:val="s1"/>
          <w:rFonts w:ascii="Arial" w:hAnsi="Arial" w:cs="Arial"/>
          <w:sz w:val="22"/>
          <w:szCs w:val="22"/>
        </w:rPr>
        <w:t xml:space="preserve"> around real needs rather than assumptions. Increased funding is crucial for supporting accessibility improvements, investing in assistive technology, and providing ongoing staff training. Without sufficient resources, services may continue relying on medical approaches or </w:t>
      </w:r>
      <w:r w:rsidR="00FD16AC" w:rsidRPr="00F53DFA">
        <w:rPr>
          <w:rStyle w:val="s1"/>
          <w:rFonts w:ascii="Arial" w:hAnsi="Arial" w:cs="Arial"/>
          <w:sz w:val="22"/>
          <w:szCs w:val="22"/>
        </w:rPr>
        <w:t>do not</w:t>
      </w:r>
      <w:r w:rsidRPr="00F53DFA">
        <w:rPr>
          <w:rStyle w:val="s1"/>
          <w:rFonts w:ascii="Arial" w:hAnsi="Arial" w:cs="Arial"/>
          <w:sz w:val="22"/>
          <w:szCs w:val="22"/>
        </w:rPr>
        <w:t xml:space="preserve"> make necessary adjustments.</w:t>
      </w:r>
    </w:p>
    <w:p w14:paraId="36C0BC81" w14:textId="77777777" w:rsidR="00BD5F7B" w:rsidRDefault="00BD5F7B" w:rsidP="00BD5F7B">
      <w:pPr>
        <w:pStyle w:val="p1"/>
        <w:jc w:val="both"/>
        <w:rPr>
          <w:rStyle w:val="s1"/>
          <w:rFonts w:ascii="Arial" w:hAnsi="Arial" w:cs="Arial"/>
          <w:sz w:val="22"/>
          <w:szCs w:val="22"/>
        </w:rPr>
      </w:pPr>
    </w:p>
    <w:p w14:paraId="0259A9D4" w14:textId="49B9D318" w:rsidR="00FD16AC" w:rsidRDefault="00FD16AC" w:rsidP="00D9312C">
      <w:pPr>
        <w:pStyle w:val="p1"/>
        <w:jc w:val="both"/>
        <w:rPr>
          <w:rStyle w:val="s1"/>
          <w:rFonts w:ascii="Arial" w:hAnsi="Arial" w:cs="Arial"/>
          <w:sz w:val="22"/>
          <w:szCs w:val="22"/>
        </w:rPr>
      </w:pPr>
      <w:r w:rsidRPr="00AA08E0">
        <w:rPr>
          <w:rStyle w:val="s1"/>
          <w:rFonts w:ascii="Arial" w:hAnsi="Arial" w:cs="Arial"/>
          <w:sz w:val="22"/>
          <w:szCs w:val="22"/>
        </w:rPr>
        <w:t xml:space="preserve">Strengthening digital accessibility is another important recommendation. Many services now rely on online booking systems, digital records, and virtual appointments, so platforms must be compatible with screen readers, captioned videos, and simple navigation. Clear national guidance and robust monitoring systems are essential to ensure equality and inclusion policies </w:t>
      </w:r>
      <w:bookmarkStart w:id="8" w:name="_Int_E2K2sVdE"/>
      <w:r w:rsidRPr="00AA08E0">
        <w:rPr>
          <w:rStyle w:val="s1"/>
          <w:rFonts w:ascii="Arial" w:hAnsi="Arial" w:cs="Arial"/>
          <w:sz w:val="22"/>
          <w:szCs w:val="22"/>
        </w:rPr>
        <w:t>are applied</w:t>
      </w:r>
      <w:bookmarkEnd w:id="8"/>
      <w:r w:rsidRPr="00AA08E0">
        <w:rPr>
          <w:rStyle w:val="s1"/>
          <w:rFonts w:ascii="Arial" w:hAnsi="Arial" w:cs="Arial"/>
          <w:sz w:val="22"/>
          <w:szCs w:val="22"/>
        </w:rPr>
        <w:t xml:space="preserve"> consistently across all health and social care settings. This will reduce variations in practice and guarantee disabled people receive fair and inclusive support regardless of location. Finally, organisations should adopt a balanced approach that acknowledges both medical needs and social barriers, </w:t>
      </w:r>
      <w:r w:rsidR="00D9312C" w:rsidRPr="00AA08E0">
        <w:rPr>
          <w:rStyle w:val="s1"/>
          <w:rFonts w:ascii="Arial" w:hAnsi="Arial" w:cs="Arial"/>
          <w:sz w:val="22"/>
          <w:szCs w:val="22"/>
        </w:rPr>
        <w:t>keeping</w:t>
      </w:r>
      <w:r w:rsidRPr="00AA08E0">
        <w:rPr>
          <w:rStyle w:val="s1"/>
          <w:rFonts w:ascii="Arial" w:hAnsi="Arial" w:cs="Arial"/>
          <w:sz w:val="22"/>
          <w:szCs w:val="22"/>
        </w:rPr>
        <w:t xml:space="preserve"> an inclusive and person</w:t>
      </w:r>
      <w:r w:rsidRPr="00AA08E0">
        <w:rPr>
          <w:rStyle w:val="s1"/>
          <w:rFonts w:ascii="Arial" w:hAnsi="Arial" w:cs="Arial"/>
          <w:sz w:val="22"/>
          <w:szCs w:val="22"/>
        </w:rPr>
        <w:noBreakHyphen/>
        <w:t>centred care model. These recommendations will improve outcomes by creating services that promote independence, dignity, and full participation for disabled individuals.</w:t>
      </w:r>
    </w:p>
    <w:p w14:paraId="0778269E" w14:textId="77777777" w:rsidR="00A138B0" w:rsidRDefault="00A138B0" w:rsidP="00D9312C">
      <w:pPr>
        <w:pStyle w:val="p1"/>
        <w:jc w:val="both"/>
        <w:rPr>
          <w:rStyle w:val="s1"/>
          <w:rFonts w:ascii="Arial" w:hAnsi="Arial" w:cs="Arial"/>
          <w:sz w:val="22"/>
          <w:szCs w:val="22"/>
        </w:rPr>
      </w:pPr>
    </w:p>
    <w:p w14:paraId="64BB94C2" w14:textId="613922F8" w:rsidR="003319F0" w:rsidRDefault="00A138B0" w:rsidP="00BD5F7B">
      <w:pPr>
        <w:pStyle w:val="p1"/>
        <w:jc w:val="both"/>
        <w:rPr>
          <w:rStyle w:val="s1"/>
          <w:rFonts w:ascii="Arial" w:hAnsi="Arial" w:cs="Arial"/>
          <w:sz w:val="22"/>
          <w:szCs w:val="22"/>
        </w:rPr>
      </w:pPr>
      <w:r w:rsidRPr="00E6495E">
        <w:rPr>
          <w:rStyle w:val="s1"/>
          <w:rFonts w:ascii="Arial" w:hAnsi="Arial" w:cs="Arial"/>
          <w:sz w:val="22"/>
          <w:szCs w:val="22"/>
        </w:rPr>
        <w:t xml:space="preserve">Another important recommendation is improving the consistency of accessibility standards across different health and social care settings. Although many organisations aim to follow the Equality Act 2010, the level of accessibility can vary widely depending on funding, staff awareness, and local priorities. Introducing national audits and clear benchmarks would help ensure that disabled people receive the same level of support regardless of where they live. These audits could assess physical access, communication formats, digital systems, and staff training, providing organisations with practical guidance on how to reduce barriers. Regular reviews would also encourage services to remain accountable and continuously improve their practice. This approach reflects the Social Model’s emphasis on </w:t>
      </w:r>
      <w:r w:rsidR="00674475" w:rsidRPr="00674475">
        <w:rPr>
          <w:rStyle w:val="s1"/>
          <w:rFonts w:ascii="Arial" w:hAnsi="Arial" w:cs="Arial"/>
          <w:sz w:val="22"/>
          <w:szCs w:val="22"/>
        </w:rPr>
        <w:t>reflects the Social Model’s emphasis on finding and removing structural barriers</w:t>
      </w:r>
      <w:r w:rsidR="00101E69">
        <w:rPr>
          <w:rStyle w:val="s1"/>
          <w:rFonts w:ascii="Arial" w:hAnsi="Arial" w:cs="Arial"/>
          <w:sz w:val="22"/>
          <w:szCs w:val="22"/>
        </w:rPr>
        <w:t>.</w:t>
      </w:r>
    </w:p>
    <w:p w14:paraId="0FA91A9D" w14:textId="77777777" w:rsidR="00F101A5" w:rsidRDefault="00F101A5" w:rsidP="00BD5F7B">
      <w:pPr>
        <w:pStyle w:val="p1"/>
        <w:jc w:val="both"/>
        <w:rPr>
          <w:rStyle w:val="s1"/>
          <w:rFonts w:ascii="Arial" w:hAnsi="Arial" w:cs="Arial"/>
          <w:sz w:val="22"/>
          <w:szCs w:val="22"/>
        </w:rPr>
      </w:pPr>
    </w:p>
    <w:p w14:paraId="53F28C27" w14:textId="2F375781" w:rsidR="00F101A5" w:rsidRPr="00F101A5" w:rsidRDefault="00F101A5" w:rsidP="00F101A5">
      <w:pPr>
        <w:pStyle w:val="p1"/>
        <w:jc w:val="both"/>
        <w:rPr>
          <w:rFonts w:ascii="Arial" w:hAnsi="Arial" w:cs="Arial"/>
          <w:sz w:val="22"/>
          <w:szCs w:val="22"/>
        </w:rPr>
      </w:pPr>
      <w:r w:rsidRPr="00F101A5">
        <w:rPr>
          <w:rStyle w:val="s1"/>
          <w:rFonts w:ascii="Arial" w:hAnsi="Arial" w:cs="Arial"/>
          <w:sz w:val="22"/>
          <w:szCs w:val="22"/>
        </w:rPr>
        <w:t>Strengthening communication support across all services is also essential. Many disabled people rely on clear, accessible information to understand their choices and take part fully in their care. Organisations should ensure that all communication is available in multiple formats, such as easy</w:t>
      </w:r>
      <w:r w:rsidRPr="00F101A5">
        <w:rPr>
          <w:rStyle w:val="s1"/>
          <w:rFonts w:ascii="Arial" w:hAnsi="Arial" w:cs="Arial"/>
          <w:sz w:val="22"/>
          <w:szCs w:val="22"/>
        </w:rPr>
        <w:noBreakHyphen/>
        <w:t xml:space="preserve">read documents, audio versions, captioned videos, and translated materials. This helps remove communication barriers that often prevent people from engaging confidently with services. Improving communication accessibility supports the Social Model by recognising that disability </w:t>
      </w:r>
      <w:bookmarkStart w:id="9" w:name="_Int_SPZWZYuk"/>
      <w:r w:rsidRPr="00F101A5">
        <w:rPr>
          <w:rStyle w:val="s1"/>
          <w:rFonts w:ascii="Arial" w:hAnsi="Arial" w:cs="Arial"/>
          <w:sz w:val="22"/>
          <w:szCs w:val="22"/>
        </w:rPr>
        <w:t>is shaped</w:t>
      </w:r>
      <w:bookmarkEnd w:id="9"/>
      <w:r w:rsidRPr="00F101A5">
        <w:rPr>
          <w:rStyle w:val="s1"/>
          <w:rFonts w:ascii="Arial" w:hAnsi="Arial" w:cs="Arial"/>
          <w:sz w:val="22"/>
          <w:szCs w:val="22"/>
        </w:rPr>
        <w:t xml:space="preserve"> by the environment and ensuring that everyone can access information equally.</w:t>
      </w:r>
    </w:p>
    <w:p w14:paraId="1FC26D76" w14:textId="77777777" w:rsidR="00457C76" w:rsidRDefault="00457C76" w:rsidP="00BD5F7B">
      <w:pPr>
        <w:pStyle w:val="p1"/>
        <w:jc w:val="both"/>
        <w:rPr>
          <w:rFonts w:ascii="Arial" w:hAnsi="Arial" w:cs="Arial"/>
          <w:sz w:val="22"/>
          <w:szCs w:val="22"/>
        </w:rPr>
      </w:pPr>
    </w:p>
    <w:p w14:paraId="63C59946" w14:textId="77777777" w:rsidR="00F101A5" w:rsidRDefault="00F101A5" w:rsidP="00BD5F7B">
      <w:pPr>
        <w:pStyle w:val="p1"/>
        <w:jc w:val="both"/>
        <w:rPr>
          <w:rFonts w:ascii="Arial" w:hAnsi="Arial" w:cs="Arial"/>
          <w:sz w:val="22"/>
          <w:szCs w:val="22"/>
        </w:rPr>
      </w:pPr>
    </w:p>
    <w:p w14:paraId="23744C61" w14:textId="77777777" w:rsidR="00F101A5" w:rsidRDefault="00F101A5" w:rsidP="00BD5F7B">
      <w:pPr>
        <w:pStyle w:val="p1"/>
        <w:jc w:val="both"/>
        <w:rPr>
          <w:rFonts w:ascii="Arial" w:hAnsi="Arial" w:cs="Arial"/>
          <w:sz w:val="22"/>
          <w:szCs w:val="22"/>
        </w:rPr>
      </w:pPr>
    </w:p>
    <w:p w14:paraId="4659E3EF" w14:textId="77777777" w:rsidR="00FB34DB" w:rsidRPr="00BD5F7B" w:rsidRDefault="00FB34DB" w:rsidP="00BD5F7B">
      <w:pPr>
        <w:pStyle w:val="p1"/>
        <w:jc w:val="both"/>
        <w:rPr>
          <w:rFonts w:ascii="Arial" w:hAnsi="Arial" w:cs="Arial"/>
          <w:sz w:val="22"/>
          <w:szCs w:val="22"/>
        </w:rPr>
      </w:pPr>
    </w:p>
    <w:p w14:paraId="5A4D465C" w14:textId="77777777" w:rsidR="006524ED" w:rsidRDefault="006D2F2D" w:rsidP="004A5A64">
      <w:pPr>
        <w:spacing w:line="360" w:lineRule="auto"/>
        <w:rPr>
          <w:rFonts w:ascii="Arial" w:hAnsi="Arial" w:cs="Arial"/>
          <w:b/>
          <w:bCs/>
          <w:sz w:val="23"/>
          <w:szCs w:val="23"/>
        </w:rPr>
      </w:pPr>
      <w:r w:rsidRPr="004A5A64">
        <w:rPr>
          <w:rFonts w:ascii="Arial" w:hAnsi="Arial" w:cs="Arial"/>
          <w:b/>
          <w:bCs/>
          <w:sz w:val="23"/>
          <w:szCs w:val="23"/>
        </w:rPr>
        <w:lastRenderedPageBreak/>
        <w:t>Conclusion</w:t>
      </w:r>
    </w:p>
    <w:p w14:paraId="04FC0A3A" w14:textId="6471F720" w:rsidR="00A876D1" w:rsidRDefault="0058410D" w:rsidP="0058410D">
      <w:pPr>
        <w:pStyle w:val="p1"/>
        <w:jc w:val="both"/>
        <w:rPr>
          <w:rStyle w:val="s1"/>
          <w:rFonts w:ascii="Arial" w:hAnsi="Arial" w:cs="Arial"/>
          <w:sz w:val="22"/>
          <w:szCs w:val="22"/>
        </w:rPr>
      </w:pPr>
      <w:r w:rsidRPr="0058410D">
        <w:rPr>
          <w:rStyle w:val="s1"/>
          <w:rFonts w:ascii="Arial" w:hAnsi="Arial" w:cs="Arial"/>
          <w:sz w:val="22"/>
          <w:szCs w:val="22"/>
        </w:rPr>
        <w:t xml:space="preserve">Overall, the Social Model of Disability provides a powerful framework for understanding how society contributes to disadvantage and exclusion. By focusing on barriers rather than impairments, the model encourages organisations to take responsibility for creating inclusive environments. The assignment shows that while progress has </w:t>
      </w:r>
      <w:bookmarkStart w:id="10" w:name="_Int_00h8djfN"/>
      <w:r w:rsidRPr="0058410D">
        <w:rPr>
          <w:rStyle w:val="s1"/>
          <w:rFonts w:ascii="Arial" w:hAnsi="Arial" w:cs="Arial"/>
          <w:sz w:val="22"/>
          <w:szCs w:val="22"/>
        </w:rPr>
        <w:t>been made</w:t>
      </w:r>
      <w:bookmarkEnd w:id="10"/>
      <w:r w:rsidRPr="0058410D">
        <w:rPr>
          <w:rStyle w:val="s1"/>
          <w:rFonts w:ascii="Arial" w:hAnsi="Arial" w:cs="Arial"/>
          <w:sz w:val="22"/>
          <w:szCs w:val="22"/>
        </w:rPr>
        <w:t xml:space="preserve"> through legislation, accessibility standards and person</w:t>
      </w:r>
      <w:r w:rsidRPr="0058410D">
        <w:rPr>
          <w:rStyle w:val="s1"/>
          <w:rFonts w:ascii="Arial" w:hAnsi="Arial" w:cs="Arial"/>
          <w:sz w:val="22"/>
          <w:szCs w:val="22"/>
        </w:rPr>
        <w:noBreakHyphen/>
        <w:t xml:space="preserve">centred practice, further work </w:t>
      </w:r>
      <w:bookmarkStart w:id="11" w:name="_Int_V00UyVcZ"/>
      <w:r w:rsidRPr="0058410D">
        <w:rPr>
          <w:rStyle w:val="s1"/>
          <w:rFonts w:ascii="Arial" w:hAnsi="Arial" w:cs="Arial"/>
          <w:sz w:val="22"/>
          <w:szCs w:val="22"/>
        </w:rPr>
        <w:t>is needed</w:t>
      </w:r>
      <w:bookmarkEnd w:id="11"/>
      <w:r w:rsidRPr="0058410D">
        <w:rPr>
          <w:rStyle w:val="s1"/>
          <w:rFonts w:ascii="Arial" w:hAnsi="Arial" w:cs="Arial"/>
          <w:sz w:val="22"/>
          <w:szCs w:val="22"/>
        </w:rPr>
        <w:t xml:space="preserve"> to ensure consistency across all services. Strengthening training, funding, digital accessibility, and co</w:t>
      </w:r>
      <w:r w:rsidRPr="0058410D">
        <w:rPr>
          <w:rStyle w:val="s1"/>
          <w:rFonts w:ascii="Arial" w:hAnsi="Arial" w:cs="Arial"/>
          <w:sz w:val="22"/>
          <w:szCs w:val="22"/>
        </w:rPr>
        <w:noBreakHyphen/>
        <w:t xml:space="preserve">production can help embed the Social Model more deeply into everyday practice. Ultimately, adopting this approach supports disabled people’s rights to independence, </w:t>
      </w:r>
      <w:r w:rsidR="00D74EAD" w:rsidRPr="0058410D">
        <w:rPr>
          <w:rStyle w:val="s1"/>
          <w:rFonts w:ascii="Arial" w:hAnsi="Arial" w:cs="Arial"/>
          <w:sz w:val="22"/>
          <w:szCs w:val="22"/>
        </w:rPr>
        <w:t>dignity,</w:t>
      </w:r>
      <w:r w:rsidRPr="0058410D">
        <w:rPr>
          <w:rStyle w:val="s1"/>
          <w:rFonts w:ascii="Arial" w:hAnsi="Arial" w:cs="Arial"/>
          <w:sz w:val="22"/>
          <w:szCs w:val="22"/>
        </w:rPr>
        <w:t xml:space="preserve"> and full participation in society.</w:t>
      </w:r>
    </w:p>
    <w:p w14:paraId="70424A37" w14:textId="77777777" w:rsidR="00457C76" w:rsidRDefault="00457C76" w:rsidP="0058410D">
      <w:pPr>
        <w:pStyle w:val="p1"/>
        <w:jc w:val="both"/>
        <w:rPr>
          <w:rStyle w:val="s1"/>
          <w:rFonts w:ascii="Arial" w:hAnsi="Arial" w:cs="Arial"/>
          <w:sz w:val="22"/>
          <w:szCs w:val="22"/>
        </w:rPr>
      </w:pPr>
    </w:p>
    <w:p w14:paraId="0164D404" w14:textId="77777777" w:rsidR="001E75A8" w:rsidRDefault="001E75A8" w:rsidP="0058410D">
      <w:pPr>
        <w:pStyle w:val="p1"/>
        <w:jc w:val="both"/>
        <w:rPr>
          <w:rStyle w:val="s1"/>
          <w:rFonts w:ascii="Arial" w:hAnsi="Arial" w:cs="Arial"/>
          <w:sz w:val="22"/>
          <w:szCs w:val="22"/>
        </w:rPr>
      </w:pPr>
    </w:p>
    <w:p w14:paraId="53EF5383" w14:textId="2A8AB94E" w:rsidR="001E75A8" w:rsidRPr="005271D1" w:rsidRDefault="001E75A8" w:rsidP="005128D8">
      <w:pPr>
        <w:pStyle w:val="p1"/>
        <w:jc w:val="both"/>
        <w:rPr>
          <w:rFonts w:ascii="Arial" w:hAnsi="Arial" w:cs="Arial"/>
          <w:sz w:val="22"/>
          <w:szCs w:val="22"/>
        </w:rPr>
      </w:pPr>
      <w:r w:rsidRPr="005271D1">
        <w:rPr>
          <w:rStyle w:val="s1"/>
          <w:rFonts w:ascii="Arial" w:hAnsi="Arial" w:cs="Arial"/>
          <w:sz w:val="22"/>
          <w:szCs w:val="22"/>
        </w:rPr>
        <w:t>Looking ahead, the Social Model will continue to play a vital role in shaping inclusive practice as services evolve. As digital systems expand and health and social care environments become more complex, professionals must remain committed to showing and removing barriers that limit participation. By embedding co</w:t>
      </w:r>
      <w:r w:rsidRPr="005271D1">
        <w:rPr>
          <w:rStyle w:val="s1"/>
          <w:rFonts w:ascii="Arial" w:hAnsi="Arial" w:cs="Arial"/>
          <w:sz w:val="22"/>
          <w:szCs w:val="22"/>
        </w:rPr>
        <w:noBreakHyphen/>
        <w:t>production, accessibility, and person</w:t>
      </w:r>
      <w:r w:rsidRPr="005271D1">
        <w:rPr>
          <w:rStyle w:val="s1"/>
          <w:rFonts w:ascii="Arial" w:hAnsi="Arial" w:cs="Arial"/>
          <w:sz w:val="22"/>
          <w:szCs w:val="22"/>
        </w:rPr>
        <w:noBreakHyphen/>
        <w:t>centred values into everyday practice, organisations can ensure disabled people experience fair, respectful, and empowering support. This ongoing commitment is essential for achieving genuine equality and improving long</w:t>
      </w:r>
      <w:r w:rsidRPr="005271D1">
        <w:rPr>
          <w:rStyle w:val="s1"/>
          <w:rFonts w:ascii="Arial" w:hAnsi="Arial" w:cs="Arial"/>
          <w:sz w:val="22"/>
          <w:szCs w:val="22"/>
        </w:rPr>
        <w:noBreakHyphen/>
        <w:t>term outcomes.</w:t>
      </w:r>
    </w:p>
    <w:p w14:paraId="1C2115F7" w14:textId="77777777" w:rsidR="001E75A8" w:rsidRDefault="001E75A8" w:rsidP="0058410D">
      <w:pPr>
        <w:pStyle w:val="p1"/>
        <w:jc w:val="both"/>
        <w:rPr>
          <w:rFonts w:ascii="Arial" w:hAnsi="Arial" w:cs="Arial"/>
          <w:sz w:val="22"/>
          <w:szCs w:val="22"/>
        </w:rPr>
      </w:pPr>
    </w:p>
    <w:p w14:paraId="4F2895FD" w14:textId="77777777" w:rsidR="003519A7" w:rsidRPr="00AF138A" w:rsidRDefault="003519A7">
      <w:pPr>
        <w:pStyle w:val="p1"/>
        <w:rPr>
          <w:rFonts w:ascii="Arial" w:hAnsi="Arial" w:cs="Arial"/>
          <w:sz w:val="22"/>
          <w:szCs w:val="22"/>
        </w:rPr>
      </w:pPr>
      <w:r w:rsidRPr="00AF138A">
        <w:rPr>
          <w:rStyle w:val="s1"/>
          <w:rFonts w:ascii="Arial" w:hAnsi="Arial" w:cs="Arial"/>
          <w:sz w:val="22"/>
          <w:szCs w:val="22"/>
        </w:rPr>
        <w:t>This ongoing commitment is essential for achieving genuine equality and improving long-term outcomes. This continued commitment strengthens equality and supports long-term positive outcomes for disabled people.</w:t>
      </w:r>
    </w:p>
    <w:p w14:paraId="21662492" w14:textId="77777777" w:rsidR="00B45E75" w:rsidRDefault="00B45E75" w:rsidP="0058410D">
      <w:pPr>
        <w:pStyle w:val="p1"/>
        <w:jc w:val="both"/>
        <w:rPr>
          <w:rFonts w:ascii="Arial" w:hAnsi="Arial" w:cs="Arial"/>
          <w:sz w:val="22"/>
          <w:szCs w:val="22"/>
        </w:rPr>
      </w:pPr>
    </w:p>
    <w:p w14:paraId="5F9A229E" w14:textId="77777777" w:rsidR="00457C76" w:rsidRPr="0058410D" w:rsidRDefault="00457C76" w:rsidP="0058410D">
      <w:pPr>
        <w:pStyle w:val="p1"/>
        <w:jc w:val="both"/>
        <w:rPr>
          <w:rFonts w:ascii="Arial" w:hAnsi="Arial" w:cs="Arial"/>
          <w:sz w:val="22"/>
          <w:szCs w:val="22"/>
        </w:rPr>
      </w:pPr>
    </w:p>
    <w:p w14:paraId="5A789721" w14:textId="6DD02127" w:rsidR="006D2F2D" w:rsidRPr="004A5A64" w:rsidRDefault="006D2F2D" w:rsidP="004A5A64">
      <w:pPr>
        <w:spacing w:line="360" w:lineRule="auto"/>
        <w:rPr>
          <w:rFonts w:ascii="Arial" w:hAnsi="Arial" w:cs="Arial"/>
          <w:b/>
          <w:bCs/>
          <w:sz w:val="23"/>
          <w:szCs w:val="23"/>
        </w:rPr>
      </w:pPr>
      <w:r w:rsidRPr="004A5A64">
        <w:rPr>
          <w:rFonts w:ascii="Arial" w:hAnsi="Arial" w:cs="Arial"/>
          <w:b/>
          <w:bCs/>
          <w:sz w:val="23"/>
          <w:szCs w:val="23"/>
        </w:rPr>
        <w:t>Reference</w:t>
      </w:r>
      <w:r w:rsidR="003E4ED4" w:rsidRPr="004A5A64">
        <w:rPr>
          <w:rFonts w:ascii="Arial" w:hAnsi="Arial" w:cs="Arial"/>
          <w:b/>
          <w:bCs/>
          <w:sz w:val="23"/>
          <w:szCs w:val="23"/>
        </w:rPr>
        <w:t>s</w:t>
      </w:r>
    </w:p>
    <w:p w14:paraId="56C186FC"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Oliver, M. (1990) The Politics of Disablement. Basingstoke: Macmillan.</w:t>
      </w:r>
    </w:p>
    <w:p w14:paraId="59644FCE"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Oliver, M. (1996) Understanding Disability: From Theory to Practice. Basingstoke: Macmillan.</w:t>
      </w:r>
    </w:p>
    <w:p w14:paraId="78567F01"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UPIAS (1976) Fundamental Principles of Disability. London: Union of the Physically Impaired Against Segregation.</w:t>
      </w:r>
    </w:p>
    <w:p w14:paraId="29533C28"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Shakespeare, T. (2013) Disability Rights and Wrongs Revisited. 2nd edn. London: Routledge.</w:t>
      </w:r>
    </w:p>
    <w:p w14:paraId="7937887E"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Equality Act 2010. (2010) Equality Act 2010. London: The Stationery Office.</w:t>
      </w:r>
    </w:p>
    <w:p w14:paraId="627C524A"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Care Act 2014. (2014) Care Act 2014. London: The Stationery Office.</w:t>
      </w:r>
    </w:p>
    <w:p w14:paraId="566DDF23"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Department of Health and Social Care (DHSC) (2017) Person</w:t>
      </w:r>
      <w:r w:rsidRPr="00A16757">
        <w:rPr>
          <w:rFonts w:ascii="Cambria Math" w:hAnsi="Cambria Math" w:cs="Cambria Math"/>
          <w:color w:val="000000" w:themeColor="text1"/>
          <w:sz w:val="23"/>
          <w:szCs w:val="23"/>
        </w:rPr>
        <w:t>‑</w:t>
      </w:r>
      <w:r w:rsidRPr="00A16757">
        <w:rPr>
          <w:rFonts w:ascii="Arial" w:hAnsi="Arial" w:cs="Arial"/>
          <w:color w:val="000000" w:themeColor="text1"/>
          <w:sz w:val="23"/>
          <w:szCs w:val="23"/>
        </w:rPr>
        <w:t>Centred Care Framework. London: DHSC.</w:t>
      </w:r>
    </w:p>
    <w:p w14:paraId="50161E07"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NHS England (2019) Accessible Information Standard. London: NHS England.</w:t>
      </w:r>
    </w:p>
    <w:p w14:paraId="7B8AC3FD"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Barnes, C. (1991) Disabled People in Britain and Discrimination. London: Hurst &amp; Co.</w:t>
      </w:r>
    </w:p>
    <w:p w14:paraId="158DABC3" w14:textId="77777777" w:rsidR="00CB439E"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lastRenderedPageBreak/>
        <w:t>Thomas, C. (2004) ‘How is disability understood? An examination of sociological approaches’, Disability &amp; Society, 19(6), pp. 569–583.</w:t>
      </w:r>
    </w:p>
    <w:p w14:paraId="3F1FD9A8" w14:textId="77030C10" w:rsidR="004A5A64" w:rsidRPr="00A16757" w:rsidRDefault="00CB439E" w:rsidP="00A16757">
      <w:pPr>
        <w:spacing w:line="360" w:lineRule="auto"/>
        <w:jc w:val="both"/>
        <w:rPr>
          <w:rFonts w:ascii="Arial" w:hAnsi="Arial" w:cs="Arial"/>
          <w:color w:val="000000" w:themeColor="text1"/>
          <w:sz w:val="23"/>
          <w:szCs w:val="23"/>
        </w:rPr>
      </w:pPr>
      <w:r w:rsidRPr="00A16757">
        <w:rPr>
          <w:rFonts w:ascii="Arial" w:hAnsi="Arial" w:cs="Arial"/>
          <w:color w:val="000000" w:themeColor="text1"/>
          <w:sz w:val="23"/>
          <w:szCs w:val="23"/>
        </w:rPr>
        <w:t>Roulstone, A. and Prideaux, S. (2012) ‘Understanding disability policy’, Policy &amp; Politics, 40(4), pp. 511–529.</w:t>
      </w:r>
    </w:p>
    <w:sectPr w:rsidR="004A5A64" w:rsidRPr="00A167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410FB7" w14:textId="77777777" w:rsidR="008C7D29" w:rsidRDefault="008C7D29" w:rsidP="00032A5B">
      <w:pPr>
        <w:spacing w:after="0" w:line="240" w:lineRule="auto"/>
      </w:pPr>
      <w:r>
        <w:separator/>
      </w:r>
    </w:p>
  </w:endnote>
  <w:endnote w:type="continuationSeparator" w:id="0">
    <w:p w14:paraId="0D530084" w14:textId="77777777" w:rsidR="008C7D29" w:rsidRDefault="008C7D29"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697502" w14:textId="77777777" w:rsidR="008C7D29" w:rsidRDefault="008C7D29" w:rsidP="00032A5B">
      <w:pPr>
        <w:spacing w:after="0" w:line="240" w:lineRule="auto"/>
      </w:pPr>
      <w:r>
        <w:separator/>
      </w:r>
    </w:p>
  </w:footnote>
  <w:footnote w:type="continuationSeparator" w:id="0">
    <w:p w14:paraId="714DA550" w14:textId="77777777" w:rsidR="008C7D29" w:rsidRDefault="008C7D29" w:rsidP="00032A5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ds8hSE2" int2:invalidationBookmarkName="" int2:hashCode="uGf8FrOvW5kuk/" int2:id="WJkFs8MC">
      <int2:state int2:value="Rejected" int2:type="style"/>
    </int2:bookmark>
    <int2:bookmark int2:bookmarkName="_Int_GjcmkQOX" int2:invalidationBookmarkName="" int2:hashCode="t44D5SM4a8dnbf" int2:id="2Q1cLOsc">
      <int2:state int2:value="Rejected" int2:type="style"/>
    </int2:bookmark>
    <int2:bookmark int2:bookmarkName="_Int_V00UyVcZ" int2:invalidationBookmarkName="" int2:hashCode="5REDhXTu2EAQNs" int2:id="454fsoL1">
      <int2:state int2:value="Rejected" int2:type="style"/>
    </int2:bookmark>
    <int2:bookmark int2:bookmarkName="_Int_ivSrlZOl" int2:invalidationBookmarkName="" int2:hashCode="CzqX9gCWZGI1YW" int2:id="RpKWnNKI">
      <int2:state int2:value="Rejected" int2:type="style"/>
    </int2:bookmark>
    <int2:bookmark int2:bookmarkName="_Int_Ij8mY7oK" int2:invalidationBookmarkName="" int2:hashCode="4Xd6k7UUTgQvP/" int2:id="6G9NevZQ">
      <int2:state int2:value="Rejected" int2:type="style"/>
    </int2:bookmark>
    <int2:bookmark int2:bookmarkName="_Int_E2K2sVdE" int2:invalidationBookmarkName="" int2:hashCode="su7+37DiJr+Uvd" int2:id="IrMzFvch">
      <int2:state int2:value="Rejected" int2:type="style"/>
    </int2:bookmark>
    <int2:bookmark int2:bookmarkName="_Int_00h8djfN" int2:invalidationBookmarkName="" int2:hashCode="1wKUIIFuuBzhkv" int2:id="5JgWYMbv">
      <int2:state int2:value="Rejected" int2:type="style"/>
    </int2:bookmark>
    <int2:bookmark int2:bookmarkName="_Int_RRc785m5" int2:invalidationBookmarkName="" int2:hashCode="eK1rYFm+X/BbDF" int2:id="nmZ1S1cg">
      <int2:state int2:value="Rejected" int2:type="style"/>
    </int2:bookmark>
    <int2:bookmark int2:bookmarkName="_Int_x7I8YN3d" int2:invalidationBookmarkName="" int2:hashCode="7NVHYDsSN6h4pV" int2:id="Aeoaep46">
      <int2:state int2:value="Rejected" int2:type="style"/>
    </int2:bookmark>
    <int2:bookmark int2:bookmarkName="_Int_kzadJdPs" int2:invalidationBookmarkName="" int2:hashCode="jUpUUs7P9DxiRB" int2:id="rhpY9WIg">
      <int2:state int2:value="Rejected" int2:type="style"/>
    </int2:bookmark>
    <int2:bookmark int2:bookmarkName="_Int_DIaEkDtv" int2:invalidationBookmarkName="" int2:hashCode="4Xd6k7UUTgQvP/" int2:id="dvZauyWB">
      <int2:state int2:value="Rejected" int2:type="style"/>
    </int2:bookmark>
    <int2:bookmark int2:bookmarkName="_Int_SPZWZYuk" int2:invalidationBookmarkName="" int2:hashCode="QyMHtVzhlTy+I2" int2:id="LP6xrRA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D27"/>
    <w:rsid w:val="00010BDB"/>
    <w:rsid w:val="00031F37"/>
    <w:rsid w:val="00032A5B"/>
    <w:rsid w:val="00055B11"/>
    <w:rsid w:val="00056B55"/>
    <w:rsid w:val="000610D5"/>
    <w:rsid w:val="000613C2"/>
    <w:rsid w:val="000755E2"/>
    <w:rsid w:val="00082558"/>
    <w:rsid w:val="00091080"/>
    <w:rsid w:val="00092390"/>
    <w:rsid w:val="00096B9B"/>
    <w:rsid w:val="000B1F8E"/>
    <w:rsid w:val="000B24A5"/>
    <w:rsid w:val="000B607E"/>
    <w:rsid w:val="000C03C9"/>
    <w:rsid w:val="000C0573"/>
    <w:rsid w:val="000C17C5"/>
    <w:rsid w:val="000E6F25"/>
    <w:rsid w:val="00101E69"/>
    <w:rsid w:val="001064F3"/>
    <w:rsid w:val="001122C9"/>
    <w:rsid w:val="00112CA4"/>
    <w:rsid w:val="001333C2"/>
    <w:rsid w:val="00143F3B"/>
    <w:rsid w:val="00152F99"/>
    <w:rsid w:val="00161299"/>
    <w:rsid w:val="00166DC2"/>
    <w:rsid w:val="00172552"/>
    <w:rsid w:val="001761A7"/>
    <w:rsid w:val="00186543"/>
    <w:rsid w:val="001A07ED"/>
    <w:rsid w:val="001A781A"/>
    <w:rsid w:val="001C4423"/>
    <w:rsid w:val="001C6AC7"/>
    <w:rsid w:val="001E75A8"/>
    <w:rsid w:val="001F4046"/>
    <w:rsid w:val="00202CEE"/>
    <w:rsid w:val="002168EC"/>
    <w:rsid w:val="0025433E"/>
    <w:rsid w:val="002619AE"/>
    <w:rsid w:val="00286329"/>
    <w:rsid w:val="00290893"/>
    <w:rsid w:val="002A1821"/>
    <w:rsid w:val="002A1B51"/>
    <w:rsid w:val="002A3E84"/>
    <w:rsid w:val="002A7CDF"/>
    <w:rsid w:val="002C4919"/>
    <w:rsid w:val="002D2B0C"/>
    <w:rsid w:val="00305500"/>
    <w:rsid w:val="0030693C"/>
    <w:rsid w:val="003072BA"/>
    <w:rsid w:val="0031452E"/>
    <w:rsid w:val="0031748E"/>
    <w:rsid w:val="00317E3D"/>
    <w:rsid w:val="0032742B"/>
    <w:rsid w:val="0032791E"/>
    <w:rsid w:val="0033152F"/>
    <w:rsid w:val="003319F0"/>
    <w:rsid w:val="003400B8"/>
    <w:rsid w:val="00345364"/>
    <w:rsid w:val="003519A7"/>
    <w:rsid w:val="003633E4"/>
    <w:rsid w:val="00386505"/>
    <w:rsid w:val="003A16DF"/>
    <w:rsid w:val="003A69A4"/>
    <w:rsid w:val="003C130A"/>
    <w:rsid w:val="003C2160"/>
    <w:rsid w:val="003C791D"/>
    <w:rsid w:val="003D1E04"/>
    <w:rsid w:val="003D5CBD"/>
    <w:rsid w:val="003E15E5"/>
    <w:rsid w:val="003E4ED4"/>
    <w:rsid w:val="003E7BE2"/>
    <w:rsid w:val="003F27E0"/>
    <w:rsid w:val="003F33C7"/>
    <w:rsid w:val="003F3C91"/>
    <w:rsid w:val="00405284"/>
    <w:rsid w:val="00415DCD"/>
    <w:rsid w:val="00424FD0"/>
    <w:rsid w:val="00432946"/>
    <w:rsid w:val="00445B09"/>
    <w:rsid w:val="004532B4"/>
    <w:rsid w:val="00457C76"/>
    <w:rsid w:val="004666CC"/>
    <w:rsid w:val="0047451C"/>
    <w:rsid w:val="004A118C"/>
    <w:rsid w:val="004A5A64"/>
    <w:rsid w:val="004B01C4"/>
    <w:rsid w:val="004B5A39"/>
    <w:rsid w:val="004D39A1"/>
    <w:rsid w:val="004E02C9"/>
    <w:rsid w:val="004E203E"/>
    <w:rsid w:val="00502310"/>
    <w:rsid w:val="005128D8"/>
    <w:rsid w:val="005271D1"/>
    <w:rsid w:val="00540A76"/>
    <w:rsid w:val="00541CFC"/>
    <w:rsid w:val="0054625C"/>
    <w:rsid w:val="00560EB5"/>
    <w:rsid w:val="00562C90"/>
    <w:rsid w:val="00562ED1"/>
    <w:rsid w:val="00577778"/>
    <w:rsid w:val="00580B71"/>
    <w:rsid w:val="00582044"/>
    <w:rsid w:val="0058218C"/>
    <w:rsid w:val="00582483"/>
    <w:rsid w:val="0058410D"/>
    <w:rsid w:val="00584AA4"/>
    <w:rsid w:val="00590EDD"/>
    <w:rsid w:val="0059702E"/>
    <w:rsid w:val="005970D8"/>
    <w:rsid w:val="005D7C9D"/>
    <w:rsid w:val="005E0247"/>
    <w:rsid w:val="005F59FE"/>
    <w:rsid w:val="005F6BA8"/>
    <w:rsid w:val="00603EFE"/>
    <w:rsid w:val="006056F6"/>
    <w:rsid w:val="00611B3F"/>
    <w:rsid w:val="0062180B"/>
    <w:rsid w:val="00624F1C"/>
    <w:rsid w:val="00631F28"/>
    <w:rsid w:val="00640E9F"/>
    <w:rsid w:val="00644640"/>
    <w:rsid w:val="00644DA4"/>
    <w:rsid w:val="006503A7"/>
    <w:rsid w:val="006524ED"/>
    <w:rsid w:val="006572B3"/>
    <w:rsid w:val="00660270"/>
    <w:rsid w:val="00674475"/>
    <w:rsid w:val="0067754E"/>
    <w:rsid w:val="00687486"/>
    <w:rsid w:val="00687716"/>
    <w:rsid w:val="00694D39"/>
    <w:rsid w:val="0069539D"/>
    <w:rsid w:val="006A3E63"/>
    <w:rsid w:val="006A6BC5"/>
    <w:rsid w:val="006A78C6"/>
    <w:rsid w:val="006B2CEF"/>
    <w:rsid w:val="006B67AF"/>
    <w:rsid w:val="006C48FB"/>
    <w:rsid w:val="006D0B21"/>
    <w:rsid w:val="006D212F"/>
    <w:rsid w:val="006D2F2D"/>
    <w:rsid w:val="006D3552"/>
    <w:rsid w:val="006D64B6"/>
    <w:rsid w:val="006D67CD"/>
    <w:rsid w:val="006D7325"/>
    <w:rsid w:val="006E1FF9"/>
    <w:rsid w:val="006F0124"/>
    <w:rsid w:val="006F406E"/>
    <w:rsid w:val="0070693D"/>
    <w:rsid w:val="00707046"/>
    <w:rsid w:val="00714987"/>
    <w:rsid w:val="0072069B"/>
    <w:rsid w:val="00720E13"/>
    <w:rsid w:val="00742696"/>
    <w:rsid w:val="00746DC6"/>
    <w:rsid w:val="00747251"/>
    <w:rsid w:val="00747A31"/>
    <w:rsid w:val="00754D72"/>
    <w:rsid w:val="007601BE"/>
    <w:rsid w:val="00765D85"/>
    <w:rsid w:val="00770296"/>
    <w:rsid w:val="007816F3"/>
    <w:rsid w:val="00783384"/>
    <w:rsid w:val="007855CA"/>
    <w:rsid w:val="00785886"/>
    <w:rsid w:val="00791B00"/>
    <w:rsid w:val="00797C06"/>
    <w:rsid w:val="007B3CC0"/>
    <w:rsid w:val="007C0C1E"/>
    <w:rsid w:val="007D4327"/>
    <w:rsid w:val="007D7B3B"/>
    <w:rsid w:val="007E21D1"/>
    <w:rsid w:val="007E649F"/>
    <w:rsid w:val="007F3A6A"/>
    <w:rsid w:val="00812EAC"/>
    <w:rsid w:val="00815426"/>
    <w:rsid w:val="00823819"/>
    <w:rsid w:val="008307E2"/>
    <w:rsid w:val="00835657"/>
    <w:rsid w:val="00850D6B"/>
    <w:rsid w:val="00866474"/>
    <w:rsid w:val="00876539"/>
    <w:rsid w:val="00877834"/>
    <w:rsid w:val="00880A18"/>
    <w:rsid w:val="008931E2"/>
    <w:rsid w:val="00896337"/>
    <w:rsid w:val="008A3C69"/>
    <w:rsid w:val="008B4236"/>
    <w:rsid w:val="008C3DA4"/>
    <w:rsid w:val="008C7D29"/>
    <w:rsid w:val="008E2CA6"/>
    <w:rsid w:val="008E609D"/>
    <w:rsid w:val="008F4520"/>
    <w:rsid w:val="009129D4"/>
    <w:rsid w:val="009137AC"/>
    <w:rsid w:val="00921636"/>
    <w:rsid w:val="00941819"/>
    <w:rsid w:val="00953141"/>
    <w:rsid w:val="00961137"/>
    <w:rsid w:val="009614B7"/>
    <w:rsid w:val="009646FE"/>
    <w:rsid w:val="00987823"/>
    <w:rsid w:val="00996067"/>
    <w:rsid w:val="009A6D17"/>
    <w:rsid w:val="009A6FB7"/>
    <w:rsid w:val="009C38A9"/>
    <w:rsid w:val="009D10DF"/>
    <w:rsid w:val="009D77C9"/>
    <w:rsid w:val="009D77EB"/>
    <w:rsid w:val="009E0C88"/>
    <w:rsid w:val="009E71F3"/>
    <w:rsid w:val="00A02EA0"/>
    <w:rsid w:val="00A12B8D"/>
    <w:rsid w:val="00A138B0"/>
    <w:rsid w:val="00A14675"/>
    <w:rsid w:val="00A15532"/>
    <w:rsid w:val="00A16757"/>
    <w:rsid w:val="00A33891"/>
    <w:rsid w:val="00A42353"/>
    <w:rsid w:val="00A4693A"/>
    <w:rsid w:val="00A50110"/>
    <w:rsid w:val="00A51D8D"/>
    <w:rsid w:val="00A543D3"/>
    <w:rsid w:val="00A71850"/>
    <w:rsid w:val="00A72E8D"/>
    <w:rsid w:val="00A8438B"/>
    <w:rsid w:val="00A876D1"/>
    <w:rsid w:val="00A96CA9"/>
    <w:rsid w:val="00AA08E0"/>
    <w:rsid w:val="00AA1E83"/>
    <w:rsid w:val="00AB176A"/>
    <w:rsid w:val="00AB24B6"/>
    <w:rsid w:val="00AB4D5E"/>
    <w:rsid w:val="00AD1F03"/>
    <w:rsid w:val="00AF138A"/>
    <w:rsid w:val="00B00ADE"/>
    <w:rsid w:val="00B024F4"/>
    <w:rsid w:val="00B0407E"/>
    <w:rsid w:val="00B251DF"/>
    <w:rsid w:val="00B34129"/>
    <w:rsid w:val="00B40476"/>
    <w:rsid w:val="00B45E75"/>
    <w:rsid w:val="00B50FD7"/>
    <w:rsid w:val="00B639B7"/>
    <w:rsid w:val="00BA2A6A"/>
    <w:rsid w:val="00BC038F"/>
    <w:rsid w:val="00BC1777"/>
    <w:rsid w:val="00BC537D"/>
    <w:rsid w:val="00BC68BB"/>
    <w:rsid w:val="00BC79FE"/>
    <w:rsid w:val="00BD4E5C"/>
    <w:rsid w:val="00BD5F7B"/>
    <w:rsid w:val="00BF03CA"/>
    <w:rsid w:val="00BF0D2D"/>
    <w:rsid w:val="00C207FE"/>
    <w:rsid w:val="00C22425"/>
    <w:rsid w:val="00C3778F"/>
    <w:rsid w:val="00C37A92"/>
    <w:rsid w:val="00C558B0"/>
    <w:rsid w:val="00C57409"/>
    <w:rsid w:val="00C720B2"/>
    <w:rsid w:val="00C74148"/>
    <w:rsid w:val="00C90A3D"/>
    <w:rsid w:val="00C93510"/>
    <w:rsid w:val="00C97C8A"/>
    <w:rsid w:val="00CA06F7"/>
    <w:rsid w:val="00CB0B3C"/>
    <w:rsid w:val="00CB439E"/>
    <w:rsid w:val="00CB516F"/>
    <w:rsid w:val="00CB7CCE"/>
    <w:rsid w:val="00CD194F"/>
    <w:rsid w:val="00CE6450"/>
    <w:rsid w:val="00CE73D6"/>
    <w:rsid w:val="00CE76C2"/>
    <w:rsid w:val="00D011B7"/>
    <w:rsid w:val="00D055FA"/>
    <w:rsid w:val="00D06735"/>
    <w:rsid w:val="00D15FB2"/>
    <w:rsid w:val="00D25007"/>
    <w:rsid w:val="00D326BD"/>
    <w:rsid w:val="00D32AFA"/>
    <w:rsid w:val="00D46F29"/>
    <w:rsid w:val="00D53847"/>
    <w:rsid w:val="00D545BA"/>
    <w:rsid w:val="00D56104"/>
    <w:rsid w:val="00D63B0E"/>
    <w:rsid w:val="00D67FB4"/>
    <w:rsid w:val="00D70444"/>
    <w:rsid w:val="00D74EAD"/>
    <w:rsid w:val="00D91709"/>
    <w:rsid w:val="00D9312C"/>
    <w:rsid w:val="00D9638F"/>
    <w:rsid w:val="00DC7110"/>
    <w:rsid w:val="00DF66A2"/>
    <w:rsid w:val="00DF7B58"/>
    <w:rsid w:val="00E1127A"/>
    <w:rsid w:val="00E274C3"/>
    <w:rsid w:val="00E37190"/>
    <w:rsid w:val="00E511D9"/>
    <w:rsid w:val="00E51E92"/>
    <w:rsid w:val="00E5608B"/>
    <w:rsid w:val="00E6495E"/>
    <w:rsid w:val="00E744AC"/>
    <w:rsid w:val="00E81204"/>
    <w:rsid w:val="00E9471F"/>
    <w:rsid w:val="00E9668F"/>
    <w:rsid w:val="00EA3081"/>
    <w:rsid w:val="00EB366B"/>
    <w:rsid w:val="00EC7496"/>
    <w:rsid w:val="00ED0139"/>
    <w:rsid w:val="00EE3C4F"/>
    <w:rsid w:val="00EE62C6"/>
    <w:rsid w:val="00EE71A2"/>
    <w:rsid w:val="00EF5355"/>
    <w:rsid w:val="00F03A59"/>
    <w:rsid w:val="00F101A5"/>
    <w:rsid w:val="00F260B7"/>
    <w:rsid w:val="00F41067"/>
    <w:rsid w:val="00F455A0"/>
    <w:rsid w:val="00F53DFA"/>
    <w:rsid w:val="00F61DB0"/>
    <w:rsid w:val="00F702AC"/>
    <w:rsid w:val="00F81510"/>
    <w:rsid w:val="00F8241E"/>
    <w:rsid w:val="00F869F4"/>
    <w:rsid w:val="00F91B00"/>
    <w:rsid w:val="00FA1054"/>
    <w:rsid w:val="00FA2DAE"/>
    <w:rsid w:val="00FA6248"/>
    <w:rsid w:val="00FB2E0E"/>
    <w:rsid w:val="00FB34DB"/>
    <w:rsid w:val="00FC2432"/>
    <w:rsid w:val="00FC3E8B"/>
    <w:rsid w:val="00FC652C"/>
    <w:rsid w:val="00FD16AC"/>
    <w:rsid w:val="00FD1E7F"/>
    <w:rsid w:val="00FF47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customStyle="1" w:styleId="p1">
    <w:name w:val="p1"/>
    <w:basedOn w:val="Normal"/>
    <w:rsid w:val="00B0407E"/>
    <w:pPr>
      <w:spacing w:after="0" w:line="240" w:lineRule="auto"/>
    </w:pPr>
    <w:rPr>
      <w:rFonts w:ascii=".AppleSystemUIFont" w:eastAsiaTheme="minorEastAsia" w:hAnsi=".AppleSystemUIFont" w:cs="Times New Roman"/>
      <w:sz w:val="21"/>
      <w:szCs w:val="21"/>
      <w:lang w:eastAsia="en-GB"/>
    </w:rPr>
  </w:style>
  <w:style w:type="character" w:customStyle="1" w:styleId="s1">
    <w:name w:val="s1"/>
    <w:basedOn w:val="DefaultParagraphFont"/>
    <w:rsid w:val="00B0407E"/>
    <w:rPr>
      <w:rFonts w:ascii="UICTFontTextStyleBody" w:hAnsi="UICTFontTextStyleBody" w:hint="default"/>
      <w:b w:val="0"/>
      <w:bCs w:val="0"/>
      <w:i w:val="0"/>
      <w:iCs w:val="0"/>
      <w:sz w:val="21"/>
      <w:szCs w:val="21"/>
    </w:rPr>
  </w:style>
  <w:style w:type="paragraph" w:customStyle="1" w:styleId="p2">
    <w:name w:val="p2"/>
    <w:basedOn w:val="Normal"/>
    <w:rsid w:val="007E21D1"/>
    <w:pPr>
      <w:spacing w:after="0" w:line="240" w:lineRule="auto"/>
    </w:pPr>
    <w:rPr>
      <w:rFonts w:ascii=".AppleSystemUIFont" w:eastAsiaTheme="minorEastAsia" w:hAnsi=".AppleSystemUIFont" w:cs="Times New Roman"/>
      <w:sz w:val="21"/>
      <w:szCs w:val="21"/>
      <w:lang w:eastAsia="en-GB"/>
    </w:rPr>
  </w:style>
  <w:style w:type="character" w:customStyle="1" w:styleId="apple-converted-space">
    <w:name w:val="apple-converted-space"/>
    <w:basedOn w:val="DefaultParagraphFont"/>
    <w:rsid w:val="007E2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Geraldine Owen-Layne Nsiah (2417384)</cp:lastModifiedBy>
  <cp:revision>2</cp:revision>
  <dcterms:created xsi:type="dcterms:W3CDTF">2026-08-06T20:09:00Z</dcterms:created>
  <dcterms:modified xsi:type="dcterms:W3CDTF">2026-08-06T20:09:00Z</dcterms:modified>
</cp:coreProperties>
</file>