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C1D211" w14:textId="0F85792D" w:rsidR="001A77E9" w:rsidRDefault="00BF2141" w:rsidP="00561C3A">
      <w:pPr>
        <w:spacing w:line="360" w:lineRule="auto"/>
        <w:jc w:val="center"/>
        <w:rPr>
          <w:rFonts w:ascii="Arial" w:hAnsi="Arial" w:cs="Arial"/>
          <w:sz w:val="24"/>
          <w:szCs w:val="24"/>
        </w:rPr>
      </w:pPr>
      <w:r>
        <w:rPr>
          <w:rFonts w:ascii="Arial" w:hAnsi="Arial" w:cs="Arial"/>
          <w:sz w:val="24"/>
          <w:szCs w:val="24"/>
        </w:rPr>
        <w:t>How does a Secondary School support a child with Autism and Additional Learning Needs?</w:t>
      </w:r>
    </w:p>
    <w:p w14:paraId="6BDD5023" w14:textId="4B9D13DD" w:rsidR="00561C3A" w:rsidRDefault="0078209B" w:rsidP="00BF2141">
      <w:pPr>
        <w:spacing w:line="360" w:lineRule="auto"/>
        <w:jc w:val="both"/>
        <w:rPr>
          <w:rFonts w:ascii="Arial" w:hAnsi="Arial" w:cs="Arial"/>
          <w:sz w:val="24"/>
          <w:szCs w:val="24"/>
        </w:rPr>
      </w:pPr>
      <w:r>
        <w:rPr>
          <w:rFonts w:ascii="Arial" w:hAnsi="Arial" w:cs="Arial"/>
          <w:sz w:val="24"/>
          <w:szCs w:val="24"/>
        </w:rPr>
        <w:t>The Case Study I am going to undertake will be looking at how Secondary Schools support a child with an ASD diagnosis, and an ADHD diagnosis accompanied by other needs. I will be looking at reports, statements, policies and guidelines that guide inclusive practice within Mainstream. Including 1:1 support, interventions and individual development plans. I will also be looking at how the pupil is supported during school times by myself and other staff members who provide lessons and interventions. The pupil that this case study is based on is male and will be starting Year 8. He is based in the Learning Resource Centre in a Secondary School in South West Wales. The pupil I support has a diagnosis of ASD and ADHD with appetite issues, sleep difficulties, anxiety, little sense of danger, limited attention and concentration, Chromosome Deficiency and Global Delay.</w:t>
      </w:r>
      <w:r w:rsidR="000F43FA">
        <w:rPr>
          <w:rFonts w:ascii="Arial" w:hAnsi="Arial" w:cs="Arial"/>
          <w:sz w:val="24"/>
          <w:szCs w:val="24"/>
        </w:rPr>
        <w:t xml:space="preserve"> I will be referring to the Pupil in Question as Pupil A throughout.</w:t>
      </w:r>
      <w:r>
        <w:rPr>
          <w:rFonts w:ascii="Arial" w:hAnsi="Arial" w:cs="Arial"/>
          <w:sz w:val="24"/>
          <w:szCs w:val="24"/>
        </w:rPr>
        <w:t xml:space="preserve"> During this Case Study the use of interventions that are used within the Learning Resource Centre </w:t>
      </w:r>
      <w:r w:rsidR="000F43FA">
        <w:rPr>
          <w:rFonts w:ascii="Arial" w:hAnsi="Arial" w:cs="Arial"/>
          <w:sz w:val="24"/>
          <w:szCs w:val="24"/>
        </w:rPr>
        <w:t xml:space="preserve">will be highlighted as well as an explanation of why we use these types of programmes. </w:t>
      </w:r>
      <w:r w:rsidR="000F43FA">
        <w:rPr>
          <w:rFonts w:ascii="Arial" w:hAnsi="Arial" w:cs="Arial"/>
          <w:sz w:val="24"/>
          <w:szCs w:val="24"/>
        </w:rPr>
        <w:br/>
        <w:t xml:space="preserve">Pupil A has a lot of support within the school. He is based within the Learning </w:t>
      </w:r>
      <w:r w:rsidR="00EF1503">
        <w:rPr>
          <w:rFonts w:ascii="Arial" w:hAnsi="Arial" w:cs="Arial"/>
          <w:sz w:val="24"/>
          <w:szCs w:val="24"/>
        </w:rPr>
        <w:t>Resource</w:t>
      </w:r>
      <w:r w:rsidR="000F43FA">
        <w:rPr>
          <w:rFonts w:ascii="Arial" w:hAnsi="Arial" w:cs="Arial"/>
          <w:sz w:val="24"/>
          <w:szCs w:val="24"/>
        </w:rPr>
        <w:t xml:space="preserve"> Centre but, </w:t>
      </w:r>
      <w:r w:rsidR="00EF1503">
        <w:rPr>
          <w:rFonts w:ascii="Arial" w:hAnsi="Arial" w:cs="Arial"/>
          <w:sz w:val="24"/>
          <w:szCs w:val="24"/>
        </w:rPr>
        <w:t>access</w:t>
      </w:r>
      <w:r w:rsidR="000F43FA">
        <w:rPr>
          <w:rFonts w:ascii="Arial" w:hAnsi="Arial" w:cs="Arial"/>
          <w:sz w:val="24"/>
          <w:szCs w:val="24"/>
        </w:rPr>
        <w:t xml:space="preserve"> the Mainstream curriculum and is on a timetable to attend Mainstream lessons with support. </w:t>
      </w:r>
      <w:r w:rsidR="00E44635">
        <w:rPr>
          <w:rFonts w:ascii="Arial" w:hAnsi="Arial" w:cs="Arial"/>
          <w:sz w:val="24"/>
          <w:szCs w:val="24"/>
        </w:rPr>
        <w:t xml:space="preserve">The Learning </w:t>
      </w:r>
      <w:r w:rsidR="00EF1503">
        <w:rPr>
          <w:rFonts w:ascii="Arial" w:hAnsi="Arial" w:cs="Arial"/>
          <w:sz w:val="24"/>
          <w:szCs w:val="24"/>
        </w:rPr>
        <w:t>Resource</w:t>
      </w:r>
      <w:r w:rsidR="00E44635">
        <w:rPr>
          <w:rFonts w:ascii="Arial" w:hAnsi="Arial" w:cs="Arial"/>
          <w:sz w:val="24"/>
          <w:szCs w:val="24"/>
        </w:rPr>
        <w:t xml:space="preserve"> Centre allows him to be able to have time out or quiet time when situations become too heightened. There are numerous staff that he has bonded well with and that he feels he can talk to when he has low days. There is a large, separate, outside, communal area that all children who are based in the Learning </w:t>
      </w:r>
      <w:r w:rsidR="00EF1503">
        <w:rPr>
          <w:rFonts w:ascii="Arial" w:hAnsi="Arial" w:cs="Arial"/>
          <w:sz w:val="24"/>
          <w:szCs w:val="24"/>
        </w:rPr>
        <w:t>Resource</w:t>
      </w:r>
      <w:r w:rsidR="00E44635">
        <w:rPr>
          <w:rFonts w:ascii="Arial" w:hAnsi="Arial" w:cs="Arial"/>
          <w:sz w:val="24"/>
          <w:szCs w:val="24"/>
        </w:rPr>
        <w:t xml:space="preserve"> Centre can access if need be. This is by choice as all children are able to access the </w:t>
      </w:r>
      <w:r w:rsidR="00EF1503">
        <w:rPr>
          <w:rFonts w:ascii="Arial" w:hAnsi="Arial" w:cs="Arial"/>
          <w:sz w:val="24"/>
          <w:szCs w:val="24"/>
        </w:rPr>
        <w:t>Mainstream</w:t>
      </w:r>
      <w:r w:rsidR="00E44635">
        <w:rPr>
          <w:rFonts w:ascii="Arial" w:hAnsi="Arial" w:cs="Arial"/>
          <w:sz w:val="24"/>
          <w:szCs w:val="24"/>
        </w:rPr>
        <w:t xml:space="preserve"> Communal areas if they choose to. Some are independent but, there is normally a member of support staff on duty in case any situations arise. </w:t>
      </w:r>
      <w:r w:rsidR="00E44635">
        <w:rPr>
          <w:rFonts w:ascii="Arial" w:hAnsi="Arial" w:cs="Arial"/>
          <w:sz w:val="24"/>
          <w:szCs w:val="24"/>
        </w:rPr>
        <w:br/>
        <w:t xml:space="preserve">My role as Pupil As’ support staff is to support him during lessons, off site trips to help him achieve his targets set on his Individual Development Plan but, my role is also knowing when not to support him so this will allow him to gain independence. </w:t>
      </w:r>
      <w:r w:rsidR="00E44635">
        <w:rPr>
          <w:rFonts w:ascii="Arial" w:hAnsi="Arial" w:cs="Arial"/>
          <w:sz w:val="24"/>
          <w:szCs w:val="24"/>
        </w:rPr>
        <w:br/>
        <w:t xml:space="preserve">The pupil in question that I support has an official diagnosis of ASD, ADHD and Chromosome Deficiency with multiple needs such as, appetite issues, sleep difficulties, anxiety, little sense of danger and limited attention and concentration. This can often contribute to behaviour that challenges. He also functions younger than </w:t>
      </w:r>
      <w:r w:rsidR="00E44635">
        <w:rPr>
          <w:rFonts w:ascii="Arial" w:hAnsi="Arial" w:cs="Arial"/>
          <w:sz w:val="24"/>
          <w:szCs w:val="24"/>
        </w:rPr>
        <w:lastRenderedPageBreak/>
        <w:t xml:space="preserve">chronological age. Through my support, Pupil A is able to have full inclusion of the curriculum and in turn this helps with the </w:t>
      </w:r>
      <w:r w:rsidR="00EF1503">
        <w:rPr>
          <w:rFonts w:ascii="Arial" w:hAnsi="Arial" w:cs="Arial"/>
          <w:sz w:val="24"/>
          <w:szCs w:val="24"/>
        </w:rPr>
        <w:t>pupil’s</w:t>
      </w:r>
      <w:r w:rsidR="00E44635">
        <w:rPr>
          <w:rFonts w:ascii="Arial" w:hAnsi="Arial" w:cs="Arial"/>
          <w:sz w:val="24"/>
          <w:szCs w:val="24"/>
        </w:rPr>
        <w:t xml:space="preserve"> emotional </w:t>
      </w:r>
      <w:r w:rsidR="00EF1503">
        <w:rPr>
          <w:rFonts w:ascii="Arial" w:hAnsi="Arial" w:cs="Arial"/>
          <w:sz w:val="24"/>
          <w:szCs w:val="24"/>
        </w:rPr>
        <w:t>well-being</w:t>
      </w:r>
      <w:r w:rsidR="00E44635">
        <w:rPr>
          <w:rFonts w:ascii="Arial" w:hAnsi="Arial" w:cs="Arial"/>
          <w:sz w:val="24"/>
          <w:szCs w:val="24"/>
        </w:rPr>
        <w:t xml:space="preserve">, such as, confidence, sense of inclusion and </w:t>
      </w:r>
      <w:r w:rsidR="00EF1503">
        <w:rPr>
          <w:rFonts w:ascii="Arial" w:hAnsi="Arial" w:cs="Arial"/>
          <w:sz w:val="24"/>
          <w:szCs w:val="24"/>
        </w:rPr>
        <w:t>independence</w:t>
      </w:r>
      <w:r w:rsidR="00E44635">
        <w:rPr>
          <w:rFonts w:ascii="Arial" w:hAnsi="Arial" w:cs="Arial"/>
          <w:sz w:val="24"/>
          <w:szCs w:val="24"/>
        </w:rPr>
        <w:t>. Without the support A would choose not to attend lessons</w:t>
      </w:r>
      <w:r w:rsidR="00C26043">
        <w:rPr>
          <w:rFonts w:ascii="Arial" w:hAnsi="Arial" w:cs="Arial"/>
          <w:sz w:val="24"/>
          <w:szCs w:val="24"/>
        </w:rPr>
        <w:t xml:space="preserve"> due to his severe anxiety and lack of confidence. Within the classroom he would be unable to focus which would cause him to </w:t>
      </w:r>
      <w:r w:rsidR="00EF1503">
        <w:rPr>
          <w:rFonts w:ascii="Arial" w:hAnsi="Arial" w:cs="Arial"/>
          <w:sz w:val="24"/>
          <w:szCs w:val="24"/>
        </w:rPr>
        <w:t>become</w:t>
      </w:r>
      <w:r w:rsidR="00C26043">
        <w:rPr>
          <w:rFonts w:ascii="Arial" w:hAnsi="Arial" w:cs="Arial"/>
          <w:sz w:val="24"/>
          <w:szCs w:val="24"/>
        </w:rPr>
        <w:t xml:space="preserve"> unsettles and would then result in the refusal of doing work. Pupil A can become difficult on times due to his lack of maturity, being younger </w:t>
      </w:r>
      <w:r w:rsidR="00EF1503">
        <w:rPr>
          <w:rFonts w:ascii="Arial" w:hAnsi="Arial" w:cs="Arial"/>
          <w:sz w:val="24"/>
          <w:szCs w:val="24"/>
        </w:rPr>
        <w:t>than</w:t>
      </w:r>
      <w:r w:rsidR="00C26043">
        <w:rPr>
          <w:rFonts w:ascii="Arial" w:hAnsi="Arial" w:cs="Arial"/>
          <w:sz w:val="24"/>
          <w:szCs w:val="24"/>
        </w:rPr>
        <w:t xml:space="preserve"> his peers due to his chromosome </w:t>
      </w:r>
      <w:r w:rsidR="00EF1503">
        <w:rPr>
          <w:rFonts w:ascii="Arial" w:hAnsi="Arial" w:cs="Arial"/>
          <w:sz w:val="24"/>
          <w:szCs w:val="24"/>
        </w:rPr>
        <w:t>deficiency</w:t>
      </w:r>
      <w:r w:rsidR="00C26043">
        <w:rPr>
          <w:rFonts w:ascii="Arial" w:hAnsi="Arial" w:cs="Arial"/>
          <w:sz w:val="24"/>
          <w:szCs w:val="24"/>
        </w:rPr>
        <w:t xml:space="preserve">, therefore he works at a lower level compared to his </w:t>
      </w:r>
      <w:r w:rsidR="00EF1503">
        <w:rPr>
          <w:rFonts w:ascii="Arial" w:hAnsi="Arial" w:cs="Arial"/>
          <w:sz w:val="24"/>
          <w:szCs w:val="24"/>
        </w:rPr>
        <w:t>cohorts</w:t>
      </w:r>
      <w:r w:rsidR="00C26043">
        <w:rPr>
          <w:rFonts w:ascii="Arial" w:hAnsi="Arial" w:cs="Arial"/>
          <w:sz w:val="24"/>
          <w:szCs w:val="24"/>
        </w:rPr>
        <w:t>. He will engage in activities if it is of interest to him. Language and Communication difficulties often lead to frustration that can lead to refusal to attend lessons, and verbal outbursts.</w:t>
      </w:r>
      <w:r w:rsidR="00C26043">
        <w:rPr>
          <w:rFonts w:ascii="Arial" w:hAnsi="Arial" w:cs="Arial"/>
          <w:sz w:val="24"/>
          <w:szCs w:val="24"/>
        </w:rPr>
        <w:br/>
        <w:t xml:space="preserve">In order for Pupil A to </w:t>
      </w:r>
      <w:r w:rsidR="00EF1503">
        <w:rPr>
          <w:rFonts w:ascii="Arial" w:hAnsi="Arial" w:cs="Arial"/>
          <w:sz w:val="24"/>
          <w:szCs w:val="24"/>
        </w:rPr>
        <w:t>attend</w:t>
      </w:r>
      <w:r w:rsidR="00C26043">
        <w:rPr>
          <w:rFonts w:ascii="Arial" w:hAnsi="Arial" w:cs="Arial"/>
          <w:sz w:val="24"/>
          <w:szCs w:val="24"/>
        </w:rPr>
        <w:t xml:space="preserve"> mainstream lessons it also requires the support of teaching staff. All teaching staff has access to pupil profiles and therefore will know that Pupil A requires A differentiated curriculum, he may need extra time to process instructions, he should be allowed extra time to complete work and that tasks should be broken down in to manageable chunks. Staff will also be mindful of language used when talking to him as he will take things literally. For example, </w:t>
      </w:r>
      <w:r w:rsidR="00827D96">
        <w:rPr>
          <w:rFonts w:ascii="Arial" w:hAnsi="Arial" w:cs="Arial"/>
          <w:sz w:val="24"/>
          <w:szCs w:val="24"/>
        </w:rPr>
        <w:t xml:space="preserve">rewording a phrase such as take a seat to please sit down as Pupil A would literally pick up a chair. He also needs a </w:t>
      </w:r>
      <w:r w:rsidR="00EF1503">
        <w:rPr>
          <w:rFonts w:ascii="Arial" w:hAnsi="Arial" w:cs="Arial"/>
          <w:sz w:val="24"/>
          <w:szCs w:val="24"/>
        </w:rPr>
        <w:t>five-minute</w:t>
      </w:r>
      <w:r w:rsidR="00827D96">
        <w:rPr>
          <w:rFonts w:ascii="Arial" w:hAnsi="Arial" w:cs="Arial"/>
          <w:sz w:val="24"/>
          <w:szCs w:val="24"/>
        </w:rPr>
        <w:t xml:space="preserve"> warning when a task is due to be completed. These strategies help keep Pupil A calm and focused as he knows what has to be done and is expected of him.</w:t>
      </w:r>
      <w:r w:rsidR="00827D96">
        <w:rPr>
          <w:rFonts w:ascii="Arial" w:hAnsi="Arial" w:cs="Arial"/>
          <w:sz w:val="24"/>
          <w:szCs w:val="24"/>
        </w:rPr>
        <w:br/>
        <w:t xml:space="preserve">The Head of the Learning </w:t>
      </w:r>
      <w:r w:rsidR="00EF1503">
        <w:rPr>
          <w:rFonts w:ascii="Arial" w:hAnsi="Arial" w:cs="Arial"/>
          <w:sz w:val="24"/>
          <w:szCs w:val="24"/>
        </w:rPr>
        <w:t>Resource</w:t>
      </w:r>
      <w:r w:rsidR="00827D96">
        <w:rPr>
          <w:rFonts w:ascii="Arial" w:hAnsi="Arial" w:cs="Arial"/>
          <w:sz w:val="24"/>
          <w:szCs w:val="24"/>
        </w:rPr>
        <w:t xml:space="preserve"> Centre ensures that all the </w:t>
      </w:r>
      <w:r w:rsidR="00EF1503">
        <w:rPr>
          <w:rFonts w:ascii="Arial" w:hAnsi="Arial" w:cs="Arial"/>
          <w:sz w:val="24"/>
          <w:szCs w:val="24"/>
        </w:rPr>
        <w:t>relevant</w:t>
      </w:r>
      <w:r w:rsidR="00827D96">
        <w:rPr>
          <w:rFonts w:ascii="Arial" w:hAnsi="Arial" w:cs="Arial"/>
          <w:sz w:val="24"/>
          <w:szCs w:val="24"/>
        </w:rPr>
        <w:t xml:space="preserve"> support and interventions are put in place for Pupil A. Also, all documents such as Individual Development Plans are kept up to date. The Inclusion Scale is a tool to promote the staged integration to pupils with Moderate Learning Difficulties to be included in a mainstream class. </w:t>
      </w:r>
      <w:r w:rsidR="00827D96">
        <w:rPr>
          <w:rFonts w:ascii="Arial" w:hAnsi="Arial" w:cs="Arial"/>
          <w:sz w:val="24"/>
          <w:szCs w:val="24"/>
        </w:rPr>
        <w:br/>
        <w:t xml:space="preserve">The role of the Additional Learning Needs </w:t>
      </w:r>
      <w:r w:rsidR="00EF1503">
        <w:rPr>
          <w:rFonts w:ascii="Arial" w:hAnsi="Arial" w:cs="Arial"/>
          <w:sz w:val="24"/>
          <w:szCs w:val="24"/>
        </w:rPr>
        <w:t>Coordinator</w:t>
      </w:r>
      <w:r w:rsidR="00827D96">
        <w:rPr>
          <w:rFonts w:ascii="Arial" w:hAnsi="Arial" w:cs="Arial"/>
          <w:sz w:val="24"/>
          <w:szCs w:val="24"/>
        </w:rPr>
        <w:t xml:space="preserve"> is to manage Special Educational Needs within the school. This role entails them to develop and manage the Special Education Needs Policy as well as</w:t>
      </w:r>
      <w:r w:rsidR="00345018">
        <w:rPr>
          <w:rFonts w:ascii="Arial" w:hAnsi="Arial" w:cs="Arial"/>
          <w:sz w:val="24"/>
          <w:szCs w:val="24"/>
        </w:rPr>
        <w:t>,</w:t>
      </w:r>
      <w:r w:rsidR="00827D96">
        <w:rPr>
          <w:rFonts w:ascii="Arial" w:hAnsi="Arial" w:cs="Arial"/>
          <w:sz w:val="24"/>
          <w:szCs w:val="24"/>
        </w:rPr>
        <w:t xml:space="preserve"> promot</w:t>
      </w:r>
      <w:r w:rsidR="00345018">
        <w:rPr>
          <w:rFonts w:ascii="Arial" w:hAnsi="Arial" w:cs="Arial"/>
          <w:sz w:val="24"/>
          <w:szCs w:val="24"/>
        </w:rPr>
        <w:t>ing</w:t>
      </w:r>
      <w:r w:rsidR="00827D96">
        <w:rPr>
          <w:rFonts w:ascii="Arial" w:hAnsi="Arial" w:cs="Arial"/>
          <w:sz w:val="24"/>
          <w:szCs w:val="24"/>
        </w:rPr>
        <w:t xml:space="preserve"> inclusion within the school. This is to ensure that all pupils receive any support and interventions that are required for an Inclusive Education</w:t>
      </w:r>
      <w:r w:rsidR="00561C3A">
        <w:rPr>
          <w:rFonts w:ascii="Arial" w:hAnsi="Arial" w:cs="Arial"/>
          <w:sz w:val="24"/>
          <w:szCs w:val="24"/>
        </w:rPr>
        <w:t xml:space="preserve">. Social Services have become involved to assist </w:t>
      </w:r>
      <w:r w:rsidR="00EF1503">
        <w:rPr>
          <w:rFonts w:ascii="Arial" w:hAnsi="Arial" w:cs="Arial"/>
          <w:sz w:val="24"/>
          <w:szCs w:val="24"/>
        </w:rPr>
        <w:t>Pupil</w:t>
      </w:r>
      <w:r w:rsidR="00561C3A">
        <w:rPr>
          <w:rFonts w:ascii="Arial" w:hAnsi="Arial" w:cs="Arial"/>
          <w:sz w:val="24"/>
          <w:szCs w:val="24"/>
        </w:rPr>
        <w:t xml:space="preserve"> A and his family. He has a support worker outside of school that takes him to youth club, on walks and outings. This allows the family </w:t>
      </w:r>
      <w:r w:rsidR="00EF1503">
        <w:rPr>
          <w:rFonts w:ascii="Arial" w:hAnsi="Arial" w:cs="Arial"/>
          <w:sz w:val="24"/>
          <w:szCs w:val="24"/>
        </w:rPr>
        <w:t>to</w:t>
      </w:r>
      <w:r w:rsidR="00561C3A">
        <w:rPr>
          <w:rFonts w:ascii="Arial" w:hAnsi="Arial" w:cs="Arial"/>
          <w:sz w:val="24"/>
          <w:szCs w:val="24"/>
        </w:rPr>
        <w:t xml:space="preserve"> have </w:t>
      </w:r>
      <w:r w:rsidR="00EF1503">
        <w:rPr>
          <w:rFonts w:ascii="Arial" w:hAnsi="Arial" w:cs="Arial"/>
          <w:sz w:val="24"/>
          <w:szCs w:val="24"/>
        </w:rPr>
        <w:t>respite</w:t>
      </w:r>
      <w:r w:rsidR="00561C3A">
        <w:rPr>
          <w:rFonts w:ascii="Arial" w:hAnsi="Arial" w:cs="Arial"/>
          <w:sz w:val="24"/>
          <w:szCs w:val="24"/>
        </w:rPr>
        <w:t xml:space="preserve"> days. A has also been </w:t>
      </w:r>
      <w:r w:rsidR="00561C3A">
        <w:rPr>
          <w:rFonts w:ascii="Arial" w:hAnsi="Arial" w:cs="Arial"/>
          <w:sz w:val="24"/>
          <w:szCs w:val="24"/>
        </w:rPr>
        <w:lastRenderedPageBreak/>
        <w:t xml:space="preserve">referred to CAMHS. This is Child and </w:t>
      </w:r>
      <w:r w:rsidR="00EF1503">
        <w:rPr>
          <w:rFonts w:ascii="Arial" w:hAnsi="Arial" w:cs="Arial"/>
          <w:sz w:val="24"/>
          <w:szCs w:val="24"/>
        </w:rPr>
        <w:t>Adolescent</w:t>
      </w:r>
      <w:r w:rsidR="00561C3A">
        <w:rPr>
          <w:rFonts w:ascii="Arial" w:hAnsi="Arial" w:cs="Arial"/>
          <w:sz w:val="24"/>
          <w:szCs w:val="24"/>
        </w:rPr>
        <w:t xml:space="preserve"> Mental Health Services due to him threating to harm himself at home as well as his sister who A does not get along with. </w:t>
      </w:r>
    </w:p>
    <w:p w14:paraId="1AE55C8E" w14:textId="2CE05089" w:rsidR="005564EB" w:rsidRDefault="00345018" w:rsidP="00866238">
      <w:pPr>
        <w:spacing w:line="360" w:lineRule="auto"/>
        <w:rPr>
          <w:rFonts w:ascii="Arial" w:hAnsi="Arial" w:cs="Arial"/>
          <w:sz w:val="24"/>
          <w:szCs w:val="24"/>
        </w:rPr>
      </w:pPr>
      <w:r>
        <w:rPr>
          <w:rFonts w:ascii="Arial" w:hAnsi="Arial" w:cs="Arial"/>
          <w:sz w:val="24"/>
          <w:szCs w:val="24"/>
        </w:rPr>
        <w:t xml:space="preserve">Pupil A attends two types of interventions. The first being, ELSA which is an Emotional Literacy Programme due to his Anxiety. ELSA will help him understand his emotions and feelings and why he would be feeling a certain way. He will learn different techniques to control his anxieties such as breathing exercises to calm him. This intervention also gives </w:t>
      </w:r>
      <w:r w:rsidR="00EF1503">
        <w:rPr>
          <w:rFonts w:ascii="Arial" w:hAnsi="Arial" w:cs="Arial"/>
          <w:sz w:val="24"/>
          <w:szCs w:val="24"/>
        </w:rPr>
        <w:t>Pupils</w:t>
      </w:r>
      <w:r>
        <w:rPr>
          <w:rFonts w:ascii="Arial" w:hAnsi="Arial" w:cs="Arial"/>
          <w:sz w:val="24"/>
          <w:szCs w:val="24"/>
        </w:rPr>
        <w:t xml:space="preserve"> A an opportunity to speak in confidence to somebody than myself or another member of support staff who he trusts. The second intervention is SULP which is Social Use of Language Programme. This can help Pupil A understand how to start and end conversations in an appropriate manner. It also helps A recognise body language, </w:t>
      </w:r>
      <w:r w:rsidR="00EF1503">
        <w:rPr>
          <w:rFonts w:ascii="Arial" w:hAnsi="Arial" w:cs="Arial"/>
          <w:sz w:val="24"/>
          <w:szCs w:val="24"/>
        </w:rPr>
        <w:t>understand</w:t>
      </w:r>
      <w:r>
        <w:rPr>
          <w:rFonts w:ascii="Arial" w:hAnsi="Arial" w:cs="Arial"/>
          <w:sz w:val="24"/>
          <w:szCs w:val="24"/>
        </w:rPr>
        <w:t xml:space="preserve"> different </w:t>
      </w:r>
      <w:r w:rsidR="00EF1503">
        <w:rPr>
          <w:rFonts w:ascii="Arial" w:hAnsi="Arial" w:cs="Arial"/>
          <w:sz w:val="24"/>
          <w:szCs w:val="24"/>
        </w:rPr>
        <w:t>feelings</w:t>
      </w:r>
      <w:r>
        <w:rPr>
          <w:rFonts w:ascii="Arial" w:hAnsi="Arial" w:cs="Arial"/>
          <w:sz w:val="24"/>
          <w:szCs w:val="24"/>
        </w:rPr>
        <w:t xml:space="preserve"> and emotions not just, happy, </w:t>
      </w:r>
      <w:r w:rsidR="00EF1503">
        <w:rPr>
          <w:rFonts w:ascii="Arial" w:hAnsi="Arial" w:cs="Arial"/>
          <w:sz w:val="24"/>
          <w:szCs w:val="24"/>
        </w:rPr>
        <w:t>sad</w:t>
      </w:r>
      <w:r>
        <w:rPr>
          <w:rFonts w:ascii="Arial" w:hAnsi="Arial" w:cs="Arial"/>
          <w:sz w:val="24"/>
          <w:szCs w:val="24"/>
        </w:rPr>
        <w:t xml:space="preserve"> and angry. It also helps him to respond appropriately to actions or a conversation. For example, not being aggressive or passive</w:t>
      </w:r>
      <w:r w:rsidR="0063024D">
        <w:rPr>
          <w:rFonts w:ascii="Arial" w:hAnsi="Arial" w:cs="Arial"/>
          <w:sz w:val="24"/>
          <w:szCs w:val="24"/>
        </w:rPr>
        <w:t xml:space="preserve">. The programme helps with the understanding of how to value friendships and their needs and to recognise bullying and peer pressure. </w:t>
      </w:r>
      <w:r w:rsidR="0063024D">
        <w:rPr>
          <w:rFonts w:ascii="Arial" w:hAnsi="Arial" w:cs="Arial"/>
          <w:sz w:val="24"/>
          <w:szCs w:val="24"/>
        </w:rPr>
        <w:br/>
        <w:t xml:space="preserve">According to guidelines, all children regardless of their </w:t>
      </w:r>
      <w:r w:rsidR="00EF1503">
        <w:rPr>
          <w:rFonts w:ascii="Arial" w:hAnsi="Arial" w:cs="Arial"/>
          <w:sz w:val="24"/>
          <w:szCs w:val="24"/>
        </w:rPr>
        <w:t>circumstances</w:t>
      </w:r>
      <w:r w:rsidR="0063024D">
        <w:rPr>
          <w:rFonts w:ascii="Arial" w:hAnsi="Arial" w:cs="Arial"/>
          <w:sz w:val="24"/>
          <w:szCs w:val="24"/>
        </w:rPr>
        <w:t xml:space="preserve"> are entitled to an efficient </w:t>
      </w:r>
      <w:r w:rsidR="00EF1503">
        <w:rPr>
          <w:rFonts w:ascii="Arial" w:hAnsi="Arial" w:cs="Arial"/>
          <w:sz w:val="24"/>
          <w:szCs w:val="24"/>
        </w:rPr>
        <w:t>full-time</w:t>
      </w:r>
      <w:r w:rsidR="0063024D">
        <w:rPr>
          <w:rFonts w:ascii="Arial" w:hAnsi="Arial" w:cs="Arial"/>
          <w:sz w:val="24"/>
          <w:szCs w:val="24"/>
        </w:rPr>
        <w:t xml:space="preserve"> education which is suitable to their age, ability, aptitude and any Special Educational Needs they may have. Over the years there has been many reports and statements based on Special Educational Needs and how education </w:t>
      </w:r>
      <w:r w:rsidR="00EF1503">
        <w:rPr>
          <w:rFonts w:ascii="Arial" w:hAnsi="Arial" w:cs="Arial"/>
          <w:sz w:val="24"/>
          <w:szCs w:val="24"/>
        </w:rPr>
        <w:t>should be</w:t>
      </w:r>
      <w:r w:rsidR="0063024D">
        <w:rPr>
          <w:rFonts w:ascii="Arial" w:hAnsi="Arial" w:cs="Arial"/>
          <w:sz w:val="24"/>
          <w:szCs w:val="24"/>
        </w:rPr>
        <w:t xml:space="preserve"> inclusive, that the school should fit around the child, not the chid fit around the school. The Warnock Report was named after the British </w:t>
      </w:r>
      <w:r w:rsidR="00EF1503">
        <w:rPr>
          <w:rFonts w:ascii="Arial" w:hAnsi="Arial" w:cs="Arial"/>
          <w:sz w:val="24"/>
          <w:szCs w:val="24"/>
        </w:rPr>
        <w:t>Philosopher</w:t>
      </w:r>
      <w:r w:rsidR="0063024D">
        <w:rPr>
          <w:rFonts w:ascii="Arial" w:hAnsi="Arial" w:cs="Arial"/>
          <w:sz w:val="24"/>
          <w:szCs w:val="24"/>
        </w:rPr>
        <w:t xml:space="preserve"> Helen Mary Warnock who </w:t>
      </w:r>
      <w:r w:rsidR="00EF1503">
        <w:rPr>
          <w:rFonts w:ascii="Arial" w:hAnsi="Arial" w:cs="Arial"/>
          <w:sz w:val="24"/>
          <w:szCs w:val="24"/>
        </w:rPr>
        <w:t>specialised</w:t>
      </w:r>
      <w:r w:rsidR="0063024D">
        <w:rPr>
          <w:rFonts w:ascii="Arial" w:hAnsi="Arial" w:cs="Arial"/>
          <w:sz w:val="24"/>
          <w:szCs w:val="24"/>
        </w:rPr>
        <w:t xml:space="preserve"> in the </w:t>
      </w:r>
      <w:r w:rsidR="00EF1503">
        <w:rPr>
          <w:rFonts w:ascii="Arial" w:hAnsi="Arial" w:cs="Arial"/>
          <w:sz w:val="24"/>
          <w:szCs w:val="24"/>
        </w:rPr>
        <w:t>Philosophy</w:t>
      </w:r>
      <w:r w:rsidR="0063024D">
        <w:rPr>
          <w:rFonts w:ascii="Arial" w:hAnsi="Arial" w:cs="Arial"/>
          <w:sz w:val="24"/>
          <w:szCs w:val="24"/>
        </w:rPr>
        <w:t xml:space="preserve"> of </w:t>
      </w:r>
      <w:r w:rsidR="00EF1503">
        <w:rPr>
          <w:rFonts w:ascii="Arial" w:hAnsi="Arial" w:cs="Arial"/>
          <w:sz w:val="24"/>
          <w:szCs w:val="24"/>
        </w:rPr>
        <w:t>Education</w:t>
      </w:r>
      <w:r w:rsidR="0063024D">
        <w:rPr>
          <w:rFonts w:ascii="Arial" w:hAnsi="Arial" w:cs="Arial"/>
          <w:sz w:val="24"/>
          <w:szCs w:val="24"/>
        </w:rPr>
        <w:t xml:space="preserve">. It is a document that was prepared by the British Commission of Education in 1978 and refers to Special </w:t>
      </w:r>
      <w:r w:rsidR="00EF1503">
        <w:rPr>
          <w:rFonts w:ascii="Arial" w:hAnsi="Arial" w:cs="Arial"/>
          <w:sz w:val="24"/>
          <w:szCs w:val="24"/>
        </w:rPr>
        <w:t>Educational</w:t>
      </w:r>
      <w:r w:rsidR="0063024D">
        <w:rPr>
          <w:rFonts w:ascii="Arial" w:hAnsi="Arial" w:cs="Arial"/>
          <w:sz w:val="24"/>
          <w:szCs w:val="24"/>
        </w:rPr>
        <w:t xml:space="preserve"> Needs of children. Not only did it change the way disability was spoken about but, became the basis of many </w:t>
      </w:r>
      <w:r w:rsidR="00EF1503">
        <w:rPr>
          <w:rFonts w:ascii="Arial" w:hAnsi="Arial" w:cs="Arial"/>
          <w:sz w:val="24"/>
          <w:szCs w:val="24"/>
        </w:rPr>
        <w:t>Educational</w:t>
      </w:r>
      <w:r w:rsidR="0063024D">
        <w:rPr>
          <w:rFonts w:ascii="Arial" w:hAnsi="Arial" w:cs="Arial"/>
          <w:sz w:val="24"/>
          <w:szCs w:val="24"/>
        </w:rPr>
        <w:t xml:space="preserve"> Policies such as the 1981 Education Act that was enforced in 1983 on Special Educational Needs.</w:t>
      </w:r>
      <w:r w:rsidR="003A5629">
        <w:rPr>
          <w:rFonts w:ascii="Arial" w:hAnsi="Arial" w:cs="Arial"/>
          <w:sz w:val="24"/>
          <w:szCs w:val="24"/>
        </w:rPr>
        <w:t xml:space="preserve"> She believed in Education of children with Special Educational Needs should be carried out in ordinary schools where possible and should be treated as individuals. The document favours inclusion and integration rather than separation and isolation. </w:t>
      </w:r>
      <w:r w:rsidR="0063024D">
        <w:rPr>
          <w:rFonts w:ascii="Arial" w:hAnsi="Arial" w:cs="Arial"/>
          <w:sz w:val="24"/>
          <w:szCs w:val="24"/>
        </w:rPr>
        <w:br/>
        <w:t xml:space="preserve">“A child will have a SEN if s/he has a Learning Difficulty requiring SEN provision. The ‘Learning Difficulty’ includes not only physical and mental disabilities but, also any kind of Learning </w:t>
      </w:r>
      <w:r w:rsidR="00EF1503">
        <w:rPr>
          <w:rFonts w:ascii="Arial" w:hAnsi="Arial" w:cs="Arial"/>
          <w:sz w:val="24"/>
          <w:szCs w:val="24"/>
        </w:rPr>
        <w:t>Difficulty</w:t>
      </w:r>
      <w:r w:rsidR="0063024D">
        <w:rPr>
          <w:rFonts w:ascii="Arial" w:hAnsi="Arial" w:cs="Arial"/>
          <w:sz w:val="24"/>
          <w:szCs w:val="24"/>
        </w:rPr>
        <w:t xml:space="preserve"> experienced by a child, </w:t>
      </w:r>
      <w:r w:rsidR="00EF1503">
        <w:rPr>
          <w:rFonts w:ascii="Arial" w:hAnsi="Arial" w:cs="Arial"/>
          <w:sz w:val="24"/>
          <w:szCs w:val="24"/>
        </w:rPr>
        <w:t>provided</w:t>
      </w:r>
      <w:r w:rsidR="0063024D">
        <w:rPr>
          <w:rFonts w:ascii="Arial" w:hAnsi="Arial" w:cs="Arial"/>
          <w:sz w:val="24"/>
          <w:szCs w:val="24"/>
        </w:rPr>
        <w:t xml:space="preserve"> that it is significantly greater than that of the majority of children of the same age.” (DES, 1978)</w:t>
      </w:r>
      <w:r w:rsidR="0063024D">
        <w:rPr>
          <w:rFonts w:ascii="Arial" w:hAnsi="Arial" w:cs="Arial"/>
          <w:sz w:val="24"/>
          <w:szCs w:val="24"/>
        </w:rPr>
        <w:br/>
      </w:r>
      <w:r w:rsidR="005564EB">
        <w:rPr>
          <w:rFonts w:ascii="Arial" w:hAnsi="Arial" w:cs="Arial"/>
          <w:sz w:val="24"/>
          <w:szCs w:val="24"/>
        </w:rPr>
        <w:lastRenderedPageBreak/>
        <w:t>“</w:t>
      </w:r>
      <w:r w:rsidR="0063024D">
        <w:rPr>
          <w:rFonts w:ascii="Arial" w:hAnsi="Arial" w:cs="Arial"/>
          <w:sz w:val="24"/>
          <w:szCs w:val="24"/>
        </w:rPr>
        <w:t xml:space="preserve">The </w:t>
      </w:r>
      <w:r w:rsidR="00EF1503">
        <w:rPr>
          <w:rFonts w:ascii="Arial" w:hAnsi="Arial" w:cs="Arial"/>
          <w:sz w:val="24"/>
          <w:szCs w:val="24"/>
        </w:rPr>
        <w:t>Salamanca</w:t>
      </w:r>
      <w:r w:rsidR="0063024D">
        <w:rPr>
          <w:rFonts w:ascii="Arial" w:hAnsi="Arial" w:cs="Arial"/>
          <w:sz w:val="24"/>
          <w:szCs w:val="24"/>
        </w:rPr>
        <w:t xml:space="preserve"> Statement </w:t>
      </w:r>
      <w:r w:rsidR="00EF1503">
        <w:rPr>
          <w:rFonts w:ascii="Arial" w:hAnsi="Arial" w:cs="Arial"/>
          <w:sz w:val="24"/>
          <w:szCs w:val="24"/>
        </w:rPr>
        <w:t>endorsed</w:t>
      </w:r>
      <w:r w:rsidR="0063024D">
        <w:rPr>
          <w:rFonts w:ascii="Arial" w:hAnsi="Arial" w:cs="Arial"/>
          <w:sz w:val="24"/>
          <w:szCs w:val="24"/>
        </w:rPr>
        <w:t xml:space="preserve"> the idea of inclusive education, which was the become a major influence in subsequent years.</w:t>
      </w:r>
      <w:r w:rsidR="005564EB">
        <w:rPr>
          <w:rFonts w:ascii="Arial" w:hAnsi="Arial" w:cs="Arial"/>
          <w:sz w:val="24"/>
          <w:szCs w:val="24"/>
        </w:rPr>
        <w:t>” (</w:t>
      </w:r>
      <w:r w:rsidR="00EF1503">
        <w:rPr>
          <w:rFonts w:ascii="Arial" w:hAnsi="Arial" w:cs="Arial"/>
          <w:sz w:val="24"/>
          <w:szCs w:val="24"/>
        </w:rPr>
        <w:t>UNESCO</w:t>
      </w:r>
      <w:r w:rsidR="005564EB">
        <w:rPr>
          <w:rFonts w:ascii="Arial" w:hAnsi="Arial" w:cs="Arial"/>
          <w:sz w:val="24"/>
          <w:szCs w:val="24"/>
        </w:rPr>
        <w:t>, 1994)</w:t>
      </w:r>
      <w:r w:rsidR="003A5629">
        <w:rPr>
          <w:rFonts w:ascii="Arial" w:hAnsi="Arial" w:cs="Arial"/>
          <w:sz w:val="24"/>
          <w:szCs w:val="24"/>
        </w:rPr>
        <w:t xml:space="preserve"> There was a world conference on Special Needs Education UNESCO and the ministry of Education and Science of Spain. It consisted of 300 representatives of 92 governments and 25 organisations who all agreed on the most significant international document that has ever appeared in the field of Special Education. </w:t>
      </w:r>
      <w:r w:rsidR="005564EB">
        <w:rPr>
          <w:rFonts w:ascii="Arial" w:hAnsi="Arial" w:cs="Arial"/>
          <w:sz w:val="24"/>
          <w:szCs w:val="24"/>
        </w:rPr>
        <w:br/>
        <w:t xml:space="preserve">The </w:t>
      </w:r>
      <w:r w:rsidR="00EF1503">
        <w:rPr>
          <w:rFonts w:ascii="Arial" w:hAnsi="Arial" w:cs="Arial"/>
          <w:sz w:val="24"/>
          <w:szCs w:val="24"/>
        </w:rPr>
        <w:t>Special</w:t>
      </w:r>
      <w:r w:rsidR="005564EB">
        <w:rPr>
          <w:rFonts w:ascii="Arial" w:hAnsi="Arial" w:cs="Arial"/>
          <w:sz w:val="24"/>
          <w:szCs w:val="24"/>
        </w:rPr>
        <w:t xml:space="preserve"> Educational Needs code of practice Wales has been put in place to ensure that children with Special Educational Needs have their specific needs met even if they are not statemented. </w:t>
      </w:r>
      <w:r w:rsidR="003A5629">
        <w:rPr>
          <w:rFonts w:ascii="Arial" w:hAnsi="Arial" w:cs="Arial"/>
          <w:sz w:val="24"/>
          <w:szCs w:val="24"/>
        </w:rPr>
        <w:t xml:space="preserve">It also sets out Four main areas of Special Educational Needs. These are Communication and Interaction Needs. Cognition and Learning Difficulties. Social, Emotional and Mental Health Difficulties. Lastly, Sensory and/or Physical Needs. </w:t>
      </w:r>
      <w:r w:rsidR="005564EB">
        <w:rPr>
          <w:rFonts w:ascii="Arial" w:hAnsi="Arial" w:cs="Arial"/>
          <w:sz w:val="24"/>
          <w:szCs w:val="24"/>
        </w:rPr>
        <w:t xml:space="preserve">The code of about removing barriers and a clear guidance for Local Education Authorities, Primary, Secondary, College and Further Education. </w:t>
      </w:r>
      <w:r w:rsidR="005564EB">
        <w:rPr>
          <w:rFonts w:ascii="Arial" w:hAnsi="Arial" w:cs="Arial"/>
          <w:sz w:val="24"/>
          <w:szCs w:val="24"/>
        </w:rPr>
        <w:br/>
        <w:t xml:space="preserve">“The </w:t>
      </w:r>
      <w:r w:rsidR="00EF1503">
        <w:rPr>
          <w:rFonts w:ascii="Arial" w:hAnsi="Arial" w:cs="Arial"/>
          <w:sz w:val="24"/>
          <w:szCs w:val="24"/>
        </w:rPr>
        <w:t>Local</w:t>
      </w:r>
      <w:r w:rsidR="005564EB">
        <w:rPr>
          <w:rFonts w:ascii="Arial" w:hAnsi="Arial" w:cs="Arial"/>
          <w:sz w:val="24"/>
          <w:szCs w:val="24"/>
        </w:rPr>
        <w:t xml:space="preserve"> Education Authority Inclusion Services has many policies such as, The Education Inclusion Policy and </w:t>
      </w:r>
      <w:r w:rsidR="00EF1503">
        <w:rPr>
          <w:rFonts w:ascii="Arial" w:hAnsi="Arial" w:cs="Arial"/>
          <w:sz w:val="24"/>
          <w:szCs w:val="24"/>
        </w:rPr>
        <w:t>strategy</w:t>
      </w:r>
      <w:r w:rsidR="005564EB">
        <w:rPr>
          <w:rFonts w:ascii="Arial" w:hAnsi="Arial" w:cs="Arial"/>
          <w:sz w:val="24"/>
          <w:szCs w:val="24"/>
        </w:rPr>
        <w:t xml:space="preserve">. It states that the overall purpose of </w:t>
      </w:r>
      <w:r w:rsidR="00EF1503">
        <w:rPr>
          <w:rFonts w:ascii="Arial" w:hAnsi="Arial" w:cs="Arial"/>
          <w:sz w:val="24"/>
          <w:szCs w:val="24"/>
        </w:rPr>
        <w:t>Pembrokeshire’s</w:t>
      </w:r>
      <w:r w:rsidR="005564EB">
        <w:rPr>
          <w:rFonts w:ascii="Arial" w:hAnsi="Arial" w:cs="Arial"/>
          <w:sz w:val="24"/>
          <w:szCs w:val="24"/>
        </w:rPr>
        <w:t xml:space="preserve"> Inclusion Policy is to provide a clear framework for Special Education Provision to guide the local authority and its schools, as well as others involved in the education of </w:t>
      </w:r>
      <w:r w:rsidR="00EF1503">
        <w:rPr>
          <w:rFonts w:ascii="Arial" w:hAnsi="Arial" w:cs="Arial"/>
          <w:sz w:val="24"/>
          <w:szCs w:val="24"/>
        </w:rPr>
        <w:t>Pembrokeshire’s</w:t>
      </w:r>
      <w:r w:rsidR="005564EB">
        <w:rPr>
          <w:rFonts w:ascii="Arial" w:hAnsi="Arial" w:cs="Arial"/>
          <w:sz w:val="24"/>
          <w:szCs w:val="24"/>
        </w:rPr>
        <w:t xml:space="preserve"> children and young people” (P.2. Education Inclusion Policy) </w:t>
      </w:r>
      <w:r w:rsidR="005564EB">
        <w:rPr>
          <w:rFonts w:ascii="Arial" w:hAnsi="Arial" w:cs="Arial"/>
          <w:sz w:val="24"/>
          <w:szCs w:val="24"/>
        </w:rPr>
        <w:br/>
        <w:t xml:space="preserve">This policy will ensure that children will have the same opportunities and services </w:t>
      </w:r>
      <w:r w:rsidR="000F666D">
        <w:rPr>
          <w:rFonts w:ascii="Arial" w:hAnsi="Arial" w:cs="Arial"/>
          <w:sz w:val="24"/>
          <w:szCs w:val="24"/>
        </w:rPr>
        <w:t>a</w:t>
      </w:r>
      <w:r w:rsidR="005564EB">
        <w:rPr>
          <w:rFonts w:ascii="Arial" w:hAnsi="Arial" w:cs="Arial"/>
          <w:sz w:val="24"/>
          <w:szCs w:val="24"/>
        </w:rPr>
        <w:t xml:space="preserve">s everyone else. The support that Pupil A is provided with in his setting works well. There are occasions that a few lessons could be improved due to lack of differentiation that led to Pupil A being frustrated and refusal to </w:t>
      </w:r>
      <w:r w:rsidR="00EF1503">
        <w:rPr>
          <w:rFonts w:ascii="Arial" w:hAnsi="Arial" w:cs="Arial"/>
          <w:sz w:val="24"/>
          <w:szCs w:val="24"/>
        </w:rPr>
        <w:t>participate</w:t>
      </w:r>
      <w:r w:rsidR="005564EB">
        <w:rPr>
          <w:rFonts w:ascii="Arial" w:hAnsi="Arial" w:cs="Arial"/>
          <w:sz w:val="24"/>
          <w:szCs w:val="24"/>
        </w:rPr>
        <w:t xml:space="preserve"> in activities. This has happened to many support staff and as a result were being asked by the Additional Learning Needs </w:t>
      </w:r>
      <w:r w:rsidR="00EF1503">
        <w:rPr>
          <w:rFonts w:ascii="Arial" w:hAnsi="Arial" w:cs="Arial"/>
          <w:sz w:val="24"/>
          <w:szCs w:val="24"/>
        </w:rPr>
        <w:t>Coordinator</w:t>
      </w:r>
      <w:r w:rsidR="005564EB">
        <w:rPr>
          <w:rFonts w:ascii="Arial" w:hAnsi="Arial" w:cs="Arial"/>
          <w:sz w:val="24"/>
          <w:szCs w:val="24"/>
        </w:rPr>
        <w:t xml:space="preserve"> </w:t>
      </w:r>
      <w:r w:rsidR="00561C3A">
        <w:rPr>
          <w:rFonts w:ascii="Arial" w:hAnsi="Arial" w:cs="Arial"/>
          <w:sz w:val="24"/>
          <w:szCs w:val="24"/>
        </w:rPr>
        <w:t xml:space="preserve">to fill </w:t>
      </w:r>
      <w:r w:rsidR="00EF1503">
        <w:rPr>
          <w:rFonts w:ascii="Arial" w:hAnsi="Arial" w:cs="Arial"/>
          <w:sz w:val="24"/>
          <w:szCs w:val="24"/>
        </w:rPr>
        <w:t>out</w:t>
      </w:r>
      <w:r w:rsidR="00561C3A">
        <w:rPr>
          <w:rFonts w:ascii="Arial" w:hAnsi="Arial" w:cs="Arial"/>
          <w:sz w:val="24"/>
          <w:szCs w:val="24"/>
        </w:rPr>
        <w:t xml:space="preserve"> assessment sheets when we </w:t>
      </w:r>
      <w:r w:rsidR="00EF1503">
        <w:rPr>
          <w:rFonts w:ascii="Arial" w:hAnsi="Arial" w:cs="Arial"/>
          <w:sz w:val="24"/>
          <w:szCs w:val="24"/>
        </w:rPr>
        <w:t>have</w:t>
      </w:r>
      <w:r w:rsidR="00561C3A">
        <w:rPr>
          <w:rFonts w:ascii="Arial" w:hAnsi="Arial" w:cs="Arial"/>
          <w:sz w:val="24"/>
          <w:szCs w:val="24"/>
        </w:rPr>
        <w:t xml:space="preserve"> seen good practice so it can be passed on to </w:t>
      </w:r>
      <w:r w:rsidR="00EF1503">
        <w:rPr>
          <w:rFonts w:ascii="Arial" w:hAnsi="Arial" w:cs="Arial"/>
          <w:sz w:val="24"/>
          <w:szCs w:val="24"/>
        </w:rPr>
        <w:t>other</w:t>
      </w:r>
      <w:r w:rsidR="00561C3A">
        <w:rPr>
          <w:rFonts w:ascii="Arial" w:hAnsi="Arial" w:cs="Arial"/>
          <w:sz w:val="24"/>
          <w:szCs w:val="24"/>
        </w:rPr>
        <w:t xml:space="preserve"> members of staff. </w:t>
      </w:r>
      <w:r w:rsidR="000F666D">
        <w:rPr>
          <w:rFonts w:ascii="Arial" w:hAnsi="Arial" w:cs="Arial"/>
          <w:sz w:val="24"/>
          <w:szCs w:val="24"/>
        </w:rPr>
        <w:t xml:space="preserve">Pupil A responds well to me as his support staff, we have tried many strategies on his journey to be as inclusive as possible within the mainstream setting. We find that what works well one day may not work well the next day. Trial and Error has led to me and Pupil A knowing what strategies to use and what ones work and what does not work. I fee it is about being as consistent as possible and having rewards and sanctions in place. </w:t>
      </w:r>
      <w:r w:rsidR="00561C3A">
        <w:rPr>
          <w:rFonts w:ascii="Arial" w:hAnsi="Arial" w:cs="Arial"/>
          <w:sz w:val="24"/>
          <w:szCs w:val="24"/>
        </w:rPr>
        <w:br/>
        <w:t xml:space="preserve">In conclusion to this case study, I </w:t>
      </w:r>
      <w:r w:rsidR="00EF1503">
        <w:rPr>
          <w:rFonts w:ascii="Arial" w:hAnsi="Arial" w:cs="Arial"/>
          <w:sz w:val="24"/>
          <w:szCs w:val="24"/>
        </w:rPr>
        <w:t>have</w:t>
      </w:r>
      <w:r w:rsidR="00561C3A">
        <w:rPr>
          <w:rFonts w:ascii="Arial" w:hAnsi="Arial" w:cs="Arial"/>
          <w:sz w:val="24"/>
          <w:szCs w:val="24"/>
        </w:rPr>
        <w:t xml:space="preserve"> read many policies, acts and strategies and </w:t>
      </w:r>
      <w:r w:rsidR="00561C3A">
        <w:rPr>
          <w:rFonts w:ascii="Arial" w:hAnsi="Arial" w:cs="Arial"/>
          <w:sz w:val="24"/>
          <w:szCs w:val="24"/>
        </w:rPr>
        <w:lastRenderedPageBreak/>
        <w:t xml:space="preserve">believe that with the guidance of these Inclusive Education would not be as </w:t>
      </w:r>
      <w:r w:rsidR="00EF1503">
        <w:rPr>
          <w:rFonts w:ascii="Arial" w:hAnsi="Arial" w:cs="Arial"/>
          <w:sz w:val="24"/>
          <w:szCs w:val="24"/>
        </w:rPr>
        <w:t>advanced</w:t>
      </w:r>
      <w:r w:rsidR="00561C3A">
        <w:rPr>
          <w:rFonts w:ascii="Arial" w:hAnsi="Arial" w:cs="Arial"/>
          <w:sz w:val="24"/>
          <w:szCs w:val="24"/>
        </w:rPr>
        <w:t xml:space="preserve"> as it is now. My </w:t>
      </w:r>
      <w:r w:rsidR="00EF1503">
        <w:rPr>
          <w:rFonts w:ascii="Arial" w:hAnsi="Arial" w:cs="Arial"/>
          <w:sz w:val="24"/>
          <w:szCs w:val="24"/>
        </w:rPr>
        <w:t>pupil</w:t>
      </w:r>
      <w:r w:rsidR="00561C3A">
        <w:rPr>
          <w:rFonts w:ascii="Arial" w:hAnsi="Arial" w:cs="Arial"/>
          <w:sz w:val="24"/>
          <w:szCs w:val="24"/>
        </w:rPr>
        <w:t xml:space="preserve"> would not be having interventions within the school and outside of school. I still believe that there is room for improvement in the development of Inclusive Education such as, more funding for more support staff to enable more interventions and programmes within the Education setting. More support staff are needed within Mainstream classrooms for pupils who do not meet the criteria to have 1:1 support but, would benefit from a whole class support assistant. As Pupil As’ support staff I am able to assist in developing and setting targets on his Individual Development Plan which will assist his learning and help us put strategies in place so he is able to achieve the set targets and catch up to the level of his peers. </w:t>
      </w:r>
    </w:p>
    <w:p w14:paraId="347E5523" w14:textId="6D94F07C" w:rsidR="00866238" w:rsidRDefault="00866238" w:rsidP="00866238">
      <w:pPr>
        <w:spacing w:line="360" w:lineRule="auto"/>
        <w:rPr>
          <w:rFonts w:ascii="Arial" w:hAnsi="Arial" w:cs="Arial"/>
          <w:sz w:val="24"/>
          <w:szCs w:val="24"/>
        </w:rPr>
      </w:pPr>
    </w:p>
    <w:p w14:paraId="05DABDE9" w14:textId="33B446AC" w:rsidR="00866238" w:rsidRDefault="00866238" w:rsidP="00866238">
      <w:pPr>
        <w:spacing w:line="360" w:lineRule="auto"/>
        <w:rPr>
          <w:rFonts w:ascii="Arial" w:hAnsi="Arial" w:cs="Arial"/>
          <w:sz w:val="24"/>
          <w:szCs w:val="24"/>
        </w:rPr>
      </w:pPr>
    </w:p>
    <w:p w14:paraId="260802B6" w14:textId="1C5CCBDF" w:rsidR="00866238" w:rsidRDefault="00866238" w:rsidP="00866238">
      <w:pPr>
        <w:spacing w:line="360" w:lineRule="auto"/>
        <w:rPr>
          <w:rFonts w:ascii="Arial" w:hAnsi="Arial" w:cs="Arial"/>
          <w:sz w:val="24"/>
          <w:szCs w:val="24"/>
        </w:rPr>
      </w:pPr>
    </w:p>
    <w:p w14:paraId="2F05F5FE" w14:textId="12BACBCC" w:rsidR="00866238" w:rsidRDefault="00866238" w:rsidP="00866238">
      <w:pPr>
        <w:spacing w:line="360" w:lineRule="auto"/>
        <w:rPr>
          <w:rFonts w:ascii="Arial" w:hAnsi="Arial" w:cs="Arial"/>
          <w:sz w:val="24"/>
          <w:szCs w:val="24"/>
        </w:rPr>
      </w:pPr>
    </w:p>
    <w:p w14:paraId="2328FF44" w14:textId="76D5A958" w:rsidR="00866238" w:rsidRDefault="00866238" w:rsidP="00866238">
      <w:pPr>
        <w:spacing w:line="360" w:lineRule="auto"/>
        <w:rPr>
          <w:rFonts w:ascii="Arial" w:hAnsi="Arial" w:cs="Arial"/>
          <w:sz w:val="24"/>
          <w:szCs w:val="24"/>
        </w:rPr>
      </w:pPr>
    </w:p>
    <w:p w14:paraId="7DCE8668" w14:textId="77074448" w:rsidR="00866238" w:rsidRDefault="00866238" w:rsidP="00866238">
      <w:pPr>
        <w:spacing w:line="360" w:lineRule="auto"/>
        <w:rPr>
          <w:rFonts w:ascii="Arial" w:hAnsi="Arial" w:cs="Arial"/>
          <w:sz w:val="24"/>
          <w:szCs w:val="24"/>
        </w:rPr>
      </w:pPr>
    </w:p>
    <w:p w14:paraId="6CD36BC6" w14:textId="05DA813F" w:rsidR="00866238" w:rsidRDefault="00866238" w:rsidP="00866238">
      <w:pPr>
        <w:spacing w:line="360" w:lineRule="auto"/>
        <w:rPr>
          <w:rFonts w:ascii="Arial" w:hAnsi="Arial" w:cs="Arial"/>
          <w:sz w:val="24"/>
          <w:szCs w:val="24"/>
        </w:rPr>
      </w:pPr>
    </w:p>
    <w:p w14:paraId="2A9CFA2C" w14:textId="63362ADF" w:rsidR="00866238" w:rsidRDefault="00866238" w:rsidP="00866238">
      <w:pPr>
        <w:spacing w:line="360" w:lineRule="auto"/>
        <w:rPr>
          <w:rFonts w:ascii="Arial" w:hAnsi="Arial" w:cs="Arial"/>
          <w:sz w:val="24"/>
          <w:szCs w:val="24"/>
        </w:rPr>
      </w:pPr>
    </w:p>
    <w:p w14:paraId="30179264" w14:textId="1357D6F4" w:rsidR="00866238" w:rsidRDefault="00866238" w:rsidP="00866238">
      <w:pPr>
        <w:spacing w:line="360" w:lineRule="auto"/>
        <w:rPr>
          <w:rFonts w:ascii="Arial" w:hAnsi="Arial" w:cs="Arial"/>
          <w:sz w:val="24"/>
          <w:szCs w:val="24"/>
        </w:rPr>
      </w:pPr>
    </w:p>
    <w:p w14:paraId="2BDE1334" w14:textId="01936D17" w:rsidR="00866238" w:rsidRDefault="00866238" w:rsidP="00866238">
      <w:pPr>
        <w:spacing w:line="360" w:lineRule="auto"/>
        <w:rPr>
          <w:rFonts w:ascii="Arial" w:hAnsi="Arial" w:cs="Arial"/>
          <w:sz w:val="24"/>
          <w:szCs w:val="24"/>
        </w:rPr>
      </w:pPr>
    </w:p>
    <w:p w14:paraId="0FCCAB81" w14:textId="39DC246B" w:rsidR="00866238" w:rsidRDefault="00866238" w:rsidP="00866238">
      <w:pPr>
        <w:spacing w:line="360" w:lineRule="auto"/>
        <w:rPr>
          <w:rFonts w:ascii="Arial" w:hAnsi="Arial" w:cs="Arial"/>
          <w:sz w:val="24"/>
          <w:szCs w:val="24"/>
        </w:rPr>
      </w:pPr>
    </w:p>
    <w:p w14:paraId="4D6DF6D2" w14:textId="0EA2C5A3" w:rsidR="00866238" w:rsidRDefault="00866238" w:rsidP="00866238">
      <w:pPr>
        <w:spacing w:line="360" w:lineRule="auto"/>
        <w:rPr>
          <w:rFonts w:ascii="Arial" w:hAnsi="Arial" w:cs="Arial"/>
          <w:sz w:val="24"/>
          <w:szCs w:val="24"/>
        </w:rPr>
      </w:pPr>
    </w:p>
    <w:p w14:paraId="1584AE8C" w14:textId="1E28EA68" w:rsidR="00866238" w:rsidRDefault="00866238" w:rsidP="00866238">
      <w:pPr>
        <w:spacing w:line="360" w:lineRule="auto"/>
        <w:rPr>
          <w:rFonts w:ascii="Arial" w:hAnsi="Arial" w:cs="Arial"/>
          <w:sz w:val="24"/>
          <w:szCs w:val="24"/>
        </w:rPr>
      </w:pPr>
    </w:p>
    <w:p w14:paraId="22B55E71" w14:textId="22F4D38B" w:rsidR="00866238" w:rsidRDefault="00866238" w:rsidP="00866238">
      <w:pPr>
        <w:spacing w:line="360" w:lineRule="auto"/>
        <w:rPr>
          <w:rFonts w:ascii="Arial" w:hAnsi="Arial" w:cs="Arial"/>
          <w:sz w:val="24"/>
          <w:szCs w:val="24"/>
        </w:rPr>
      </w:pPr>
    </w:p>
    <w:p w14:paraId="256441B5" w14:textId="123977CD" w:rsidR="00866238" w:rsidRDefault="00866238" w:rsidP="00866238">
      <w:pPr>
        <w:spacing w:line="360" w:lineRule="auto"/>
        <w:rPr>
          <w:rFonts w:ascii="Arial" w:hAnsi="Arial" w:cs="Arial"/>
          <w:sz w:val="24"/>
          <w:szCs w:val="24"/>
        </w:rPr>
      </w:pPr>
    </w:p>
    <w:p w14:paraId="41B5AC0B" w14:textId="71960127" w:rsidR="00866238" w:rsidRDefault="00866238" w:rsidP="00866238">
      <w:pPr>
        <w:spacing w:line="360" w:lineRule="auto"/>
        <w:rPr>
          <w:rFonts w:ascii="Arial" w:hAnsi="Arial" w:cs="Arial"/>
          <w:sz w:val="24"/>
          <w:szCs w:val="24"/>
        </w:rPr>
      </w:pPr>
    </w:p>
    <w:p w14:paraId="22B7293C" w14:textId="1A6A754D" w:rsidR="00866238" w:rsidRDefault="00866238" w:rsidP="00866238">
      <w:pPr>
        <w:spacing w:line="360" w:lineRule="auto"/>
        <w:rPr>
          <w:rFonts w:ascii="Arial" w:hAnsi="Arial" w:cs="Arial"/>
          <w:sz w:val="24"/>
          <w:szCs w:val="24"/>
        </w:rPr>
      </w:pPr>
      <w:r>
        <w:rPr>
          <w:rFonts w:ascii="Arial" w:hAnsi="Arial" w:cs="Arial"/>
          <w:sz w:val="24"/>
          <w:szCs w:val="24"/>
        </w:rPr>
        <w:lastRenderedPageBreak/>
        <w:t xml:space="preserve">DES (Department of Education and Science) (1978) Special Educational Needs: Report of the committee of enquiry </w:t>
      </w:r>
      <w:proofErr w:type="gramStart"/>
      <w:r>
        <w:rPr>
          <w:rFonts w:ascii="Arial" w:hAnsi="Arial" w:cs="Arial"/>
          <w:sz w:val="24"/>
          <w:szCs w:val="24"/>
        </w:rPr>
        <w:t>in to</w:t>
      </w:r>
      <w:proofErr w:type="gramEnd"/>
      <w:r>
        <w:rPr>
          <w:rFonts w:ascii="Arial" w:hAnsi="Arial" w:cs="Arial"/>
          <w:sz w:val="24"/>
          <w:szCs w:val="24"/>
        </w:rPr>
        <w:t xml:space="preserve"> Education of Handicapped Children and Young People. (The Warnock Report). London; HMSO</w:t>
      </w:r>
    </w:p>
    <w:p w14:paraId="0122CF3D" w14:textId="13E8DBE2" w:rsidR="00866238" w:rsidRDefault="00866238" w:rsidP="00866238">
      <w:pPr>
        <w:spacing w:line="360" w:lineRule="auto"/>
        <w:rPr>
          <w:rFonts w:ascii="Arial" w:hAnsi="Arial" w:cs="Arial"/>
          <w:sz w:val="24"/>
          <w:szCs w:val="24"/>
        </w:rPr>
      </w:pPr>
      <w:hyperlink r:id="rId8" w:history="1">
        <w:r w:rsidRPr="00663E31">
          <w:rPr>
            <w:rStyle w:val="Hyperlink"/>
            <w:rFonts w:ascii="Arial" w:hAnsi="Arial" w:cs="Arial"/>
            <w:sz w:val="24"/>
            <w:szCs w:val="24"/>
          </w:rPr>
          <w:t>www.equalityhumanrights.com</w:t>
        </w:r>
      </w:hyperlink>
    </w:p>
    <w:p w14:paraId="4FB2E0CF" w14:textId="169E42CD" w:rsidR="00866238" w:rsidRDefault="00866238" w:rsidP="00866238">
      <w:pPr>
        <w:spacing w:line="360" w:lineRule="auto"/>
        <w:rPr>
          <w:rFonts w:ascii="Arial" w:hAnsi="Arial" w:cs="Arial"/>
          <w:sz w:val="24"/>
          <w:szCs w:val="24"/>
        </w:rPr>
      </w:pPr>
      <w:proofErr w:type="spellStart"/>
      <w:r>
        <w:rPr>
          <w:rFonts w:ascii="Arial" w:hAnsi="Arial" w:cs="Arial"/>
          <w:sz w:val="24"/>
          <w:szCs w:val="24"/>
        </w:rPr>
        <w:t>GOV.wales</w:t>
      </w:r>
      <w:proofErr w:type="spellEnd"/>
      <w:r>
        <w:rPr>
          <w:rFonts w:ascii="Arial" w:hAnsi="Arial" w:cs="Arial"/>
          <w:sz w:val="24"/>
          <w:szCs w:val="24"/>
        </w:rPr>
        <w:t xml:space="preserve"> SEN Code of Practice</w:t>
      </w:r>
    </w:p>
    <w:p w14:paraId="3CBEAABE" w14:textId="33767DB8" w:rsidR="00866238" w:rsidRDefault="00866238" w:rsidP="00866238">
      <w:pPr>
        <w:spacing w:line="360" w:lineRule="auto"/>
        <w:rPr>
          <w:rFonts w:ascii="Arial" w:hAnsi="Arial" w:cs="Arial"/>
          <w:sz w:val="24"/>
          <w:szCs w:val="24"/>
        </w:rPr>
      </w:pPr>
      <w:r>
        <w:rPr>
          <w:rFonts w:ascii="Arial" w:hAnsi="Arial" w:cs="Arial"/>
          <w:sz w:val="24"/>
          <w:szCs w:val="24"/>
        </w:rPr>
        <w:t xml:space="preserve">Pembrokeshire Inclusion Services </w:t>
      </w:r>
    </w:p>
    <w:p w14:paraId="63C1D0A9" w14:textId="53766E3E" w:rsidR="00866238" w:rsidRDefault="00866238" w:rsidP="00866238">
      <w:pPr>
        <w:spacing w:line="360" w:lineRule="auto"/>
        <w:rPr>
          <w:rFonts w:ascii="Arial" w:hAnsi="Arial" w:cs="Arial"/>
          <w:sz w:val="24"/>
          <w:szCs w:val="24"/>
        </w:rPr>
      </w:pPr>
      <w:hyperlink r:id="rId9" w:history="1">
        <w:r w:rsidRPr="00663E31">
          <w:rPr>
            <w:rStyle w:val="Hyperlink"/>
            <w:rFonts w:ascii="Arial" w:hAnsi="Arial" w:cs="Arial"/>
            <w:sz w:val="24"/>
            <w:szCs w:val="24"/>
          </w:rPr>
          <w:t>www.right-to-education.org</w:t>
        </w:r>
      </w:hyperlink>
      <w:r>
        <w:rPr>
          <w:rFonts w:ascii="Arial" w:hAnsi="Arial" w:cs="Arial"/>
          <w:sz w:val="24"/>
          <w:szCs w:val="24"/>
        </w:rPr>
        <w:t xml:space="preserve"> </w:t>
      </w:r>
    </w:p>
    <w:p w14:paraId="01701FC3" w14:textId="77777777" w:rsidR="00866238" w:rsidRPr="00BF2141" w:rsidRDefault="00866238" w:rsidP="00866238">
      <w:pPr>
        <w:spacing w:line="360" w:lineRule="auto"/>
        <w:rPr>
          <w:rFonts w:ascii="Arial" w:hAnsi="Arial" w:cs="Arial"/>
          <w:sz w:val="24"/>
          <w:szCs w:val="24"/>
        </w:rPr>
      </w:pPr>
    </w:p>
    <w:sectPr w:rsidR="00866238" w:rsidRPr="00BF2141">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E4329C" w14:textId="77777777" w:rsidR="008E49F3" w:rsidRDefault="008E49F3" w:rsidP="00A8286B">
      <w:pPr>
        <w:spacing w:after="0" w:line="240" w:lineRule="auto"/>
      </w:pPr>
      <w:r>
        <w:separator/>
      </w:r>
    </w:p>
  </w:endnote>
  <w:endnote w:type="continuationSeparator" w:id="0">
    <w:p w14:paraId="575C82DD" w14:textId="77777777" w:rsidR="008E49F3" w:rsidRDefault="008E49F3" w:rsidP="00A828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3899750"/>
      <w:docPartObj>
        <w:docPartGallery w:val="Page Numbers (Bottom of Page)"/>
        <w:docPartUnique/>
      </w:docPartObj>
    </w:sdtPr>
    <w:sdtEndPr>
      <w:rPr>
        <w:color w:val="7F7F7F" w:themeColor="background1" w:themeShade="7F"/>
        <w:spacing w:val="60"/>
      </w:rPr>
    </w:sdtEndPr>
    <w:sdtContent>
      <w:p w14:paraId="384B3660" w14:textId="025C361B" w:rsidR="00A8286B" w:rsidRDefault="00A8286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DFB0908" w14:textId="77777777" w:rsidR="00A8286B" w:rsidRDefault="00A828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5143D3" w14:textId="77777777" w:rsidR="008E49F3" w:rsidRDefault="008E49F3" w:rsidP="00A8286B">
      <w:pPr>
        <w:spacing w:after="0" w:line="240" w:lineRule="auto"/>
      </w:pPr>
      <w:r>
        <w:separator/>
      </w:r>
    </w:p>
  </w:footnote>
  <w:footnote w:type="continuationSeparator" w:id="0">
    <w:p w14:paraId="36C61627" w14:textId="77777777" w:rsidR="008E49F3" w:rsidRDefault="008E49F3" w:rsidP="00A828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208DD2" w14:textId="68669020" w:rsidR="00A8286B" w:rsidRDefault="00866238">
    <w:pPr>
      <w:pStyle w:val="Header"/>
    </w:pPr>
    <w:r>
      <w:t>SJIE4005: Additional Needs in Context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0E418A2"/>
    <w:multiLevelType w:val="hybridMultilevel"/>
    <w:tmpl w:val="80C45E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141"/>
    <w:rsid w:val="000F43FA"/>
    <w:rsid w:val="000F666D"/>
    <w:rsid w:val="001A77E9"/>
    <w:rsid w:val="00345018"/>
    <w:rsid w:val="003A5629"/>
    <w:rsid w:val="005564EB"/>
    <w:rsid w:val="00561C3A"/>
    <w:rsid w:val="0063024D"/>
    <w:rsid w:val="0078209B"/>
    <w:rsid w:val="00827D96"/>
    <w:rsid w:val="00866238"/>
    <w:rsid w:val="008E49F3"/>
    <w:rsid w:val="00A8286B"/>
    <w:rsid w:val="00BF2141"/>
    <w:rsid w:val="00C26043"/>
    <w:rsid w:val="00E44635"/>
    <w:rsid w:val="00EF1503"/>
    <w:rsid w:val="00EF5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82E95"/>
  <w15:chartTrackingRefBased/>
  <w15:docId w15:val="{A7466EC3-C971-47E8-93F5-BF288AF0A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2141"/>
    <w:pPr>
      <w:ind w:left="720"/>
      <w:contextualSpacing/>
    </w:pPr>
  </w:style>
  <w:style w:type="paragraph" w:styleId="Header">
    <w:name w:val="header"/>
    <w:basedOn w:val="Normal"/>
    <w:link w:val="HeaderChar"/>
    <w:uiPriority w:val="99"/>
    <w:unhideWhenUsed/>
    <w:rsid w:val="00A828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86B"/>
  </w:style>
  <w:style w:type="paragraph" w:styleId="Footer">
    <w:name w:val="footer"/>
    <w:basedOn w:val="Normal"/>
    <w:link w:val="FooterChar"/>
    <w:uiPriority w:val="99"/>
    <w:unhideWhenUsed/>
    <w:rsid w:val="00A828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86B"/>
  </w:style>
  <w:style w:type="character" w:styleId="Hyperlink">
    <w:name w:val="Hyperlink"/>
    <w:basedOn w:val="DefaultParagraphFont"/>
    <w:uiPriority w:val="99"/>
    <w:unhideWhenUsed/>
    <w:rsid w:val="00866238"/>
    <w:rPr>
      <w:color w:val="0563C1" w:themeColor="hyperlink"/>
      <w:u w:val="single"/>
    </w:rPr>
  </w:style>
  <w:style w:type="character" w:styleId="UnresolvedMention">
    <w:name w:val="Unresolved Mention"/>
    <w:basedOn w:val="DefaultParagraphFont"/>
    <w:uiPriority w:val="99"/>
    <w:semiHidden/>
    <w:unhideWhenUsed/>
    <w:rsid w:val="008662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qualityhumanrights.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right-to-education.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16BC4B-9417-40B9-9486-9014002F2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6</Pages>
  <Words>1734</Words>
  <Characters>9884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44754</dc:creator>
  <cp:keywords/>
  <dc:description/>
  <cp:lastModifiedBy>44754</cp:lastModifiedBy>
  <cp:revision>6</cp:revision>
  <dcterms:created xsi:type="dcterms:W3CDTF">2020-09-06T19:13:00Z</dcterms:created>
  <dcterms:modified xsi:type="dcterms:W3CDTF">2020-09-06T21:46:00Z</dcterms:modified>
</cp:coreProperties>
</file>