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1948B" w14:textId="6845D5AA" w:rsidR="00F702C7" w:rsidRPr="00BE49F9" w:rsidRDefault="00085A77" w:rsidP="2A8477D3">
      <w:pPr>
        <w:spacing w:line="257" w:lineRule="auto"/>
        <w:rPr>
          <w:rFonts w:ascii="Times New Roman" w:eastAsia="Times New Roman" w:hAnsi="Times New Roman" w:cs="Times New Roman"/>
          <w:b/>
          <w:bCs/>
          <w:color w:val="00000A"/>
          <w:sz w:val="28"/>
          <w:szCs w:val="28"/>
        </w:rPr>
      </w:pPr>
      <w:r>
        <w:rPr>
          <w:rFonts w:ascii="Times New Roman" w:eastAsia="Times New Roman" w:hAnsi="Times New Roman" w:cs="Times New Roman"/>
          <w:b/>
          <w:bCs/>
          <w:color w:val="00000A"/>
          <w:sz w:val="28"/>
          <w:szCs w:val="28"/>
        </w:rPr>
        <w:t>Translation</w:t>
      </w:r>
      <w:r w:rsidR="00F46E72">
        <w:rPr>
          <w:rFonts w:ascii="Times New Roman" w:eastAsia="Times New Roman" w:hAnsi="Times New Roman" w:cs="Times New Roman"/>
          <w:b/>
          <w:bCs/>
          <w:color w:val="00000A"/>
          <w:sz w:val="28"/>
          <w:szCs w:val="28"/>
        </w:rPr>
        <w:t xml:space="preserve"> </w:t>
      </w:r>
      <w:r>
        <w:rPr>
          <w:rFonts w:ascii="Times New Roman" w:eastAsia="Times New Roman" w:hAnsi="Times New Roman" w:cs="Times New Roman"/>
          <w:b/>
          <w:bCs/>
          <w:color w:val="00000A"/>
          <w:sz w:val="28"/>
          <w:szCs w:val="28"/>
        </w:rPr>
        <w:t>an</w:t>
      </w:r>
      <w:r w:rsidR="00F46E72">
        <w:rPr>
          <w:rFonts w:ascii="Times New Roman" w:eastAsia="Times New Roman" w:hAnsi="Times New Roman" w:cs="Times New Roman"/>
          <w:b/>
          <w:bCs/>
          <w:color w:val="00000A"/>
          <w:sz w:val="28"/>
          <w:szCs w:val="28"/>
        </w:rPr>
        <w:t xml:space="preserve">d </w:t>
      </w:r>
      <w:r w:rsidR="002C270E">
        <w:rPr>
          <w:rFonts w:ascii="Times New Roman" w:eastAsia="Times New Roman" w:hAnsi="Times New Roman" w:cs="Times New Roman"/>
          <w:b/>
          <w:bCs/>
          <w:color w:val="00000A"/>
          <w:sz w:val="28"/>
          <w:szCs w:val="28"/>
        </w:rPr>
        <w:t xml:space="preserve"> </w:t>
      </w:r>
      <w:r w:rsidR="005F73CC">
        <w:rPr>
          <w:rFonts w:ascii="Times New Roman" w:eastAsia="Times New Roman" w:hAnsi="Times New Roman" w:cs="Times New Roman"/>
          <w:b/>
          <w:bCs/>
          <w:color w:val="00000A"/>
          <w:sz w:val="28"/>
          <w:szCs w:val="28"/>
        </w:rPr>
        <w:t>Socio-h</w:t>
      </w:r>
      <w:r w:rsidR="002C270E">
        <w:rPr>
          <w:rFonts w:ascii="Times New Roman" w:eastAsia="Times New Roman" w:hAnsi="Times New Roman" w:cs="Times New Roman"/>
          <w:b/>
          <w:bCs/>
          <w:color w:val="00000A"/>
          <w:sz w:val="28"/>
          <w:szCs w:val="28"/>
        </w:rPr>
        <w:t>istorical</w:t>
      </w:r>
      <w:r w:rsidR="00C278E8">
        <w:rPr>
          <w:rFonts w:ascii="Times New Roman" w:eastAsia="Times New Roman" w:hAnsi="Times New Roman" w:cs="Times New Roman"/>
          <w:b/>
          <w:bCs/>
          <w:color w:val="00000A"/>
          <w:sz w:val="28"/>
          <w:szCs w:val="28"/>
        </w:rPr>
        <w:t xml:space="preserve"> </w:t>
      </w:r>
      <w:r w:rsidR="19FEEC2A" w:rsidRPr="00BE49F9">
        <w:rPr>
          <w:rFonts w:ascii="Times New Roman" w:eastAsia="Times New Roman" w:hAnsi="Times New Roman" w:cs="Times New Roman"/>
          <w:b/>
          <w:bCs/>
          <w:color w:val="00000A"/>
          <w:sz w:val="28"/>
          <w:szCs w:val="28"/>
        </w:rPr>
        <w:t xml:space="preserve">Commentary on </w:t>
      </w:r>
      <w:r w:rsidR="00C278E8">
        <w:rPr>
          <w:rFonts w:ascii="Times New Roman" w:eastAsia="Times New Roman" w:hAnsi="Times New Roman" w:cs="Times New Roman"/>
          <w:b/>
          <w:bCs/>
          <w:color w:val="00000A"/>
          <w:sz w:val="28"/>
          <w:szCs w:val="28"/>
        </w:rPr>
        <w:t xml:space="preserve">Lysias 1, </w:t>
      </w:r>
      <w:r w:rsidR="002C270E">
        <w:rPr>
          <w:rFonts w:ascii="Times New Roman" w:eastAsia="Times New Roman" w:hAnsi="Times New Roman" w:cs="Times New Roman"/>
          <w:b/>
          <w:bCs/>
          <w:color w:val="00000A"/>
          <w:sz w:val="28"/>
          <w:szCs w:val="28"/>
        </w:rPr>
        <w:t>23-</w:t>
      </w:r>
      <w:r w:rsidR="0071520C">
        <w:rPr>
          <w:rFonts w:ascii="Times New Roman" w:eastAsia="Times New Roman" w:hAnsi="Times New Roman" w:cs="Times New Roman"/>
          <w:b/>
          <w:bCs/>
          <w:color w:val="00000A"/>
          <w:sz w:val="28"/>
          <w:szCs w:val="28"/>
        </w:rPr>
        <w:t>24</w:t>
      </w:r>
    </w:p>
    <w:p w14:paraId="2879873E" w14:textId="43993195" w:rsidR="005F002A" w:rsidRDefault="005F002A" w:rsidP="00F73E83">
      <w:pPr>
        <w:spacing w:after="0" w:line="240" w:lineRule="auto"/>
        <w:rPr>
          <w:rFonts w:ascii="Times New Roman" w:eastAsia="Times New Roman" w:hAnsi="Symbol" w:cs="Times New Roman"/>
          <w:b/>
          <w:bCs/>
          <w:lang w:val="en-GB" w:eastAsia="en-GB"/>
        </w:rPr>
      </w:pPr>
    </w:p>
    <w:p w14:paraId="6D7492BC" w14:textId="42725A73" w:rsidR="00F73E83" w:rsidRPr="002E6B8E" w:rsidRDefault="00F73E83" w:rsidP="00F73E83">
      <w:pPr>
        <w:spacing w:after="0" w:line="240" w:lineRule="auto"/>
        <w:rPr>
          <w:rFonts w:ascii="Times New Roman" w:eastAsia="Times New Roman" w:hAnsi="Times New Roman" w:cs="Times New Roman"/>
          <w:b/>
          <w:bCs/>
          <w:sz w:val="28"/>
          <w:szCs w:val="28"/>
          <w:lang w:val="en-GB" w:eastAsia="en-GB"/>
        </w:rPr>
      </w:pPr>
      <w:r w:rsidRPr="00C474D1">
        <w:rPr>
          <w:rFonts w:ascii="Times New Roman" w:eastAsia="Times New Roman" w:hAnsi="Times New Roman" w:cs="Times New Roman"/>
          <w:b/>
          <w:bCs/>
          <w:sz w:val="28"/>
          <w:szCs w:val="28"/>
          <w:lang w:val="el-GR" w:eastAsia="en-GB"/>
        </w:rPr>
        <w:t>Μ</w:t>
      </w:r>
      <w:r w:rsidRPr="00D24E5D">
        <w:rPr>
          <w:rFonts w:ascii="Times New Roman" w:eastAsia="Times New Roman" w:hAnsi="Times New Roman" w:cs="Times New Roman"/>
          <w:b/>
          <w:bCs/>
          <w:sz w:val="28"/>
          <w:szCs w:val="28"/>
          <w:lang w:val="el-GR" w:eastAsia="en-GB"/>
        </w:rPr>
        <w:t>ετάφρασις</w:t>
      </w:r>
      <w:r w:rsidR="00A6638C" w:rsidRPr="002E6B8E">
        <w:rPr>
          <w:rFonts w:ascii="Times New Roman" w:eastAsia="Times New Roman" w:hAnsi="Times New Roman" w:cs="Times New Roman"/>
          <w:b/>
          <w:bCs/>
          <w:sz w:val="28"/>
          <w:szCs w:val="28"/>
          <w:lang w:val="en-GB" w:eastAsia="en-GB"/>
        </w:rPr>
        <w:t xml:space="preserve"> </w:t>
      </w:r>
      <w:r w:rsidR="00A6638C" w:rsidRPr="00D24E5D">
        <w:rPr>
          <w:rFonts w:ascii="Times New Roman" w:eastAsia="Times New Roman" w:hAnsi="Times New Roman" w:cs="Times New Roman"/>
          <w:b/>
          <w:bCs/>
          <w:sz w:val="28"/>
          <w:szCs w:val="28"/>
          <w:lang w:val="el-GR" w:eastAsia="en-GB"/>
        </w:rPr>
        <w:t>καὶ</w:t>
      </w:r>
      <w:r w:rsidR="00A6638C" w:rsidRPr="002E6B8E">
        <w:rPr>
          <w:rFonts w:ascii="Times New Roman" w:eastAsia="Times New Roman" w:hAnsi="Times New Roman" w:cs="Times New Roman"/>
          <w:b/>
          <w:bCs/>
          <w:sz w:val="28"/>
          <w:szCs w:val="28"/>
          <w:lang w:val="en-GB" w:eastAsia="en-GB"/>
        </w:rPr>
        <w:t xml:space="preserve"> </w:t>
      </w:r>
      <w:r w:rsidR="00A6638C" w:rsidRPr="00D24E5D">
        <w:rPr>
          <w:rFonts w:ascii="Times New Roman" w:eastAsia="Times New Roman" w:hAnsi="Times New Roman" w:cs="Times New Roman"/>
          <w:b/>
          <w:bCs/>
          <w:sz w:val="28"/>
          <w:szCs w:val="28"/>
          <w:lang w:val="el-GR" w:eastAsia="en-GB"/>
        </w:rPr>
        <w:t>εἰσαγωγή</w:t>
      </w:r>
    </w:p>
    <w:p w14:paraId="61CD01D3" w14:textId="77777777" w:rsidR="009D6078" w:rsidRPr="002E6B8E" w:rsidRDefault="009D6078" w:rsidP="00F73E83">
      <w:pPr>
        <w:spacing w:after="0" w:line="240" w:lineRule="auto"/>
        <w:rPr>
          <w:rFonts w:ascii="Times New Roman" w:eastAsia="Times New Roman" w:hAnsi="Times New Roman" w:cs="Times New Roman"/>
          <w:b/>
          <w:bCs/>
          <w:lang w:val="en-GB" w:eastAsia="en-GB"/>
        </w:rPr>
      </w:pPr>
    </w:p>
    <w:p w14:paraId="2AC7E979" w14:textId="5A308EEF" w:rsidR="00D73379" w:rsidRPr="002E6B8E" w:rsidRDefault="00D24E5D" w:rsidP="00ED68CB">
      <w:pPr>
        <w:spacing w:line="480" w:lineRule="auto"/>
        <w:rPr>
          <w:rFonts w:ascii="Times New Roman" w:hAnsi="Times New Roman" w:cs="Times New Roman"/>
          <w:sz w:val="28"/>
          <w:szCs w:val="28"/>
        </w:rPr>
      </w:pPr>
      <w:r w:rsidRPr="002E6B8E">
        <w:rPr>
          <w:rFonts w:ascii="Times New Roman" w:hAnsi="Times New Roman" w:cs="Times New Roman"/>
          <w:b/>
          <w:bCs/>
          <w:sz w:val="28"/>
          <w:szCs w:val="28"/>
          <w:lang w:val="en-GB"/>
        </w:rPr>
        <w:t>2</w:t>
      </w:r>
      <w:r w:rsidRPr="002E6B8E">
        <w:rPr>
          <w:rFonts w:ascii="Times New Roman" w:hAnsi="Times New Roman" w:cs="Times New Roman"/>
          <w:b/>
          <w:bCs/>
          <w:sz w:val="28"/>
          <w:szCs w:val="28"/>
        </w:rPr>
        <w:t>3</w:t>
      </w:r>
      <w:r w:rsidRPr="002E6B8E">
        <w:rPr>
          <w:rFonts w:ascii="Times New Roman" w:hAnsi="Times New Roman" w:cs="Times New Roman"/>
          <w:sz w:val="28"/>
          <w:szCs w:val="28"/>
        </w:rPr>
        <w:t xml:space="preserve">. ‘After he had a good meal, he left and I went to bed. Eratosthenos entered the house, gentlemen, and the slave girl woke me at once to say he was inside. I told her to take care of the door, and going downstairs, I went out silently. I called at the houses of various friends. Some I found were out, and others were not even in town’. </w:t>
      </w:r>
    </w:p>
    <w:p w14:paraId="70EDCCAD" w14:textId="7077E443" w:rsidR="00185D29" w:rsidRPr="002E6B8E" w:rsidRDefault="005D11EF" w:rsidP="00185D29">
      <w:pPr>
        <w:spacing w:after="0" w:line="480" w:lineRule="auto"/>
        <w:rPr>
          <w:rFonts w:ascii="Times New Roman" w:hAnsi="Times New Roman" w:cs="Times New Roman"/>
          <w:sz w:val="28"/>
          <w:szCs w:val="28"/>
          <w:lang w:val="en-GB"/>
        </w:rPr>
      </w:pPr>
      <w:r w:rsidRPr="002E6B8E">
        <w:rPr>
          <w:rFonts w:ascii="Times New Roman" w:hAnsi="Times New Roman" w:cs="Times New Roman"/>
          <w:b/>
          <w:bCs/>
          <w:sz w:val="28"/>
          <w:szCs w:val="28"/>
          <w:lang w:val="en-GB"/>
        </w:rPr>
        <w:t>2</w:t>
      </w:r>
      <w:r w:rsidR="00D24E5D" w:rsidRPr="002E6B8E">
        <w:rPr>
          <w:rFonts w:ascii="Times New Roman" w:hAnsi="Times New Roman" w:cs="Times New Roman"/>
          <w:b/>
          <w:bCs/>
          <w:sz w:val="28"/>
          <w:szCs w:val="28"/>
          <w:lang w:val="en-GB"/>
        </w:rPr>
        <w:t>4</w:t>
      </w:r>
      <w:r w:rsidR="00D24E5D" w:rsidRPr="002E6B8E">
        <w:rPr>
          <w:rFonts w:ascii="Times New Roman" w:hAnsi="Times New Roman" w:cs="Times New Roman"/>
          <w:sz w:val="28"/>
          <w:szCs w:val="28"/>
          <w:lang w:val="en-GB"/>
        </w:rPr>
        <w:t xml:space="preserve">. </w:t>
      </w:r>
      <w:r w:rsidR="0021713B" w:rsidRPr="002E6B8E">
        <w:rPr>
          <w:rFonts w:ascii="Times New Roman" w:hAnsi="Times New Roman" w:cs="Times New Roman"/>
          <w:sz w:val="28"/>
          <w:szCs w:val="28"/>
          <w:lang w:val="en-GB"/>
        </w:rPr>
        <w:t>‘</w:t>
      </w:r>
      <w:r w:rsidR="00D24E5D" w:rsidRPr="002E6B8E">
        <w:rPr>
          <w:rFonts w:ascii="Times New Roman" w:hAnsi="Times New Roman" w:cs="Times New Roman"/>
          <w:sz w:val="28"/>
          <w:szCs w:val="28"/>
          <w:lang w:val="en-GB"/>
        </w:rPr>
        <w:t>I gathered as many as I could find at home and came back. We collected torches from the nearest shop and made our way in; the door was open, because it had been kept ready by the slave girl. We burst open the door of the bedroom, and those of us who were first to enter saw him still lying next to my wife. The others who came later saw him standing on the bed, naked</w:t>
      </w:r>
      <w:r w:rsidR="002E6B8E">
        <w:rPr>
          <w:rFonts w:ascii="Times New Roman" w:hAnsi="Times New Roman" w:cs="Times New Roman"/>
          <w:sz w:val="28"/>
          <w:szCs w:val="28"/>
          <w:lang w:val="en-GB"/>
        </w:rPr>
        <w:t>’</w:t>
      </w:r>
      <w:r w:rsidR="00D24E5D" w:rsidRPr="002E6B8E">
        <w:rPr>
          <w:rFonts w:ascii="Times New Roman" w:hAnsi="Times New Roman" w:cs="Times New Roman"/>
          <w:sz w:val="28"/>
          <w:szCs w:val="28"/>
          <w:lang w:val="en-GB"/>
        </w:rPr>
        <w:t>.</w:t>
      </w:r>
    </w:p>
    <w:p w14:paraId="460FC649" w14:textId="458E3139" w:rsidR="0021713B" w:rsidRDefault="0021713B" w:rsidP="00185D29">
      <w:pPr>
        <w:spacing w:after="0" w:line="480" w:lineRule="auto"/>
        <w:rPr>
          <w:rFonts w:ascii="Times New Roman" w:eastAsia="Times New Roman" w:hAnsi="Times New Roman" w:cs="Times New Roman"/>
          <w:sz w:val="28"/>
          <w:szCs w:val="28"/>
          <w:lang w:eastAsia="en-GB"/>
        </w:rPr>
      </w:pPr>
      <w:r w:rsidRPr="002E6B8E">
        <w:rPr>
          <w:rFonts w:ascii="Times New Roman" w:hAnsi="Times New Roman" w:cs="Times New Roman"/>
          <w:sz w:val="28"/>
          <w:szCs w:val="28"/>
          <w:lang w:val="en-GB"/>
        </w:rPr>
        <w:tab/>
        <w:t xml:space="preserve">These sections </w:t>
      </w:r>
      <w:r w:rsidR="00F46E72">
        <w:rPr>
          <w:rFonts w:ascii="Times New Roman" w:hAnsi="Times New Roman" w:cs="Times New Roman"/>
          <w:sz w:val="28"/>
          <w:szCs w:val="28"/>
          <w:lang w:val="en-GB"/>
        </w:rPr>
        <w:t xml:space="preserve">are part of the </w:t>
      </w:r>
      <w:r w:rsidR="002E6B8E">
        <w:rPr>
          <w:rFonts w:ascii="Times New Roman" w:hAnsi="Times New Roman" w:cs="Times New Roman"/>
          <w:sz w:val="28"/>
          <w:szCs w:val="28"/>
          <w:lang w:val="en-GB"/>
        </w:rPr>
        <w:t xml:space="preserve">final </w:t>
      </w:r>
      <w:r w:rsidR="001360D5">
        <w:rPr>
          <w:rFonts w:ascii="Times New Roman" w:hAnsi="Times New Roman" w:cs="Times New Roman"/>
          <w:sz w:val="28"/>
          <w:szCs w:val="28"/>
          <w:lang w:val="en-GB"/>
        </w:rPr>
        <w:t>part</w:t>
      </w:r>
      <w:r w:rsidR="002E6B8E">
        <w:rPr>
          <w:rFonts w:ascii="Times New Roman" w:hAnsi="Times New Roman" w:cs="Times New Roman"/>
          <w:sz w:val="28"/>
          <w:szCs w:val="28"/>
          <w:lang w:val="en-GB"/>
        </w:rPr>
        <w:t xml:space="preserve"> </w:t>
      </w:r>
      <w:r w:rsidRPr="002E6B8E">
        <w:rPr>
          <w:rFonts w:ascii="Times New Roman" w:hAnsi="Times New Roman" w:cs="Times New Roman"/>
          <w:sz w:val="28"/>
          <w:szCs w:val="28"/>
          <w:lang w:val="en-GB"/>
        </w:rPr>
        <w:t xml:space="preserve">of the </w:t>
      </w:r>
      <w:r w:rsidR="002E6B8E">
        <w:rPr>
          <w:rFonts w:ascii="Times New Roman" w:hAnsi="Times New Roman" w:cs="Times New Roman"/>
          <w:sz w:val="28"/>
          <w:szCs w:val="28"/>
          <w:lang w:val="en-GB"/>
        </w:rPr>
        <w:t>narrative of the speech</w:t>
      </w:r>
      <w:r w:rsidR="00241057">
        <w:rPr>
          <w:rFonts w:ascii="Times New Roman" w:hAnsi="Times New Roman" w:cs="Times New Roman"/>
          <w:sz w:val="28"/>
          <w:szCs w:val="28"/>
          <w:lang w:val="en-GB"/>
        </w:rPr>
        <w:t xml:space="preserve"> </w:t>
      </w:r>
      <w:r w:rsidR="001170AC">
        <w:rPr>
          <w:rFonts w:ascii="Times New Roman" w:hAnsi="Times New Roman" w:cs="Times New Roman"/>
          <w:sz w:val="28"/>
          <w:szCs w:val="28"/>
          <w:lang w:val="en-GB"/>
        </w:rPr>
        <w:t>(</w:t>
      </w:r>
      <w:r w:rsidR="00241057">
        <w:rPr>
          <w:rFonts w:ascii="Times New Roman" w:hAnsi="Times New Roman" w:cs="Times New Roman"/>
          <w:sz w:val="28"/>
          <w:szCs w:val="28"/>
          <w:lang w:val="en-GB"/>
        </w:rPr>
        <w:t>sections 6-26</w:t>
      </w:r>
      <w:r w:rsidR="001170AC">
        <w:rPr>
          <w:rFonts w:ascii="Times New Roman" w:hAnsi="Times New Roman" w:cs="Times New Roman"/>
          <w:sz w:val="28"/>
          <w:szCs w:val="28"/>
          <w:lang w:val="en-GB"/>
        </w:rPr>
        <w:t>)</w:t>
      </w:r>
      <w:r w:rsidR="00241057">
        <w:rPr>
          <w:rFonts w:ascii="Times New Roman" w:hAnsi="Times New Roman" w:cs="Times New Roman"/>
          <w:sz w:val="28"/>
          <w:szCs w:val="28"/>
          <w:lang w:val="en-GB"/>
        </w:rPr>
        <w:t xml:space="preserve">, </w:t>
      </w:r>
      <w:r w:rsidR="00093770">
        <w:rPr>
          <w:rFonts w:ascii="Times New Roman" w:hAnsi="Times New Roman" w:cs="Times New Roman"/>
          <w:sz w:val="28"/>
          <w:szCs w:val="28"/>
          <w:lang w:val="en-GB"/>
        </w:rPr>
        <w:t xml:space="preserve">in which </w:t>
      </w:r>
      <w:r w:rsidR="00241057">
        <w:rPr>
          <w:rFonts w:ascii="Times New Roman" w:hAnsi="Times New Roman" w:cs="Times New Roman"/>
          <w:sz w:val="28"/>
          <w:szCs w:val="28"/>
          <w:lang w:val="en-GB"/>
        </w:rPr>
        <w:t xml:space="preserve">Euphiletos </w:t>
      </w:r>
      <w:r w:rsidR="00093770">
        <w:rPr>
          <w:rFonts w:ascii="Times New Roman" w:hAnsi="Times New Roman" w:cs="Times New Roman"/>
          <w:sz w:val="28"/>
          <w:szCs w:val="28"/>
          <w:lang w:val="en-GB"/>
        </w:rPr>
        <w:t>recounts how he discovered his wife’s affair and caught Eratosthenes in the act.</w:t>
      </w:r>
      <w:r w:rsidR="00502A67">
        <w:rPr>
          <w:rFonts w:ascii="Times New Roman" w:hAnsi="Times New Roman" w:cs="Times New Roman"/>
          <w:sz w:val="28"/>
          <w:szCs w:val="28"/>
          <w:lang w:val="en-GB"/>
        </w:rPr>
        <w:t xml:space="preserve"> </w:t>
      </w:r>
      <w:r w:rsidR="00502A67">
        <w:rPr>
          <w:rFonts w:ascii="Times New Roman" w:eastAsia="Times New Roman" w:hAnsi="Times New Roman" w:cs="Times New Roman"/>
          <w:sz w:val="28"/>
          <w:szCs w:val="28"/>
          <w:lang w:eastAsia="en-GB"/>
        </w:rPr>
        <w:t xml:space="preserve">The speech draws on common tropes of adultery from Greek comedy in which a naïve Athenian everyman is betrayed by a young wife with her young lover (Wolpert, 2001, p.420).  </w:t>
      </w:r>
      <w:r w:rsidR="00A246A5">
        <w:rPr>
          <w:rFonts w:ascii="Times New Roman" w:eastAsia="Times New Roman" w:hAnsi="Times New Roman" w:cs="Times New Roman"/>
          <w:sz w:val="28"/>
          <w:szCs w:val="28"/>
          <w:lang w:eastAsia="en-GB"/>
        </w:rPr>
        <w:t>These sections also illustrate how domestic space was central to Athenian identity and law and wider concerns about adultery, household sanctity and the boundaries between private and public life.</w:t>
      </w:r>
    </w:p>
    <w:p w14:paraId="4DEADA9B" w14:textId="5099CEF0" w:rsidR="000B14F8" w:rsidRDefault="00F65CED" w:rsidP="00185D29">
      <w:pPr>
        <w:spacing w:after="0" w:line="48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lastRenderedPageBreak/>
        <w:tab/>
        <w:t>B</w:t>
      </w:r>
      <w:r w:rsidR="009375C8">
        <w:rPr>
          <w:rFonts w:ascii="Times New Roman" w:eastAsia="Times New Roman" w:hAnsi="Times New Roman" w:cs="Times New Roman"/>
          <w:sz w:val="28"/>
          <w:szCs w:val="28"/>
          <w:lang w:eastAsia="en-GB"/>
        </w:rPr>
        <w:t>efore proceeding to a study of these sections</w:t>
      </w:r>
      <w:r>
        <w:rPr>
          <w:rFonts w:ascii="Times New Roman" w:eastAsia="Times New Roman" w:hAnsi="Times New Roman" w:cs="Times New Roman"/>
          <w:sz w:val="28"/>
          <w:szCs w:val="28"/>
          <w:lang w:eastAsia="en-GB"/>
        </w:rPr>
        <w:t>, a brief excursus</w:t>
      </w:r>
      <w:r w:rsidR="009375C8">
        <w:rPr>
          <w:rFonts w:ascii="Times New Roman" w:eastAsia="Times New Roman" w:hAnsi="Times New Roman" w:cs="Times New Roman"/>
          <w:sz w:val="28"/>
          <w:szCs w:val="28"/>
          <w:lang w:eastAsia="en-GB"/>
        </w:rPr>
        <w:t xml:space="preserve"> is in order</w:t>
      </w:r>
      <w:r>
        <w:rPr>
          <w:rFonts w:ascii="Times New Roman" w:eastAsia="Times New Roman" w:hAnsi="Times New Roman" w:cs="Times New Roman"/>
          <w:sz w:val="28"/>
          <w:szCs w:val="28"/>
          <w:lang w:eastAsia="en-GB"/>
        </w:rPr>
        <w:t xml:space="preserve">. </w:t>
      </w:r>
      <w:r w:rsidR="00F777FD">
        <w:rPr>
          <w:rFonts w:ascii="Times New Roman" w:eastAsia="Times New Roman" w:hAnsi="Times New Roman" w:cs="Times New Roman"/>
          <w:sz w:val="28"/>
          <w:szCs w:val="28"/>
          <w:lang w:eastAsia="en-GB"/>
        </w:rPr>
        <w:t xml:space="preserve">By serendipitous </w:t>
      </w:r>
      <w:r w:rsidR="009375C8">
        <w:rPr>
          <w:rFonts w:ascii="Times New Roman" w:eastAsia="Times New Roman" w:hAnsi="Times New Roman" w:cs="Times New Roman"/>
          <w:sz w:val="28"/>
          <w:szCs w:val="28"/>
          <w:lang w:eastAsia="en-GB"/>
        </w:rPr>
        <w:t>good fortune</w:t>
      </w:r>
      <w:r w:rsidR="00F777FD">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 xml:space="preserve">I am currently indexing </w:t>
      </w:r>
      <w:r w:rsidR="00FD14E2">
        <w:rPr>
          <w:rFonts w:ascii="Times New Roman" w:eastAsia="Times New Roman" w:hAnsi="Times New Roman" w:cs="Times New Roman"/>
          <w:sz w:val="28"/>
          <w:szCs w:val="28"/>
          <w:lang w:eastAsia="en-GB"/>
        </w:rPr>
        <w:t xml:space="preserve">the proofs of </w:t>
      </w:r>
      <w:r>
        <w:rPr>
          <w:rFonts w:ascii="Times New Roman" w:eastAsia="Times New Roman" w:hAnsi="Times New Roman" w:cs="Times New Roman"/>
          <w:sz w:val="28"/>
          <w:szCs w:val="28"/>
          <w:lang w:eastAsia="en-GB"/>
        </w:rPr>
        <w:t xml:space="preserve">a book </w:t>
      </w:r>
      <w:r w:rsidR="001538BD">
        <w:rPr>
          <w:rFonts w:ascii="Times New Roman" w:eastAsia="Times New Roman" w:hAnsi="Times New Roman" w:cs="Times New Roman"/>
          <w:sz w:val="28"/>
          <w:szCs w:val="28"/>
          <w:lang w:eastAsia="en-GB"/>
        </w:rPr>
        <w:t xml:space="preserve">(Lewit, 2026) </w:t>
      </w:r>
      <w:r>
        <w:rPr>
          <w:rFonts w:ascii="Times New Roman" w:eastAsia="Times New Roman" w:hAnsi="Times New Roman" w:cs="Times New Roman"/>
          <w:sz w:val="28"/>
          <w:szCs w:val="28"/>
          <w:lang w:eastAsia="en-GB"/>
        </w:rPr>
        <w:t xml:space="preserve">about </w:t>
      </w:r>
      <w:r w:rsidR="00EB7503">
        <w:rPr>
          <w:rFonts w:ascii="Times New Roman" w:eastAsia="Times New Roman" w:hAnsi="Times New Roman" w:cs="Times New Roman"/>
          <w:sz w:val="28"/>
          <w:szCs w:val="28"/>
          <w:lang w:eastAsia="en-GB"/>
        </w:rPr>
        <w:t xml:space="preserve">certain </w:t>
      </w:r>
      <w:r>
        <w:rPr>
          <w:rFonts w:ascii="Times New Roman" w:eastAsia="Times New Roman" w:hAnsi="Times New Roman" w:cs="Times New Roman"/>
          <w:sz w:val="28"/>
          <w:szCs w:val="28"/>
          <w:lang w:eastAsia="en-GB"/>
        </w:rPr>
        <w:t xml:space="preserve">objects in films which have a narrative function and tell us about the socio-economic milieu of the characters, the era in which they live and even the personalities and obsessions of the people with whom they are associated. </w:t>
      </w:r>
      <w:r w:rsidR="009375C8">
        <w:rPr>
          <w:rFonts w:ascii="Times New Roman" w:eastAsia="Times New Roman" w:hAnsi="Times New Roman" w:cs="Times New Roman"/>
          <w:sz w:val="28"/>
          <w:szCs w:val="28"/>
          <w:lang w:eastAsia="en-GB"/>
        </w:rPr>
        <w:t>T</w:t>
      </w:r>
      <w:r w:rsidR="009375C8">
        <w:rPr>
          <w:rFonts w:ascii="Times New Roman" w:eastAsia="Times New Roman" w:hAnsi="Times New Roman" w:cs="Times New Roman"/>
          <w:sz w:val="28"/>
          <w:szCs w:val="28"/>
          <w:lang w:eastAsia="en-GB"/>
        </w:rPr>
        <w:t xml:space="preserve">he author </w:t>
      </w:r>
      <w:r w:rsidR="009375C8">
        <w:rPr>
          <w:rFonts w:ascii="Times New Roman" w:eastAsia="Times New Roman" w:hAnsi="Times New Roman" w:cs="Times New Roman"/>
          <w:sz w:val="28"/>
          <w:szCs w:val="28"/>
          <w:lang w:eastAsia="en-GB"/>
        </w:rPr>
        <w:t>focuses on</w:t>
      </w:r>
      <w:r>
        <w:rPr>
          <w:rFonts w:ascii="Times New Roman" w:eastAsia="Times New Roman" w:hAnsi="Times New Roman" w:cs="Times New Roman"/>
          <w:sz w:val="28"/>
          <w:szCs w:val="28"/>
          <w:lang w:eastAsia="en-GB"/>
        </w:rPr>
        <w:t xml:space="preserve"> </w:t>
      </w:r>
      <w:r w:rsidR="00F46E72">
        <w:rPr>
          <w:rFonts w:ascii="Times New Roman" w:eastAsia="Times New Roman" w:hAnsi="Times New Roman" w:cs="Times New Roman"/>
          <w:sz w:val="28"/>
          <w:szCs w:val="28"/>
          <w:lang w:eastAsia="en-GB"/>
        </w:rPr>
        <w:t xml:space="preserve">four </w:t>
      </w:r>
      <w:r>
        <w:rPr>
          <w:rFonts w:ascii="Times New Roman" w:eastAsia="Times New Roman" w:hAnsi="Times New Roman" w:cs="Times New Roman"/>
          <w:sz w:val="28"/>
          <w:szCs w:val="28"/>
          <w:lang w:eastAsia="en-GB"/>
        </w:rPr>
        <w:t>objects</w:t>
      </w:r>
      <w:r w:rsidR="005F73CC">
        <w:rPr>
          <w:rFonts w:ascii="Times New Roman" w:eastAsia="Times New Roman" w:hAnsi="Times New Roman" w:cs="Times New Roman"/>
          <w:sz w:val="28"/>
          <w:szCs w:val="28"/>
          <w:lang w:eastAsia="en-GB"/>
        </w:rPr>
        <w:t xml:space="preserve">: </w:t>
      </w:r>
      <w:r w:rsidR="00F46E72">
        <w:rPr>
          <w:rFonts w:ascii="Times New Roman" w:eastAsia="Times New Roman" w:hAnsi="Times New Roman" w:cs="Times New Roman"/>
          <w:sz w:val="28"/>
          <w:szCs w:val="28"/>
          <w:lang w:eastAsia="en-GB"/>
        </w:rPr>
        <w:t>timepieces</w:t>
      </w:r>
      <w:r w:rsidR="009375C8">
        <w:rPr>
          <w:rFonts w:ascii="Times New Roman" w:eastAsia="Times New Roman" w:hAnsi="Times New Roman" w:cs="Times New Roman"/>
          <w:sz w:val="28"/>
          <w:szCs w:val="28"/>
          <w:lang w:eastAsia="en-GB"/>
        </w:rPr>
        <w:t xml:space="preserve"> (watches and clocks)</w:t>
      </w:r>
      <w:r w:rsidR="001538BD">
        <w:rPr>
          <w:rFonts w:ascii="Times New Roman" w:eastAsia="Times New Roman" w:hAnsi="Times New Roman" w:cs="Times New Roman"/>
          <w:sz w:val="28"/>
          <w:szCs w:val="28"/>
          <w:lang w:eastAsia="en-GB"/>
        </w:rPr>
        <w:t xml:space="preserve">, gramophones, video images and doors. </w:t>
      </w:r>
      <w:r w:rsidR="00F777FD">
        <w:rPr>
          <w:rFonts w:ascii="Times New Roman" w:eastAsia="Times New Roman" w:hAnsi="Times New Roman" w:cs="Times New Roman"/>
          <w:sz w:val="28"/>
          <w:szCs w:val="28"/>
          <w:lang w:eastAsia="en-GB"/>
        </w:rPr>
        <w:t xml:space="preserve">All of these </w:t>
      </w:r>
      <w:r w:rsidR="009375C8">
        <w:rPr>
          <w:rFonts w:ascii="Times New Roman" w:eastAsia="Times New Roman" w:hAnsi="Times New Roman" w:cs="Times New Roman"/>
          <w:sz w:val="28"/>
          <w:szCs w:val="28"/>
          <w:lang w:eastAsia="en-GB"/>
        </w:rPr>
        <w:t xml:space="preserve">items </w:t>
      </w:r>
      <w:r w:rsidR="00F777FD">
        <w:rPr>
          <w:rFonts w:ascii="Times New Roman" w:eastAsia="Times New Roman" w:hAnsi="Times New Roman" w:cs="Times New Roman"/>
          <w:sz w:val="28"/>
          <w:szCs w:val="28"/>
          <w:lang w:eastAsia="en-GB"/>
        </w:rPr>
        <w:t>are taken as discursive agents in cinematic expression</w:t>
      </w:r>
      <w:r w:rsidR="00542A58">
        <w:rPr>
          <w:rFonts w:ascii="Times New Roman" w:eastAsia="Times New Roman" w:hAnsi="Times New Roman" w:cs="Times New Roman"/>
          <w:sz w:val="28"/>
          <w:szCs w:val="28"/>
          <w:lang w:eastAsia="en-GB"/>
        </w:rPr>
        <w:t xml:space="preserve"> and are used as figures of thought rather than as actual filmed objects. </w:t>
      </w:r>
      <w:r w:rsidR="000B14F8">
        <w:rPr>
          <w:rFonts w:ascii="Times New Roman" w:eastAsia="Times New Roman" w:hAnsi="Times New Roman" w:cs="Times New Roman"/>
          <w:sz w:val="28"/>
          <w:szCs w:val="28"/>
          <w:lang w:eastAsia="en-GB"/>
        </w:rPr>
        <w:t>It struck me that there might be parallels in the symbolic use of doors in</w:t>
      </w:r>
      <w:r w:rsidR="000B14F8">
        <w:rPr>
          <w:rFonts w:ascii="Times New Roman" w:eastAsia="Times New Roman" w:hAnsi="Times New Roman" w:cs="Times New Roman"/>
          <w:sz w:val="28"/>
          <w:szCs w:val="28"/>
          <w:lang w:eastAsia="en-GB"/>
        </w:rPr>
        <w:t xml:space="preserve"> Lysias in particular</w:t>
      </w:r>
      <w:r w:rsidR="000B14F8">
        <w:rPr>
          <w:rFonts w:ascii="Times New Roman" w:eastAsia="Times New Roman" w:hAnsi="Times New Roman" w:cs="Times New Roman"/>
          <w:sz w:val="28"/>
          <w:szCs w:val="28"/>
          <w:lang w:eastAsia="en-GB"/>
        </w:rPr>
        <w:t xml:space="preserve">, and more generally, in </w:t>
      </w:r>
      <w:r w:rsidR="000B14F8">
        <w:rPr>
          <w:rFonts w:ascii="Times New Roman" w:eastAsia="Times New Roman" w:hAnsi="Times New Roman" w:cs="Times New Roman"/>
          <w:sz w:val="28"/>
          <w:szCs w:val="28"/>
          <w:lang w:eastAsia="en-GB"/>
        </w:rPr>
        <w:t>ancient Greek Literature</w:t>
      </w:r>
      <w:r w:rsidR="000B14F8">
        <w:rPr>
          <w:rFonts w:ascii="Times New Roman" w:eastAsia="Times New Roman" w:hAnsi="Times New Roman" w:cs="Times New Roman"/>
          <w:sz w:val="28"/>
          <w:szCs w:val="28"/>
          <w:lang w:eastAsia="en-GB"/>
        </w:rPr>
        <w:t xml:space="preserve">. </w:t>
      </w:r>
    </w:p>
    <w:p w14:paraId="0C255348" w14:textId="33FD9355" w:rsidR="00F65CED" w:rsidRPr="00D24D2C" w:rsidRDefault="00D97CF1" w:rsidP="000B14F8">
      <w:pPr>
        <w:spacing w:after="0" w:line="480" w:lineRule="auto"/>
        <w:ind w:firstLine="720"/>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Divine doors in the </w:t>
      </w:r>
      <w:r>
        <w:rPr>
          <w:rFonts w:ascii="Times New Roman" w:eastAsia="Times New Roman" w:hAnsi="Times New Roman" w:cs="Times New Roman"/>
          <w:i/>
          <w:iCs/>
          <w:sz w:val="28"/>
          <w:szCs w:val="28"/>
          <w:lang w:eastAsia="en-GB"/>
        </w:rPr>
        <w:t>Iliad</w:t>
      </w:r>
      <w:r>
        <w:rPr>
          <w:rFonts w:ascii="Times New Roman" w:eastAsia="Times New Roman" w:hAnsi="Times New Roman" w:cs="Times New Roman"/>
          <w:sz w:val="28"/>
          <w:szCs w:val="28"/>
          <w:lang w:eastAsia="en-GB"/>
        </w:rPr>
        <w:t xml:space="preserve"> and household doors in the </w:t>
      </w:r>
      <w:r>
        <w:rPr>
          <w:rFonts w:ascii="Times New Roman" w:eastAsia="Times New Roman" w:hAnsi="Times New Roman" w:cs="Times New Roman"/>
          <w:i/>
          <w:iCs/>
          <w:sz w:val="28"/>
          <w:szCs w:val="28"/>
          <w:lang w:eastAsia="en-GB"/>
        </w:rPr>
        <w:t>Odyssey</w:t>
      </w:r>
      <w:r>
        <w:rPr>
          <w:rFonts w:ascii="Times New Roman" w:eastAsia="Times New Roman" w:hAnsi="Times New Roman" w:cs="Times New Roman"/>
          <w:sz w:val="28"/>
          <w:szCs w:val="28"/>
          <w:lang w:eastAsia="en-GB"/>
        </w:rPr>
        <w:t xml:space="preserve"> anchor narrative transitions</w:t>
      </w:r>
      <w:r w:rsidR="009375C8">
        <w:rPr>
          <w:rFonts w:ascii="Times New Roman" w:eastAsia="Times New Roman" w:hAnsi="Times New Roman" w:cs="Times New Roman"/>
          <w:sz w:val="28"/>
          <w:szCs w:val="28"/>
          <w:lang w:eastAsia="en-GB"/>
        </w:rPr>
        <w:t>;</w:t>
      </w:r>
      <w:r>
        <w:rPr>
          <w:rFonts w:ascii="Times New Roman" w:eastAsia="Times New Roman" w:hAnsi="Times New Roman" w:cs="Times New Roman"/>
          <w:sz w:val="28"/>
          <w:szCs w:val="28"/>
          <w:lang w:eastAsia="en-GB"/>
        </w:rPr>
        <w:t xml:space="preserve"> in Greek theatre doors serve as dramatic devices</w:t>
      </w:r>
      <w:r w:rsidR="009375C8">
        <w:rPr>
          <w:rFonts w:ascii="Times New Roman" w:eastAsia="Times New Roman" w:hAnsi="Times New Roman" w:cs="Times New Roman"/>
          <w:sz w:val="28"/>
          <w:szCs w:val="28"/>
          <w:lang w:eastAsia="en-GB"/>
        </w:rPr>
        <w:t>, sometimes resembling revolving mechanisms</w:t>
      </w:r>
      <w:r w:rsidR="005F73CC">
        <w:rPr>
          <w:rFonts w:ascii="Times New Roman" w:eastAsia="Times New Roman" w:hAnsi="Times New Roman" w:cs="Times New Roman"/>
          <w:sz w:val="28"/>
          <w:szCs w:val="28"/>
          <w:lang w:eastAsia="en-GB"/>
        </w:rPr>
        <w:t>,</w:t>
      </w:r>
      <w:r w:rsidR="009375C8">
        <w:rPr>
          <w:rFonts w:ascii="Times New Roman" w:eastAsia="Times New Roman" w:hAnsi="Times New Roman" w:cs="Times New Roman"/>
          <w:sz w:val="28"/>
          <w:szCs w:val="28"/>
          <w:lang w:eastAsia="en-GB"/>
        </w:rPr>
        <w:t xml:space="preserve"> and shape stage action and audience anticipation</w:t>
      </w:r>
      <w:r w:rsidR="00D24D2C">
        <w:rPr>
          <w:rFonts w:ascii="Times New Roman" w:eastAsia="Times New Roman" w:hAnsi="Times New Roman" w:cs="Times New Roman"/>
          <w:sz w:val="28"/>
          <w:szCs w:val="28"/>
          <w:lang w:eastAsia="en-GB"/>
        </w:rPr>
        <w:t>; in vase paintings they are often shown as sites of departure and entry and dramati</w:t>
      </w:r>
      <w:r w:rsidR="000B14F8">
        <w:rPr>
          <w:rFonts w:ascii="Times New Roman" w:eastAsia="Times New Roman" w:hAnsi="Times New Roman" w:cs="Times New Roman"/>
          <w:sz w:val="28"/>
          <w:szCs w:val="28"/>
          <w:lang w:eastAsia="en-GB"/>
        </w:rPr>
        <w:t>z</w:t>
      </w:r>
      <w:r w:rsidR="00D24D2C">
        <w:rPr>
          <w:rFonts w:ascii="Times New Roman" w:eastAsia="Times New Roman" w:hAnsi="Times New Roman" w:cs="Times New Roman"/>
          <w:sz w:val="28"/>
          <w:szCs w:val="28"/>
          <w:lang w:eastAsia="en-GB"/>
        </w:rPr>
        <w:t xml:space="preserve">e liminality and confrontation (Sluiter, 2025). In short, doors are multifunctional symbols which anchor meaning, embody liminality, and dramatize human interaction with boundaries. They are active participants in Greek cultural imagination. </w:t>
      </w:r>
    </w:p>
    <w:p w14:paraId="59EA0E82" w14:textId="77777777" w:rsidR="0021713B" w:rsidRPr="0021713B" w:rsidRDefault="0021713B" w:rsidP="00185D29">
      <w:pPr>
        <w:spacing w:after="0" w:line="480" w:lineRule="auto"/>
        <w:rPr>
          <w:rFonts w:ascii="Times New Roman" w:eastAsia="Times New Roman" w:hAnsi="Times New Roman" w:cs="Times New Roman"/>
          <w:lang w:val="en-GB" w:eastAsia="en-GB"/>
        </w:rPr>
      </w:pPr>
    </w:p>
    <w:p w14:paraId="32565E21" w14:textId="5C4E318D" w:rsidR="00F73E83" w:rsidRDefault="00F73E83" w:rsidP="00ED68CB">
      <w:pPr>
        <w:spacing w:after="0" w:line="240" w:lineRule="auto"/>
        <w:rPr>
          <w:rFonts w:ascii="Times New Roman" w:eastAsia="Times New Roman" w:hAnsi="Times New Roman" w:cs="Times New Roman"/>
          <w:sz w:val="28"/>
          <w:szCs w:val="28"/>
          <w:lang w:eastAsia="en-GB"/>
        </w:rPr>
      </w:pPr>
      <w:r w:rsidRPr="00C474D1">
        <w:rPr>
          <w:rFonts w:ascii="Times New Roman" w:eastAsia="Times New Roman" w:hAnsi="Times New Roman" w:cs="Times New Roman"/>
          <w:b/>
          <w:bCs/>
          <w:sz w:val="28"/>
          <w:szCs w:val="28"/>
          <w:lang w:val="el-GR" w:eastAsia="en-GB"/>
        </w:rPr>
        <w:t>Ε</w:t>
      </w:r>
      <w:r w:rsidRPr="00D24E5D">
        <w:rPr>
          <w:rFonts w:ascii="Times New Roman" w:eastAsia="Times New Roman" w:hAnsi="Times New Roman" w:cs="Times New Roman"/>
          <w:b/>
          <w:bCs/>
          <w:sz w:val="28"/>
          <w:szCs w:val="28"/>
          <w:lang w:val="el-GR" w:eastAsia="en-GB"/>
        </w:rPr>
        <w:t>ξήγησις</w:t>
      </w:r>
    </w:p>
    <w:p w14:paraId="4FD8834A" w14:textId="77777777" w:rsidR="005F73CC" w:rsidRDefault="005F73CC" w:rsidP="00241057">
      <w:pPr>
        <w:spacing w:after="0" w:line="480" w:lineRule="auto"/>
        <w:rPr>
          <w:rFonts w:ascii="Times New Roman" w:eastAsia="Times New Roman" w:hAnsi="Times New Roman" w:cs="Times New Roman"/>
          <w:sz w:val="28"/>
          <w:szCs w:val="28"/>
          <w:lang w:eastAsia="en-GB"/>
        </w:rPr>
      </w:pPr>
    </w:p>
    <w:p w14:paraId="3BFC73B3" w14:textId="2BA72109" w:rsidR="00241057" w:rsidRDefault="009375C8" w:rsidP="00241057">
      <w:pPr>
        <w:spacing w:after="0" w:line="480" w:lineRule="auto"/>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eastAsia="en-GB"/>
        </w:rPr>
        <w:lastRenderedPageBreak/>
        <w:t xml:space="preserve">I </w:t>
      </w:r>
      <w:r w:rsidR="00B0726C">
        <w:rPr>
          <w:rFonts w:ascii="Times New Roman" w:eastAsia="Times New Roman" w:hAnsi="Times New Roman" w:cs="Times New Roman"/>
          <w:sz w:val="28"/>
          <w:szCs w:val="28"/>
          <w:lang w:eastAsia="en-GB"/>
        </w:rPr>
        <w:t>am</w:t>
      </w:r>
      <w:r>
        <w:rPr>
          <w:rFonts w:ascii="Times New Roman" w:eastAsia="Times New Roman" w:hAnsi="Times New Roman" w:cs="Times New Roman"/>
          <w:sz w:val="28"/>
          <w:szCs w:val="28"/>
          <w:lang w:eastAsia="en-GB"/>
        </w:rPr>
        <w:t xml:space="preserve"> attempt</w:t>
      </w:r>
      <w:r w:rsidR="00B0726C">
        <w:rPr>
          <w:rFonts w:ascii="Times New Roman" w:eastAsia="Times New Roman" w:hAnsi="Times New Roman" w:cs="Times New Roman"/>
          <w:sz w:val="28"/>
          <w:szCs w:val="28"/>
          <w:lang w:eastAsia="en-GB"/>
        </w:rPr>
        <w:t>ing</w:t>
      </w:r>
      <w:r>
        <w:rPr>
          <w:rFonts w:ascii="Times New Roman" w:eastAsia="Times New Roman" w:hAnsi="Times New Roman" w:cs="Times New Roman"/>
          <w:sz w:val="28"/>
          <w:szCs w:val="28"/>
          <w:lang w:eastAsia="en-GB"/>
        </w:rPr>
        <w:t xml:space="preserve"> to apply Lewit’s cinematic insights and Sluiter’s observations </w:t>
      </w:r>
      <w:r w:rsidR="00B0726C">
        <w:rPr>
          <w:rFonts w:ascii="Times New Roman" w:eastAsia="Times New Roman" w:hAnsi="Times New Roman" w:cs="Times New Roman"/>
          <w:sz w:val="28"/>
          <w:szCs w:val="28"/>
          <w:lang w:eastAsia="en-GB"/>
        </w:rPr>
        <w:t xml:space="preserve">on Greek literature </w:t>
      </w:r>
      <w:r>
        <w:rPr>
          <w:rFonts w:ascii="Times New Roman" w:eastAsia="Times New Roman" w:hAnsi="Times New Roman" w:cs="Times New Roman"/>
          <w:sz w:val="28"/>
          <w:szCs w:val="28"/>
          <w:lang w:eastAsia="en-GB"/>
        </w:rPr>
        <w:t>to the</w:t>
      </w:r>
      <w:r w:rsidR="005F73CC">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Lysias narrative.</w:t>
      </w:r>
      <w:r w:rsidR="005F73CC">
        <w:rPr>
          <w:rFonts w:ascii="Times New Roman" w:eastAsia="Times New Roman" w:hAnsi="Times New Roman" w:cs="Times New Roman"/>
          <w:sz w:val="28"/>
          <w:szCs w:val="28"/>
          <w:lang w:eastAsia="en-GB"/>
        </w:rPr>
        <w:t xml:space="preserve"> </w:t>
      </w:r>
      <w:r w:rsidR="000D3794">
        <w:rPr>
          <w:rFonts w:ascii="Times New Roman" w:eastAsia="Times New Roman" w:hAnsi="Times New Roman" w:cs="Times New Roman"/>
          <w:sz w:val="28"/>
          <w:szCs w:val="28"/>
          <w:lang w:eastAsia="en-GB"/>
        </w:rPr>
        <w:t>In my view the central</w:t>
      </w:r>
      <w:r w:rsidR="00C044E2">
        <w:rPr>
          <w:rFonts w:ascii="Times New Roman" w:eastAsia="Times New Roman" w:hAnsi="Times New Roman" w:cs="Times New Roman"/>
          <w:sz w:val="28"/>
          <w:szCs w:val="28"/>
          <w:lang w:eastAsia="en-GB"/>
        </w:rPr>
        <w:t xml:space="preserve"> social and historical</w:t>
      </w:r>
      <w:r w:rsidR="000D3794">
        <w:rPr>
          <w:rFonts w:ascii="Times New Roman" w:eastAsia="Times New Roman" w:hAnsi="Times New Roman" w:cs="Times New Roman"/>
          <w:sz w:val="28"/>
          <w:szCs w:val="28"/>
          <w:lang w:eastAsia="en-GB"/>
        </w:rPr>
        <w:t xml:space="preserve"> element in the above </w:t>
      </w:r>
      <w:r>
        <w:rPr>
          <w:rFonts w:ascii="Times New Roman" w:eastAsia="Times New Roman" w:hAnsi="Times New Roman" w:cs="Times New Roman"/>
          <w:sz w:val="28"/>
          <w:szCs w:val="28"/>
          <w:lang w:eastAsia="en-GB"/>
        </w:rPr>
        <w:t>two</w:t>
      </w:r>
      <w:r w:rsidR="000D3794">
        <w:rPr>
          <w:rFonts w:ascii="Times New Roman" w:eastAsia="Times New Roman" w:hAnsi="Times New Roman" w:cs="Times New Roman"/>
          <w:sz w:val="28"/>
          <w:szCs w:val="28"/>
          <w:lang w:eastAsia="en-GB"/>
        </w:rPr>
        <w:t xml:space="preserve"> sections </w:t>
      </w:r>
      <w:r w:rsidR="001170AC">
        <w:rPr>
          <w:rFonts w:ascii="Times New Roman" w:eastAsia="Times New Roman" w:hAnsi="Times New Roman" w:cs="Times New Roman"/>
          <w:sz w:val="28"/>
          <w:szCs w:val="28"/>
          <w:lang w:eastAsia="en-GB"/>
        </w:rPr>
        <w:t>is the matter of</w:t>
      </w:r>
      <w:r w:rsidR="000D3794">
        <w:rPr>
          <w:rFonts w:ascii="Times New Roman" w:eastAsia="Times New Roman" w:hAnsi="Times New Roman" w:cs="Times New Roman"/>
          <w:sz w:val="28"/>
          <w:szCs w:val="28"/>
          <w:lang w:eastAsia="en-GB"/>
        </w:rPr>
        <w:t xml:space="preserve"> the doors of the house and </w:t>
      </w:r>
      <w:r w:rsidR="006A2D2A">
        <w:rPr>
          <w:rFonts w:ascii="Times New Roman" w:eastAsia="Times New Roman" w:hAnsi="Times New Roman" w:cs="Times New Roman"/>
          <w:sz w:val="28"/>
          <w:szCs w:val="28"/>
          <w:lang w:eastAsia="en-GB"/>
        </w:rPr>
        <w:t xml:space="preserve">of </w:t>
      </w:r>
      <w:r w:rsidR="000D3794">
        <w:rPr>
          <w:rFonts w:ascii="Times New Roman" w:eastAsia="Times New Roman" w:hAnsi="Times New Roman" w:cs="Times New Roman"/>
          <w:sz w:val="28"/>
          <w:szCs w:val="28"/>
          <w:lang w:eastAsia="en-GB"/>
        </w:rPr>
        <w:t>the bedroom.</w:t>
      </w:r>
      <w:r w:rsidR="00502A67">
        <w:rPr>
          <w:rFonts w:ascii="Times New Roman" w:eastAsia="Times New Roman" w:hAnsi="Times New Roman" w:cs="Times New Roman"/>
          <w:sz w:val="28"/>
          <w:szCs w:val="28"/>
          <w:lang w:eastAsia="en-GB"/>
        </w:rPr>
        <w:t xml:space="preserve"> </w:t>
      </w:r>
      <w:r w:rsidR="00241057">
        <w:rPr>
          <w:rFonts w:ascii="Times New Roman" w:eastAsia="Times New Roman" w:hAnsi="Times New Roman" w:cs="Times New Roman"/>
          <w:sz w:val="28"/>
          <w:szCs w:val="28"/>
          <w:lang w:eastAsia="en-GB"/>
        </w:rPr>
        <w:t>Doors</w:t>
      </w:r>
      <w:r w:rsidR="00241057">
        <w:rPr>
          <w:rFonts w:ascii="Times New Roman" w:eastAsia="Times New Roman" w:hAnsi="Times New Roman" w:cs="Times New Roman"/>
          <w:sz w:val="28"/>
          <w:szCs w:val="28"/>
          <w:lang w:val="en-GB" w:eastAsia="en-GB"/>
        </w:rPr>
        <w:t xml:space="preserve"> are  mentioned three times in the above narrative, once in section 23</w:t>
      </w:r>
      <w:r w:rsidR="006A2D2A">
        <w:rPr>
          <w:rFonts w:ascii="Times New Roman" w:eastAsia="Times New Roman" w:hAnsi="Times New Roman" w:cs="Times New Roman"/>
          <w:sz w:val="28"/>
          <w:szCs w:val="28"/>
          <w:lang w:val="en-GB" w:eastAsia="en-GB"/>
        </w:rPr>
        <w:t>,</w:t>
      </w:r>
      <w:r w:rsidR="00241057">
        <w:rPr>
          <w:rFonts w:ascii="Times New Roman" w:eastAsia="Times New Roman" w:hAnsi="Times New Roman" w:cs="Times New Roman"/>
          <w:sz w:val="28"/>
          <w:szCs w:val="28"/>
          <w:lang w:val="en-GB" w:eastAsia="en-GB"/>
        </w:rPr>
        <w:t xml:space="preserve"> referring to the house door</w:t>
      </w:r>
      <w:r w:rsidR="006A2D2A">
        <w:rPr>
          <w:rFonts w:ascii="Times New Roman" w:eastAsia="Times New Roman" w:hAnsi="Times New Roman" w:cs="Times New Roman"/>
          <w:sz w:val="28"/>
          <w:szCs w:val="28"/>
          <w:lang w:val="en-GB" w:eastAsia="en-GB"/>
        </w:rPr>
        <w:t>,</w:t>
      </w:r>
      <w:r w:rsidR="00241057">
        <w:rPr>
          <w:rFonts w:ascii="Times New Roman" w:eastAsia="Times New Roman" w:hAnsi="Times New Roman" w:cs="Times New Roman"/>
          <w:sz w:val="28"/>
          <w:szCs w:val="28"/>
          <w:lang w:val="en-GB" w:eastAsia="en-GB"/>
        </w:rPr>
        <w:t xml:space="preserve"> and twice in section 24, referring to the house door and the bedroom door. </w:t>
      </w:r>
      <w:r w:rsidR="00902EE9">
        <w:rPr>
          <w:rFonts w:ascii="Times New Roman" w:eastAsia="Times New Roman" w:hAnsi="Times New Roman" w:cs="Times New Roman"/>
          <w:sz w:val="28"/>
          <w:szCs w:val="28"/>
          <w:lang w:val="en-GB" w:eastAsia="en-GB"/>
        </w:rPr>
        <w:t xml:space="preserve">None of the </w:t>
      </w:r>
      <w:r w:rsidR="00393D36">
        <w:rPr>
          <w:rFonts w:ascii="Times New Roman" w:eastAsia="Times New Roman" w:hAnsi="Times New Roman" w:cs="Times New Roman"/>
          <w:sz w:val="28"/>
          <w:szCs w:val="28"/>
          <w:lang w:val="en-GB" w:eastAsia="en-GB"/>
        </w:rPr>
        <w:t xml:space="preserve">various </w:t>
      </w:r>
      <w:r w:rsidR="00902EE9">
        <w:rPr>
          <w:rFonts w:ascii="Times New Roman" w:eastAsia="Times New Roman" w:hAnsi="Times New Roman" w:cs="Times New Roman"/>
          <w:sz w:val="28"/>
          <w:szCs w:val="28"/>
          <w:lang w:val="en-GB" w:eastAsia="en-GB"/>
        </w:rPr>
        <w:t>commentators</w:t>
      </w:r>
      <w:r w:rsidR="00DE4896">
        <w:rPr>
          <w:rFonts w:ascii="Times New Roman" w:eastAsia="Times New Roman" w:hAnsi="Times New Roman" w:cs="Times New Roman"/>
          <w:sz w:val="28"/>
          <w:szCs w:val="28"/>
          <w:lang w:val="en-GB" w:eastAsia="en-GB"/>
        </w:rPr>
        <w:t xml:space="preserve">, </w:t>
      </w:r>
      <w:r w:rsidR="00902EE9">
        <w:rPr>
          <w:rFonts w:ascii="Times New Roman" w:eastAsia="Times New Roman" w:hAnsi="Times New Roman" w:cs="Times New Roman"/>
          <w:sz w:val="28"/>
          <w:szCs w:val="28"/>
          <w:lang w:val="en-GB" w:eastAsia="en-GB"/>
        </w:rPr>
        <w:t xml:space="preserve">Campbell, Carey, Edwards, Steadman and Todd </w:t>
      </w:r>
      <w:r w:rsidR="00AE34ED">
        <w:rPr>
          <w:rFonts w:ascii="Times New Roman" w:eastAsia="Times New Roman" w:hAnsi="Times New Roman" w:cs="Times New Roman"/>
          <w:sz w:val="28"/>
          <w:szCs w:val="28"/>
          <w:lang w:val="en-GB" w:eastAsia="en-GB"/>
        </w:rPr>
        <w:t>makes overt reference</w:t>
      </w:r>
      <w:r w:rsidR="00902EE9">
        <w:rPr>
          <w:rFonts w:ascii="Times New Roman" w:eastAsia="Times New Roman" w:hAnsi="Times New Roman" w:cs="Times New Roman"/>
          <w:sz w:val="28"/>
          <w:szCs w:val="28"/>
          <w:lang w:val="en-GB" w:eastAsia="en-GB"/>
        </w:rPr>
        <w:t xml:space="preserve"> to its symbolic</w:t>
      </w:r>
      <w:r w:rsidR="00643C90">
        <w:rPr>
          <w:rFonts w:ascii="Times New Roman" w:eastAsia="Times New Roman" w:hAnsi="Times New Roman" w:cs="Times New Roman"/>
          <w:sz w:val="28"/>
          <w:szCs w:val="28"/>
          <w:lang w:val="en-GB" w:eastAsia="en-GB"/>
        </w:rPr>
        <w:t xml:space="preserve"> </w:t>
      </w:r>
      <w:r w:rsidR="00902EE9">
        <w:rPr>
          <w:rFonts w:ascii="Times New Roman" w:eastAsia="Times New Roman" w:hAnsi="Times New Roman" w:cs="Times New Roman"/>
          <w:sz w:val="28"/>
          <w:szCs w:val="28"/>
          <w:lang w:val="en-GB" w:eastAsia="en-GB"/>
        </w:rPr>
        <w:t xml:space="preserve">significance in the narrative. The door functions as a </w:t>
      </w:r>
      <w:r w:rsidR="00DE4896">
        <w:rPr>
          <w:rFonts w:ascii="Times New Roman" w:eastAsia="Times New Roman" w:hAnsi="Times New Roman" w:cs="Times New Roman"/>
          <w:sz w:val="28"/>
          <w:szCs w:val="28"/>
          <w:lang w:val="en-GB" w:eastAsia="en-GB"/>
        </w:rPr>
        <w:t>critical</w:t>
      </w:r>
      <w:r w:rsidR="00902EE9">
        <w:rPr>
          <w:rFonts w:ascii="Times New Roman" w:eastAsia="Times New Roman" w:hAnsi="Times New Roman" w:cs="Times New Roman"/>
          <w:sz w:val="28"/>
          <w:szCs w:val="28"/>
          <w:lang w:val="en-GB" w:eastAsia="en-GB"/>
        </w:rPr>
        <w:t xml:space="preserve"> symbol of household boundaries, secrecy</w:t>
      </w:r>
      <w:r w:rsidR="00DE4896">
        <w:rPr>
          <w:rFonts w:ascii="Times New Roman" w:eastAsia="Times New Roman" w:hAnsi="Times New Roman" w:cs="Times New Roman"/>
          <w:sz w:val="28"/>
          <w:szCs w:val="28"/>
          <w:lang w:val="en-GB" w:eastAsia="en-GB"/>
        </w:rPr>
        <w:t>,</w:t>
      </w:r>
      <w:r w:rsidR="00902EE9">
        <w:rPr>
          <w:rFonts w:ascii="Times New Roman" w:eastAsia="Times New Roman" w:hAnsi="Times New Roman" w:cs="Times New Roman"/>
          <w:sz w:val="28"/>
          <w:szCs w:val="28"/>
          <w:lang w:val="en-GB" w:eastAsia="en-GB"/>
        </w:rPr>
        <w:t xml:space="preserve"> and the moment of revelation in the narrative of Euphiletos</w:t>
      </w:r>
      <w:r w:rsidR="00DE4896">
        <w:rPr>
          <w:rFonts w:ascii="Times New Roman" w:eastAsia="Times New Roman" w:hAnsi="Times New Roman" w:cs="Times New Roman"/>
          <w:sz w:val="28"/>
          <w:szCs w:val="28"/>
          <w:lang w:val="en-GB" w:eastAsia="en-GB"/>
        </w:rPr>
        <w:t>. The door is more than a physical barrier;  rhetorical</w:t>
      </w:r>
      <w:r w:rsidR="00643C90">
        <w:rPr>
          <w:rFonts w:ascii="Times New Roman" w:eastAsia="Times New Roman" w:hAnsi="Times New Roman" w:cs="Times New Roman"/>
          <w:sz w:val="28"/>
          <w:szCs w:val="28"/>
          <w:lang w:val="en-GB" w:eastAsia="en-GB"/>
        </w:rPr>
        <w:t>ly</w:t>
      </w:r>
      <w:r w:rsidR="00393D36">
        <w:rPr>
          <w:rFonts w:ascii="Times New Roman" w:eastAsia="Times New Roman" w:hAnsi="Times New Roman" w:cs="Times New Roman"/>
          <w:sz w:val="28"/>
          <w:szCs w:val="28"/>
          <w:lang w:val="en-GB" w:eastAsia="en-GB"/>
        </w:rPr>
        <w:t>,</w:t>
      </w:r>
      <w:r w:rsidR="00643C90">
        <w:rPr>
          <w:rFonts w:ascii="Times New Roman" w:eastAsia="Times New Roman" w:hAnsi="Times New Roman" w:cs="Times New Roman"/>
          <w:sz w:val="28"/>
          <w:szCs w:val="28"/>
          <w:lang w:val="en-GB" w:eastAsia="en-GB"/>
        </w:rPr>
        <w:t xml:space="preserve"> it is </w:t>
      </w:r>
      <w:r w:rsidR="00393D36">
        <w:rPr>
          <w:rFonts w:ascii="Times New Roman" w:eastAsia="Times New Roman" w:hAnsi="Times New Roman" w:cs="Times New Roman"/>
          <w:sz w:val="28"/>
          <w:szCs w:val="28"/>
          <w:lang w:val="en-GB" w:eastAsia="en-GB"/>
        </w:rPr>
        <w:t>the pivot</w:t>
      </w:r>
      <w:r w:rsidR="00DE4896">
        <w:rPr>
          <w:rFonts w:ascii="Times New Roman" w:eastAsia="Times New Roman" w:hAnsi="Times New Roman" w:cs="Times New Roman"/>
          <w:sz w:val="28"/>
          <w:szCs w:val="28"/>
          <w:lang w:val="en-GB" w:eastAsia="en-GB"/>
        </w:rPr>
        <w:t xml:space="preserve"> on which the case </w:t>
      </w:r>
      <w:r w:rsidR="006A2D2A">
        <w:rPr>
          <w:rFonts w:ascii="Times New Roman" w:eastAsia="Times New Roman" w:hAnsi="Times New Roman" w:cs="Times New Roman"/>
          <w:sz w:val="28"/>
          <w:szCs w:val="28"/>
          <w:lang w:val="en-GB" w:eastAsia="en-GB"/>
        </w:rPr>
        <w:t xml:space="preserve">seems to </w:t>
      </w:r>
      <w:r w:rsidR="00DE4896">
        <w:rPr>
          <w:rFonts w:ascii="Times New Roman" w:eastAsia="Times New Roman" w:hAnsi="Times New Roman" w:cs="Times New Roman"/>
          <w:sz w:val="28"/>
          <w:szCs w:val="28"/>
          <w:lang w:val="en-GB" w:eastAsia="en-GB"/>
        </w:rPr>
        <w:t xml:space="preserve">turn. </w:t>
      </w:r>
    </w:p>
    <w:p w14:paraId="61700E87" w14:textId="41C5736F" w:rsidR="00DE4896" w:rsidRDefault="00DE4896" w:rsidP="00241057">
      <w:pPr>
        <w:spacing w:after="0" w:line="480" w:lineRule="auto"/>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ab/>
        <w:t xml:space="preserve">In the narrative the door signifies the threshold between the private, </w:t>
      </w:r>
      <w:r w:rsidR="00643C90">
        <w:rPr>
          <w:rFonts w:ascii="Times New Roman" w:eastAsia="Times New Roman" w:hAnsi="Times New Roman" w:cs="Times New Roman"/>
          <w:sz w:val="28"/>
          <w:szCs w:val="28"/>
          <w:lang w:val="en-GB" w:eastAsia="en-GB"/>
        </w:rPr>
        <w:t>guarded</w:t>
      </w:r>
      <w:r>
        <w:rPr>
          <w:rFonts w:ascii="Times New Roman" w:eastAsia="Times New Roman" w:hAnsi="Times New Roman" w:cs="Times New Roman"/>
          <w:sz w:val="28"/>
          <w:szCs w:val="28"/>
          <w:lang w:val="en-GB" w:eastAsia="en-GB"/>
        </w:rPr>
        <w:t xml:space="preserve"> interior of the </w:t>
      </w:r>
      <w:r w:rsidRPr="00F777FD">
        <w:rPr>
          <w:rFonts w:ascii="Times New Roman" w:eastAsia="Times New Roman" w:hAnsi="Times New Roman" w:cs="Times New Roman"/>
          <w:i/>
          <w:iCs/>
          <w:sz w:val="28"/>
          <w:szCs w:val="28"/>
          <w:lang w:val="en-GB" w:eastAsia="en-GB"/>
        </w:rPr>
        <w:t>oikos</w:t>
      </w:r>
      <w:r>
        <w:rPr>
          <w:rFonts w:ascii="Times New Roman" w:eastAsia="Times New Roman" w:hAnsi="Times New Roman" w:cs="Times New Roman"/>
          <w:sz w:val="28"/>
          <w:szCs w:val="28"/>
          <w:lang w:val="en-GB" w:eastAsia="en-GB"/>
        </w:rPr>
        <w:t xml:space="preserve"> and the external world, and Eratosthenes’ invasion through it is framed as a violation of both marital fidelity and public order. Euphiletos describes how his wife would lock the door when she was with Eratosthenes</w:t>
      </w:r>
      <w:r w:rsidR="00643C90">
        <w:rPr>
          <w:rFonts w:ascii="Times New Roman" w:eastAsia="Times New Roman" w:hAnsi="Times New Roman" w:cs="Times New Roman"/>
          <w:sz w:val="28"/>
          <w:szCs w:val="28"/>
          <w:lang w:val="en-GB" w:eastAsia="en-GB"/>
        </w:rPr>
        <w:t xml:space="preserve">, using it as a means of concealment. The locked door is evidence of secrecy and betrayal. But when Euphiletos and his posse burst through the bedroom door, it changes from a barrier of concealment into a place of revelation. The act of violently opening it dramatizes the transition from ignorance to knowledge, from suspicion to truth.   </w:t>
      </w:r>
    </w:p>
    <w:p w14:paraId="257B0705" w14:textId="77777777" w:rsidR="000B14F8" w:rsidRDefault="00393D36" w:rsidP="00241057">
      <w:pPr>
        <w:spacing w:after="0" w:line="480" w:lineRule="auto"/>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lastRenderedPageBreak/>
        <w:tab/>
        <w:t xml:space="preserve">Emphasis on the door helps Euphiletos to present himself as a passive, naïve husband </w:t>
      </w:r>
      <w:r w:rsidR="00B46DB3">
        <w:rPr>
          <w:rFonts w:ascii="Times New Roman" w:eastAsia="Times New Roman" w:hAnsi="Times New Roman" w:cs="Times New Roman"/>
          <w:sz w:val="28"/>
          <w:szCs w:val="28"/>
          <w:lang w:val="en-GB" w:eastAsia="en-GB"/>
        </w:rPr>
        <w:t xml:space="preserve">who waits outside the door until the moment of revelation </w:t>
      </w:r>
      <w:r>
        <w:rPr>
          <w:rFonts w:ascii="Times New Roman" w:eastAsia="Times New Roman" w:hAnsi="Times New Roman" w:cs="Times New Roman"/>
          <w:sz w:val="28"/>
          <w:szCs w:val="28"/>
          <w:lang w:val="en-GB" w:eastAsia="en-GB"/>
        </w:rPr>
        <w:t xml:space="preserve">and reinforces his claim that the killing was not premeditated. Athenian law allowed a husband to kill an adulterer caught </w:t>
      </w:r>
      <w:r w:rsidR="000D3794" w:rsidRPr="000D3794">
        <w:rPr>
          <w:rFonts w:ascii="Times New Roman" w:eastAsia="Times New Roman" w:hAnsi="Times New Roman" w:cs="Times New Roman"/>
          <w:sz w:val="28"/>
          <w:szCs w:val="28"/>
          <w:lang w:val="en-GB" w:eastAsia="en-GB"/>
        </w:rPr>
        <w:t>ἐπ’ αὐτοφώρῳ</w:t>
      </w:r>
      <w:r w:rsidR="000D3794">
        <w:rPr>
          <w:rFonts w:ascii="Times New Roman" w:eastAsia="Times New Roman" w:hAnsi="Times New Roman" w:cs="Times New Roman"/>
          <w:i/>
          <w:iCs/>
          <w:sz w:val="28"/>
          <w:szCs w:val="28"/>
          <w:lang w:val="en-GB" w:eastAsia="en-GB"/>
        </w:rPr>
        <w:t xml:space="preserve"> </w:t>
      </w:r>
      <w:r w:rsidR="000D3794">
        <w:rPr>
          <w:rFonts w:ascii="Times New Roman" w:eastAsia="Times New Roman" w:hAnsi="Times New Roman" w:cs="Times New Roman"/>
          <w:sz w:val="28"/>
          <w:szCs w:val="28"/>
          <w:lang w:val="en-GB" w:eastAsia="en-GB"/>
        </w:rPr>
        <w:t>(‘in the act’)</w:t>
      </w:r>
      <w:r w:rsidR="00B46DB3">
        <w:rPr>
          <w:rFonts w:ascii="Times New Roman" w:eastAsia="Times New Roman" w:hAnsi="Times New Roman" w:cs="Times New Roman"/>
          <w:sz w:val="28"/>
          <w:szCs w:val="28"/>
          <w:lang w:val="en-GB" w:eastAsia="en-GB"/>
        </w:rPr>
        <w:t xml:space="preserve"> (Todd, 2007, p.</w:t>
      </w:r>
      <w:r w:rsidR="006F72CB">
        <w:rPr>
          <w:rFonts w:ascii="Times New Roman" w:eastAsia="Times New Roman" w:hAnsi="Times New Roman" w:cs="Times New Roman"/>
          <w:sz w:val="28"/>
          <w:szCs w:val="28"/>
          <w:lang w:val="en-GB" w:eastAsia="en-GB"/>
        </w:rPr>
        <w:t>44</w:t>
      </w:r>
      <w:r w:rsidR="00B46DB3">
        <w:rPr>
          <w:rFonts w:ascii="Times New Roman" w:eastAsia="Times New Roman" w:hAnsi="Times New Roman" w:cs="Times New Roman"/>
          <w:sz w:val="28"/>
          <w:szCs w:val="28"/>
          <w:lang w:val="en-GB" w:eastAsia="en-GB"/>
        </w:rPr>
        <w:t xml:space="preserve">) </w:t>
      </w:r>
      <w:r>
        <w:rPr>
          <w:rFonts w:ascii="Times New Roman" w:eastAsia="Times New Roman" w:hAnsi="Times New Roman" w:cs="Times New Roman"/>
          <w:sz w:val="28"/>
          <w:szCs w:val="28"/>
          <w:lang w:val="en-GB" w:eastAsia="en-GB"/>
        </w:rPr>
        <w:t xml:space="preserve">and the door imagery emphasises that Eratosthenes was found inside the house, and </w:t>
      </w:r>
      <w:r w:rsidR="000D3794">
        <w:rPr>
          <w:rFonts w:ascii="Times New Roman" w:eastAsia="Times New Roman" w:hAnsi="Times New Roman" w:cs="Times New Roman"/>
          <w:sz w:val="28"/>
          <w:szCs w:val="28"/>
          <w:lang w:val="en-GB" w:eastAsia="en-GB"/>
        </w:rPr>
        <w:t xml:space="preserve">was </w:t>
      </w:r>
      <w:r>
        <w:rPr>
          <w:rFonts w:ascii="Times New Roman" w:eastAsia="Times New Roman" w:hAnsi="Times New Roman" w:cs="Times New Roman"/>
          <w:sz w:val="28"/>
          <w:szCs w:val="28"/>
          <w:lang w:val="en-GB" w:eastAsia="en-GB"/>
        </w:rPr>
        <w:t xml:space="preserve">not lured or </w:t>
      </w:r>
      <w:r w:rsidR="00156232">
        <w:rPr>
          <w:rFonts w:ascii="Times New Roman" w:eastAsia="Times New Roman" w:hAnsi="Times New Roman" w:cs="Times New Roman"/>
          <w:sz w:val="28"/>
          <w:szCs w:val="28"/>
          <w:lang w:val="en-GB" w:eastAsia="en-GB"/>
        </w:rPr>
        <w:t>en</w:t>
      </w:r>
      <w:r>
        <w:rPr>
          <w:rFonts w:ascii="Times New Roman" w:eastAsia="Times New Roman" w:hAnsi="Times New Roman" w:cs="Times New Roman"/>
          <w:sz w:val="28"/>
          <w:szCs w:val="28"/>
          <w:lang w:val="en-GB" w:eastAsia="en-GB"/>
        </w:rPr>
        <w:t>trapped, thus re</w:t>
      </w:r>
      <w:r w:rsidR="00D379A1">
        <w:rPr>
          <w:rFonts w:ascii="Times New Roman" w:eastAsia="Times New Roman" w:hAnsi="Times New Roman" w:cs="Times New Roman"/>
          <w:sz w:val="28"/>
          <w:szCs w:val="28"/>
          <w:lang w:val="en-GB" w:eastAsia="en-GB"/>
        </w:rPr>
        <w:t>-</w:t>
      </w:r>
      <w:r>
        <w:rPr>
          <w:rFonts w:ascii="Times New Roman" w:eastAsia="Times New Roman" w:hAnsi="Times New Roman" w:cs="Times New Roman"/>
          <w:sz w:val="28"/>
          <w:szCs w:val="28"/>
          <w:lang w:val="en-GB" w:eastAsia="en-GB"/>
        </w:rPr>
        <w:t xml:space="preserve">enforcing the defence’s appeal to legality. </w:t>
      </w:r>
    </w:p>
    <w:p w14:paraId="6DF4D9AF" w14:textId="77777777" w:rsidR="000B14F8" w:rsidRDefault="000B14F8" w:rsidP="00241057">
      <w:pPr>
        <w:spacing w:after="0" w:line="480" w:lineRule="auto"/>
        <w:rPr>
          <w:rFonts w:ascii="Times New Roman" w:eastAsia="Times New Roman" w:hAnsi="Times New Roman" w:cs="Times New Roman"/>
          <w:sz w:val="28"/>
          <w:szCs w:val="28"/>
          <w:lang w:val="en-GB" w:eastAsia="en-GB"/>
        </w:rPr>
      </w:pPr>
    </w:p>
    <w:p w14:paraId="3103DD70" w14:textId="7BC9209B" w:rsidR="00393D36" w:rsidRDefault="00D379A1" w:rsidP="000B14F8">
      <w:pPr>
        <w:spacing w:after="0" w:line="480" w:lineRule="auto"/>
        <w:ind w:firstLine="720"/>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 xml:space="preserve">Psychologically, the door dramatizes the tension between concealment and revelation and is a </w:t>
      </w:r>
      <w:r w:rsidR="006A2D2A">
        <w:rPr>
          <w:rFonts w:ascii="Times New Roman" w:eastAsia="Times New Roman" w:hAnsi="Times New Roman" w:cs="Times New Roman"/>
          <w:sz w:val="28"/>
          <w:szCs w:val="28"/>
          <w:lang w:val="en-GB" w:eastAsia="en-GB"/>
        </w:rPr>
        <w:t xml:space="preserve">performative </w:t>
      </w:r>
      <w:r>
        <w:rPr>
          <w:rFonts w:ascii="Times New Roman" w:eastAsia="Times New Roman" w:hAnsi="Times New Roman" w:cs="Times New Roman"/>
          <w:sz w:val="28"/>
          <w:szCs w:val="28"/>
          <w:lang w:val="en-GB" w:eastAsia="en-GB"/>
        </w:rPr>
        <w:t xml:space="preserve">piece of theatre with the </w:t>
      </w:r>
      <w:r w:rsidR="00B46DB3">
        <w:rPr>
          <w:rFonts w:ascii="Times New Roman" w:eastAsia="Times New Roman" w:hAnsi="Times New Roman" w:cs="Times New Roman"/>
          <w:sz w:val="28"/>
          <w:szCs w:val="28"/>
          <w:lang w:val="en-GB" w:eastAsia="en-GB"/>
        </w:rPr>
        <w:t>jury</w:t>
      </w:r>
      <w:r>
        <w:rPr>
          <w:rFonts w:ascii="Times New Roman" w:eastAsia="Times New Roman" w:hAnsi="Times New Roman" w:cs="Times New Roman"/>
          <w:sz w:val="28"/>
          <w:szCs w:val="28"/>
          <w:lang w:val="en-GB" w:eastAsia="en-GB"/>
        </w:rPr>
        <w:t xml:space="preserve"> imagining Euphiletos waiting outside, and then suddenly crossing the threshold to </w:t>
      </w:r>
      <w:r w:rsidR="00156232">
        <w:rPr>
          <w:rFonts w:ascii="Times New Roman" w:eastAsia="Times New Roman" w:hAnsi="Times New Roman" w:cs="Times New Roman"/>
          <w:sz w:val="28"/>
          <w:szCs w:val="28"/>
          <w:lang w:val="en-GB" w:eastAsia="en-GB"/>
        </w:rPr>
        <w:t>confront</w:t>
      </w:r>
      <w:r>
        <w:rPr>
          <w:rFonts w:ascii="Times New Roman" w:eastAsia="Times New Roman" w:hAnsi="Times New Roman" w:cs="Times New Roman"/>
          <w:sz w:val="28"/>
          <w:szCs w:val="28"/>
          <w:lang w:val="en-GB" w:eastAsia="en-GB"/>
        </w:rPr>
        <w:t xml:space="preserve"> the adulterer.</w:t>
      </w:r>
      <w:r w:rsidR="00B46DB3">
        <w:rPr>
          <w:rFonts w:ascii="Times New Roman" w:eastAsia="Times New Roman" w:hAnsi="Times New Roman" w:cs="Times New Roman"/>
          <w:sz w:val="28"/>
          <w:szCs w:val="28"/>
          <w:lang w:val="en-GB" w:eastAsia="en-GB"/>
        </w:rPr>
        <w:t xml:space="preserve"> The theatricality visualizes  the scene and makes Euphiletos’ account vivid and credible. </w:t>
      </w:r>
    </w:p>
    <w:p w14:paraId="128B5C92" w14:textId="050698A1" w:rsidR="00D379A1" w:rsidRDefault="00D379A1" w:rsidP="00241057">
      <w:pPr>
        <w:spacing w:after="0" w:line="480" w:lineRule="auto"/>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ab/>
        <w:t xml:space="preserve">The door could also be read as a </w:t>
      </w:r>
      <w:r w:rsidR="00156232">
        <w:rPr>
          <w:rFonts w:ascii="Times New Roman" w:eastAsia="Times New Roman" w:hAnsi="Times New Roman" w:cs="Times New Roman"/>
          <w:sz w:val="28"/>
          <w:szCs w:val="28"/>
          <w:lang w:val="en-GB" w:eastAsia="en-GB"/>
        </w:rPr>
        <w:t xml:space="preserve">symbol of male control over the </w:t>
      </w:r>
      <w:r w:rsidR="00156232" w:rsidRPr="00F777FD">
        <w:rPr>
          <w:rFonts w:ascii="Times New Roman" w:eastAsia="Times New Roman" w:hAnsi="Times New Roman" w:cs="Times New Roman"/>
          <w:i/>
          <w:iCs/>
          <w:sz w:val="28"/>
          <w:szCs w:val="28"/>
          <w:lang w:val="en-GB" w:eastAsia="en-GB"/>
        </w:rPr>
        <w:t>oikos</w:t>
      </w:r>
      <w:r w:rsidR="00156232">
        <w:rPr>
          <w:rFonts w:ascii="Times New Roman" w:eastAsia="Times New Roman" w:hAnsi="Times New Roman" w:cs="Times New Roman"/>
          <w:sz w:val="28"/>
          <w:szCs w:val="28"/>
          <w:lang w:val="en-GB" w:eastAsia="en-GB"/>
        </w:rPr>
        <w:t xml:space="preserve">. Women were expected to stay inside, </w:t>
      </w:r>
      <w:r w:rsidR="006A2D2A">
        <w:rPr>
          <w:rFonts w:ascii="Times New Roman" w:eastAsia="Times New Roman" w:hAnsi="Times New Roman" w:cs="Times New Roman"/>
          <w:sz w:val="28"/>
          <w:szCs w:val="28"/>
          <w:lang w:val="en-GB" w:eastAsia="en-GB"/>
        </w:rPr>
        <w:t xml:space="preserve">save for certain rare occasions, </w:t>
      </w:r>
      <w:r w:rsidR="00156232">
        <w:rPr>
          <w:rFonts w:ascii="Times New Roman" w:eastAsia="Times New Roman" w:hAnsi="Times New Roman" w:cs="Times New Roman"/>
          <w:sz w:val="28"/>
          <w:szCs w:val="28"/>
          <w:lang w:val="en-GB" w:eastAsia="en-GB"/>
        </w:rPr>
        <w:t>with the door being the marker of their seclusion</w:t>
      </w:r>
      <w:r w:rsidR="00D24D2C">
        <w:rPr>
          <w:rFonts w:ascii="Times New Roman" w:eastAsia="Times New Roman" w:hAnsi="Times New Roman" w:cs="Times New Roman"/>
          <w:sz w:val="28"/>
          <w:szCs w:val="28"/>
          <w:lang w:val="en-GB" w:eastAsia="en-GB"/>
        </w:rPr>
        <w:t>; the door</w:t>
      </w:r>
      <w:r w:rsidR="00D24D2C" w:rsidRPr="00D24D2C">
        <w:rPr>
          <w:rFonts w:ascii="Times New Roman" w:eastAsia="Times New Roman" w:hAnsi="Times New Roman" w:cs="Times New Roman"/>
          <w:sz w:val="28"/>
          <w:szCs w:val="28"/>
          <w:lang w:val="en-GB" w:eastAsia="en-GB"/>
        </w:rPr>
        <w:t xml:space="preserve"> mediate</w:t>
      </w:r>
      <w:r w:rsidR="00D24D2C">
        <w:rPr>
          <w:rFonts w:ascii="Times New Roman" w:eastAsia="Times New Roman" w:hAnsi="Times New Roman" w:cs="Times New Roman"/>
          <w:sz w:val="28"/>
          <w:szCs w:val="28"/>
          <w:lang w:val="en-GB" w:eastAsia="en-GB"/>
        </w:rPr>
        <w:t>s</w:t>
      </w:r>
      <w:r w:rsidR="00D24D2C" w:rsidRPr="00D24D2C">
        <w:rPr>
          <w:rFonts w:ascii="Times New Roman" w:eastAsia="Times New Roman" w:hAnsi="Times New Roman" w:cs="Times New Roman"/>
          <w:sz w:val="28"/>
          <w:szCs w:val="28"/>
          <w:lang w:val="en-GB" w:eastAsia="en-GB"/>
        </w:rPr>
        <w:t xml:space="preserve"> between public and private</w:t>
      </w:r>
      <w:r w:rsidR="00D24D2C" w:rsidRPr="00D24D2C">
        <w:rPr>
          <w:rFonts w:ascii="Times New Roman" w:eastAsia="Times New Roman" w:hAnsi="Times New Roman" w:cs="Times New Roman"/>
          <w:b/>
          <w:bCs/>
          <w:sz w:val="28"/>
          <w:szCs w:val="28"/>
          <w:lang w:val="en-GB" w:eastAsia="en-GB"/>
        </w:rPr>
        <w:t xml:space="preserve"> </w:t>
      </w:r>
      <w:r w:rsidR="00D24D2C" w:rsidRPr="00D24D2C">
        <w:rPr>
          <w:rFonts w:ascii="Times New Roman" w:eastAsia="Times New Roman" w:hAnsi="Times New Roman" w:cs="Times New Roman"/>
          <w:sz w:val="28"/>
          <w:szCs w:val="28"/>
          <w:lang w:val="en-GB" w:eastAsia="en-GB"/>
        </w:rPr>
        <w:t>spheres, reinforcing social order and identity.</w:t>
      </w:r>
      <w:r w:rsidR="00D24D2C">
        <w:rPr>
          <w:rFonts w:ascii="Times New Roman" w:eastAsia="Times New Roman" w:hAnsi="Times New Roman" w:cs="Times New Roman"/>
          <w:sz w:val="28"/>
          <w:szCs w:val="28"/>
          <w:lang w:val="en-GB" w:eastAsia="en-GB"/>
        </w:rPr>
        <w:t xml:space="preserve"> </w:t>
      </w:r>
      <w:r w:rsidR="00156232">
        <w:rPr>
          <w:rFonts w:ascii="Times New Roman" w:eastAsia="Times New Roman" w:hAnsi="Times New Roman" w:cs="Times New Roman"/>
          <w:sz w:val="28"/>
          <w:szCs w:val="28"/>
          <w:lang w:val="en-GB" w:eastAsia="en-GB"/>
        </w:rPr>
        <w:t xml:space="preserve">Its manipulation by the wife and her lover could be </w:t>
      </w:r>
      <w:r w:rsidR="00B403DB">
        <w:rPr>
          <w:rFonts w:ascii="Times New Roman" w:eastAsia="Times New Roman" w:hAnsi="Times New Roman" w:cs="Times New Roman"/>
          <w:sz w:val="28"/>
          <w:szCs w:val="28"/>
          <w:lang w:val="en-GB" w:eastAsia="en-GB"/>
        </w:rPr>
        <w:t xml:space="preserve">reasonably </w:t>
      </w:r>
      <w:r w:rsidR="00156232">
        <w:rPr>
          <w:rFonts w:ascii="Times New Roman" w:eastAsia="Times New Roman" w:hAnsi="Times New Roman" w:cs="Times New Roman"/>
          <w:sz w:val="28"/>
          <w:szCs w:val="28"/>
          <w:lang w:val="en-GB" w:eastAsia="en-GB"/>
        </w:rPr>
        <w:t xml:space="preserve">interpreted as a breakdown of gendered norms. </w:t>
      </w:r>
    </w:p>
    <w:p w14:paraId="5113BD6C" w14:textId="2723B82D" w:rsidR="007D3455" w:rsidRDefault="007D3455" w:rsidP="00241057">
      <w:pPr>
        <w:spacing w:after="0" w:line="480" w:lineRule="auto"/>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ab/>
        <w:t>To sum up: the door is not an incidental physical detail</w:t>
      </w:r>
      <w:r w:rsidR="00EB7503">
        <w:rPr>
          <w:rFonts w:ascii="Times New Roman" w:eastAsia="Times New Roman" w:hAnsi="Times New Roman" w:cs="Times New Roman"/>
          <w:sz w:val="28"/>
          <w:szCs w:val="28"/>
          <w:lang w:val="en-GB" w:eastAsia="en-GB"/>
        </w:rPr>
        <w:t xml:space="preserve"> in Lysias 1</w:t>
      </w:r>
      <w:r w:rsidR="00D24D2C">
        <w:rPr>
          <w:rFonts w:ascii="Times New Roman" w:eastAsia="Times New Roman" w:hAnsi="Times New Roman" w:cs="Times New Roman"/>
          <w:sz w:val="28"/>
          <w:szCs w:val="28"/>
          <w:lang w:val="en-GB" w:eastAsia="en-GB"/>
        </w:rPr>
        <w:t>, 23-4</w:t>
      </w:r>
      <w:r>
        <w:rPr>
          <w:rFonts w:ascii="Times New Roman" w:eastAsia="Times New Roman" w:hAnsi="Times New Roman" w:cs="Times New Roman"/>
          <w:sz w:val="28"/>
          <w:szCs w:val="28"/>
          <w:lang w:val="en-GB" w:eastAsia="en-GB"/>
        </w:rPr>
        <w:t xml:space="preserve">; it is a rhetorical pivot that represents the violation of the sanctity of the </w:t>
      </w:r>
      <w:r w:rsidRPr="00F777FD">
        <w:rPr>
          <w:rFonts w:ascii="Times New Roman" w:eastAsia="Times New Roman" w:hAnsi="Times New Roman" w:cs="Times New Roman"/>
          <w:i/>
          <w:iCs/>
          <w:sz w:val="28"/>
          <w:szCs w:val="28"/>
          <w:lang w:val="en-GB" w:eastAsia="en-GB"/>
        </w:rPr>
        <w:t>oikos</w:t>
      </w:r>
      <w:r>
        <w:rPr>
          <w:rFonts w:ascii="Times New Roman" w:eastAsia="Times New Roman" w:hAnsi="Times New Roman" w:cs="Times New Roman"/>
          <w:sz w:val="28"/>
          <w:szCs w:val="28"/>
          <w:lang w:val="en-GB" w:eastAsia="en-GB"/>
        </w:rPr>
        <w:t xml:space="preserve">, the concealment of adultery, and the dramatic revelation that justifies Euphiletos’ </w:t>
      </w:r>
      <w:r>
        <w:rPr>
          <w:rFonts w:ascii="Times New Roman" w:eastAsia="Times New Roman" w:hAnsi="Times New Roman" w:cs="Times New Roman"/>
          <w:sz w:val="28"/>
          <w:szCs w:val="28"/>
          <w:lang w:val="en-GB" w:eastAsia="en-GB"/>
        </w:rPr>
        <w:lastRenderedPageBreak/>
        <w:t>lawful act</w:t>
      </w:r>
      <w:r w:rsidR="000B14F8">
        <w:rPr>
          <w:rFonts w:ascii="Times New Roman" w:eastAsia="Times New Roman" w:hAnsi="Times New Roman" w:cs="Times New Roman"/>
          <w:sz w:val="28"/>
          <w:szCs w:val="28"/>
          <w:lang w:val="en-GB" w:eastAsia="en-GB"/>
        </w:rPr>
        <w:t xml:space="preserve"> of killing Eratosthenes</w:t>
      </w:r>
      <w:r>
        <w:rPr>
          <w:rFonts w:ascii="Times New Roman" w:eastAsia="Times New Roman" w:hAnsi="Times New Roman" w:cs="Times New Roman"/>
          <w:sz w:val="28"/>
          <w:szCs w:val="28"/>
          <w:lang w:val="en-GB" w:eastAsia="en-GB"/>
        </w:rPr>
        <w:t>.</w:t>
      </w:r>
      <w:r w:rsidR="00A50387">
        <w:rPr>
          <w:rFonts w:ascii="Times New Roman" w:eastAsia="Times New Roman" w:hAnsi="Times New Roman" w:cs="Times New Roman"/>
          <w:sz w:val="28"/>
          <w:szCs w:val="28"/>
          <w:lang w:val="en-GB" w:eastAsia="en-GB"/>
        </w:rPr>
        <w:t xml:space="preserve"> The parallels with the symbolic functions of doors </w:t>
      </w:r>
      <w:r w:rsidR="000B14F8">
        <w:rPr>
          <w:rFonts w:ascii="Times New Roman" w:eastAsia="Times New Roman" w:hAnsi="Times New Roman" w:cs="Times New Roman"/>
          <w:sz w:val="28"/>
          <w:szCs w:val="28"/>
          <w:lang w:val="en-GB" w:eastAsia="en-GB"/>
        </w:rPr>
        <w:t xml:space="preserve">in Greek literature and </w:t>
      </w:r>
      <w:r w:rsidR="00A50387">
        <w:rPr>
          <w:rFonts w:ascii="Times New Roman" w:eastAsia="Times New Roman" w:hAnsi="Times New Roman" w:cs="Times New Roman"/>
          <w:sz w:val="28"/>
          <w:szCs w:val="28"/>
          <w:lang w:val="en-GB" w:eastAsia="en-GB"/>
        </w:rPr>
        <w:t>in modern films are striking.</w:t>
      </w:r>
    </w:p>
    <w:p w14:paraId="6A5F11F2" w14:textId="77777777" w:rsidR="00B47B15" w:rsidRPr="00D24E5D" w:rsidRDefault="00B47B15" w:rsidP="00241057">
      <w:pPr>
        <w:spacing w:after="0" w:line="480" w:lineRule="auto"/>
        <w:rPr>
          <w:rFonts w:ascii="Times New Roman" w:eastAsia="Times New Roman" w:hAnsi="Times New Roman" w:cs="Times New Roman"/>
          <w:b/>
          <w:bCs/>
          <w:lang w:val="en-GB" w:eastAsia="en-GB"/>
        </w:rPr>
      </w:pPr>
    </w:p>
    <w:p w14:paraId="651ECF6D" w14:textId="1113B095" w:rsidR="00BE5734" w:rsidRPr="002E6B8E" w:rsidRDefault="00A17F86" w:rsidP="000E6C87">
      <w:pPr>
        <w:spacing w:line="480" w:lineRule="auto"/>
        <w:rPr>
          <w:rFonts w:ascii="Times New Roman" w:eastAsia="Times New Roman" w:hAnsi="Times New Roman" w:cs="Times New Roman"/>
          <w:b/>
          <w:bCs/>
          <w:color w:val="00000A"/>
          <w:sz w:val="28"/>
          <w:szCs w:val="28"/>
          <w:lang w:val="en-GB"/>
        </w:rPr>
      </w:pPr>
      <w:r w:rsidRPr="00D24E5D">
        <w:rPr>
          <w:rFonts w:ascii="Times New Roman" w:eastAsia="Times New Roman" w:hAnsi="Times New Roman" w:cs="Times New Roman"/>
          <w:b/>
          <w:bCs/>
          <w:color w:val="00000A"/>
          <w:sz w:val="28"/>
          <w:szCs w:val="28"/>
          <w:lang w:val="el-GR"/>
        </w:rPr>
        <w:t>Πηγαί</w:t>
      </w:r>
    </w:p>
    <w:p w14:paraId="002996E4" w14:textId="094CFEE4" w:rsidR="00D177A0" w:rsidRPr="006A2D2A" w:rsidRDefault="00D177A0" w:rsidP="009B5087">
      <w:pPr>
        <w:spacing w:line="240" w:lineRule="auto"/>
        <w:rPr>
          <w:rFonts w:ascii="Times New Roman" w:eastAsia="Palatino Linotype" w:hAnsi="Times New Roman" w:cs="Times New Roman"/>
          <w:color w:val="00000A"/>
          <w:sz w:val="28"/>
          <w:szCs w:val="28"/>
          <w:lang w:val="en-GB"/>
        </w:rPr>
      </w:pPr>
      <w:r w:rsidRPr="006A2D2A">
        <w:rPr>
          <w:rFonts w:ascii="Times New Roman" w:eastAsia="Palatino Linotype" w:hAnsi="Times New Roman" w:cs="Times New Roman"/>
          <w:color w:val="00000A"/>
          <w:sz w:val="28"/>
          <w:szCs w:val="28"/>
          <w:lang w:val="en-GB"/>
        </w:rPr>
        <w:t xml:space="preserve">Campbell, M. </w:t>
      </w:r>
      <w:r w:rsidR="00862256" w:rsidRPr="006A2D2A">
        <w:rPr>
          <w:rFonts w:ascii="Times New Roman" w:eastAsia="Palatino Linotype" w:hAnsi="Times New Roman" w:cs="Times New Roman"/>
          <w:color w:val="00000A"/>
          <w:sz w:val="28"/>
          <w:szCs w:val="28"/>
          <w:lang w:val="en-GB"/>
        </w:rPr>
        <w:t xml:space="preserve">(1997), </w:t>
      </w:r>
      <w:r w:rsidRPr="006A2D2A">
        <w:rPr>
          <w:rFonts w:ascii="Times New Roman" w:eastAsia="Palatino Linotype" w:hAnsi="Times New Roman" w:cs="Times New Roman"/>
          <w:i/>
          <w:iCs/>
          <w:color w:val="00000A"/>
          <w:sz w:val="28"/>
          <w:szCs w:val="28"/>
          <w:lang w:val="en-GB"/>
        </w:rPr>
        <w:t xml:space="preserve">A Greek Prose Reading Course for Post-Beginners, Unit 1. Forensic Oratory: Lysias: </w:t>
      </w:r>
      <w:r w:rsidR="00862256" w:rsidRPr="006A2D2A">
        <w:rPr>
          <w:rFonts w:ascii="Times New Roman" w:eastAsia="Palatino Linotype" w:hAnsi="Times New Roman" w:cs="Times New Roman"/>
          <w:i/>
          <w:iCs/>
          <w:color w:val="00000A"/>
          <w:sz w:val="28"/>
          <w:szCs w:val="28"/>
          <w:lang w:val="en-GB"/>
        </w:rPr>
        <w:t>On the Murder of Eratosthenes</w:t>
      </w:r>
      <w:r w:rsidR="00862256" w:rsidRPr="006A2D2A">
        <w:rPr>
          <w:rFonts w:ascii="Times New Roman" w:eastAsia="Palatino Linotype" w:hAnsi="Times New Roman" w:cs="Times New Roman"/>
          <w:color w:val="00000A"/>
          <w:sz w:val="28"/>
          <w:szCs w:val="28"/>
          <w:lang w:val="en-GB"/>
        </w:rPr>
        <w:t>, London: Bristol Classical Press.</w:t>
      </w:r>
    </w:p>
    <w:p w14:paraId="55C9E814" w14:textId="64C8C0DA" w:rsidR="009B5087" w:rsidRDefault="00A17F86" w:rsidP="009B5087">
      <w:pPr>
        <w:spacing w:line="240" w:lineRule="auto"/>
        <w:rPr>
          <w:rFonts w:ascii="Times New Roman" w:eastAsia="Times New Roman" w:hAnsi="Times New Roman" w:cs="Times New Roman"/>
          <w:color w:val="00000A"/>
          <w:sz w:val="28"/>
          <w:szCs w:val="28"/>
          <w:lang w:val="en-GB"/>
        </w:rPr>
      </w:pPr>
      <w:r w:rsidRPr="006A2D2A">
        <w:rPr>
          <w:rFonts w:ascii="Times New Roman" w:eastAsia="Times New Roman" w:hAnsi="Times New Roman" w:cs="Times New Roman"/>
          <w:color w:val="00000A"/>
          <w:sz w:val="28"/>
          <w:szCs w:val="28"/>
          <w:lang w:val="en-GB"/>
        </w:rPr>
        <w:t>Carey, C. (</w:t>
      </w:r>
      <w:r w:rsidR="009B5087" w:rsidRPr="006A2D2A">
        <w:rPr>
          <w:rFonts w:ascii="Times New Roman" w:eastAsia="Times New Roman" w:hAnsi="Times New Roman" w:cs="Times New Roman"/>
          <w:color w:val="00000A"/>
          <w:sz w:val="28"/>
          <w:szCs w:val="28"/>
          <w:lang w:val="en-GB"/>
        </w:rPr>
        <w:t xml:space="preserve">1989) </w:t>
      </w:r>
      <w:r w:rsidR="009B5087" w:rsidRPr="006A2D2A">
        <w:rPr>
          <w:rFonts w:ascii="Times New Roman" w:eastAsia="Times New Roman" w:hAnsi="Times New Roman" w:cs="Times New Roman"/>
          <w:i/>
          <w:iCs/>
          <w:color w:val="00000A"/>
          <w:sz w:val="28"/>
          <w:szCs w:val="28"/>
          <w:lang w:val="en-GB"/>
        </w:rPr>
        <w:t>Lysias: Selected Speeches</w:t>
      </w:r>
      <w:r w:rsidR="009B5087" w:rsidRPr="006A2D2A">
        <w:rPr>
          <w:rFonts w:ascii="Times New Roman" w:eastAsia="Times New Roman" w:hAnsi="Times New Roman" w:cs="Times New Roman"/>
          <w:color w:val="00000A"/>
          <w:sz w:val="28"/>
          <w:szCs w:val="28"/>
          <w:lang w:val="en-GB"/>
        </w:rPr>
        <w:t>, Cambridge</w:t>
      </w:r>
      <w:r w:rsidR="004E7B4E" w:rsidRPr="006A2D2A">
        <w:rPr>
          <w:rFonts w:ascii="Times New Roman" w:eastAsia="Times New Roman" w:hAnsi="Times New Roman" w:cs="Times New Roman"/>
          <w:color w:val="00000A"/>
          <w:sz w:val="28"/>
          <w:szCs w:val="28"/>
          <w:lang w:val="en-GB"/>
        </w:rPr>
        <w:t>:</w:t>
      </w:r>
      <w:r w:rsidR="009B5087" w:rsidRPr="006A2D2A">
        <w:rPr>
          <w:rFonts w:ascii="Times New Roman" w:eastAsia="Times New Roman" w:hAnsi="Times New Roman" w:cs="Times New Roman"/>
          <w:color w:val="00000A"/>
          <w:sz w:val="28"/>
          <w:szCs w:val="28"/>
          <w:lang w:val="en-GB"/>
        </w:rPr>
        <w:t xml:space="preserve"> CUP.</w:t>
      </w:r>
    </w:p>
    <w:p w14:paraId="3D100C9E" w14:textId="068F33A9" w:rsidR="009B5087" w:rsidRDefault="009B5087" w:rsidP="009B5087">
      <w:pPr>
        <w:spacing w:line="240" w:lineRule="auto"/>
        <w:rPr>
          <w:rFonts w:ascii="Times New Roman" w:eastAsia="Times New Roman" w:hAnsi="Times New Roman" w:cs="Times New Roman"/>
          <w:color w:val="00000A"/>
          <w:sz w:val="28"/>
          <w:szCs w:val="28"/>
          <w:lang w:val="en-GB"/>
        </w:rPr>
      </w:pPr>
      <w:r w:rsidRPr="006A2D2A">
        <w:rPr>
          <w:rFonts w:ascii="Times New Roman" w:eastAsia="Times New Roman" w:hAnsi="Times New Roman" w:cs="Times New Roman"/>
          <w:color w:val="00000A"/>
          <w:sz w:val="28"/>
          <w:szCs w:val="28"/>
          <w:lang w:val="en-GB"/>
        </w:rPr>
        <w:t xml:space="preserve">Edwards, M.J (1999) </w:t>
      </w:r>
      <w:r w:rsidRPr="006A2D2A">
        <w:rPr>
          <w:rFonts w:ascii="Times New Roman" w:eastAsia="Times New Roman" w:hAnsi="Times New Roman" w:cs="Times New Roman"/>
          <w:i/>
          <w:iCs/>
          <w:color w:val="00000A"/>
          <w:sz w:val="28"/>
          <w:szCs w:val="28"/>
          <w:lang w:val="en-GB"/>
        </w:rPr>
        <w:t>Lysias: Five Speeches</w:t>
      </w:r>
      <w:r w:rsidRPr="006A2D2A">
        <w:rPr>
          <w:rFonts w:ascii="Times New Roman" w:eastAsia="Times New Roman" w:hAnsi="Times New Roman" w:cs="Times New Roman"/>
          <w:color w:val="00000A"/>
          <w:sz w:val="28"/>
          <w:szCs w:val="28"/>
          <w:lang w:val="en-GB"/>
        </w:rPr>
        <w:t>, London: Bristol Classical Press</w:t>
      </w:r>
      <w:r w:rsidR="00A246A5">
        <w:rPr>
          <w:rFonts w:ascii="Times New Roman" w:eastAsia="Times New Roman" w:hAnsi="Times New Roman" w:cs="Times New Roman"/>
          <w:color w:val="00000A"/>
          <w:sz w:val="28"/>
          <w:szCs w:val="28"/>
          <w:lang w:val="en-GB"/>
        </w:rPr>
        <w:t>.</w:t>
      </w:r>
    </w:p>
    <w:p w14:paraId="25C11ED4" w14:textId="3BC20804" w:rsidR="001538BD" w:rsidRDefault="001538BD" w:rsidP="009B5087">
      <w:pPr>
        <w:spacing w:line="240" w:lineRule="auto"/>
        <w:rPr>
          <w:rFonts w:ascii="Times New Roman" w:eastAsia="Times New Roman" w:hAnsi="Times New Roman" w:cs="Times New Roman"/>
          <w:color w:val="00000A"/>
          <w:sz w:val="28"/>
          <w:szCs w:val="28"/>
          <w:lang w:val="en-GB"/>
        </w:rPr>
      </w:pPr>
      <w:r>
        <w:rPr>
          <w:rFonts w:ascii="Times New Roman" w:eastAsia="Times New Roman" w:hAnsi="Times New Roman" w:cs="Times New Roman"/>
          <w:color w:val="00000A"/>
          <w:sz w:val="28"/>
          <w:szCs w:val="28"/>
          <w:lang w:val="en-GB"/>
        </w:rPr>
        <w:t xml:space="preserve">Lewit, Ido (2026) </w:t>
      </w:r>
      <w:r>
        <w:rPr>
          <w:rFonts w:ascii="Times New Roman" w:eastAsia="Times New Roman" w:hAnsi="Times New Roman" w:cs="Times New Roman"/>
          <w:i/>
          <w:iCs/>
          <w:color w:val="00000A"/>
          <w:sz w:val="28"/>
          <w:szCs w:val="28"/>
          <w:lang w:val="en-GB"/>
        </w:rPr>
        <w:t>From Doors to Screens: Cinematic Incorporations of Technology</w:t>
      </w:r>
      <w:r>
        <w:rPr>
          <w:rFonts w:ascii="Times New Roman" w:eastAsia="Times New Roman" w:hAnsi="Times New Roman" w:cs="Times New Roman"/>
          <w:color w:val="00000A"/>
          <w:sz w:val="28"/>
          <w:szCs w:val="28"/>
          <w:lang w:val="en-GB"/>
        </w:rPr>
        <w:t>, New York: SUNY Press.</w:t>
      </w:r>
    </w:p>
    <w:p w14:paraId="7D620257" w14:textId="657E0B19" w:rsidR="00F46E72" w:rsidRPr="001538BD" w:rsidRDefault="00F46E72" w:rsidP="009B5087">
      <w:pPr>
        <w:spacing w:line="240" w:lineRule="auto"/>
        <w:rPr>
          <w:rFonts w:ascii="Times New Roman" w:eastAsia="Times New Roman" w:hAnsi="Times New Roman" w:cs="Times New Roman"/>
          <w:color w:val="00000A"/>
          <w:sz w:val="28"/>
          <w:szCs w:val="28"/>
          <w:lang w:val="en-GB"/>
        </w:rPr>
      </w:pPr>
      <w:r w:rsidRPr="00F46E72">
        <w:rPr>
          <w:rFonts w:ascii="Times New Roman" w:eastAsia="Times New Roman" w:hAnsi="Times New Roman" w:cs="Times New Roman"/>
          <w:color w:val="00000A"/>
          <w:sz w:val="28"/>
          <w:szCs w:val="28"/>
          <w:lang w:val="en-GB"/>
        </w:rPr>
        <w:t xml:space="preserve">Sluiter, I. (2025) ‘Ancient Greek Doors and Their Humans’, in </w:t>
      </w:r>
      <w:r w:rsidRPr="00F46E72">
        <w:rPr>
          <w:rFonts w:ascii="Times New Roman" w:eastAsia="Times New Roman" w:hAnsi="Times New Roman" w:cs="Times New Roman"/>
          <w:i/>
          <w:iCs/>
          <w:color w:val="00000A"/>
          <w:sz w:val="28"/>
          <w:szCs w:val="28"/>
          <w:lang w:val="en-GB"/>
        </w:rPr>
        <w:t xml:space="preserve">Ancient Greek Doors and </w:t>
      </w:r>
      <w:r>
        <w:rPr>
          <w:rFonts w:ascii="Times New Roman" w:eastAsia="Times New Roman" w:hAnsi="Times New Roman" w:cs="Times New Roman"/>
          <w:i/>
          <w:iCs/>
          <w:color w:val="00000A"/>
          <w:sz w:val="28"/>
          <w:szCs w:val="28"/>
          <w:lang w:val="en-GB"/>
        </w:rPr>
        <w:t>Their Humans</w:t>
      </w:r>
      <w:r w:rsidR="001360D5">
        <w:rPr>
          <w:rFonts w:ascii="Times New Roman" w:eastAsia="Times New Roman" w:hAnsi="Times New Roman" w:cs="Times New Roman"/>
          <w:i/>
          <w:iCs/>
          <w:color w:val="00000A"/>
          <w:sz w:val="28"/>
          <w:szCs w:val="28"/>
          <w:lang w:val="en-GB"/>
        </w:rPr>
        <w:t xml:space="preserve">. </w:t>
      </w:r>
      <w:r w:rsidR="001360D5">
        <w:rPr>
          <w:rFonts w:ascii="Times New Roman" w:eastAsia="Times New Roman" w:hAnsi="Times New Roman" w:cs="Times New Roman"/>
          <w:color w:val="00000A"/>
          <w:sz w:val="28"/>
          <w:szCs w:val="28"/>
          <w:lang w:val="en-GB"/>
        </w:rPr>
        <w:t xml:space="preserve">Brill. Available at: </w:t>
      </w:r>
      <w:hyperlink r:id="rId8" w:history="1">
        <w:r w:rsidR="001360D5" w:rsidRPr="009076E7">
          <w:rPr>
            <w:rStyle w:val="Hyperlink"/>
            <w:rFonts w:ascii="Times New Roman" w:eastAsia="Times New Roman" w:hAnsi="Times New Roman" w:cs="Times New Roman"/>
            <w:sz w:val="28"/>
            <w:szCs w:val="28"/>
            <w:lang w:val="en-GB"/>
          </w:rPr>
          <w:t>https://brill.com/downloadpdf/display/book/9789004714915/BP000013.pdf</w:t>
        </w:r>
      </w:hyperlink>
      <w:r w:rsidR="001360D5">
        <w:rPr>
          <w:rFonts w:ascii="Times New Roman" w:eastAsia="Times New Roman" w:hAnsi="Times New Roman" w:cs="Times New Roman"/>
          <w:color w:val="00000A"/>
          <w:sz w:val="28"/>
          <w:szCs w:val="28"/>
          <w:lang w:val="en-GB"/>
        </w:rPr>
        <w:t xml:space="preserve">  [Accessed 22 November 2025].</w:t>
      </w:r>
    </w:p>
    <w:p w14:paraId="5DA12021" w14:textId="6233C0F3" w:rsidR="004E7B4E" w:rsidRPr="006A2D2A" w:rsidRDefault="004E7B4E" w:rsidP="009B5087">
      <w:pPr>
        <w:spacing w:line="240" w:lineRule="auto"/>
        <w:rPr>
          <w:rFonts w:ascii="Times New Roman" w:eastAsia="Palatino Linotype" w:hAnsi="Times New Roman" w:cs="Times New Roman"/>
          <w:color w:val="00000A"/>
          <w:sz w:val="28"/>
          <w:szCs w:val="28"/>
        </w:rPr>
      </w:pPr>
      <w:r w:rsidRPr="006A2D2A">
        <w:rPr>
          <w:rFonts w:ascii="Times New Roman" w:eastAsia="Palatino Linotype" w:hAnsi="Times New Roman" w:cs="Times New Roman"/>
          <w:color w:val="00000A"/>
          <w:sz w:val="28"/>
          <w:szCs w:val="28"/>
        </w:rPr>
        <w:t xml:space="preserve">Steadman, G. (2012) </w:t>
      </w:r>
      <w:r w:rsidRPr="006A2D2A">
        <w:rPr>
          <w:rFonts w:ascii="Times New Roman" w:eastAsia="Palatino Linotype" w:hAnsi="Times New Roman" w:cs="Times New Roman"/>
          <w:i/>
          <w:iCs/>
          <w:color w:val="00000A"/>
          <w:sz w:val="28"/>
          <w:szCs w:val="28"/>
        </w:rPr>
        <w:t>Lysias 1 and Plato’s Crito</w:t>
      </w:r>
      <w:r w:rsidRPr="006A2D2A">
        <w:rPr>
          <w:rFonts w:ascii="Times New Roman" w:eastAsia="Palatino Linotype" w:hAnsi="Times New Roman" w:cs="Times New Roman"/>
          <w:color w:val="00000A"/>
          <w:sz w:val="28"/>
          <w:szCs w:val="28"/>
        </w:rPr>
        <w:t>, n.p.: Steadman.</w:t>
      </w:r>
    </w:p>
    <w:p w14:paraId="74A13CE9" w14:textId="21CF95DA" w:rsidR="008314CF" w:rsidRPr="006A2D2A" w:rsidRDefault="008314CF" w:rsidP="009B5087">
      <w:pPr>
        <w:spacing w:line="240" w:lineRule="auto"/>
        <w:rPr>
          <w:rFonts w:ascii="Times New Roman" w:eastAsia="Palatino Linotype" w:hAnsi="Times New Roman" w:cs="Times New Roman"/>
          <w:color w:val="00000A"/>
          <w:sz w:val="28"/>
          <w:szCs w:val="28"/>
        </w:rPr>
      </w:pPr>
      <w:r w:rsidRPr="006A2D2A">
        <w:rPr>
          <w:rFonts w:ascii="Times New Roman" w:eastAsia="Palatino Linotype" w:hAnsi="Times New Roman" w:cs="Times New Roman"/>
          <w:color w:val="00000A"/>
          <w:sz w:val="28"/>
          <w:szCs w:val="28"/>
        </w:rPr>
        <w:t xml:space="preserve">Todd, </w:t>
      </w:r>
      <w:r w:rsidR="00E716A8" w:rsidRPr="006A2D2A">
        <w:rPr>
          <w:rFonts w:ascii="Times New Roman" w:eastAsia="Palatino Linotype" w:hAnsi="Times New Roman" w:cs="Times New Roman"/>
          <w:color w:val="00000A"/>
          <w:sz w:val="28"/>
          <w:szCs w:val="28"/>
        </w:rPr>
        <w:t>S.C. (200</w:t>
      </w:r>
      <w:r w:rsidR="002241BE" w:rsidRPr="006A2D2A">
        <w:rPr>
          <w:rFonts w:ascii="Times New Roman" w:eastAsia="Palatino Linotype" w:hAnsi="Times New Roman" w:cs="Times New Roman"/>
          <w:color w:val="00000A"/>
          <w:sz w:val="28"/>
          <w:szCs w:val="28"/>
        </w:rPr>
        <w:t>7</w:t>
      </w:r>
      <w:r w:rsidR="00E716A8" w:rsidRPr="006A2D2A">
        <w:rPr>
          <w:rFonts w:ascii="Times New Roman" w:eastAsia="Palatino Linotype" w:hAnsi="Times New Roman" w:cs="Times New Roman"/>
          <w:color w:val="00000A"/>
          <w:sz w:val="28"/>
          <w:szCs w:val="28"/>
        </w:rPr>
        <w:t xml:space="preserve">) </w:t>
      </w:r>
      <w:r w:rsidR="00E716A8" w:rsidRPr="006A2D2A">
        <w:rPr>
          <w:rFonts w:ascii="Times New Roman" w:eastAsia="Palatino Linotype" w:hAnsi="Times New Roman" w:cs="Times New Roman"/>
          <w:i/>
          <w:iCs/>
          <w:color w:val="00000A"/>
          <w:sz w:val="28"/>
          <w:szCs w:val="28"/>
        </w:rPr>
        <w:t>A Commentary on Lysias: Speeches 1-11</w:t>
      </w:r>
      <w:r w:rsidR="00E716A8" w:rsidRPr="006A2D2A">
        <w:rPr>
          <w:rFonts w:ascii="Times New Roman" w:eastAsia="Palatino Linotype" w:hAnsi="Times New Roman" w:cs="Times New Roman"/>
          <w:color w:val="00000A"/>
          <w:sz w:val="28"/>
          <w:szCs w:val="28"/>
        </w:rPr>
        <w:t xml:space="preserve">, Oxford: </w:t>
      </w:r>
      <w:r w:rsidR="002241BE" w:rsidRPr="006A2D2A">
        <w:rPr>
          <w:rFonts w:ascii="Times New Roman" w:eastAsia="Palatino Linotype" w:hAnsi="Times New Roman" w:cs="Times New Roman"/>
          <w:color w:val="00000A"/>
          <w:sz w:val="28"/>
          <w:szCs w:val="28"/>
        </w:rPr>
        <w:t>OUP.</w:t>
      </w:r>
    </w:p>
    <w:p w14:paraId="1B13A268" w14:textId="6350E802" w:rsidR="006A2D2A" w:rsidRPr="006A2D2A" w:rsidRDefault="006A2D2A" w:rsidP="009B5087">
      <w:pPr>
        <w:spacing w:line="240" w:lineRule="auto"/>
        <w:rPr>
          <w:rFonts w:ascii="Times New Roman" w:eastAsia="Times New Roman" w:hAnsi="Times New Roman" w:cs="Times New Roman"/>
          <w:color w:val="00000A"/>
          <w:sz w:val="28"/>
          <w:szCs w:val="28"/>
          <w:lang w:val="en-GB"/>
        </w:rPr>
      </w:pPr>
      <w:r w:rsidRPr="006A2D2A">
        <w:rPr>
          <w:rFonts w:ascii="Times New Roman" w:eastAsia="Times New Roman" w:hAnsi="Times New Roman" w:cs="Times New Roman"/>
          <w:color w:val="00000A"/>
          <w:sz w:val="28"/>
          <w:szCs w:val="28"/>
        </w:rPr>
        <w:t xml:space="preserve">Wolpert, Andrew (2001) </w:t>
      </w:r>
      <w:r>
        <w:rPr>
          <w:rFonts w:ascii="Times New Roman" w:eastAsia="Times New Roman" w:hAnsi="Times New Roman" w:cs="Times New Roman"/>
          <w:color w:val="00000A"/>
          <w:sz w:val="28"/>
          <w:szCs w:val="28"/>
        </w:rPr>
        <w:t>‘</w:t>
      </w:r>
      <w:r w:rsidRPr="006A2D2A">
        <w:rPr>
          <w:rFonts w:ascii="Times New Roman" w:eastAsia="Times New Roman" w:hAnsi="Times New Roman" w:cs="Times New Roman"/>
          <w:color w:val="00000A"/>
          <w:sz w:val="28"/>
          <w:szCs w:val="28"/>
        </w:rPr>
        <w:t>Lysias 1 and the Politics of the Oikos</w:t>
      </w:r>
      <w:r>
        <w:rPr>
          <w:rFonts w:ascii="Times New Roman" w:eastAsia="Times New Roman" w:hAnsi="Times New Roman" w:cs="Times New Roman"/>
          <w:color w:val="00000A"/>
          <w:sz w:val="28"/>
          <w:szCs w:val="28"/>
        </w:rPr>
        <w:t>’</w:t>
      </w:r>
      <w:r w:rsidRPr="006A2D2A">
        <w:rPr>
          <w:rFonts w:ascii="Times New Roman" w:eastAsia="Times New Roman" w:hAnsi="Times New Roman" w:cs="Times New Roman"/>
          <w:color w:val="00000A"/>
          <w:sz w:val="28"/>
          <w:szCs w:val="28"/>
        </w:rPr>
        <w:t> </w:t>
      </w:r>
      <w:r w:rsidRPr="006A2D2A">
        <w:rPr>
          <w:rFonts w:ascii="Times New Roman" w:eastAsia="Times New Roman" w:hAnsi="Times New Roman" w:cs="Times New Roman"/>
          <w:i/>
          <w:iCs/>
          <w:color w:val="00000A"/>
          <w:sz w:val="28"/>
          <w:szCs w:val="28"/>
        </w:rPr>
        <w:t>The Classical Journal</w:t>
      </w:r>
      <w:r w:rsidRPr="006A2D2A">
        <w:rPr>
          <w:rFonts w:ascii="Times New Roman" w:eastAsia="Times New Roman" w:hAnsi="Times New Roman" w:cs="Times New Roman"/>
          <w:color w:val="00000A"/>
          <w:sz w:val="28"/>
          <w:szCs w:val="28"/>
        </w:rPr>
        <w:t>. </w:t>
      </w:r>
      <w:r w:rsidRPr="00502A67">
        <w:rPr>
          <w:rFonts w:ascii="Times New Roman" w:eastAsia="Times New Roman" w:hAnsi="Times New Roman" w:cs="Times New Roman"/>
          <w:color w:val="00000A"/>
          <w:sz w:val="28"/>
          <w:szCs w:val="28"/>
        </w:rPr>
        <w:t>96 </w:t>
      </w:r>
      <w:r w:rsidRPr="006A2D2A">
        <w:rPr>
          <w:rFonts w:ascii="Times New Roman" w:eastAsia="Times New Roman" w:hAnsi="Times New Roman" w:cs="Times New Roman"/>
          <w:color w:val="00000A"/>
          <w:sz w:val="28"/>
          <w:szCs w:val="28"/>
        </w:rPr>
        <w:t>(4)</w:t>
      </w:r>
      <w:r w:rsidR="004B6E78">
        <w:rPr>
          <w:rFonts w:ascii="Times New Roman" w:eastAsia="Times New Roman" w:hAnsi="Times New Roman" w:cs="Times New Roman"/>
          <w:color w:val="00000A"/>
          <w:sz w:val="28"/>
          <w:szCs w:val="28"/>
        </w:rPr>
        <w:t>, pp.415-424.</w:t>
      </w:r>
    </w:p>
    <w:p w14:paraId="45A20E28" w14:textId="5B658153" w:rsidR="00AD5A57" w:rsidRPr="006A2D2A" w:rsidRDefault="00AD5A57" w:rsidP="2A8477D3">
      <w:pPr>
        <w:spacing w:line="257" w:lineRule="auto"/>
        <w:rPr>
          <w:rFonts w:ascii="Times New Roman" w:hAnsi="Times New Roman" w:cs="Times New Roman"/>
          <w:sz w:val="28"/>
          <w:szCs w:val="28"/>
        </w:rPr>
      </w:pPr>
    </w:p>
    <w:p w14:paraId="0EA370EC" w14:textId="77777777" w:rsidR="00D926CB" w:rsidRPr="006A2D2A" w:rsidRDefault="00BC74F9" w:rsidP="00D926CB">
      <w:pPr>
        <w:spacing w:line="240" w:lineRule="auto"/>
        <w:rPr>
          <w:rFonts w:ascii="Times New Roman" w:eastAsia="Palatino Linotype" w:hAnsi="Times New Roman" w:cs="Times New Roman"/>
          <w:color w:val="00000A"/>
          <w:sz w:val="28"/>
          <w:szCs w:val="28"/>
        </w:rPr>
      </w:pPr>
      <w:r w:rsidRPr="006A2D2A">
        <w:rPr>
          <w:rFonts w:ascii="Times New Roman" w:eastAsia="Palatino Linotype" w:hAnsi="Times New Roman" w:cs="Times New Roman"/>
          <w:color w:val="00000A"/>
          <w:sz w:val="28"/>
          <w:szCs w:val="28"/>
        </w:rPr>
        <w:t>Tom Norton</w:t>
      </w:r>
    </w:p>
    <w:p w14:paraId="3F66E735" w14:textId="450D0B44" w:rsidR="00BC74F9" w:rsidRPr="006A2D2A" w:rsidRDefault="002C270E" w:rsidP="00D926CB">
      <w:pPr>
        <w:spacing w:line="240" w:lineRule="auto"/>
        <w:rPr>
          <w:rFonts w:ascii="Times New Roman" w:eastAsia="Palatino Linotype" w:hAnsi="Times New Roman" w:cs="Times New Roman"/>
          <w:color w:val="00000A"/>
          <w:sz w:val="28"/>
          <w:szCs w:val="28"/>
        </w:rPr>
      </w:pPr>
      <w:r w:rsidRPr="006A2D2A">
        <w:rPr>
          <w:rFonts w:ascii="Times New Roman" w:eastAsia="Palatino Linotype" w:hAnsi="Times New Roman" w:cs="Times New Roman"/>
          <w:color w:val="00000A"/>
          <w:sz w:val="28"/>
          <w:szCs w:val="28"/>
        </w:rPr>
        <w:t>2</w:t>
      </w:r>
      <w:r w:rsidR="00EB7503">
        <w:rPr>
          <w:rFonts w:ascii="Times New Roman" w:eastAsia="Palatino Linotype" w:hAnsi="Times New Roman" w:cs="Times New Roman"/>
          <w:color w:val="00000A"/>
          <w:sz w:val="28"/>
          <w:szCs w:val="28"/>
        </w:rPr>
        <w:t>6</w:t>
      </w:r>
      <w:r w:rsidR="005C549E" w:rsidRPr="006A2D2A">
        <w:rPr>
          <w:rFonts w:ascii="Times New Roman" w:eastAsia="Palatino Linotype" w:hAnsi="Times New Roman" w:cs="Times New Roman"/>
          <w:color w:val="00000A"/>
          <w:sz w:val="28"/>
          <w:szCs w:val="28"/>
        </w:rPr>
        <w:t xml:space="preserve"> </w:t>
      </w:r>
      <w:r w:rsidR="00F26507" w:rsidRPr="006A2D2A">
        <w:rPr>
          <w:rFonts w:ascii="Times New Roman" w:eastAsia="Palatino Linotype" w:hAnsi="Times New Roman" w:cs="Times New Roman"/>
          <w:color w:val="00000A"/>
          <w:sz w:val="28"/>
          <w:szCs w:val="28"/>
        </w:rPr>
        <w:t>November</w:t>
      </w:r>
      <w:r w:rsidR="00BC74F9" w:rsidRPr="006A2D2A">
        <w:rPr>
          <w:rFonts w:ascii="Times New Roman" w:eastAsia="Palatino Linotype" w:hAnsi="Times New Roman" w:cs="Times New Roman"/>
          <w:color w:val="00000A"/>
          <w:sz w:val="28"/>
          <w:szCs w:val="28"/>
        </w:rPr>
        <w:t xml:space="preserve"> 2025</w:t>
      </w:r>
    </w:p>
    <w:sectPr w:rsidR="00BC74F9" w:rsidRPr="006A2D2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8F2A3" w14:textId="77777777" w:rsidR="008A1429" w:rsidRDefault="008A1429" w:rsidP="0034110C">
      <w:pPr>
        <w:spacing w:after="0" w:line="240" w:lineRule="auto"/>
      </w:pPr>
      <w:r>
        <w:separator/>
      </w:r>
    </w:p>
  </w:endnote>
  <w:endnote w:type="continuationSeparator" w:id="0">
    <w:p w14:paraId="56A22DD1" w14:textId="77777777" w:rsidR="008A1429" w:rsidRDefault="008A1429" w:rsidP="00341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321E69" w14:textId="77777777" w:rsidR="0034110C" w:rsidRDefault="003411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1620138"/>
      <w:docPartObj>
        <w:docPartGallery w:val="Page Numbers (Bottom of Page)"/>
        <w:docPartUnique/>
      </w:docPartObj>
    </w:sdtPr>
    <w:sdtEndPr>
      <w:rPr>
        <w:noProof/>
      </w:rPr>
    </w:sdtEndPr>
    <w:sdtContent>
      <w:p w14:paraId="5E74E5AF" w14:textId="7C619DB9" w:rsidR="00A86B67" w:rsidRDefault="00A86B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6BC1A2" w14:textId="77777777" w:rsidR="0034110C" w:rsidRDefault="003411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2076D" w14:textId="77777777" w:rsidR="0034110C" w:rsidRDefault="003411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BCCD5" w14:textId="77777777" w:rsidR="008A1429" w:rsidRDefault="008A1429" w:rsidP="0034110C">
      <w:pPr>
        <w:spacing w:after="0" w:line="240" w:lineRule="auto"/>
      </w:pPr>
      <w:r>
        <w:separator/>
      </w:r>
    </w:p>
  </w:footnote>
  <w:footnote w:type="continuationSeparator" w:id="0">
    <w:p w14:paraId="5837FB3C" w14:textId="77777777" w:rsidR="008A1429" w:rsidRDefault="008A1429" w:rsidP="00341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362887" w14:textId="77777777" w:rsidR="0034110C" w:rsidRDefault="003411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4AEA8" w14:textId="77777777" w:rsidR="0034110C" w:rsidRDefault="003411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FCB94" w14:textId="77777777" w:rsidR="0034110C" w:rsidRDefault="003411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51D4D"/>
    <w:multiLevelType w:val="multilevel"/>
    <w:tmpl w:val="B65677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9A4EBC"/>
    <w:multiLevelType w:val="hybridMultilevel"/>
    <w:tmpl w:val="B0EA9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BE5FC6"/>
    <w:multiLevelType w:val="hybridMultilevel"/>
    <w:tmpl w:val="DC3A3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92662A"/>
    <w:multiLevelType w:val="multilevel"/>
    <w:tmpl w:val="510A3F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D31761"/>
    <w:multiLevelType w:val="multilevel"/>
    <w:tmpl w:val="3C7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DA09AB"/>
    <w:multiLevelType w:val="hybridMultilevel"/>
    <w:tmpl w:val="35D471F2"/>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7981193">
    <w:abstractNumId w:val="2"/>
  </w:num>
  <w:num w:numId="2" w16cid:durableId="1617323809">
    <w:abstractNumId w:val="0"/>
  </w:num>
  <w:num w:numId="3" w16cid:durableId="1437598770">
    <w:abstractNumId w:val="5"/>
  </w:num>
  <w:num w:numId="4" w16cid:durableId="317854384">
    <w:abstractNumId w:val="4"/>
  </w:num>
  <w:num w:numId="5" w16cid:durableId="282462166">
    <w:abstractNumId w:val="1"/>
  </w:num>
  <w:num w:numId="6" w16cid:durableId="10965148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E536B2"/>
    <w:rsid w:val="0000032E"/>
    <w:rsid w:val="00002699"/>
    <w:rsid w:val="0001034A"/>
    <w:rsid w:val="00011A27"/>
    <w:rsid w:val="000132C0"/>
    <w:rsid w:val="00014C3F"/>
    <w:rsid w:val="000201EA"/>
    <w:rsid w:val="00020C68"/>
    <w:rsid w:val="0003020D"/>
    <w:rsid w:val="00036224"/>
    <w:rsid w:val="00036A80"/>
    <w:rsid w:val="00042885"/>
    <w:rsid w:val="0004296F"/>
    <w:rsid w:val="00042DE2"/>
    <w:rsid w:val="00044150"/>
    <w:rsid w:val="00044A27"/>
    <w:rsid w:val="00044AF7"/>
    <w:rsid w:val="00044D4B"/>
    <w:rsid w:val="000452EC"/>
    <w:rsid w:val="0005015B"/>
    <w:rsid w:val="000514AE"/>
    <w:rsid w:val="00051E2D"/>
    <w:rsid w:val="00052842"/>
    <w:rsid w:val="00056275"/>
    <w:rsid w:val="000576AD"/>
    <w:rsid w:val="00060363"/>
    <w:rsid w:val="00061CDB"/>
    <w:rsid w:val="00061D44"/>
    <w:rsid w:val="00062A0E"/>
    <w:rsid w:val="00062B10"/>
    <w:rsid w:val="00064195"/>
    <w:rsid w:val="0006527E"/>
    <w:rsid w:val="00065D70"/>
    <w:rsid w:val="00070623"/>
    <w:rsid w:val="00070834"/>
    <w:rsid w:val="00071122"/>
    <w:rsid w:val="00072ABA"/>
    <w:rsid w:val="00075D37"/>
    <w:rsid w:val="0007648D"/>
    <w:rsid w:val="00083855"/>
    <w:rsid w:val="00085A77"/>
    <w:rsid w:val="00086E1A"/>
    <w:rsid w:val="00090FD3"/>
    <w:rsid w:val="0009273C"/>
    <w:rsid w:val="0009323E"/>
    <w:rsid w:val="00093770"/>
    <w:rsid w:val="00093ACF"/>
    <w:rsid w:val="00094607"/>
    <w:rsid w:val="00094ACE"/>
    <w:rsid w:val="00097310"/>
    <w:rsid w:val="000A1E17"/>
    <w:rsid w:val="000A2246"/>
    <w:rsid w:val="000B14F8"/>
    <w:rsid w:val="000B3CCE"/>
    <w:rsid w:val="000B4A87"/>
    <w:rsid w:val="000B4C53"/>
    <w:rsid w:val="000C05A9"/>
    <w:rsid w:val="000C1D20"/>
    <w:rsid w:val="000C6AAB"/>
    <w:rsid w:val="000D01D8"/>
    <w:rsid w:val="000D1756"/>
    <w:rsid w:val="000D3794"/>
    <w:rsid w:val="000D4410"/>
    <w:rsid w:val="000D5271"/>
    <w:rsid w:val="000E1644"/>
    <w:rsid w:val="000E187B"/>
    <w:rsid w:val="000E1CAD"/>
    <w:rsid w:val="000E3DD0"/>
    <w:rsid w:val="000E42BF"/>
    <w:rsid w:val="000E4F12"/>
    <w:rsid w:val="000E6C87"/>
    <w:rsid w:val="000E7323"/>
    <w:rsid w:val="000E7E46"/>
    <w:rsid w:val="000F017F"/>
    <w:rsid w:val="000F0BC7"/>
    <w:rsid w:val="000F0C85"/>
    <w:rsid w:val="000F0FD1"/>
    <w:rsid w:val="000F3F9B"/>
    <w:rsid w:val="000F41EE"/>
    <w:rsid w:val="000F505A"/>
    <w:rsid w:val="001012B2"/>
    <w:rsid w:val="00102CC5"/>
    <w:rsid w:val="00105A04"/>
    <w:rsid w:val="0010728F"/>
    <w:rsid w:val="001109FC"/>
    <w:rsid w:val="00111E6E"/>
    <w:rsid w:val="001129B9"/>
    <w:rsid w:val="001132BF"/>
    <w:rsid w:val="00116F65"/>
    <w:rsid w:val="001170AC"/>
    <w:rsid w:val="00121804"/>
    <w:rsid w:val="001229BA"/>
    <w:rsid w:val="00130ACF"/>
    <w:rsid w:val="00131075"/>
    <w:rsid w:val="001329D3"/>
    <w:rsid w:val="00132BC8"/>
    <w:rsid w:val="0013575D"/>
    <w:rsid w:val="00135C0F"/>
    <w:rsid w:val="001360D5"/>
    <w:rsid w:val="00137F2C"/>
    <w:rsid w:val="00146538"/>
    <w:rsid w:val="00146E34"/>
    <w:rsid w:val="0014710F"/>
    <w:rsid w:val="001501DF"/>
    <w:rsid w:val="00152979"/>
    <w:rsid w:val="0015358A"/>
    <w:rsid w:val="00153892"/>
    <w:rsid w:val="001538BD"/>
    <w:rsid w:val="00155271"/>
    <w:rsid w:val="00156232"/>
    <w:rsid w:val="00157A60"/>
    <w:rsid w:val="00157F65"/>
    <w:rsid w:val="001626D9"/>
    <w:rsid w:val="0016304D"/>
    <w:rsid w:val="001642F0"/>
    <w:rsid w:val="00164513"/>
    <w:rsid w:val="001647EE"/>
    <w:rsid w:val="00165E14"/>
    <w:rsid w:val="00170012"/>
    <w:rsid w:val="0017123E"/>
    <w:rsid w:val="001743DA"/>
    <w:rsid w:val="001753C1"/>
    <w:rsid w:val="00176510"/>
    <w:rsid w:val="0017655D"/>
    <w:rsid w:val="00177C9C"/>
    <w:rsid w:val="00181F54"/>
    <w:rsid w:val="00182499"/>
    <w:rsid w:val="00183DD4"/>
    <w:rsid w:val="0018460C"/>
    <w:rsid w:val="00184D47"/>
    <w:rsid w:val="00185D29"/>
    <w:rsid w:val="00186BBC"/>
    <w:rsid w:val="00191ABD"/>
    <w:rsid w:val="00192770"/>
    <w:rsid w:val="00192C48"/>
    <w:rsid w:val="001938C6"/>
    <w:rsid w:val="001940DB"/>
    <w:rsid w:val="00195669"/>
    <w:rsid w:val="00195D62"/>
    <w:rsid w:val="00196103"/>
    <w:rsid w:val="00196BA6"/>
    <w:rsid w:val="00196E19"/>
    <w:rsid w:val="001A4EC1"/>
    <w:rsid w:val="001A77F8"/>
    <w:rsid w:val="001B1636"/>
    <w:rsid w:val="001B27EC"/>
    <w:rsid w:val="001B379F"/>
    <w:rsid w:val="001B37F2"/>
    <w:rsid w:val="001B50C3"/>
    <w:rsid w:val="001B59BD"/>
    <w:rsid w:val="001B61EE"/>
    <w:rsid w:val="001B6BEE"/>
    <w:rsid w:val="001B6D0F"/>
    <w:rsid w:val="001B78C2"/>
    <w:rsid w:val="001C090B"/>
    <w:rsid w:val="001C20F3"/>
    <w:rsid w:val="001C2E16"/>
    <w:rsid w:val="001C3131"/>
    <w:rsid w:val="001C3B55"/>
    <w:rsid w:val="001C7C16"/>
    <w:rsid w:val="001D1F32"/>
    <w:rsid w:val="001D4070"/>
    <w:rsid w:val="001D40D2"/>
    <w:rsid w:val="001D4E5B"/>
    <w:rsid w:val="001D5CF8"/>
    <w:rsid w:val="001D75B5"/>
    <w:rsid w:val="001D7D7E"/>
    <w:rsid w:val="001E12E4"/>
    <w:rsid w:val="001E22B1"/>
    <w:rsid w:val="001E32AC"/>
    <w:rsid w:val="001E3947"/>
    <w:rsid w:val="001E56F0"/>
    <w:rsid w:val="001E790B"/>
    <w:rsid w:val="001F04F2"/>
    <w:rsid w:val="001F21D9"/>
    <w:rsid w:val="001F22AB"/>
    <w:rsid w:val="001F4825"/>
    <w:rsid w:val="001F48CF"/>
    <w:rsid w:val="001F4B6B"/>
    <w:rsid w:val="001F5833"/>
    <w:rsid w:val="001F6C2E"/>
    <w:rsid w:val="001F7136"/>
    <w:rsid w:val="0020064A"/>
    <w:rsid w:val="0020109A"/>
    <w:rsid w:val="002014BD"/>
    <w:rsid w:val="00201A78"/>
    <w:rsid w:val="00201A93"/>
    <w:rsid w:val="00203DA1"/>
    <w:rsid w:val="00204ABA"/>
    <w:rsid w:val="00207238"/>
    <w:rsid w:val="0021098D"/>
    <w:rsid w:val="00211096"/>
    <w:rsid w:val="00212712"/>
    <w:rsid w:val="002149C1"/>
    <w:rsid w:val="0021713B"/>
    <w:rsid w:val="002208D0"/>
    <w:rsid w:val="002241BE"/>
    <w:rsid w:val="00225CAD"/>
    <w:rsid w:val="0022658D"/>
    <w:rsid w:val="0022672A"/>
    <w:rsid w:val="00226D06"/>
    <w:rsid w:val="00227890"/>
    <w:rsid w:val="00231A46"/>
    <w:rsid w:val="0023252A"/>
    <w:rsid w:val="00232619"/>
    <w:rsid w:val="00233086"/>
    <w:rsid w:val="0023334D"/>
    <w:rsid w:val="0023508C"/>
    <w:rsid w:val="00241057"/>
    <w:rsid w:val="00246707"/>
    <w:rsid w:val="00251426"/>
    <w:rsid w:val="00254A27"/>
    <w:rsid w:val="00254AE8"/>
    <w:rsid w:val="00255285"/>
    <w:rsid w:val="0025529F"/>
    <w:rsid w:val="002577D6"/>
    <w:rsid w:val="002603C0"/>
    <w:rsid w:val="0026116E"/>
    <w:rsid w:val="002620FA"/>
    <w:rsid w:val="0026280C"/>
    <w:rsid w:val="00265362"/>
    <w:rsid w:val="00266F11"/>
    <w:rsid w:val="00267539"/>
    <w:rsid w:val="00270340"/>
    <w:rsid w:val="0027051D"/>
    <w:rsid w:val="002754AA"/>
    <w:rsid w:val="00276148"/>
    <w:rsid w:val="00277002"/>
    <w:rsid w:val="002772AE"/>
    <w:rsid w:val="00280073"/>
    <w:rsid w:val="002801CD"/>
    <w:rsid w:val="00280DE7"/>
    <w:rsid w:val="0028104B"/>
    <w:rsid w:val="0028385A"/>
    <w:rsid w:val="00283CC0"/>
    <w:rsid w:val="0028410C"/>
    <w:rsid w:val="00287016"/>
    <w:rsid w:val="00287802"/>
    <w:rsid w:val="0029566F"/>
    <w:rsid w:val="00295F5B"/>
    <w:rsid w:val="002969E1"/>
    <w:rsid w:val="00296EF9"/>
    <w:rsid w:val="002A10BB"/>
    <w:rsid w:val="002A1811"/>
    <w:rsid w:val="002A1FD2"/>
    <w:rsid w:val="002A2AAC"/>
    <w:rsid w:val="002A3A84"/>
    <w:rsid w:val="002A4FD2"/>
    <w:rsid w:val="002A6506"/>
    <w:rsid w:val="002A6D4E"/>
    <w:rsid w:val="002B026C"/>
    <w:rsid w:val="002B1095"/>
    <w:rsid w:val="002B1A5D"/>
    <w:rsid w:val="002B302E"/>
    <w:rsid w:val="002B3665"/>
    <w:rsid w:val="002B652E"/>
    <w:rsid w:val="002C270E"/>
    <w:rsid w:val="002C5491"/>
    <w:rsid w:val="002C6098"/>
    <w:rsid w:val="002C7175"/>
    <w:rsid w:val="002D06DC"/>
    <w:rsid w:val="002D3DAB"/>
    <w:rsid w:val="002D4248"/>
    <w:rsid w:val="002D491C"/>
    <w:rsid w:val="002D55C4"/>
    <w:rsid w:val="002D5685"/>
    <w:rsid w:val="002E0628"/>
    <w:rsid w:val="002E1568"/>
    <w:rsid w:val="002E6B8E"/>
    <w:rsid w:val="002F1CA7"/>
    <w:rsid w:val="002F38D9"/>
    <w:rsid w:val="002F67F8"/>
    <w:rsid w:val="002F7C6E"/>
    <w:rsid w:val="00301016"/>
    <w:rsid w:val="003010DC"/>
    <w:rsid w:val="00301FBA"/>
    <w:rsid w:val="00303FA3"/>
    <w:rsid w:val="003043BE"/>
    <w:rsid w:val="0030770C"/>
    <w:rsid w:val="00313225"/>
    <w:rsid w:val="00315384"/>
    <w:rsid w:val="003158E7"/>
    <w:rsid w:val="00316500"/>
    <w:rsid w:val="00316CAB"/>
    <w:rsid w:val="0032011B"/>
    <w:rsid w:val="00321146"/>
    <w:rsid w:val="003213B6"/>
    <w:rsid w:val="00321962"/>
    <w:rsid w:val="00321A40"/>
    <w:rsid w:val="0032324A"/>
    <w:rsid w:val="0032454E"/>
    <w:rsid w:val="00325A0F"/>
    <w:rsid w:val="003306C3"/>
    <w:rsid w:val="003310E2"/>
    <w:rsid w:val="0033146D"/>
    <w:rsid w:val="00331495"/>
    <w:rsid w:val="003315B3"/>
    <w:rsid w:val="00332E29"/>
    <w:rsid w:val="00333B03"/>
    <w:rsid w:val="00336DD8"/>
    <w:rsid w:val="0034110C"/>
    <w:rsid w:val="00341783"/>
    <w:rsid w:val="00351AA9"/>
    <w:rsid w:val="00351BF8"/>
    <w:rsid w:val="00352746"/>
    <w:rsid w:val="00354B69"/>
    <w:rsid w:val="0035577E"/>
    <w:rsid w:val="00355A5C"/>
    <w:rsid w:val="00356FE2"/>
    <w:rsid w:val="00357C42"/>
    <w:rsid w:val="00357EA8"/>
    <w:rsid w:val="003602DD"/>
    <w:rsid w:val="0037182F"/>
    <w:rsid w:val="003739E2"/>
    <w:rsid w:val="00376FCE"/>
    <w:rsid w:val="0037708A"/>
    <w:rsid w:val="003771BC"/>
    <w:rsid w:val="00377814"/>
    <w:rsid w:val="00380070"/>
    <w:rsid w:val="00380C94"/>
    <w:rsid w:val="00381896"/>
    <w:rsid w:val="003836BB"/>
    <w:rsid w:val="00383969"/>
    <w:rsid w:val="00384F39"/>
    <w:rsid w:val="00385DCE"/>
    <w:rsid w:val="00391666"/>
    <w:rsid w:val="00393D36"/>
    <w:rsid w:val="003968B8"/>
    <w:rsid w:val="003A1639"/>
    <w:rsid w:val="003A1D62"/>
    <w:rsid w:val="003A6296"/>
    <w:rsid w:val="003A7CE4"/>
    <w:rsid w:val="003B5D7F"/>
    <w:rsid w:val="003B627D"/>
    <w:rsid w:val="003B6FF8"/>
    <w:rsid w:val="003B71D0"/>
    <w:rsid w:val="003B75FD"/>
    <w:rsid w:val="003B7D0E"/>
    <w:rsid w:val="003C19A4"/>
    <w:rsid w:val="003C20D0"/>
    <w:rsid w:val="003C2913"/>
    <w:rsid w:val="003C58B0"/>
    <w:rsid w:val="003C58F5"/>
    <w:rsid w:val="003C6A2A"/>
    <w:rsid w:val="003C7CDB"/>
    <w:rsid w:val="003D20CF"/>
    <w:rsid w:val="003D2DFC"/>
    <w:rsid w:val="003D3F67"/>
    <w:rsid w:val="003D603B"/>
    <w:rsid w:val="003D61F6"/>
    <w:rsid w:val="003D6CE2"/>
    <w:rsid w:val="003D7EDC"/>
    <w:rsid w:val="003E1329"/>
    <w:rsid w:val="003E15C5"/>
    <w:rsid w:val="003E1CCA"/>
    <w:rsid w:val="003E1D2D"/>
    <w:rsid w:val="003E240D"/>
    <w:rsid w:val="003F0E9D"/>
    <w:rsid w:val="003F0F8A"/>
    <w:rsid w:val="003F111E"/>
    <w:rsid w:val="003F1E81"/>
    <w:rsid w:val="003F2702"/>
    <w:rsid w:val="003F4A45"/>
    <w:rsid w:val="003F4C78"/>
    <w:rsid w:val="003F4EF9"/>
    <w:rsid w:val="003F54FF"/>
    <w:rsid w:val="004020B1"/>
    <w:rsid w:val="0040395B"/>
    <w:rsid w:val="00404C47"/>
    <w:rsid w:val="00405594"/>
    <w:rsid w:val="004058F4"/>
    <w:rsid w:val="0040664E"/>
    <w:rsid w:val="00410CFE"/>
    <w:rsid w:val="00413CD8"/>
    <w:rsid w:val="00414882"/>
    <w:rsid w:val="00414A65"/>
    <w:rsid w:val="004165C6"/>
    <w:rsid w:val="00416700"/>
    <w:rsid w:val="004220A5"/>
    <w:rsid w:val="004263BB"/>
    <w:rsid w:val="0042781B"/>
    <w:rsid w:val="00427ABE"/>
    <w:rsid w:val="00430752"/>
    <w:rsid w:val="00432C67"/>
    <w:rsid w:val="00433231"/>
    <w:rsid w:val="00435346"/>
    <w:rsid w:val="0044152B"/>
    <w:rsid w:val="00441F11"/>
    <w:rsid w:val="0044294F"/>
    <w:rsid w:val="0044495C"/>
    <w:rsid w:val="00446BFB"/>
    <w:rsid w:val="004506DD"/>
    <w:rsid w:val="00454B56"/>
    <w:rsid w:val="00455B35"/>
    <w:rsid w:val="00455B92"/>
    <w:rsid w:val="00460936"/>
    <w:rsid w:val="00464339"/>
    <w:rsid w:val="004666F2"/>
    <w:rsid w:val="00466D5D"/>
    <w:rsid w:val="004707BA"/>
    <w:rsid w:val="00475656"/>
    <w:rsid w:val="00477703"/>
    <w:rsid w:val="00482329"/>
    <w:rsid w:val="00482523"/>
    <w:rsid w:val="00484823"/>
    <w:rsid w:val="00486485"/>
    <w:rsid w:val="00487799"/>
    <w:rsid w:val="00494316"/>
    <w:rsid w:val="004944E6"/>
    <w:rsid w:val="0049583A"/>
    <w:rsid w:val="00496502"/>
    <w:rsid w:val="004A0D92"/>
    <w:rsid w:val="004A19A8"/>
    <w:rsid w:val="004A1A36"/>
    <w:rsid w:val="004A40D5"/>
    <w:rsid w:val="004A7C7C"/>
    <w:rsid w:val="004B0080"/>
    <w:rsid w:val="004B050F"/>
    <w:rsid w:val="004B2A22"/>
    <w:rsid w:val="004B3AA2"/>
    <w:rsid w:val="004B6E78"/>
    <w:rsid w:val="004C0264"/>
    <w:rsid w:val="004C3309"/>
    <w:rsid w:val="004C64D9"/>
    <w:rsid w:val="004C74CD"/>
    <w:rsid w:val="004D1EEF"/>
    <w:rsid w:val="004D21AF"/>
    <w:rsid w:val="004D2B04"/>
    <w:rsid w:val="004D4E38"/>
    <w:rsid w:val="004D7421"/>
    <w:rsid w:val="004E1A8B"/>
    <w:rsid w:val="004E244A"/>
    <w:rsid w:val="004E3B10"/>
    <w:rsid w:val="004E40C3"/>
    <w:rsid w:val="004E4478"/>
    <w:rsid w:val="004E7B4E"/>
    <w:rsid w:val="004E7BD8"/>
    <w:rsid w:val="004F077F"/>
    <w:rsid w:val="004F1ACE"/>
    <w:rsid w:val="004F2774"/>
    <w:rsid w:val="004F3959"/>
    <w:rsid w:val="004F487A"/>
    <w:rsid w:val="004F5F67"/>
    <w:rsid w:val="0050154C"/>
    <w:rsid w:val="005015B5"/>
    <w:rsid w:val="005021AE"/>
    <w:rsid w:val="00502A67"/>
    <w:rsid w:val="00504F43"/>
    <w:rsid w:val="005065CC"/>
    <w:rsid w:val="00512D76"/>
    <w:rsid w:val="0051316A"/>
    <w:rsid w:val="00515CE2"/>
    <w:rsid w:val="00517C36"/>
    <w:rsid w:val="0052127F"/>
    <w:rsid w:val="00521683"/>
    <w:rsid w:val="0052388E"/>
    <w:rsid w:val="005240CA"/>
    <w:rsid w:val="00527864"/>
    <w:rsid w:val="00531A80"/>
    <w:rsid w:val="00532D8F"/>
    <w:rsid w:val="005341BD"/>
    <w:rsid w:val="00537167"/>
    <w:rsid w:val="0053792B"/>
    <w:rsid w:val="00542A58"/>
    <w:rsid w:val="00544D1E"/>
    <w:rsid w:val="00544D6D"/>
    <w:rsid w:val="0054751F"/>
    <w:rsid w:val="00547D87"/>
    <w:rsid w:val="00557BC9"/>
    <w:rsid w:val="00557D73"/>
    <w:rsid w:val="00557F5F"/>
    <w:rsid w:val="005619B5"/>
    <w:rsid w:val="00561E6E"/>
    <w:rsid w:val="00562F01"/>
    <w:rsid w:val="00563ED1"/>
    <w:rsid w:val="00564145"/>
    <w:rsid w:val="0056641D"/>
    <w:rsid w:val="00567E66"/>
    <w:rsid w:val="005700B7"/>
    <w:rsid w:val="00570404"/>
    <w:rsid w:val="00571F21"/>
    <w:rsid w:val="005729FF"/>
    <w:rsid w:val="00572F59"/>
    <w:rsid w:val="005752E4"/>
    <w:rsid w:val="00577FF8"/>
    <w:rsid w:val="00581BB0"/>
    <w:rsid w:val="005823A1"/>
    <w:rsid w:val="005849FC"/>
    <w:rsid w:val="00585A1F"/>
    <w:rsid w:val="00585BD7"/>
    <w:rsid w:val="00586DE8"/>
    <w:rsid w:val="00591BCE"/>
    <w:rsid w:val="00591D5C"/>
    <w:rsid w:val="005920BD"/>
    <w:rsid w:val="00592653"/>
    <w:rsid w:val="005932B7"/>
    <w:rsid w:val="00594F01"/>
    <w:rsid w:val="00596712"/>
    <w:rsid w:val="005974D7"/>
    <w:rsid w:val="005A02FA"/>
    <w:rsid w:val="005A0870"/>
    <w:rsid w:val="005A1752"/>
    <w:rsid w:val="005A19C6"/>
    <w:rsid w:val="005A2824"/>
    <w:rsid w:val="005A46E1"/>
    <w:rsid w:val="005B0184"/>
    <w:rsid w:val="005B1155"/>
    <w:rsid w:val="005B182A"/>
    <w:rsid w:val="005B2416"/>
    <w:rsid w:val="005B41CF"/>
    <w:rsid w:val="005B66DF"/>
    <w:rsid w:val="005B6920"/>
    <w:rsid w:val="005C09C1"/>
    <w:rsid w:val="005C2F2F"/>
    <w:rsid w:val="005C4448"/>
    <w:rsid w:val="005C48C3"/>
    <w:rsid w:val="005C549E"/>
    <w:rsid w:val="005C6C02"/>
    <w:rsid w:val="005D11EF"/>
    <w:rsid w:val="005D127F"/>
    <w:rsid w:val="005D79A3"/>
    <w:rsid w:val="005E19B0"/>
    <w:rsid w:val="005E2875"/>
    <w:rsid w:val="005E54DF"/>
    <w:rsid w:val="005E66F4"/>
    <w:rsid w:val="005F002A"/>
    <w:rsid w:val="005F05BF"/>
    <w:rsid w:val="005F268D"/>
    <w:rsid w:val="005F38F2"/>
    <w:rsid w:val="005F4B41"/>
    <w:rsid w:val="005F5E71"/>
    <w:rsid w:val="005F73CC"/>
    <w:rsid w:val="005F76E8"/>
    <w:rsid w:val="00600683"/>
    <w:rsid w:val="006018B3"/>
    <w:rsid w:val="00604B9F"/>
    <w:rsid w:val="00606E2D"/>
    <w:rsid w:val="00607E63"/>
    <w:rsid w:val="00610954"/>
    <w:rsid w:val="006112B4"/>
    <w:rsid w:val="00611362"/>
    <w:rsid w:val="00611861"/>
    <w:rsid w:val="00611F36"/>
    <w:rsid w:val="00612C27"/>
    <w:rsid w:val="006162B4"/>
    <w:rsid w:val="00616FA3"/>
    <w:rsid w:val="006177E8"/>
    <w:rsid w:val="006207F1"/>
    <w:rsid w:val="00622A83"/>
    <w:rsid w:val="0062360C"/>
    <w:rsid w:val="006237F9"/>
    <w:rsid w:val="006259EA"/>
    <w:rsid w:val="0063151E"/>
    <w:rsid w:val="006319ED"/>
    <w:rsid w:val="006324E9"/>
    <w:rsid w:val="0063267F"/>
    <w:rsid w:val="00633260"/>
    <w:rsid w:val="006343B8"/>
    <w:rsid w:val="006360B8"/>
    <w:rsid w:val="00637480"/>
    <w:rsid w:val="0063777E"/>
    <w:rsid w:val="00637E38"/>
    <w:rsid w:val="006419E9"/>
    <w:rsid w:val="00641A77"/>
    <w:rsid w:val="00643C90"/>
    <w:rsid w:val="00644E4E"/>
    <w:rsid w:val="00645486"/>
    <w:rsid w:val="006455B1"/>
    <w:rsid w:val="0064610C"/>
    <w:rsid w:val="00646988"/>
    <w:rsid w:val="00647CED"/>
    <w:rsid w:val="0065300C"/>
    <w:rsid w:val="0065768E"/>
    <w:rsid w:val="006602F9"/>
    <w:rsid w:val="00661BE4"/>
    <w:rsid w:val="00663EA3"/>
    <w:rsid w:val="0067007D"/>
    <w:rsid w:val="00670F3B"/>
    <w:rsid w:val="00675913"/>
    <w:rsid w:val="0067647E"/>
    <w:rsid w:val="00684556"/>
    <w:rsid w:val="006846DE"/>
    <w:rsid w:val="00687E4D"/>
    <w:rsid w:val="00693D16"/>
    <w:rsid w:val="006952E8"/>
    <w:rsid w:val="00695F4D"/>
    <w:rsid w:val="006963D0"/>
    <w:rsid w:val="00697FCF"/>
    <w:rsid w:val="006A2D20"/>
    <w:rsid w:val="006A2D2A"/>
    <w:rsid w:val="006A3FB6"/>
    <w:rsid w:val="006A45BA"/>
    <w:rsid w:val="006B09D9"/>
    <w:rsid w:val="006B2BAC"/>
    <w:rsid w:val="006B3463"/>
    <w:rsid w:val="006B531D"/>
    <w:rsid w:val="006B6A89"/>
    <w:rsid w:val="006C5D56"/>
    <w:rsid w:val="006C5DFD"/>
    <w:rsid w:val="006D2002"/>
    <w:rsid w:val="006D306B"/>
    <w:rsid w:val="006D7D43"/>
    <w:rsid w:val="006E2EC8"/>
    <w:rsid w:val="006E6A43"/>
    <w:rsid w:val="006E742E"/>
    <w:rsid w:val="006E7C12"/>
    <w:rsid w:val="006F0ACD"/>
    <w:rsid w:val="006F1908"/>
    <w:rsid w:val="006F3F61"/>
    <w:rsid w:val="006F6A54"/>
    <w:rsid w:val="006F72CB"/>
    <w:rsid w:val="006F7AC8"/>
    <w:rsid w:val="006F7EDB"/>
    <w:rsid w:val="00703760"/>
    <w:rsid w:val="0070418D"/>
    <w:rsid w:val="00704892"/>
    <w:rsid w:val="0071326E"/>
    <w:rsid w:val="0071520C"/>
    <w:rsid w:val="00715CD7"/>
    <w:rsid w:val="00717318"/>
    <w:rsid w:val="00721E76"/>
    <w:rsid w:val="0072345E"/>
    <w:rsid w:val="00723F8C"/>
    <w:rsid w:val="0072483C"/>
    <w:rsid w:val="00724BAC"/>
    <w:rsid w:val="00726CF3"/>
    <w:rsid w:val="00730350"/>
    <w:rsid w:val="0073534E"/>
    <w:rsid w:val="00735704"/>
    <w:rsid w:val="00735D7D"/>
    <w:rsid w:val="00736494"/>
    <w:rsid w:val="00736F95"/>
    <w:rsid w:val="0073762B"/>
    <w:rsid w:val="00737B12"/>
    <w:rsid w:val="007421E3"/>
    <w:rsid w:val="00742C70"/>
    <w:rsid w:val="007430DB"/>
    <w:rsid w:val="00746793"/>
    <w:rsid w:val="00750C12"/>
    <w:rsid w:val="00752F51"/>
    <w:rsid w:val="007559CD"/>
    <w:rsid w:val="0076065B"/>
    <w:rsid w:val="00760F06"/>
    <w:rsid w:val="00761B4B"/>
    <w:rsid w:val="00762B42"/>
    <w:rsid w:val="00762C7E"/>
    <w:rsid w:val="007636F1"/>
    <w:rsid w:val="007701C8"/>
    <w:rsid w:val="00770DF3"/>
    <w:rsid w:val="00771E65"/>
    <w:rsid w:val="00772290"/>
    <w:rsid w:val="0077350B"/>
    <w:rsid w:val="0077756A"/>
    <w:rsid w:val="00781902"/>
    <w:rsid w:val="00783398"/>
    <w:rsid w:val="0078612E"/>
    <w:rsid w:val="00787A98"/>
    <w:rsid w:val="007933FA"/>
    <w:rsid w:val="0079382D"/>
    <w:rsid w:val="007939C0"/>
    <w:rsid w:val="00793A04"/>
    <w:rsid w:val="00793C26"/>
    <w:rsid w:val="007969C9"/>
    <w:rsid w:val="00796CD3"/>
    <w:rsid w:val="00797B27"/>
    <w:rsid w:val="007A18E0"/>
    <w:rsid w:val="007A2DEB"/>
    <w:rsid w:val="007A5BC4"/>
    <w:rsid w:val="007A617C"/>
    <w:rsid w:val="007A7957"/>
    <w:rsid w:val="007A7A83"/>
    <w:rsid w:val="007B0012"/>
    <w:rsid w:val="007B04A2"/>
    <w:rsid w:val="007B16FA"/>
    <w:rsid w:val="007B711B"/>
    <w:rsid w:val="007C1763"/>
    <w:rsid w:val="007C4EDD"/>
    <w:rsid w:val="007C50E9"/>
    <w:rsid w:val="007C7765"/>
    <w:rsid w:val="007C7C0E"/>
    <w:rsid w:val="007D2D86"/>
    <w:rsid w:val="007D3368"/>
    <w:rsid w:val="007D3455"/>
    <w:rsid w:val="007D3DF8"/>
    <w:rsid w:val="007D7311"/>
    <w:rsid w:val="007D7B42"/>
    <w:rsid w:val="007E1A0B"/>
    <w:rsid w:val="007E2242"/>
    <w:rsid w:val="007E31C7"/>
    <w:rsid w:val="007E377B"/>
    <w:rsid w:val="007E4DA5"/>
    <w:rsid w:val="007E5B28"/>
    <w:rsid w:val="007E653E"/>
    <w:rsid w:val="007F2ADD"/>
    <w:rsid w:val="007F3B48"/>
    <w:rsid w:val="007F4C58"/>
    <w:rsid w:val="007F4FF5"/>
    <w:rsid w:val="007F7236"/>
    <w:rsid w:val="00802DC3"/>
    <w:rsid w:val="00803081"/>
    <w:rsid w:val="00803754"/>
    <w:rsid w:val="008037FB"/>
    <w:rsid w:val="008057A7"/>
    <w:rsid w:val="00807987"/>
    <w:rsid w:val="00807C86"/>
    <w:rsid w:val="00811E9E"/>
    <w:rsid w:val="00814021"/>
    <w:rsid w:val="00815896"/>
    <w:rsid w:val="00821096"/>
    <w:rsid w:val="00821416"/>
    <w:rsid w:val="008314CF"/>
    <w:rsid w:val="00831970"/>
    <w:rsid w:val="0083261A"/>
    <w:rsid w:val="0083339A"/>
    <w:rsid w:val="008339E2"/>
    <w:rsid w:val="00840E92"/>
    <w:rsid w:val="00843255"/>
    <w:rsid w:val="00843E43"/>
    <w:rsid w:val="008474AC"/>
    <w:rsid w:val="00847506"/>
    <w:rsid w:val="00856879"/>
    <w:rsid w:val="0086144F"/>
    <w:rsid w:val="00862256"/>
    <w:rsid w:val="00870BA3"/>
    <w:rsid w:val="0087156D"/>
    <w:rsid w:val="00872739"/>
    <w:rsid w:val="00873B06"/>
    <w:rsid w:val="008752AB"/>
    <w:rsid w:val="0088373D"/>
    <w:rsid w:val="00883B09"/>
    <w:rsid w:val="008848C6"/>
    <w:rsid w:val="00884A0C"/>
    <w:rsid w:val="0088608B"/>
    <w:rsid w:val="008866B8"/>
    <w:rsid w:val="008873E7"/>
    <w:rsid w:val="00887767"/>
    <w:rsid w:val="00891D65"/>
    <w:rsid w:val="008920D3"/>
    <w:rsid w:val="008924A8"/>
    <w:rsid w:val="00893D62"/>
    <w:rsid w:val="00893EFA"/>
    <w:rsid w:val="008A1429"/>
    <w:rsid w:val="008A194A"/>
    <w:rsid w:val="008A1FD6"/>
    <w:rsid w:val="008A2EBD"/>
    <w:rsid w:val="008A4870"/>
    <w:rsid w:val="008A5DDC"/>
    <w:rsid w:val="008A7EF7"/>
    <w:rsid w:val="008B2223"/>
    <w:rsid w:val="008B2957"/>
    <w:rsid w:val="008B369C"/>
    <w:rsid w:val="008B4082"/>
    <w:rsid w:val="008B55B5"/>
    <w:rsid w:val="008B61A3"/>
    <w:rsid w:val="008B69D9"/>
    <w:rsid w:val="008B7487"/>
    <w:rsid w:val="008C31CB"/>
    <w:rsid w:val="008C44E7"/>
    <w:rsid w:val="008C483E"/>
    <w:rsid w:val="008C60AC"/>
    <w:rsid w:val="008C6F41"/>
    <w:rsid w:val="008D1BED"/>
    <w:rsid w:val="008D2C15"/>
    <w:rsid w:val="008D4DDA"/>
    <w:rsid w:val="008D5942"/>
    <w:rsid w:val="008D6DE5"/>
    <w:rsid w:val="008D737A"/>
    <w:rsid w:val="008E1A35"/>
    <w:rsid w:val="008E3212"/>
    <w:rsid w:val="008E325A"/>
    <w:rsid w:val="008E4C6B"/>
    <w:rsid w:val="008E6D59"/>
    <w:rsid w:val="008E7C22"/>
    <w:rsid w:val="008F2BA1"/>
    <w:rsid w:val="008F3137"/>
    <w:rsid w:val="008F3C0E"/>
    <w:rsid w:val="008F4868"/>
    <w:rsid w:val="008F4BCD"/>
    <w:rsid w:val="008F4D2D"/>
    <w:rsid w:val="008F5A4A"/>
    <w:rsid w:val="00901E55"/>
    <w:rsid w:val="0090267F"/>
    <w:rsid w:val="00902EE9"/>
    <w:rsid w:val="00903DB9"/>
    <w:rsid w:val="00903F3A"/>
    <w:rsid w:val="0090490E"/>
    <w:rsid w:val="00905601"/>
    <w:rsid w:val="009060E1"/>
    <w:rsid w:val="00906A00"/>
    <w:rsid w:val="00912E7B"/>
    <w:rsid w:val="009163D2"/>
    <w:rsid w:val="00916AD6"/>
    <w:rsid w:val="00920092"/>
    <w:rsid w:val="009210E7"/>
    <w:rsid w:val="00921F2A"/>
    <w:rsid w:val="00922C0A"/>
    <w:rsid w:val="00924F77"/>
    <w:rsid w:val="00927E78"/>
    <w:rsid w:val="009302D2"/>
    <w:rsid w:val="00931AA7"/>
    <w:rsid w:val="00932437"/>
    <w:rsid w:val="00932666"/>
    <w:rsid w:val="00932669"/>
    <w:rsid w:val="009344D2"/>
    <w:rsid w:val="009375C8"/>
    <w:rsid w:val="00937AD6"/>
    <w:rsid w:val="00937E68"/>
    <w:rsid w:val="009403AD"/>
    <w:rsid w:val="00942334"/>
    <w:rsid w:val="0094285F"/>
    <w:rsid w:val="00943369"/>
    <w:rsid w:val="00946F39"/>
    <w:rsid w:val="00946F6A"/>
    <w:rsid w:val="009525B9"/>
    <w:rsid w:val="009606A5"/>
    <w:rsid w:val="00961F22"/>
    <w:rsid w:val="009629CA"/>
    <w:rsid w:val="00963923"/>
    <w:rsid w:val="00964A6F"/>
    <w:rsid w:val="0096531C"/>
    <w:rsid w:val="009673F6"/>
    <w:rsid w:val="009735C5"/>
    <w:rsid w:val="00973A6B"/>
    <w:rsid w:val="00974668"/>
    <w:rsid w:val="009751B0"/>
    <w:rsid w:val="009768D2"/>
    <w:rsid w:val="00977206"/>
    <w:rsid w:val="00981165"/>
    <w:rsid w:val="009811BC"/>
    <w:rsid w:val="009819BA"/>
    <w:rsid w:val="009829FC"/>
    <w:rsid w:val="00982A0B"/>
    <w:rsid w:val="009834C3"/>
    <w:rsid w:val="0099058F"/>
    <w:rsid w:val="00990B76"/>
    <w:rsid w:val="009927F8"/>
    <w:rsid w:val="009965E8"/>
    <w:rsid w:val="009A0541"/>
    <w:rsid w:val="009A2684"/>
    <w:rsid w:val="009A283C"/>
    <w:rsid w:val="009A29BB"/>
    <w:rsid w:val="009B01DB"/>
    <w:rsid w:val="009B14E1"/>
    <w:rsid w:val="009B3C96"/>
    <w:rsid w:val="009B4207"/>
    <w:rsid w:val="009B49B7"/>
    <w:rsid w:val="009B5087"/>
    <w:rsid w:val="009B63D8"/>
    <w:rsid w:val="009B743B"/>
    <w:rsid w:val="009C2ABE"/>
    <w:rsid w:val="009C2C1E"/>
    <w:rsid w:val="009C4CE6"/>
    <w:rsid w:val="009C5785"/>
    <w:rsid w:val="009C618C"/>
    <w:rsid w:val="009C7B07"/>
    <w:rsid w:val="009D1C68"/>
    <w:rsid w:val="009D4FAE"/>
    <w:rsid w:val="009D6078"/>
    <w:rsid w:val="009D765A"/>
    <w:rsid w:val="009E2162"/>
    <w:rsid w:val="009E2A59"/>
    <w:rsid w:val="009E4650"/>
    <w:rsid w:val="009F0BEA"/>
    <w:rsid w:val="009F1511"/>
    <w:rsid w:val="009F2811"/>
    <w:rsid w:val="009F503C"/>
    <w:rsid w:val="009F6B94"/>
    <w:rsid w:val="00A009ED"/>
    <w:rsid w:val="00A0132F"/>
    <w:rsid w:val="00A01963"/>
    <w:rsid w:val="00A023BF"/>
    <w:rsid w:val="00A02BAF"/>
    <w:rsid w:val="00A02D1B"/>
    <w:rsid w:val="00A04960"/>
    <w:rsid w:val="00A053A1"/>
    <w:rsid w:val="00A05E1B"/>
    <w:rsid w:val="00A0626B"/>
    <w:rsid w:val="00A06A64"/>
    <w:rsid w:val="00A10018"/>
    <w:rsid w:val="00A1037D"/>
    <w:rsid w:val="00A1038E"/>
    <w:rsid w:val="00A117D0"/>
    <w:rsid w:val="00A121C4"/>
    <w:rsid w:val="00A12BBD"/>
    <w:rsid w:val="00A1499B"/>
    <w:rsid w:val="00A14DEA"/>
    <w:rsid w:val="00A1660A"/>
    <w:rsid w:val="00A17F86"/>
    <w:rsid w:val="00A20A44"/>
    <w:rsid w:val="00A20CC5"/>
    <w:rsid w:val="00A21171"/>
    <w:rsid w:val="00A220F8"/>
    <w:rsid w:val="00A242D7"/>
    <w:rsid w:val="00A246A5"/>
    <w:rsid w:val="00A26746"/>
    <w:rsid w:val="00A3041C"/>
    <w:rsid w:val="00A40120"/>
    <w:rsid w:val="00A41F73"/>
    <w:rsid w:val="00A4361A"/>
    <w:rsid w:val="00A460CD"/>
    <w:rsid w:val="00A4753A"/>
    <w:rsid w:val="00A50387"/>
    <w:rsid w:val="00A511B2"/>
    <w:rsid w:val="00A55B70"/>
    <w:rsid w:val="00A55F58"/>
    <w:rsid w:val="00A61370"/>
    <w:rsid w:val="00A61DAF"/>
    <w:rsid w:val="00A63D81"/>
    <w:rsid w:val="00A6638C"/>
    <w:rsid w:val="00A66D7A"/>
    <w:rsid w:val="00A67207"/>
    <w:rsid w:val="00A72B64"/>
    <w:rsid w:val="00A77727"/>
    <w:rsid w:val="00A77C99"/>
    <w:rsid w:val="00A77F3D"/>
    <w:rsid w:val="00A8053B"/>
    <w:rsid w:val="00A82707"/>
    <w:rsid w:val="00A8337F"/>
    <w:rsid w:val="00A86B67"/>
    <w:rsid w:val="00A8771F"/>
    <w:rsid w:val="00A92C6D"/>
    <w:rsid w:val="00A956C4"/>
    <w:rsid w:val="00A96D8F"/>
    <w:rsid w:val="00AA013C"/>
    <w:rsid w:val="00AA406E"/>
    <w:rsid w:val="00AA6443"/>
    <w:rsid w:val="00AA739D"/>
    <w:rsid w:val="00AA78E0"/>
    <w:rsid w:val="00AB0782"/>
    <w:rsid w:val="00AB36C0"/>
    <w:rsid w:val="00AB595E"/>
    <w:rsid w:val="00AB6F4E"/>
    <w:rsid w:val="00AC1D2A"/>
    <w:rsid w:val="00AC462C"/>
    <w:rsid w:val="00AC7016"/>
    <w:rsid w:val="00AC75B9"/>
    <w:rsid w:val="00AD3F8D"/>
    <w:rsid w:val="00AD5A57"/>
    <w:rsid w:val="00AD6EC8"/>
    <w:rsid w:val="00AD7079"/>
    <w:rsid w:val="00AD77A7"/>
    <w:rsid w:val="00AD7F78"/>
    <w:rsid w:val="00AD7FE4"/>
    <w:rsid w:val="00AE02E0"/>
    <w:rsid w:val="00AE26DC"/>
    <w:rsid w:val="00AE34ED"/>
    <w:rsid w:val="00AE56E4"/>
    <w:rsid w:val="00AE58DF"/>
    <w:rsid w:val="00AE5EB2"/>
    <w:rsid w:val="00AE687F"/>
    <w:rsid w:val="00AE6AD1"/>
    <w:rsid w:val="00AF11AE"/>
    <w:rsid w:val="00AF14E6"/>
    <w:rsid w:val="00AF2E42"/>
    <w:rsid w:val="00AF451A"/>
    <w:rsid w:val="00AF4883"/>
    <w:rsid w:val="00AF59DB"/>
    <w:rsid w:val="00AF6A59"/>
    <w:rsid w:val="00AF6D11"/>
    <w:rsid w:val="00AF7C35"/>
    <w:rsid w:val="00B00063"/>
    <w:rsid w:val="00B0011C"/>
    <w:rsid w:val="00B0149C"/>
    <w:rsid w:val="00B030EA"/>
    <w:rsid w:val="00B05100"/>
    <w:rsid w:val="00B0570C"/>
    <w:rsid w:val="00B059FF"/>
    <w:rsid w:val="00B05F4B"/>
    <w:rsid w:val="00B0726C"/>
    <w:rsid w:val="00B12112"/>
    <w:rsid w:val="00B12131"/>
    <w:rsid w:val="00B1220C"/>
    <w:rsid w:val="00B12C35"/>
    <w:rsid w:val="00B15847"/>
    <w:rsid w:val="00B15F37"/>
    <w:rsid w:val="00B215A0"/>
    <w:rsid w:val="00B22DFF"/>
    <w:rsid w:val="00B25E88"/>
    <w:rsid w:val="00B26AA3"/>
    <w:rsid w:val="00B321B2"/>
    <w:rsid w:val="00B373AB"/>
    <w:rsid w:val="00B37AC4"/>
    <w:rsid w:val="00B37ED8"/>
    <w:rsid w:val="00B402C8"/>
    <w:rsid w:val="00B402DB"/>
    <w:rsid w:val="00B403DB"/>
    <w:rsid w:val="00B416A7"/>
    <w:rsid w:val="00B44198"/>
    <w:rsid w:val="00B46DB3"/>
    <w:rsid w:val="00B478C3"/>
    <w:rsid w:val="00B47B15"/>
    <w:rsid w:val="00B47D34"/>
    <w:rsid w:val="00B50120"/>
    <w:rsid w:val="00B50DC0"/>
    <w:rsid w:val="00B50F3A"/>
    <w:rsid w:val="00B5330B"/>
    <w:rsid w:val="00B61520"/>
    <w:rsid w:val="00B63D36"/>
    <w:rsid w:val="00B65790"/>
    <w:rsid w:val="00B66019"/>
    <w:rsid w:val="00B713E7"/>
    <w:rsid w:val="00B74077"/>
    <w:rsid w:val="00B8233F"/>
    <w:rsid w:val="00B82B28"/>
    <w:rsid w:val="00B8342F"/>
    <w:rsid w:val="00B859CC"/>
    <w:rsid w:val="00B87D0E"/>
    <w:rsid w:val="00B87E55"/>
    <w:rsid w:val="00B906F6"/>
    <w:rsid w:val="00B913EB"/>
    <w:rsid w:val="00B93FAD"/>
    <w:rsid w:val="00B94559"/>
    <w:rsid w:val="00B95122"/>
    <w:rsid w:val="00B96E5B"/>
    <w:rsid w:val="00B971F8"/>
    <w:rsid w:val="00BA0C6B"/>
    <w:rsid w:val="00BA1663"/>
    <w:rsid w:val="00BA17AC"/>
    <w:rsid w:val="00BA1B74"/>
    <w:rsid w:val="00BA2E34"/>
    <w:rsid w:val="00BA39FD"/>
    <w:rsid w:val="00BB04A3"/>
    <w:rsid w:val="00BB11CA"/>
    <w:rsid w:val="00BB185E"/>
    <w:rsid w:val="00BB35DC"/>
    <w:rsid w:val="00BB4188"/>
    <w:rsid w:val="00BC0CA5"/>
    <w:rsid w:val="00BC2B11"/>
    <w:rsid w:val="00BC30BD"/>
    <w:rsid w:val="00BC3F7A"/>
    <w:rsid w:val="00BC4ED3"/>
    <w:rsid w:val="00BC5317"/>
    <w:rsid w:val="00BC6227"/>
    <w:rsid w:val="00BC64F8"/>
    <w:rsid w:val="00BC74F9"/>
    <w:rsid w:val="00BC7911"/>
    <w:rsid w:val="00BD40B3"/>
    <w:rsid w:val="00BD4BBA"/>
    <w:rsid w:val="00BD500E"/>
    <w:rsid w:val="00BD5059"/>
    <w:rsid w:val="00BE2FB3"/>
    <w:rsid w:val="00BE49F9"/>
    <w:rsid w:val="00BE5734"/>
    <w:rsid w:val="00BE663B"/>
    <w:rsid w:val="00BE7241"/>
    <w:rsid w:val="00BE7F02"/>
    <w:rsid w:val="00BF1BB3"/>
    <w:rsid w:val="00C0147D"/>
    <w:rsid w:val="00C02134"/>
    <w:rsid w:val="00C0276A"/>
    <w:rsid w:val="00C044E2"/>
    <w:rsid w:val="00C06A86"/>
    <w:rsid w:val="00C1022B"/>
    <w:rsid w:val="00C12193"/>
    <w:rsid w:val="00C12941"/>
    <w:rsid w:val="00C14317"/>
    <w:rsid w:val="00C163B0"/>
    <w:rsid w:val="00C17051"/>
    <w:rsid w:val="00C17D28"/>
    <w:rsid w:val="00C17D6F"/>
    <w:rsid w:val="00C20390"/>
    <w:rsid w:val="00C22312"/>
    <w:rsid w:val="00C278E8"/>
    <w:rsid w:val="00C30556"/>
    <w:rsid w:val="00C308B7"/>
    <w:rsid w:val="00C31BAE"/>
    <w:rsid w:val="00C33ECC"/>
    <w:rsid w:val="00C351C0"/>
    <w:rsid w:val="00C36C69"/>
    <w:rsid w:val="00C43359"/>
    <w:rsid w:val="00C44208"/>
    <w:rsid w:val="00C47470"/>
    <w:rsid w:val="00C474D1"/>
    <w:rsid w:val="00C5079E"/>
    <w:rsid w:val="00C51832"/>
    <w:rsid w:val="00C51980"/>
    <w:rsid w:val="00C53E80"/>
    <w:rsid w:val="00C56549"/>
    <w:rsid w:val="00C60D9F"/>
    <w:rsid w:val="00C61174"/>
    <w:rsid w:val="00C63BC6"/>
    <w:rsid w:val="00C662C1"/>
    <w:rsid w:val="00C67301"/>
    <w:rsid w:val="00C70FCB"/>
    <w:rsid w:val="00C71827"/>
    <w:rsid w:val="00C71F99"/>
    <w:rsid w:val="00C721E9"/>
    <w:rsid w:val="00C72909"/>
    <w:rsid w:val="00C74061"/>
    <w:rsid w:val="00C8159C"/>
    <w:rsid w:val="00C81BFD"/>
    <w:rsid w:val="00C92E8B"/>
    <w:rsid w:val="00C938B6"/>
    <w:rsid w:val="00C95CDD"/>
    <w:rsid w:val="00CA074D"/>
    <w:rsid w:val="00CA136C"/>
    <w:rsid w:val="00CA13FD"/>
    <w:rsid w:val="00CA1DBC"/>
    <w:rsid w:val="00CA63E0"/>
    <w:rsid w:val="00CB0AEE"/>
    <w:rsid w:val="00CB5656"/>
    <w:rsid w:val="00CB60C7"/>
    <w:rsid w:val="00CC3ABC"/>
    <w:rsid w:val="00CD20E2"/>
    <w:rsid w:val="00CD79C0"/>
    <w:rsid w:val="00CE10CB"/>
    <w:rsid w:val="00CE1F67"/>
    <w:rsid w:val="00CE28B6"/>
    <w:rsid w:val="00CE291C"/>
    <w:rsid w:val="00CE2F17"/>
    <w:rsid w:val="00CE55F3"/>
    <w:rsid w:val="00CE6D71"/>
    <w:rsid w:val="00CF34C9"/>
    <w:rsid w:val="00CF65B0"/>
    <w:rsid w:val="00D03B7E"/>
    <w:rsid w:val="00D066C8"/>
    <w:rsid w:val="00D06EE9"/>
    <w:rsid w:val="00D07579"/>
    <w:rsid w:val="00D1104C"/>
    <w:rsid w:val="00D11805"/>
    <w:rsid w:val="00D12705"/>
    <w:rsid w:val="00D13FB3"/>
    <w:rsid w:val="00D177A0"/>
    <w:rsid w:val="00D20424"/>
    <w:rsid w:val="00D225C5"/>
    <w:rsid w:val="00D22915"/>
    <w:rsid w:val="00D23009"/>
    <w:rsid w:val="00D2399E"/>
    <w:rsid w:val="00D241B8"/>
    <w:rsid w:val="00D24D2C"/>
    <w:rsid w:val="00D24E5D"/>
    <w:rsid w:val="00D268F1"/>
    <w:rsid w:val="00D2768C"/>
    <w:rsid w:val="00D3010E"/>
    <w:rsid w:val="00D30384"/>
    <w:rsid w:val="00D34535"/>
    <w:rsid w:val="00D34853"/>
    <w:rsid w:val="00D3659D"/>
    <w:rsid w:val="00D36844"/>
    <w:rsid w:val="00D36F3A"/>
    <w:rsid w:val="00D379A1"/>
    <w:rsid w:val="00D37F2F"/>
    <w:rsid w:val="00D41EFD"/>
    <w:rsid w:val="00D44A48"/>
    <w:rsid w:val="00D45692"/>
    <w:rsid w:val="00D45FA1"/>
    <w:rsid w:val="00D47063"/>
    <w:rsid w:val="00D51749"/>
    <w:rsid w:val="00D54E16"/>
    <w:rsid w:val="00D5501A"/>
    <w:rsid w:val="00D60368"/>
    <w:rsid w:val="00D63086"/>
    <w:rsid w:val="00D73379"/>
    <w:rsid w:val="00D74D14"/>
    <w:rsid w:val="00D75001"/>
    <w:rsid w:val="00D76C54"/>
    <w:rsid w:val="00D80EB0"/>
    <w:rsid w:val="00D80FC2"/>
    <w:rsid w:val="00D82ED1"/>
    <w:rsid w:val="00D926CB"/>
    <w:rsid w:val="00D93620"/>
    <w:rsid w:val="00D953D1"/>
    <w:rsid w:val="00D96811"/>
    <w:rsid w:val="00D97CF1"/>
    <w:rsid w:val="00DA52E3"/>
    <w:rsid w:val="00DA5886"/>
    <w:rsid w:val="00DA7A44"/>
    <w:rsid w:val="00DB055D"/>
    <w:rsid w:val="00DB1251"/>
    <w:rsid w:val="00DB361E"/>
    <w:rsid w:val="00DB3DA6"/>
    <w:rsid w:val="00DB4403"/>
    <w:rsid w:val="00DB4E7E"/>
    <w:rsid w:val="00DC05F9"/>
    <w:rsid w:val="00DC0DB0"/>
    <w:rsid w:val="00DC1728"/>
    <w:rsid w:val="00DC6112"/>
    <w:rsid w:val="00DC6D94"/>
    <w:rsid w:val="00DC7995"/>
    <w:rsid w:val="00DC7D6C"/>
    <w:rsid w:val="00DD0FEF"/>
    <w:rsid w:val="00DD19F8"/>
    <w:rsid w:val="00DD35A0"/>
    <w:rsid w:val="00DD78AE"/>
    <w:rsid w:val="00DE0287"/>
    <w:rsid w:val="00DE0778"/>
    <w:rsid w:val="00DE159B"/>
    <w:rsid w:val="00DE2F49"/>
    <w:rsid w:val="00DE3EC2"/>
    <w:rsid w:val="00DE44BB"/>
    <w:rsid w:val="00DE4669"/>
    <w:rsid w:val="00DE4896"/>
    <w:rsid w:val="00DE5D4E"/>
    <w:rsid w:val="00DE782A"/>
    <w:rsid w:val="00DF1A36"/>
    <w:rsid w:val="00DF2B8E"/>
    <w:rsid w:val="00DF4060"/>
    <w:rsid w:val="00DF4996"/>
    <w:rsid w:val="00DF5BA4"/>
    <w:rsid w:val="00DF6C5E"/>
    <w:rsid w:val="00DF706A"/>
    <w:rsid w:val="00E03AAD"/>
    <w:rsid w:val="00E070CC"/>
    <w:rsid w:val="00E1766B"/>
    <w:rsid w:val="00E20DC5"/>
    <w:rsid w:val="00E216DB"/>
    <w:rsid w:val="00E25F7B"/>
    <w:rsid w:val="00E31674"/>
    <w:rsid w:val="00E37C17"/>
    <w:rsid w:val="00E431AA"/>
    <w:rsid w:val="00E50622"/>
    <w:rsid w:val="00E50651"/>
    <w:rsid w:val="00E51302"/>
    <w:rsid w:val="00E52DBF"/>
    <w:rsid w:val="00E5353E"/>
    <w:rsid w:val="00E53FFC"/>
    <w:rsid w:val="00E54612"/>
    <w:rsid w:val="00E55169"/>
    <w:rsid w:val="00E5584E"/>
    <w:rsid w:val="00E55971"/>
    <w:rsid w:val="00E56AB6"/>
    <w:rsid w:val="00E60666"/>
    <w:rsid w:val="00E625CA"/>
    <w:rsid w:val="00E634D6"/>
    <w:rsid w:val="00E642CF"/>
    <w:rsid w:val="00E659D8"/>
    <w:rsid w:val="00E660F1"/>
    <w:rsid w:val="00E66C90"/>
    <w:rsid w:val="00E70026"/>
    <w:rsid w:val="00E7021C"/>
    <w:rsid w:val="00E70D30"/>
    <w:rsid w:val="00E716A8"/>
    <w:rsid w:val="00E730CF"/>
    <w:rsid w:val="00E733EC"/>
    <w:rsid w:val="00E735E9"/>
    <w:rsid w:val="00E738B9"/>
    <w:rsid w:val="00E74D2E"/>
    <w:rsid w:val="00E80FE8"/>
    <w:rsid w:val="00E82281"/>
    <w:rsid w:val="00E83B01"/>
    <w:rsid w:val="00E83F1D"/>
    <w:rsid w:val="00E84DE5"/>
    <w:rsid w:val="00E851B8"/>
    <w:rsid w:val="00E857E2"/>
    <w:rsid w:val="00E85974"/>
    <w:rsid w:val="00E910DC"/>
    <w:rsid w:val="00E91136"/>
    <w:rsid w:val="00E93077"/>
    <w:rsid w:val="00E945B3"/>
    <w:rsid w:val="00E94ACB"/>
    <w:rsid w:val="00E955A2"/>
    <w:rsid w:val="00EA1B4A"/>
    <w:rsid w:val="00EA45B0"/>
    <w:rsid w:val="00EA49F7"/>
    <w:rsid w:val="00EB1099"/>
    <w:rsid w:val="00EB10E8"/>
    <w:rsid w:val="00EB1237"/>
    <w:rsid w:val="00EB2C0C"/>
    <w:rsid w:val="00EB6062"/>
    <w:rsid w:val="00EB7503"/>
    <w:rsid w:val="00EC1ADB"/>
    <w:rsid w:val="00EC6CA4"/>
    <w:rsid w:val="00EC7BDF"/>
    <w:rsid w:val="00ED0597"/>
    <w:rsid w:val="00ED11CC"/>
    <w:rsid w:val="00ED26A5"/>
    <w:rsid w:val="00ED2B85"/>
    <w:rsid w:val="00ED68CB"/>
    <w:rsid w:val="00ED694B"/>
    <w:rsid w:val="00ED6E03"/>
    <w:rsid w:val="00ED7C4A"/>
    <w:rsid w:val="00ED7DE1"/>
    <w:rsid w:val="00EE46E1"/>
    <w:rsid w:val="00EE5CBB"/>
    <w:rsid w:val="00EE77D7"/>
    <w:rsid w:val="00EF1167"/>
    <w:rsid w:val="00EF1C7F"/>
    <w:rsid w:val="00EF2370"/>
    <w:rsid w:val="00EF31A2"/>
    <w:rsid w:val="00EF37D0"/>
    <w:rsid w:val="00EF3B53"/>
    <w:rsid w:val="00EF4376"/>
    <w:rsid w:val="00F00647"/>
    <w:rsid w:val="00F03743"/>
    <w:rsid w:val="00F045D0"/>
    <w:rsid w:val="00F06BFA"/>
    <w:rsid w:val="00F0737C"/>
    <w:rsid w:val="00F102AF"/>
    <w:rsid w:val="00F12866"/>
    <w:rsid w:val="00F12AF9"/>
    <w:rsid w:val="00F158B3"/>
    <w:rsid w:val="00F15E61"/>
    <w:rsid w:val="00F16E18"/>
    <w:rsid w:val="00F23B6F"/>
    <w:rsid w:val="00F26507"/>
    <w:rsid w:val="00F270FC"/>
    <w:rsid w:val="00F272B3"/>
    <w:rsid w:val="00F274D1"/>
    <w:rsid w:val="00F306DE"/>
    <w:rsid w:val="00F32769"/>
    <w:rsid w:val="00F34605"/>
    <w:rsid w:val="00F36739"/>
    <w:rsid w:val="00F36CE8"/>
    <w:rsid w:val="00F37ECE"/>
    <w:rsid w:val="00F43D61"/>
    <w:rsid w:val="00F463C2"/>
    <w:rsid w:val="00F46E72"/>
    <w:rsid w:val="00F4737C"/>
    <w:rsid w:val="00F4785D"/>
    <w:rsid w:val="00F50E03"/>
    <w:rsid w:val="00F50EAF"/>
    <w:rsid w:val="00F550D5"/>
    <w:rsid w:val="00F56185"/>
    <w:rsid w:val="00F632BF"/>
    <w:rsid w:val="00F63472"/>
    <w:rsid w:val="00F63BE0"/>
    <w:rsid w:val="00F65CED"/>
    <w:rsid w:val="00F66C14"/>
    <w:rsid w:val="00F674DF"/>
    <w:rsid w:val="00F67BBA"/>
    <w:rsid w:val="00F702C7"/>
    <w:rsid w:val="00F71DB6"/>
    <w:rsid w:val="00F73E83"/>
    <w:rsid w:val="00F748DC"/>
    <w:rsid w:val="00F74B79"/>
    <w:rsid w:val="00F765D6"/>
    <w:rsid w:val="00F76677"/>
    <w:rsid w:val="00F770FD"/>
    <w:rsid w:val="00F777FD"/>
    <w:rsid w:val="00F77FF0"/>
    <w:rsid w:val="00F839C9"/>
    <w:rsid w:val="00F84C48"/>
    <w:rsid w:val="00F85A8E"/>
    <w:rsid w:val="00F87627"/>
    <w:rsid w:val="00F87B51"/>
    <w:rsid w:val="00F90BC1"/>
    <w:rsid w:val="00F914DA"/>
    <w:rsid w:val="00F917B4"/>
    <w:rsid w:val="00F92525"/>
    <w:rsid w:val="00F96A93"/>
    <w:rsid w:val="00FA144D"/>
    <w:rsid w:val="00FA24ED"/>
    <w:rsid w:val="00FA3D76"/>
    <w:rsid w:val="00FA461A"/>
    <w:rsid w:val="00FA6170"/>
    <w:rsid w:val="00FA6D46"/>
    <w:rsid w:val="00FA744E"/>
    <w:rsid w:val="00FB0E18"/>
    <w:rsid w:val="00FB1BB3"/>
    <w:rsid w:val="00FB216B"/>
    <w:rsid w:val="00FB28C6"/>
    <w:rsid w:val="00FB606D"/>
    <w:rsid w:val="00FB62B4"/>
    <w:rsid w:val="00FC0C72"/>
    <w:rsid w:val="00FC0D8C"/>
    <w:rsid w:val="00FC14E4"/>
    <w:rsid w:val="00FC1D98"/>
    <w:rsid w:val="00FC2253"/>
    <w:rsid w:val="00FC29EC"/>
    <w:rsid w:val="00FC351D"/>
    <w:rsid w:val="00FC4209"/>
    <w:rsid w:val="00FC5E07"/>
    <w:rsid w:val="00FD06CF"/>
    <w:rsid w:val="00FD14E2"/>
    <w:rsid w:val="00FD58E8"/>
    <w:rsid w:val="00FD7C7A"/>
    <w:rsid w:val="00FE3574"/>
    <w:rsid w:val="00FE3A53"/>
    <w:rsid w:val="00FE4226"/>
    <w:rsid w:val="00FF0341"/>
    <w:rsid w:val="00FF0FE8"/>
    <w:rsid w:val="00FF12D6"/>
    <w:rsid w:val="00FF3371"/>
    <w:rsid w:val="00FF6AB4"/>
    <w:rsid w:val="00FF780E"/>
    <w:rsid w:val="19FEEC2A"/>
    <w:rsid w:val="1A885026"/>
    <w:rsid w:val="2A8477D3"/>
    <w:rsid w:val="5BE53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536B2"/>
  <w15:chartTrackingRefBased/>
  <w15:docId w15:val="{E1DBBFAC-472E-448E-8481-ABA0391BF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341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10C"/>
  </w:style>
  <w:style w:type="paragraph" w:styleId="Footer">
    <w:name w:val="footer"/>
    <w:basedOn w:val="Normal"/>
    <w:link w:val="FooterChar"/>
    <w:uiPriority w:val="99"/>
    <w:unhideWhenUsed/>
    <w:rsid w:val="00341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10C"/>
  </w:style>
  <w:style w:type="paragraph" w:styleId="ListParagraph">
    <w:name w:val="List Paragraph"/>
    <w:basedOn w:val="Normal"/>
    <w:uiPriority w:val="34"/>
    <w:qFormat/>
    <w:rsid w:val="00A0626B"/>
    <w:pPr>
      <w:ind w:left="720"/>
      <w:contextualSpacing/>
    </w:pPr>
  </w:style>
  <w:style w:type="paragraph" w:styleId="NormalWeb">
    <w:name w:val="Normal (Web)"/>
    <w:basedOn w:val="Normal"/>
    <w:uiPriority w:val="99"/>
    <w:semiHidden/>
    <w:unhideWhenUsed/>
    <w:rsid w:val="00C02134"/>
    <w:rPr>
      <w:rFonts w:ascii="Times New Roman" w:hAnsi="Times New Roman" w:cs="Times New Roman"/>
    </w:rPr>
  </w:style>
  <w:style w:type="table" w:styleId="TableGrid">
    <w:name w:val="Table Grid"/>
    <w:basedOn w:val="TableNormal"/>
    <w:uiPriority w:val="39"/>
    <w:rsid w:val="000A22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A224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C163B0"/>
    <w:rPr>
      <w:color w:val="467886" w:themeColor="hyperlink"/>
      <w:u w:val="single"/>
    </w:rPr>
  </w:style>
  <w:style w:type="character" w:styleId="UnresolvedMention">
    <w:name w:val="Unresolved Mention"/>
    <w:basedOn w:val="DefaultParagraphFont"/>
    <w:uiPriority w:val="99"/>
    <w:semiHidden/>
    <w:unhideWhenUsed/>
    <w:rsid w:val="00C163B0"/>
    <w:rPr>
      <w:color w:val="605E5C"/>
      <w:shd w:val="clear" w:color="auto" w:fill="E1DFDD"/>
    </w:rPr>
  </w:style>
  <w:style w:type="character" w:styleId="Strong">
    <w:name w:val="Strong"/>
    <w:basedOn w:val="DefaultParagraphFont"/>
    <w:uiPriority w:val="22"/>
    <w:qFormat/>
    <w:rsid w:val="00F73E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02118">
      <w:bodyDiv w:val="1"/>
      <w:marLeft w:val="0"/>
      <w:marRight w:val="0"/>
      <w:marTop w:val="0"/>
      <w:marBottom w:val="0"/>
      <w:divBdr>
        <w:top w:val="none" w:sz="0" w:space="0" w:color="auto"/>
        <w:left w:val="none" w:sz="0" w:space="0" w:color="auto"/>
        <w:bottom w:val="none" w:sz="0" w:space="0" w:color="auto"/>
        <w:right w:val="none" w:sz="0" w:space="0" w:color="auto"/>
      </w:divBdr>
    </w:div>
    <w:div w:id="127600776">
      <w:bodyDiv w:val="1"/>
      <w:marLeft w:val="0"/>
      <w:marRight w:val="0"/>
      <w:marTop w:val="0"/>
      <w:marBottom w:val="0"/>
      <w:divBdr>
        <w:top w:val="none" w:sz="0" w:space="0" w:color="auto"/>
        <w:left w:val="none" w:sz="0" w:space="0" w:color="auto"/>
        <w:bottom w:val="none" w:sz="0" w:space="0" w:color="auto"/>
        <w:right w:val="none" w:sz="0" w:space="0" w:color="auto"/>
      </w:divBdr>
    </w:div>
    <w:div w:id="144704237">
      <w:bodyDiv w:val="1"/>
      <w:marLeft w:val="0"/>
      <w:marRight w:val="0"/>
      <w:marTop w:val="0"/>
      <w:marBottom w:val="0"/>
      <w:divBdr>
        <w:top w:val="none" w:sz="0" w:space="0" w:color="auto"/>
        <w:left w:val="none" w:sz="0" w:space="0" w:color="auto"/>
        <w:bottom w:val="none" w:sz="0" w:space="0" w:color="auto"/>
        <w:right w:val="none" w:sz="0" w:space="0" w:color="auto"/>
      </w:divBdr>
    </w:div>
    <w:div w:id="210501960">
      <w:bodyDiv w:val="1"/>
      <w:marLeft w:val="0"/>
      <w:marRight w:val="0"/>
      <w:marTop w:val="0"/>
      <w:marBottom w:val="0"/>
      <w:divBdr>
        <w:top w:val="none" w:sz="0" w:space="0" w:color="auto"/>
        <w:left w:val="none" w:sz="0" w:space="0" w:color="auto"/>
        <w:bottom w:val="none" w:sz="0" w:space="0" w:color="auto"/>
        <w:right w:val="none" w:sz="0" w:space="0" w:color="auto"/>
      </w:divBdr>
    </w:div>
    <w:div w:id="294528904">
      <w:bodyDiv w:val="1"/>
      <w:marLeft w:val="0"/>
      <w:marRight w:val="0"/>
      <w:marTop w:val="0"/>
      <w:marBottom w:val="0"/>
      <w:divBdr>
        <w:top w:val="none" w:sz="0" w:space="0" w:color="auto"/>
        <w:left w:val="none" w:sz="0" w:space="0" w:color="auto"/>
        <w:bottom w:val="none" w:sz="0" w:space="0" w:color="auto"/>
        <w:right w:val="none" w:sz="0" w:space="0" w:color="auto"/>
      </w:divBdr>
    </w:div>
    <w:div w:id="339935935">
      <w:bodyDiv w:val="1"/>
      <w:marLeft w:val="0"/>
      <w:marRight w:val="0"/>
      <w:marTop w:val="0"/>
      <w:marBottom w:val="0"/>
      <w:divBdr>
        <w:top w:val="none" w:sz="0" w:space="0" w:color="auto"/>
        <w:left w:val="none" w:sz="0" w:space="0" w:color="auto"/>
        <w:bottom w:val="none" w:sz="0" w:space="0" w:color="auto"/>
        <w:right w:val="none" w:sz="0" w:space="0" w:color="auto"/>
      </w:divBdr>
    </w:div>
    <w:div w:id="409546307">
      <w:bodyDiv w:val="1"/>
      <w:marLeft w:val="0"/>
      <w:marRight w:val="0"/>
      <w:marTop w:val="0"/>
      <w:marBottom w:val="0"/>
      <w:divBdr>
        <w:top w:val="none" w:sz="0" w:space="0" w:color="auto"/>
        <w:left w:val="none" w:sz="0" w:space="0" w:color="auto"/>
        <w:bottom w:val="none" w:sz="0" w:space="0" w:color="auto"/>
        <w:right w:val="none" w:sz="0" w:space="0" w:color="auto"/>
      </w:divBdr>
    </w:div>
    <w:div w:id="463229919">
      <w:bodyDiv w:val="1"/>
      <w:marLeft w:val="0"/>
      <w:marRight w:val="0"/>
      <w:marTop w:val="0"/>
      <w:marBottom w:val="0"/>
      <w:divBdr>
        <w:top w:val="none" w:sz="0" w:space="0" w:color="auto"/>
        <w:left w:val="none" w:sz="0" w:space="0" w:color="auto"/>
        <w:bottom w:val="none" w:sz="0" w:space="0" w:color="auto"/>
        <w:right w:val="none" w:sz="0" w:space="0" w:color="auto"/>
      </w:divBdr>
    </w:div>
    <w:div w:id="494421834">
      <w:bodyDiv w:val="1"/>
      <w:marLeft w:val="0"/>
      <w:marRight w:val="0"/>
      <w:marTop w:val="0"/>
      <w:marBottom w:val="0"/>
      <w:divBdr>
        <w:top w:val="none" w:sz="0" w:space="0" w:color="auto"/>
        <w:left w:val="none" w:sz="0" w:space="0" w:color="auto"/>
        <w:bottom w:val="none" w:sz="0" w:space="0" w:color="auto"/>
        <w:right w:val="none" w:sz="0" w:space="0" w:color="auto"/>
      </w:divBdr>
    </w:div>
    <w:div w:id="634682587">
      <w:bodyDiv w:val="1"/>
      <w:marLeft w:val="0"/>
      <w:marRight w:val="0"/>
      <w:marTop w:val="0"/>
      <w:marBottom w:val="0"/>
      <w:divBdr>
        <w:top w:val="none" w:sz="0" w:space="0" w:color="auto"/>
        <w:left w:val="none" w:sz="0" w:space="0" w:color="auto"/>
        <w:bottom w:val="none" w:sz="0" w:space="0" w:color="auto"/>
        <w:right w:val="none" w:sz="0" w:space="0" w:color="auto"/>
      </w:divBdr>
    </w:div>
    <w:div w:id="659382202">
      <w:bodyDiv w:val="1"/>
      <w:marLeft w:val="0"/>
      <w:marRight w:val="0"/>
      <w:marTop w:val="0"/>
      <w:marBottom w:val="0"/>
      <w:divBdr>
        <w:top w:val="none" w:sz="0" w:space="0" w:color="auto"/>
        <w:left w:val="none" w:sz="0" w:space="0" w:color="auto"/>
        <w:bottom w:val="none" w:sz="0" w:space="0" w:color="auto"/>
        <w:right w:val="none" w:sz="0" w:space="0" w:color="auto"/>
      </w:divBdr>
    </w:div>
    <w:div w:id="847907237">
      <w:bodyDiv w:val="1"/>
      <w:marLeft w:val="0"/>
      <w:marRight w:val="0"/>
      <w:marTop w:val="0"/>
      <w:marBottom w:val="0"/>
      <w:divBdr>
        <w:top w:val="none" w:sz="0" w:space="0" w:color="auto"/>
        <w:left w:val="none" w:sz="0" w:space="0" w:color="auto"/>
        <w:bottom w:val="none" w:sz="0" w:space="0" w:color="auto"/>
        <w:right w:val="none" w:sz="0" w:space="0" w:color="auto"/>
      </w:divBdr>
    </w:div>
    <w:div w:id="925772797">
      <w:bodyDiv w:val="1"/>
      <w:marLeft w:val="0"/>
      <w:marRight w:val="0"/>
      <w:marTop w:val="0"/>
      <w:marBottom w:val="0"/>
      <w:divBdr>
        <w:top w:val="none" w:sz="0" w:space="0" w:color="auto"/>
        <w:left w:val="none" w:sz="0" w:space="0" w:color="auto"/>
        <w:bottom w:val="none" w:sz="0" w:space="0" w:color="auto"/>
        <w:right w:val="none" w:sz="0" w:space="0" w:color="auto"/>
      </w:divBdr>
    </w:div>
    <w:div w:id="998852507">
      <w:bodyDiv w:val="1"/>
      <w:marLeft w:val="0"/>
      <w:marRight w:val="0"/>
      <w:marTop w:val="0"/>
      <w:marBottom w:val="0"/>
      <w:divBdr>
        <w:top w:val="none" w:sz="0" w:space="0" w:color="auto"/>
        <w:left w:val="none" w:sz="0" w:space="0" w:color="auto"/>
        <w:bottom w:val="none" w:sz="0" w:space="0" w:color="auto"/>
        <w:right w:val="none" w:sz="0" w:space="0" w:color="auto"/>
      </w:divBdr>
    </w:div>
    <w:div w:id="1020206854">
      <w:bodyDiv w:val="1"/>
      <w:marLeft w:val="0"/>
      <w:marRight w:val="0"/>
      <w:marTop w:val="0"/>
      <w:marBottom w:val="0"/>
      <w:divBdr>
        <w:top w:val="none" w:sz="0" w:space="0" w:color="auto"/>
        <w:left w:val="none" w:sz="0" w:space="0" w:color="auto"/>
        <w:bottom w:val="none" w:sz="0" w:space="0" w:color="auto"/>
        <w:right w:val="none" w:sz="0" w:space="0" w:color="auto"/>
      </w:divBdr>
    </w:div>
    <w:div w:id="1031107656">
      <w:bodyDiv w:val="1"/>
      <w:marLeft w:val="0"/>
      <w:marRight w:val="0"/>
      <w:marTop w:val="0"/>
      <w:marBottom w:val="0"/>
      <w:divBdr>
        <w:top w:val="none" w:sz="0" w:space="0" w:color="auto"/>
        <w:left w:val="none" w:sz="0" w:space="0" w:color="auto"/>
        <w:bottom w:val="none" w:sz="0" w:space="0" w:color="auto"/>
        <w:right w:val="none" w:sz="0" w:space="0" w:color="auto"/>
      </w:divBdr>
    </w:div>
    <w:div w:id="1033579533">
      <w:bodyDiv w:val="1"/>
      <w:marLeft w:val="0"/>
      <w:marRight w:val="0"/>
      <w:marTop w:val="0"/>
      <w:marBottom w:val="0"/>
      <w:divBdr>
        <w:top w:val="none" w:sz="0" w:space="0" w:color="auto"/>
        <w:left w:val="none" w:sz="0" w:space="0" w:color="auto"/>
        <w:bottom w:val="none" w:sz="0" w:space="0" w:color="auto"/>
        <w:right w:val="none" w:sz="0" w:space="0" w:color="auto"/>
      </w:divBdr>
    </w:div>
    <w:div w:id="1112045416">
      <w:bodyDiv w:val="1"/>
      <w:marLeft w:val="0"/>
      <w:marRight w:val="0"/>
      <w:marTop w:val="0"/>
      <w:marBottom w:val="0"/>
      <w:divBdr>
        <w:top w:val="none" w:sz="0" w:space="0" w:color="auto"/>
        <w:left w:val="none" w:sz="0" w:space="0" w:color="auto"/>
        <w:bottom w:val="none" w:sz="0" w:space="0" w:color="auto"/>
        <w:right w:val="none" w:sz="0" w:space="0" w:color="auto"/>
      </w:divBdr>
    </w:div>
    <w:div w:id="1196767716">
      <w:bodyDiv w:val="1"/>
      <w:marLeft w:val="0"/>
      <w:marRight w:val="0"/>
      <w:marTop w:val="0"/>
      <w:marBottom w:val="0"/>
      <w:divBdr>
        <w:top w:val="none" w:sz="0" w:space="0" w:color="auto"/>
        <w:left w:val="none" w:sz="0" w:space="0" w:color="auto"/>
        <w:bottom w:val="none" w:sz="0" w:space="0" w:color="auto"/>
        <w:right w:val="none" w:sz="0" w:space="0" w:color="auto"/>
      </w:divBdr>
    </w:div>
    <w:div w:id="1256941438">
      <w:bodyDiv w:val="1"/>
      <w:marLeft w:val="0"/>
      <w:marRight w:val="0"/>
      <w:marTop w:val="0"/>
      <w:marBottom w:val="0"/>
      <w:divBdr>
        <w:top w:val="none" w:sz="0" w:space="0" w:color="auto"/>
        <w:left w:val="none" w:sz="0" w:space="0" w:color="auto"/>
        <w:bottom w:val="none" w:sz="0" w:space="0" w:color="auto"/>
        <w:right w:val="none" w:sz="0" w:space="0" w:color="auto"/>
      </w:divBdr>
    </w:div>
    <w:div w:id="1303123597">
      <w:bodyDiv w:val="1"/>
      <w:marLeft w:val="0"/>
      <w:marRight w:val="0"/>
      <w:marTop w:val="0"/>
      <w:marBottom w:val="0"/>
      <w:divBdr>
        <w:top w:val="none" w:sz="0" w:space="0" w:color="auto"/>
        <w:left w:val="none" w:sz="0" w:space="0" w:color="auto"/>
        <w:bottom w:val="none" w:sz="0" w:space="0" w:color="auto"/>
        <w:right w:val="none" w:sz="0" w:space="0" w:color="auto"/>
      </w:divBdr>
    </w:div>
    <w:div w:id="1360357305">
      <w:bodyDiv w:val="1"/>
      <w:marLeft w:val="0"/>
      <w:marRight w:val="0"/>
      <w:marTop w:val="0"/>
      <w:marBottom w:val="0"/>
      <w:divBdr>
        <w:top w:val="none" w:sz="0" w:space="0" w:color="auto"/>
        <w:left w:val="none" w:sz="0" w:space="0" w:color="auto"/>
        <w:bottom w:val="none" w:sz="0" w:space="0" w:color="auto"/>
        <w:right w:val="none" w:sz="0" w:space="0" w:color="auto"/>
      </w:divBdr>
    </w:div>
    <w:div w:id="1425564780">
      <w:bodyDiv w:val="1"/>
      <w:marLeft w:val="0"/>
      <w:marRight w:val="0"/>
      <w:marTop w:val="0"/>
      <w:marBottom w:val="0"/>
      <w:divBdr>
        <w:top w:val="none" w:sz="0" w:space="0" w:color="auto"/>
        <w:left w:val="none" w:sz="0" w:space="0" w:color="auto"/>
        <w:bottom w:val="none" w:sz="0" w:space="0" w:color="auto"/>
        <w:right w:val="none" w:sz="0" w:space="0" w:color="auto"/>
      </w:divBdr>
    </w:div>
    <w:div w:id="1655138576">
      <w:bodyDiv w:val="1"/>
      <w:marLeft w:val="0"/>
      <w:marRight w:val="0"/>
      <w:marTop w:val="0"/>
      <w:marBottom w:val="0"/>
      <w:divBdr>
        <w:top w:val="none" w:sz="0" w:space="0" w:color="auto"/>
        <w:left w:val="none" w:sz="0" w:space="0" w:color="auto"/>
        <w:bottom w:val="none" w:sz="0" w:space="0" w:color="auto"/>
        <w:right w:val="none" w:sz="0" w:space="0" w:color="auto"/>
      </w:divBdr>
    </w:div>
    <w:div w:id="1669363519">
      <w:bodyDiv w:val="1"/>
      <w:marLeft w:val="0"/>
      <w:marRight w:val="0"/>
      <w:marTop w:val="0"/>
      <w:marBottom w:val="0"/>
      <w:divBdr>
        <w:top w:val="none" w:sz="0" w:space="0" w:color="auto"/>
        <w:left w:val="none" w:sz="0" w:space="0" w:color="auto"/>
        <w:bottom w:val="none" w:sz="0" w:space="0" w:color="auto"/>
        <w:right w:val="none" w:sz="0" w:space="0" w:color="auto"/>
      </w:divBdr>
    </w:div>
    <w:div w:id="1821342458">
      <w:bodyDiv w:val="1"/>
      <w:marLeft w:val="0"/>
      <w:marRight w:val="0"/>
      <w:marTop w:val="0"/>
      <w:marBottom w:val="0"/>
      <w:divBdr>
        <w:top w:val="none" w:sz="0" w:space="0" w:color="auto"/>
        <w:left w:val="none" w:sz="0" w:space="0" w:color="auto"/>
        <w:bottom w:val="none" w:sz="0" w:space="0" w:color="auto"/>
        <w:right w:val="none" w:sz="0" w:space="0" w:color="auto"/>
      </w:divBdr>
    </w:div>
    <w:div w:id="1982929136">
      <w:bodyDiv w:val="1"/>
      <w:marLeft w:val="0"/>
      <w:marRight w:val="0"/>
      <w:marTop w:val="0"/>
      <w:marBottom w:val="0"/>
      <w:divBdr>
        <w:top w:val="none" w:sz="0" w:space="0" w:color="auto"/>
        <w:left w:val="none" w:sz="0" w:space="0" w:color="auto"/>
        <w:bottom w:val="none" w:sz="0" w:space="0" w:color="auto"/>
        <w:right w:val="none" w:sz="0" w:space="0" w:color="auto"/>
      </w:divBdr>
    </w:div>
    <w:div w:id="202993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ll.com/downloadpdf/display/book/9789004714915/BP000013.pdf"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3CB3B5-7477-4515-95FE-DF6D90419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1462</TotalTime>
  <Pages>5</Pages>
  <Words>1152</Words>
  <Characters>5668</Characters>
  <Application>Microsoft Office Word</Application>
  <DocSecurity>0</DocSecurity>
  <Lines>109</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Norton (28001101)</dc:creator>
  <cp:keywords/>
  <dc:description/>
  <cp:lastModifiedBy>Tom Norton</cp:lastModifiedBy>
  <cp:revision>17</cp:revision>
  <dcterms:created xsi:type="dcterms:W3CDTF">2025-11-21T23:05:00Z</dcterms:created>
  <dcterms:modified xsi:type="dcterms:W3CDTF">2025-11-26T16:52:00Z</dcterms:modified>
</cp:coreProperties>
</file>