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FCF7F" w14:textId="6A513404" w:rsidR="00055688" w:rsidRPr="00780E1C" w:rsidRDefault="43CB330B" w:rsidP="3F32020C">
      <w:pPr>
        <w:jc w:val="center"/>
        <w:rPr>
          <w:rStyle w:val="Heading1Char"/>
          <w:rFonts w:ascii="Arial" w:eastAsia="Arial" w:hAnsi="Arial" w:cs="Arial"/>
          <w:b/>
          <w:bCs/>
          <w:color w:val="auto"/>
          <w:sz w:val="28"/>
          <w:szCs w:val="28"/>
        </w:rPr>
      </w:pPr>
      <w:r w:rsidRPr="2CFD2BF5">
        <w:rPr>
          <w:rStyle w:val="Heading1Char"/>
          <w:rFonts w:ascii="Arial" w:eastAsia="Arial" w:hAnsi="Arial" w:cs="Arial"/>
          <w:b/>
          <w:bCs/>
          <w:color w:val="auto"/>
          <w:sz w:val="28"/>
          <w:szCs w:val="28"/>
        </w:rPr>
        <w:t>BMDS7000</w:t>
      </w:r>
      <w:r w:rsidR="7B45EAC9">
        <w:br/>
      </w:r>
      <w:r w:rsidR="3C29DFBE" w:rsidRPr="2CFD2BF5">
        <w:rPr>
          <w:rStyle w:val="Heading1Char"/>
          <w:rFonts w:ascii="Arial" w:eastAsia="Arial" w:hAnsi="Arial" w:cs="Arial"/>
          <w:b/>
          <w:bCs/>
          <w:color w:val="auto"/>
          <w:sz w:val="28"/>
          <w:szCs w:val="28"/>
        </w:rPr>
        <w:t>System Improvement Programme</w:t>
      </w:r>
    </w:p>
    <w:p w14:paraId="070CB1C1" w14:textId="2797C25C" w:rsidR="00055688" w:rsidRPr="00780E1C" w:rsidRDefault="10348B97" w:rsidP="13DE2C03">
      <w:pPr>
        <w:jc w:val="center"/>
        <w:rPr>
          <w:rStyle w:val="Heading1Char"/>
          <w:rFonts w:ascii="Arial" w:eastAsia="Arial" w:hAnsi="Arial" w:cs="Arial"/>
          <w:color w:val="auto"/>
          <w:sz w:val="28"/>
          <w:szCs w:val="28"/>
        </w:rPr>
      </w:pPr>
      <w:r w:rsidRPr="13DE2C03">
        <w:rPr>
          <w:rStyle w:val="Heading1Char"/>
          <w:rFonts w:ascii="Arial" w:eastAsia="Arial" w:hAnsi="Arial" w:cs="Arial"/>
          <w:color w:val="auto"/>
          <w:sz w:val="28"/>
          <w:szCs w:val="28"/>
        </w:rPr>
        <w:t>Matt McCarthy</w:t>
      </w:r>
      <w:r w:rsidR="1119AEA2" w:rsidRPr="13DE2C03">
        <w:rPr>
          <w:rStyle w:val="Heading1Char"/>
          <w:rFonts w:ascii="Arial" w:eastAsia="Arial" w:hAnsi="Arial" w:cs="Arial"/>
          <w:color w:val="auto"/>
          <w:sz w:val="28"/>
          <w:szCs w:val="28"/>
        </w:rPr>
        <w:t xml:space="preserve"> -</w:t>
      </w:r>
      <w:r w:rsidR="05CE296D" w:rsidRPr="13DE2C03">
        <w:rPr>
          <w:rStyle w:val="Heading1Char"/>
          <w:rFonts w:ascii="Arial" w:eastAsia="Arial" w:hAnsi="Arial" w:cs="Arial"/>
          <w:color w:val="auto"/>
          <w:sz w:val="28"/>
          <w:szCs w:val="28"/>
        </w:rPr>
        <w:t xml:space="preserve"> 2112755</w:t>
      </w:r>
      <w:r w:rsidR="00BD20E3">
        <w:br/>
      </w:r>
    </w:p>
    <w:p w14:paraId="097A5675" w14:textId="7FFD6F2B" w:rsidR="00055688" w:rsidRPr="00780E1C" w:rsidRDefault="6BE5BA5D" w:rsidP="13DE2C03">
      <w:pPr>
        <w:rPr>
          <w:rStyle w:val="Heading1Char"/>
          <w:rFonts w:ascii="Arial" w:eastAsia="Arial" w:hAnsi="Arial" w:cs="Arial"/>
          <w:b/>
          <w:bCs/>
          <w:color w:val="auto"/>
          <w:sz w:val="28"/>
          <w:szCs w:val="28"/>
        </w:rPr>
      </w:pPr>
      <w:r w:rsidRPr="13DE2C03">
        <w:rPr>
          <w:rStyle w:val="Heading1Char"/>
          <w:rFonts w:ascii="Arial" w:eastAsia="Arial" w:hAnsi="Arial" w:cs="Arial"/>
          <w:b/>
          <w:bCs/>
          <w:color w:val="auto"/>
          <w:sz w:val="28"/>
          <w:szCs w:val="28"/>
        </w:rPr>
        <w:t>Selected domain</w:t>
      </w:r>
    </w:p>
    <w:p w14:paraId="2C078E63" w14:textId="2C5A33BF" w:rsidR="00055688" w:rsidRPr="00780E1C" w:rsidRDefault="0E506E10" w:rsidP="2A161728">
      <w:pPr>
        <w:rPr>
          <w:rFonts w:ascii="Arial" w:eastAsia="Arial" w:hAnsi="Arial" w:cs="Arial"/>
          <w:sz w:val="24"/>
          <w:szCs w:val="24"/>
        </w:rPr>
      </w:pPr>
      <w:r w:rsidRPr="178A9548">
        <w:rPr>
          <w:rFonts w:ascii="Arial" w:eastAsia="Arial" w:hAnsi="Arial" w:cs="Arial"/>
          <w:b/>
          <w:bCs/>
          <w:sz w:val="24"/>
          <w:szCs w:val="24"/>
        </w:rPr>
        <w:t>Background</w:t>
      </w:r>
      <w:r w:rsidR="6BE5BA5D">
        <w:br/>
      </w:r>
      <w:r w:rsidR="6BE5BA5D">
        <w:br/>
      </w:r>
      <w:r w:rsidR="6D91F4DA" w:rsidRPr="178A9548">
        <w:rPr>
          <w:rFonts w:ascii="Arial" w:eastAsia="Arial" w:hAnsi="Arial" w:cs="Arial"/>
          <w:sz w:val="24"/>
          <w:szCs w:val="24"/>
        </w:rPr>
        <w:t>When a patient accesses healthcare services, they almost certainly will receive</w:t>
      </w:r>
      <w:r w:rsidR="7A3051DD" w:rsidRPr="178A9548">
        <w:rPr>
          <w:rFonts w:ascii="Arial" w:eastAsia="Arial" w:hAnsi="Arial" w:cs="Arial"/>
          <w:sz w:val="24"/>
          <w:szCs w:val="24"/>
        </w:rPr>
        <w:t xml:space="preserve"> </w:t>
      </w:r>
      <w:r w:rsidR="6D91F4DA" w:rsidRPr="178A9548">
        <w:rPr>
          <w:rFonts w:ascii="Arial" w:eastAsia="Arial" w:hAnsi="Arial" w:cs="Arial"/>
          <w:sz w:val="24"/>
          <w:szCs w:val="24"/>
        </w:rPr>
        <w:t>diagnostic test</w:t>
      </w:r>
      <w:r w:rsidR="6D92EA99" w:rsidRPr="178A9548">
        <w:rPr>
          <w:rFonts w:ascii="Arial" w:eastAsia="Arial" w:hAnsi="Arial" w:cs="Arial"/>
          <w:sz w:val="24"/>
          <w:szCs w:val="24"/>
        </w:rPr>
        <w:t>s</w:t>
      </w:r>
      <w:r w:rsidR="6D91F4DA" w:rsidRPr="178A9548">
        <w:rPr>
          <w:rFonts w:ascii="Arial" w:eastAsia="Arial" w:hAnsi="Arial" w:cs="Arial"/>
          <w:sz w:val="24"/>
          <w:szCs w:val="24"/>
        </w:rPr>
        <w:t xml:space="preserve"> </w:t>
      </w:r>
      <w:r w:rsidR="1B6BE24C" w:rsidRPr="178A9548">
        <w:rPr>
          <w:rFonts w:ascii="Arial" w:eastAsia="Arial" w:hAnsi="Arial" w:cs="Arial"/>
          <w:sz w:val="24"/>
          <w:szCs w:val="24"/>
        </w:rPr>
        <w:t>and medication or other treatment for the identified illness or injury</w:t>
      </w:r>
      <w:r w:rsidR="3F55196A" w:rsidRPr="178A9548">
        <w:rPr>
          <w:rFonts w:ascii="Arial" w:eastAsia="Arial" w:hAnsi="Arial" w:cs="Arial"/>
          <w:sz w:val="24"/>
          <w:szCs w:val="24"/>
        </w:rPr>
        <w:t>.</w:t>
      </w:r>
      <w:r w:rsidR="1B6BE24C" w:rsidRPr="178A9548">
        <w:rPr>
          <w:rFonts w:ascii="Arial" w:eastAsia="Arial" w:hAnsi="Arial" w:cs="Arial"/>
          <w:sz w:val="24"/>
          <w:szCs w:val="24"/>
        </w:rPr>
        <w:t xml:space="preserve"> </w:t>
      </w:r>
      <w:r w:rsidR="411F9A30" w:rsidRPr="178A9548">
        <w:rPr>
          <w:rFonts w:ascii="Arial" w:eastAsia="Arial" w:hAnsi="Arial" w:cs="Arial"/>
          <w:sz w:val="24"/>
          <w:szCs w:val="24"/>
        </w:rPr>
        <w:t>These tests and treatments require consent in some form from the patient in order to be legal and ethical (</w:t>
      </w:r>
      <w:proofErr w:type="spellStart"/>
      <w:r w:rsidR="222D9F71" w:rsidRPr="178A9548">
        <w:rPr>
          <w:rFonts w:ascii="Arial" w:eastAsia="Arial" w:hAnsi="Arial" w:cs="Arial"/>
          <w:sz w:val="24"/>
          <w:szCs w:val="24"/>
        </w:rPr>
        <w:t>Ferreres</w:t>
      </w:r>
      <w:proofErr w:type="spellEnd"/>
      <w:r w:rsidR="222D9F71" w:rsidRPr="178A9548">
        <w:rPr>
          <w:rFonts w:ascii="Arial" w:eastAsia="Arial" w:hAnsi="Arial" w:cs="Arial"/>
          <w:sz w:val="24"/>
          <w:szCs w:val="24"/>
        </w:rPr>
        <w:t>, 2019</w:t>
      </w:r>
      <w:r w:rsidR="49FA3DF0" w:rsidRPr="178A9548">
        <w:rPr>
          <w:rFonts w:ascii="Arial" w:eastAsia="Arial" w:hAnsi="Arial" w:cs="Arial"/>
          <w:sz w:val="24"/>
          <w:szCs w:val="24"/>
        </w:rPr>
        <w:t>,</w:t>
      </w:r>
      <w:r w:rsidR="222D9F71" w:rsidRPr="178A9548">
        <w:rPr>
          <w:rFonts w:ascii="Arial" w:eastAsia="Arial" w:hAnsi="Arial" w:cs="Arial"/>
          <w:sz w:val="24"/>
          <w:szCs w:val="24"/>
        </w:rPr>
        <w:t xml:space="preserve"> p</w:t>
      </w:r>
      <w:r w:rsidR="4C1CA940" w:rsidRPr="178A9548">
        <w:rPr>
          <w:rFonts w:ascii="Arial" w:eastAsia="Arial" w:hAnsi="Arial" w:cs="Arial"/>
          <w:sz w:val="24"/>
          <w:szCs w:val="24"/>
        </w:rPr>
        <w:t xml:space="preserve">. </w:t>
      </w:r>
      <w:r w:rsidR="222D9F71" w:rsidRPr="178A9548">
        <w:rPr>
          <w:rFonts w:ascii="Arial" w:eastAsia="Arial" w:hAnsi="Arial" w:cs="Arial"/>
          <w:sz w:val="24"/>
          <w:szCs w:val="24"/>
        </w:rPr>
        <w:t>204</w:t>
      </w:r>
      <w:r w:rsidR="411F9A30" w:rsidRPr="178A9548">
        <w:rPr>
          <w:rFonts w:ascii="Arial" w:eastAsia="Arial" w:hAnsi="Arial" w:cs="Arial"/>
          <w:sz w:val="24"/>
          <w:szCs w:val="24"/>
        </w:rPr>
        <w:t xml:space="preserve">). </w:t>
      </w:r>
      <w:r w:rsidR="7B280D52" w:rsidRPr="178A9548">
        <w:rPr>
          <w:rFonts w:ascii="Arial" w:eastAsia="Arial" w:hAnsi="Arial" w:cs="Arial"/>
          <w:sz w:val="24"/>
          <w:szCs w:val="24"/>
        </w:rPr>
        <w:t>Dickey (2006</w:t>
      </w:r>
      <w:r w:rsidR="7270B797" w:rsidRPr="178A9548">
        <w:rPr>
          <w:rFonts w:ascii="Arial" w:eastAsia="Arial" w:hAnsi="Arial" w:cs="Arial"/>
          <w:sz w:val="24"/>
          <w:szCs w:val="24"/>
        </w:rPr>
        <w:t>,</w:t>
      </w:r>
      <w:r w:rsidR="7B280D52" w:rsidRPr="178A9548">
        <w:rPr>
          <w:rFonts w:ascii="Arial" w:eastAsia="Arial" w:hAnsi="Arial" w:cs="Arial"/>
          <w:sz w:val="24"/>
          <w:szCs w:val="24"/>
        </w:rPr>
        <w:t xml:space="preserve"> p</w:t>
      </w:r>
      <w:r w:rsidR="55D0CA4F" w:rsidRPr="178A9548">
        <w:rPr>
          <w:rFonts w:ascii="Arial" w:eastAsia="Arial" w:hAnsi="Arial" w:cs="Arial"/>
          <w:sz w:val="24"/>
          <w:szCs w:val="24"/>
        </w:rPr>
        <w:t xml:space="preserve">. </w:t>
      </w:r>
      <w:r w:rsidR="7B280D52" w:rsidRPr="178A9548">
        <w:rPr>
          <w:rFonts w:ascii="Arial" w:eastAsia="Arial" w:hAnsi="Arial" w:cs="Arial"/>
          <w:sz w:val="24"/>
          <w:szCs w:val="24"/>
        </w:rPr>
        <w:t>25</w:t>
      </w:r>
      <w:r w:rsidR="56CB41FE" w:rsidRPr="178A9548">
        <w:rPr>
          <w:rFonts w:ascii="Arial" w:eastAsia="Arial" w:hAnsi="Arial" w:cs="Arial"/>
          <w:sz w:val="24"/>
          <w:szCs w:val="24"/>
        </w:rPr>
        <w:t>)</w:t>
      </w:r>
      <w:r w:rsidR="7B280D52" w:rsidRPr="178A9548">
        <w:rPr>
          <w:rFonts w:ascii="Arial" w:eastAsia="Arial" w:hAnsi="Arial" w:cs="Arial"/>
          <w:sz w:val="24"/>
          <w:szCs w:val="24"/>
        </w:rPr>
        <w:t xml:space="preserve">, explains the emergence </w:t>
      </w:r>
      <w:r w:rsidR="33C74195" w:rsidRPr="178A9548">
        <w:rPr>
          <w:rFonts w:ascii="Arial" w:eastAsia="Arial" w:hAnsi="Arial" w:cs="Arial"/>
          <w:sz w:val="24"/>
          <w:szCs w:val="24"/>
        </w:rPr>
        <w:t xml:space="preserve">in classical Greece of the ethical basis for informed consent, drawing on the principles of autonomy and well-being. </w:t>
      </w:r>
      <w:r w:rsidR="71245534" w:rsidRPr="178A9548">
        <w:rPr>
          <w:rFonts w:ascii="Arial" w:eastAsia="Arial" w:hAnsi="Arial" w:cs="Arial"/>
          <w:sz w:val="24"/>
          <w:szCs w:val="24"/>
        </w:rPr>
        <w:t>The</w:t>
      </w:r>
      <w:r w:rsidR="3906E81D" w:rsidRPr="178A9548">
        <w:rPr>
          <w:rFonts w:ascii="Arial" w:eastAsia="Arial" w:hAnsi="Arial" w:cs="Arial"/>
          <w:sz w:val="24"/>
          <w:szCs w:val="24"/>
        </w:rPr>
        <w:t xml:space="preserve"> underlying principles on which </w:t>
      </w:r>
      <w:r w:rsidR="57B2E396" w:rsidRPr="178A9548">
        <w:rPr>
          <w:rFonts w:ascii="Arial" w:eastAsia="Arial" w:hAnsi="Arial" w:cs="Arial"/>
          <w:sz w:val="24"/>
          <w:szCs w:val="24"/>
        </w:rPr>
        <w:t>laws and regulations</w:t>
      </w:r>
      <w:r w:rsidR="3B8F08E4" w:rsidRPr="178A9548">
        <w:rPr>
          <w:rFonts w:ascii="Arial" w:eastAsia="Arial" w:hAnsi="Arial" w:cs="Arial"/>
          <w:sz w:val="24"/>
          <w:szCs w:val="24"/>
        </w:rPr>
        <w:t xml:space="preserve"> regarding consent</w:t>
      </w:r>
      <w:r w:rsidR="57B2E396" w:rsidRPr="178A9548">
        <w:rPr>
          <w:rFonts w:ascii="Arial" w:eastAsia="Arial" w:hAnsi="Arial" w:cs="Arial"/>
          <w:sz w:val="24"/>
          <w:szCs w:val="24"/>
        </w:rPr>
        <w:t xml:space="preserve"> are based come from </w:t>
      </w:r>
      <w:r w:rsidR="1456319D" w:rsidRPr="178A9548">
        <w:rPr>
          <w:rFonts w:ascii="Arial" w:eastAsia="Arial" w:hAnsi="Arial" w:cs="Arial"/>
          <w:sz w:val="24"/>
          <w:szCs w:val="24"/>
        </w:rPr>
        <w:t>deeply embedded cultural</w:t>
      </w:r>
      <w:r w:rsidR="57B2E396" w:rsidRPr="178A9548">
        <w:rPr>
          <w:rFonts w:ascii="Arial" w:eastAsia="Arial" w:hAnsi="Arial" w:cs="Arial"/>
          <w:sz w:val="24"/>
          <w:szCs w:val="24"/>
        </w:rPr>
        <w:t xml:space="preserve"> values (</w:t>
      </w:r>
      <w:r w:rsidR="5665F21D" w:rsidRPr="178A9548">
        <w:rPr>
          <w:rFonts w:ascii="Arial" w:eastAsia="Arial" w:hAnsi="Arial" w:cs="Arial"/>
          <w:sz w:val="24"/>
          <w:szCs w:val="24"/>
        </w:rPr>
        <w:t>Grady, 2015</w:t>
      </w:r>
      <w:r w:rsidR="48961C27" w:rsidRPr="178A9548">
        <w:rPr>
          <w:rFonts w:ascii="Arial" w:eastAsia="Arial" w:hAnsi="Arial" w:cs="Arial"/>
          <w:sz w:val="24"/>
          <w:szCs w:val="24"/>
        </w:rPr>
        <w:t>, p</w:t>
      </w:r>
      <w:r w:rsidR="2F57DA5A" w:rsidRPr="178A9548">
        <w:rPr>
          <w:rFonts w:ascii="Arial" w:eastAsia="Arial" w:hAnsi="Arial" w:cs="Arial"/>
          <w:sz w:val="24"/>
          <w:szCs w:val="24"/>
        </w:rPr>
        <w:t xml:space="preserve">. </w:t>
      </w:r>
      <w:r w:rsidR="48961C27" w:rsidRPr="178A9548">
        <w:rPr>
          <w:rFonts w:ascii="Arial" w:eastAsia="Arial" w:hAnsi="Arial" w:cs="Arial"/>
          <w:sz w:val="24"/>
          <w:szCs w:val="24"/>
        </w:rPr>
        <w:t>855</w:t>
      </w:r>
      <w:r w:rsidR="5665F21D" w:rsidRPr="178A9548">
        <w:rPr>
          <w:rFonts w:ascii="Arial" w:eastAsia="Arial" w:hAnsi="Arial" w:cs="Arial"/>
          <w:sz w:val="24"/>
          <w:szCs w:val="24"/>
        </w:rPr>
        <w:t>)</w:t>
      </w:r>
      <w:r w:rsidR="210EAE3F" w:rsidRPr="178A9548">
        <w:rPr>
          <w:rFonts w:ascii="Arial" w:eastAsia="Arial" w:hAnsi="Arial" w:cs="Arial"/>
          <w:sz w:val="24"/>
          <w:szCs w:val="24"/>
        </w:rPr>
        <w:t>.</w:t>
      </w:r>
    </w:p>
    <w:p w14:paraId="79E73C06" w14:textId="74C633D6" w:rsidR="636B147C" w:rsidRPr="00780E1C" w:rsidRDefault="0E3A0589" w:rsidP="65FDA274">
      <w:pPr>
        <w:rPr>
          <w:rFonts w:ascii="Arial" w:eastAsia="Arial" w:hAnsi="Arial" w:cs="Arial"/>
          <w:sz w:val="24"/>
          <w:szCs w:val="24"/>
        </w:rPr>
      </w:pPr>
      <w:r w:rsidRPr="2CFD2BF5">
        <w:rPr>
          <w:rFonts w:ascii="Arial" w:eastAsia="Arial" w:hAnsi="Arial" w:cs="Arial"/>
          <w:sz w:val="24"/>
          <w:szCs w:val="24"/>
        </w:rPr>
        <w:t>MacLean (2009</w:t>
      </w:r>
      <w:r w:rsidR="13519623" w:rsidRPr="2CFD2BF5">
        <w:rPr>
          <w:rFonts w:ascii="Arial" w:eastAsia="Arial" w:hAnsi="Arial" w:cs="Arial"/>
          <w:sz w:val="24"/>
          <w:szCs w:val="24"/>
        </w:rPr>
        <w:t>,</w:t>
      </w:r>
      <w:r w:rsidRPr="2CFD2BF5">
        <w:rPr>
          <w:rFonts w:ascii="Arial" w:eastAsia="Arial" w:hAnsi="Arial" w:cs="Arial"/>
          <w:sz w:val="24"/>
          <w:szCs w:val="24"/>
        </w:rPr>
        <w:t xml:space="preserve"> p</w:t>
      </w:r>
      <w:r w:rsidR="4E4BEC56" w:rsidRPr="2CFD2BF5">
        <w:rPr>
          <w:rFonts w:ascii="Arial" w:eastAsia="Arial" w:hAnsi="Arial" w:cs="Arial"/>
          <w:sz w:val="24"/>
          <w:szCs w:val="24"/>
        </w:rPr>
        <w:t xml:space="preserve">. </w:t>
      </w:r>
      <w:r w:rsidRPr="2CFD2BF5">
        <w:rPr>
          <w:rFonts w:ascii="Arial" w:eastAsia="Arial" w:hAnsi="Arial" w:cs="Arial"/>
          <w:sz w:val="24"/>
          <w:szCs w:val="24"/>
        </w:rPr>
        <w:t>143</w:t>
      </w:r>
      <w:r w:rsidR="463796B4" w:rsidRPr="2CFD2BF5">
        <w:rPr>
          <w:rFonts w:ascii="Arial" w:eastAsia="Arial" w:hAnsi="Arial" w:cs="Arial"/>
          <w:sz w:val="24"/>
          <w:szCs w:val="24"/>
        </w:rPr>
        <w:t>)</w:t>
      </w:r>
      <w:r w:rsidRPr="2CFD2BF5">
        <w:rPr>
          <w:rFonts w:ascii="Arial" w:eastAsia="Arial" w:hAnsi="Arial" w:cs="Arial"/>
          <w:sz w:val="24"/>
          <w:szCs w:val="24"/>
        </w:rPr>
        <w:t xml:space="preserve"> describe</w:t>
      </w:r>
      <w:r w:rsidR="640B3F56" w:rsidRPr="2CFD2BF5">
        <w:rPr>
          <w:rFonts w:ascii="Arial" w:eastAsia="Arial" w:hAnsi="Arial" w:cs="Arial"/>
          <w:sz w:val="24"/>
          <w:szCs w:val="24"/>
        </w:rPr>
        <w:t>s</w:t>
      </w:r>
      <w:r w:rsidRPr="2CFD2BF5">
        <w:rPr>
          <w:rFonts w:ascii="Arial" w:eastAsia="Arial" w:hAnsi="Arial" w:cs="Arial"/>
          <w:sz w:val="24"/>
          <w:szCs w:val="24"/>
        </w:rPr>
        <w:t xml:space="preserve"> consent as the communication of a patient’s mental attitude towards a healthcare professional’s proposal</w:t>
      </w:r>
      <w:r w:rsidR="6DC2E373" w:rsidRPr="2CFD2BF5">
        <w:rPr>
          <w:rFonts w:ascii="Arial" w:eastAsia="Arial" w:hAnsi="Arial" w:cs="Arial"/>
          <w:sz w:val="24"/>
          <w:szCs w:val="24"/>
        </w:rPr>
        <w:t xml:space="preserve">. </w:t>
      </w:r>
      <w:r w:rsidR="37AC71F7" w:rsidRPr="2CFD2BF5">
        <w:rPr>
          <w:rFonts w:ascii="Arial" w:eastAsia="Arial" w:hAnsi="Arial" w:cs="Arial"/>
          <w:sz w:val="24"/>
          <w:szCs w:val="24"/>
        </w:rPr>
        <w:t xml:space="preserve">However, it can be argued that consent is a process that is not restricted to healthcare professionals, </w:t>
      </w:r>
      <w:r w:rsidR="18991884" w:rsidRPr="2CFD2BF5">
        <w:rPr>
          <w:rFonts w:ascii="Arial" w:eastAsia="Arial" w:hAnsi="Arial" w:cs="Arial"/>
          <w:sz w:val="24"/>
          <w:szCs w:val="24"/>
        </w:rPr>
        <w:t>as non-registered staff can be involved in procedures, tests or treatments that require consent, even if this is not in the form of written consent (</w:t>
      </w:r>
      <w:r w:rsidR="42205DBB" w:rsidRPr="2CFD2BF5">
        <w:rPr>
          <w:rFonts w:ascii="Arial" w:eastAsia="Arial" w:hAnsi="Arial" w:cs="Arial"/>
          <w:sz w:val="24"/>
          <w:szCs w:val="24"/>
        </w:rPr>
        <w:t>Cole</w:t>
      </w:r>
      <w:r w:rsidR="6FEFFE24" w:rsidRPr="2CFD2BF5">
        <w:rPr>
          <w:rFonts w:ascii="Arial" w:eastAsia="Arial" w:hAnsi="Arial" w:cs="Arial"/>
          <w:sz w:val="24"/>
          <w:szCs w:val="24"/>
        </w:rPr>
        <w:t>,</w:t>
      </w:r>
      <w:r w:rsidR="42205DBB" w:rsidRPr="2CFD2BF5">
        <w:rPr>
          <w:rFonts w:ascii="Arial" w:eastAsia="Arial" w:hAnsi="Arial" w:cs="Arial"/>
          <w:sz w:val="24"/>
          <w:szCs w:val="24"/>
        </w:rPr>
        <w:t xml:space="preserve"> 2012, p</w:t>
      </w:r>
      <w:r w:rsidR="50CC4EC6" w:rsidRPr="2CFD2BF5">
        <w:rPr>
          <w:rFonts w:ascii="Arial" w:eastAsia="Arial" w:hAnsi="Arial" w:cs="Arial"/>
          <w:sz w:val="24"/>
          <w:szCs w:val="24"/>
        </w:rPr>
        <w:t xml:space="preserve">. </w:t>
      </w:r>
      <w:r w:rsidR="42205DBB" w:rsidRPr="2CFD2BF5">
        <w:rPr>
          <w:rFonts w:ascii="Arial" w:eastAsia="Arial" w:hAnsi="Arial" w:cs="Arial"/>
          <w:sz w:val="24"/>
          <w:szCs w:val="24"/>
        </w:rPr>
        <w:t>550</w:t>
      </w:r>
      <w:r w:rsidR="18991884" w:rsidRPr="2CFD2BF5">
        <w:rPr>
          <w:rFonts w:ascii="Arial" w:eastAsia="Arial" w:hAnsi="Arial" w:cs="Arial"/>
          <w:sz w:val="24"/>
          <w:szCs w:val="24"/>
        </w:rPr>
        <w:t>).</w:t>
      </w:r>
    </w:p>
    <w:p w14:paraId="4A59F354" w14:textId="6728BB85" w:rsidR="65FDA274" w:rsidRPr="00780E1C" w:rsidRDefault="726606B7" w:rsidP="178A9548">
      <w:pPr>
        <w:rPr>
          <w:rFonts w:ascii="Arial" w:eastAsia="Arial" w:hAnsi="Arial" w:cs="Arial"/>
          <w:i/>
          <w:iCs/>
          <w:sz w:val="24"/>
          <w:szCs w:val="24"/>
        </w:rPr>
      </w:pPr>
      <w:r w:rsidRPr="178A9548">
        <w:rPr>
          <w:rFonts w:ascii="Arial" w:eastAsia="Arial" w:hAnsi="Arial" w:cs="Arial"/>
          <w:sz w:val="24"/>
          <w:szCs w:val="24"/>
        </w:rPr>
        <w:t>Obtaining v</w:t>
      </w:r>
      <w:r w:rsidR="7CA69A23" w:rsidRPr="178A9548">
        <w:rPr>
          <w:rFonts w:ascii="Arial" w:eastAsia="Arial" w:hAnsi="Arial" w:cs="Arial"/>
          <w:sz w:val="24"/>
          <w:szCs w:val="24"/>
        </w:rPr>
        <w:t>alid co</w:t>
      </w:r>
      <w:r w:rsidR="767DEB16" w:rsidRPr="178A9548">
        <w:rPr>
          <w:rFonts w:ascii="Arial" w:eastAsia="Arial" w:hAnsi="Arial" w:cs="Arial"/>
          <w:sz w:val="24"/>
          <w:szCs w:val="24"/>
        </w:rPr>
        <w:t>nsent is of legal importance</w:t>
      </w:r>
      <w:r w:rsidRPr="178A9548">
        <w:rPr>
          <w:rFonts w:ascii="Arial" w:eastAsia="Arial" w:hAnsi="Arial" w:cs="Arial"/>
          <w:sz w:val="24"/>
          <w:szCs w:val="24"/>
        </w:rPr>
        <w:t xml:space="preserve"> to healthcare staff</w:t>
      </w:r>
      <w:r w:rsidR="7CA69A23" w:rsidRPr="178A9548">
        <w:rPr>
          <w:rFonts w:ascii="Arial" w:eastAsia="Arial" w:hAnsi="Arial" w:cs="Arial"/>
          <w:sz w:val="24"/>
          <w:szCs w:val="24"/>
        </w:rPr>
        <w:t>,</w:t>
      </w:r>
      <w:r w:rsidR="767DEB16" w:rsidRPr="178A9548">
        <w:rPr>
          <w:rFonts w:ascii="Arial" w:eastAsia="Arial" w:hAnsi="Arial" w:cs="Arial"/>
          <w:sz w:val="24"/>
          <w:szCs w:val="24"/>
        </w:rPr>
        <w:t xml:space="preserve"> as without </w:t>
      </w:r>
      <w:r w:rsidR="20620F28" w:rsidRPr="178A9548">
        <w:rPr>
          <w:rFonts w:ascii="Arial" w:eastAsia="Arial" w:hAnsi="Arial" w:cs="Arial"/>
          <w:sz w:val="24"/>
          <w:szCs w:val="24"/>
        </w:rPr>
        <w:t>this</w:t>
      </w:r>
      <w:r w:rsidR="783DC34C" w:rsidRPr="178A9548">
        <w:rPr>
          <w:rFonts w:ascii="Arial" w:eastAsia="Arial" w:hAnsi="Arial" w:cs="Arial"/>
          <w:sz w:val="24"/>
          <w:szCs w:val="24"/>
        </w:rPr>
        <w:t>, giving</w:t>
      </w:r>
      <w:r w:rsidR="767DEB16" w:rsidRPr="178A9548">
        <w:rPr>
          <w:rFonts w:ascii="Arial" w:eastAsia="Arial" w:hAnsi="Arial" w:cs="Arial"/>
          <w:sz w:val="24"/>
          <w:szCs w:val="24"/>
        </w:rPr>
        <w:t xml:space="preserve"> medical treatment </w:t>
      </w:r>
      <w:r w:rsidR="62823865" w:rsidRPr="178A9548">
        <w:rPr>
          <w:rFonts w:ascii="Arial" w:eastAsia="Arial" w:hAnsi="Arial" w:cs="Arial"/>
          <w:sz w:val="24"/>
          <w:szCs w:val="24"/>
        </w:rPr>
        <w:t>could amount to criminal law assault (</w:t>
      </w:r>
      <w:r w:rsidR="392E1B65" w:rsidRPr="178A9548">
        <w:rPr>
          <w:rFonts w:ascii="Arial" w:eastAsia="Arial" w:hAnsi="Arial" w:cs="Arial"/>
          <w:sz w:val="24"/>
          <w:szCs w:val="24"/>
        </w:rPr>
        <w:t>Cave, 2017</w:t>
      </w:r>
      <w:r w:rsidR="62292645" w:rsidRPr="178A9548">
        <w:rPr>
          <w:rFonts w:ascii="Arial" w:eastAsia="Arial" w:hAnsi="Arial" w:cs="Arial"/>
          <w:sz w:val="24"/>
          <w:szCs w:val="24"/>
        </w:rPr>
        <w:t>, p</w:t>
      </w:r>
      <w:r w:rsidR="28705B06" w:rsidRPr="178A9548">
        <w:rPr>
          <w:rFonts w:ascii="Arial" w:eastAsia="Arial" w:hAnsi="Arial" w:cs="Arial"/>
          <w:sz w:val="24"/>
          <w:szCs w:val="24"/>
        </w:rPr>
        <w:t xml:space="preserve">. </w:t>
      </w:r>
      <w:r w:rsidR="62292645" w:rsidRPr="178A9548">
        <w:rPr>
          <w:rFonts w:ascii="Arial" w:eastAsia="Arial" w:hAnsi="Arial" w:cs="Arial"/>
          <w:sz w:val="24"/>
          <w:szCs w:val="24"/>
        </w:rPr>
        <w:t>141</w:t>
      </w:r>
      <w:r w:rsidR="2773AE71" w:rsidRPr="178A9548">
        <w:rPr>
          <w:rFonts w:ascii="Arial" w:eastAsia="Arial" w:hAnsi="Arial" w:cs="Arial"/>
          <w:sz w:val="24"/>
          <w:szCs w:val="24"/>
        </w:rPr>
        <w:t>).</w:t>
      </w:r>
      <w:r w:rsidR="1190CBD7" w:rsidRPr="178A9548">
        <w:rPr>
          <w:rFonts w:ascii="Arial" w:eastAsia="Arial" w:hAnsi="Arial" w:cs="Arial"/>
          <w:sz w:val="24"/>
          <w:szCs w:val="24"/>
        </w:rPr>
        <w:t xml:space="preserve"> Whil</w:t>
      </w:r>
      <w:r w:rsidR="0F2F97AC" w:rsidRPr="178A9548">
        <w:rPr>
          <w:rFonts w:ascii="Arial" w:eastAsia="Arial" w:hAnsi="Arial" w:cs="Arial"/>
          <w:sz w:val="24"/>
          <w:szCs w:val="24"/>
        </w:rPr>
        <w:t xml:space="preserve">st </w:t>
      </w:r>
      <w:r w:rsidR="1190CBD7" w:rsidRPr="178A9548">
        <w:rPr>
          <w:rFonts w:ascii="Arial" w:eastAsia="Arial" w:hAnsi="Arial" w:cs="Arial"/>
          <w:sz w:val="24"/>
          <w:szCs w:val="24"/>
        </w:rPr>
        <w:t xml:space="preserve">the </w:t>
      </w:r>
      <w:r w:rsidR="0F2F97AC" w:rsidRPr="178A9548">
        <w:rPr>
          <w:rFonts w:ascii="Arial" w:eastAsia="Arial" w:hAnsi="Arial" w:cs="Arial"/>
          <w:sz w:val="24"/>
          <w:szCs w:val="24"/>
        </w:rPr>
        <w:t xml:space="preserve">development of case law surrounding medical consent is beyond the scope of this paper, </w:t>
      </w:r>
      <w:r w:rsidR="7F349895" w:rsidRPr="178A9548">
        <w:rPr>
          <w:rFonts w:ascii="Arial" w:eastAsia="Arial" w:hAnsi="Arial" w:cs="Arial"/>
          <w:sz w:val="24"/>
          <w:szCs w:val="24"/>
        </w:rPr>
        <w:t xml:space="preserve">it is important to note the shift </w:t>
      </w:r>
      <w:r w:rsidR="3C95BA4E" w:rsidRPr="178A9548">
        <w:rPr>
          <w:rFonts w:ascii="Arial" w:eastAsia="Arial" w:hAnsi="Arial" w:cs="Arial"/>
          <w:sz w:val="24"/>
          <w:szCs w:val="24"/>
        </w:rPr>
        <w:t xml:space="preserve">towards shared decision making with patients following the 2015 ruling of the High Court in the </w:t>
      </w:r>
      <w:r w:rsidR="4E33299B" w:rsidRPr="178A9548">
        <w:rPr>
          <w:rFonts w:ascii="Arial" w:eastAsia="Arial" w:hAnsi="Arial" w:cs="Arial"/>
          <w:sz w:val="24"/>
          <w:szCs w:val="24"/>
        </w:rPr>
        <w:t xml:space="preserve">case which is often now referred </w:t>
      </w:r>
      <w:r w:rsidR="6416121F" w:rsidRPr="178A9548">
        <w:rPr>
          <w:rFonts w:ascii="Arial" w:eastAsia="Arial" w:hAnsi="Arial" w:cs="Arial"/>
          <w:sz w:val="24"/>
          <w:szCs w:val="24"/>
        </w:rPr>
        <w:t xml:space="preserve">to simply as </w:t>
      </w:r>
      <w:r w:rsidR="4E33299B" w:rsidRPr="178A9548">
        <w:rPr>
          <w:rFonts w:ascii="Arial" w:eastAsia="Arial" w:hAnsi="Arial" w:cs="Arial"/>
          <w:sz w:val="24"/>
          <w:szCs w:val="24"/>
        </w:rPr>
        <w:t>‘Montgom</w:t>
      </w:r>
      <w:r w:rsidR="6416121F" w:rsidRPr="178A9548">
        <w:rPr>
          <w:rFonts w:ascii="Arial" w:eastAsia="Arial" w:hAnsi="Arial" w:cs="Arial"/>
          <w:sz w:val="24"/>
          <w:szCs w:val="24"/>
        </w:rPr>
        <w:t>ery’</w:t>
      </w:r>
      <w:r w:rsidR="0F2F97AC" w:rsidRPr="178A9548">
        <w:rPr>
          <w:rFonts w:ascii="Arial" w:eastAsia="Arial" w:hAnsi="Arial" w:cs="Arial"/>
          <w:sz w:val="24"/>
          <w:szCs w:val="24"/>
        </w:rPr>
        <w:t xml:space="preserve"> </w:t>
      </w:r>
      <w:r w:rsidR="2F20F8AB" w:rsidRPr="178A9548">
        <w:rPr>
          <w:rFonts w:ascii="Arial" w:eastAsia="Arial" w:hAnsi="Arial" w:cs="Arial"/>
          <w:sz w:val="24"/>
          <w:szCs w:val="24"/>
        </w:rPr>
        <w:t>(</w:t>
      </w:r>
      <w:r w:rsidR="0CDB398E" w:rsidRPr="178A9548">
        <w:rPr>
          <w:rFonts w:ascii="Arial" w:eastAsia="Arial" w:hAnsi="Arial" w:cs="Arial"/>
          <w:sz w:val="24"/>
          <w:szCs w:val="24"/>
        </w:rPr>
        <w:t>‘</w:t>
      </w:r>
      <w:r w:rsidR="0AB7BCB6" w:rsidRPr="178A9548">
        <w:rPr>
          <w:rFonts w:ascii="Arial" w:eastAsia="Arial" w:hAnsi="Arial" w:cs="Arial"/>
          <w:i/>
          <w:iCs/>
          <w:sz w:val="24"/>
          <w:szCs w:val="24"/>
        </w:rPr>
        <w:t>Montgomery v</w:t>
      </w:r>
      <w:r w:rsidR="3BE1BE86" w:rsidRPr="178A9548">
        <w:rPr>
          <w:rFonts w:ascii="Arial" w:eastAsia="Arial" w:hAnsi="Arial" w:cs="Arial"/>
          <w:i/>
          <w:iCs/>
          <w:sz w:val="24"/>
          <w:szCs w:val="24"/>
        </w:rPr>
        <w:t>.</w:t>
      </w:r>
      <w:r w:rsidR="0AB7BCB6" w:rsidRPr="178A9548">
        <w:rPr>
          <w:rFonts w:ascii="Arial" w:eastAsia="Arial" w:hAnsi="Arial" w:cs="Arial"/>
          <w:i/>
          <w:iCs/>
          <w:sz w:val="24"/>
          <w:szCs w:val="24"/>
        </w:rPr>
        <w:t xml:space="preserve"> Lanarkshire Health Board</w:t>
      </w:r>
      <w:r w:rsidR="3D31CEF1" w:rsidRPr="178A9548">
        <w:rPr>
          <w:rFonts w:ascii="Arial" w:eastAsia="Arial" w:hAnsi="Arial" w:cs="Arial"/>
          <w:i/>
          <w:iCs/>
          <w:sz w:val="24"/>
          <w:szCs w:val="24"/>
        </w:rPr>
        <w:t>’</w:t>
      </w:r>
      <w:r w:rsidR="5EF893B5" w:rsidRPr="178A9548">
        <w:rPr>
          <w:rFonts w:ascii="Arial" w:eastAsia="Arial" w:hAnsi="Arial" w:cs="Arial"/>
          <w:i/>
          <w:iCs/>
          <w:sz w:val="24"/>
          <w:szCs w:val="24"/>
        </w:rPr>
        <w:t>, 2015).</w:t>
      </w:r>
    </w:p>
    <w:p w14:paraId="4F1AD671" w14:textId="024DF364" w:rsidR="006455FB" w:rsidRPr="00780E1C" w:rsidRDefault="62A201F3" w:rsidP="65FDA274">
      <w:pPr>
        <w:rPr>
          <w:rFonts w:ascii="Arial" w:eastAsia="Arial" w:hAnsi="Arial" w:cs="Arial"/>
          <w:sz w:val="24"/>
          <w:szCs w:val="24"/>
        </w:rPr>
      </w:pPr>
      <w:r w:rsidRPr="2CFD2BF5">
        <w:rPr>
          <w:rFonts w:ascii="Arial" w:eastAsia="Arial" w:hAnsi="Arial" w:cs="Arial"/>
          <w:sz w:val="24"/>
          <w:szCs w:val="24"/>
        </w:rPr>
        <w:t xml:space="preserve">For </w:t>
      </w:r>
      <w:r w:rsidR="14C4EBD0" w:rsidRPr="2CFD2BF5">
        <w:rPr>
          <w:rFonts w:ascii="Arial" w:eastAsia="Arial" w:hAnsi="Arial" w:cs="Arial"/>
          <w:sz w:val="24"/>
          <w:szCs w:val="24"/>
        </w:rPr>
        <w:t xml:space="preserve">many diagnostic and therapeutic healthcare procedures, the patient will be asked to sign a </w:t>
      </w:r>
      <w:r w:rsidR="5B721B87" w:rsidRPr="2CFD2BF5">
        <w:rPr>
          <w:rFonts w:ascii="Arial" w:eastAsia="Arial" w:hAnsi="Arial" w:cs="Arial"/>
          <w:sz w:val="24"/>
          <w:szCs w:val="24"/>
        </w:rPr>
        <w:t xml:space="preserve">consent form following an exchange of information </w:t>
      </w:r>
      <w:r w:rsidR="5DBC1E0D" w:rsidRPr="2CFD2BF5">
        <w:rPr>
          <w:rFonts w:ascii="Arial" w:eastAsia="Arial" w:hAnsi="Arial" w:cs="Arial"/>
          <w:sz w:val="24"/>
          <w:szCs w:val="24"/>
        </w:rPr>
        <w:t>between the healthcare staff member and the patient</w:t>
      </w:r>
      <w:r w:rsidR="618D3342" w:rsidRPr="2CFD2BF5">
        <w:rPr>
          <w:rFonts w:ascii="Arial" w:eastAsia="Arial" w:hAnsi="Arial" w:cs="Arial"/>
          <w:sz w:val="24"/>
          <w:szCs w:val="24"/>
        </w:rPr>
        <w:t xml:space="preserve">, </w:t>
      </w:r>
      <w:r w:rsidR="205C9961" w:rsidRPr="2CFD2BF5">
        <w:rPr>
          <w:rFonts w:ascii="Arial" w:eastAsia="Arial" w:hAnsi="Arial" w:cs="Arial"/>
          <w:sz w:val="24"/>
          <w:szCs w:val="24"/>
        </w:rPr>
        <w:t>showing</w:t>
      </w:r>
      <w:r w:rsidR="618D3342" w:rsidRPr="2CFD2BF5">
        <w:rPr>
          <w:rFonts w:ascii="Arial" w:eastAsia="Arial" w:hAnsi="Arial" w:cs="Arial"/>
          <w:sz w:val="24"/>
          <w:szCs w:val="24"/>
        </w:rPr>
        <w:t xml:space="preserve"> their agreement to the proposed procedure </w:t>
      </w:r>
      <w:r w:rsidR="73F38314" w:rsidRPr="2CFD2BF5">
        <w:rPr>
          <w:rFonts w:ascii="Arial" w:eastAsia="Arial" w:hAnsi="Arial" w:cs="Arial"/>
          <w:sz w:val="24"/>
          <w:szCs w:val="24"/>
        </w:rPr>
        <w:t>(</w:t>
      </w:r>
      <w:proofErr w:type="spellStart"/>
      <w:r w:rsidR="73F38314" w:rsidRPr="2CFD2BF5">
        <w:rPr>
          <w:rFonts w:ascii="Arial" w:eastAsia="Arial" w:hAnsi="Arial" w:cs="Arial"/>
          <w:sz w:val="24"/>
          <w:szCs w:val="24"/>
        </w:rPr>
        <w:t>Asarbakhsh</w:t>
      </w:r>
      <w:proofErr w:type="spellEnd"/>
      <w:r w:rsidR="73F38314" w:rsidRPr="2CFD2BF5">
        <w:rPr>
          <w:rFonts w:ascii="Arial" w:eastAsia="Arial" w:hAnsi="Arial" w:cs="Arial"/>
          <w:sz w:val="24"/>
          <w:szCs w:val="24"/>
        </w:rPr>
        <w:t xml:space="preserve"> </w:t>
      </w:r>
      <w:r w:rsidR="73F38314" w:rsidRPr="2CFD2BF5">
        <w:rPr>
          <w:rFonts w:ascii="Arial" w:eastAsia="Arial" w:hAnsi="Arial" w:cs="Arial"/>
          <w:i/>
          <w:iCs/>
          <w:sz w:val="24"/>
          <w:szCs w:val="24"/>
        </w:rPr>
        <w:t>et al</w:t>
      </w:r>
      <w:r w:rsidR="73F38314" w:rsidRPr="2CFD2BF5">
        <w:rPr>
          <w:rFonts w:ascii="Arial" w:eastAsia="Arial" w:hAnsi="Arial" w:cs="Arial"/>
          <w:sz w:val="24"/>
          <w:szCs w:val="24"/>
        </w:rPr>
        <w:t>. 2020, p</w:t>
      </w:r>
      <w:r w:rsidR="4C83469B" w:rsidRPr="2CFD2BF5">
        <w:rPr>
          <w:rFonts w:ascii="Arial" w:eastAsia="Arial" w:hAnsi="Arial" w:cs="Arial"/>
          <w:sz w:val="24"/>
          <w:szCs w:val="24"/>
        </w:rPr>
        <w:t xml:space="preserve">. </w:t>
      </w:r>
      <w:r w:rsidR="73F38314" w:rsidRPr="2CFD2BF5">
        <w:rPr>
          <w:rFonts w:ascii="Arial" w:eastAsia="Arial" w:hAnsi="Arial" w:cs="Arial"/>
          <w:sz w:val="24"/>
          <w:szCs w:val="24"/>
        </w:rPr>
        <w:t>277).</w:t>
      </w:r>
      <w:r w:rsidR="0E4630FD" w:rsidRPr="2CFD2BF5">
        <w:rPr>
          <w:rFonts w:ascii="Arial" w:eastAsia="Arial" w:hAnsi="Arial" w:cs="Arial"/>
          <w:sz w:val="24"/>
          <w:szCs w:val="24"/>
        </w:rPr>
        <w:t xml:space="preserve"> Despite t</w:t>
      </w:r>
      <w:r w:rsidR="6425E945" w:rsidRPr="2CFD2BF5">
        <w:rPr>
          <w:rFonts w:ascii="Arial" w:eastAsia="Arial" w:hAnsi="Arial" w:cs="Arial"/>
          <w:sz w:val="24"/>
          <w:szCs w:val="24"/>
        </w:rPr>
        <w:t xml:space="preserve">he medico-legal importance of this document, </w:t>
      </w:r>
      <w:r w:rsidR="25A65376" w:rsidRPr="2CFD2BF5">
        <w:rPr>
          <w:rFonts w:ascii="Arial" w:eastAsia="Arial" w:hAnsi="Arial" w:cs="Arial"/>
          <w:sz w:val="24"/>
          <w:szCs w:val="24"/>
        </w:rPr>
        <w:t xml:space="preserve">St John </w:t>
      </w:r>
      <w:r w:rsidR="25A65376" w:rsidRPr="2CFD2BF5">
        <w:rPr>
          <w:rFonts w:ascii="Arial" w:eastAsia="Arial" w:hAnsi="Arial" w:cs="Arial"/>
          <w:i/>
          <w:iCs/>
          <w:sz w:val="24"/>
          <w:szCs w:val="24"/>
        </w:rPr>
        <w:t>et al</w:t>
      </w:r>
      <w:r w:rsidR="634953C5" w:rsidRPr="2CFD2BF5">
        <w:rPr>
          <w:rFonts w:ascii="Arial" w:eastAsia="Arial" w:hAnsi="Arial" w:cs="Arial"/>
          <w:i/>
          <w:iCs/>
          <w:sz w:val="24"/>
          <w:szCs w:val="24"/>
        </w:rPr>
        <w:t>.</w:t>
      </w:r>
      <w:r w:rsidR="25A65376" w:rsidRPr="2CFD2BF5">
        <w:rPr>
          <w:rFonts w:ascii="Arial" w:eastAsia="Arial" w:hAnsi="Arial" w:cs="Arial"/>
          <w:sz w:val="24"/>
          <w:szCs w:val="24"/>
        </w:rPr>
        <w:t xml:space="preserve"> (2015) found </w:t>
      </w:r>
      <w:r w:rsidR="666FC8B9" w:rsidRPr="2CFD2BF5">
        <w:rPr>
          <w:rFonts w:ascii="Arial" w:eastAsia="Arial" w:hAnsi="Arial" w:cs="Arial"/>
          <w:sz w:val="24"/>
          <w:szCs w:val="24"/>
        </w:rPr>
        <w:t>suboptimal completion of hand-written consent forms</w:t>
      </w:r>
      <w:r w:rsidR="4474752D" w:rsidRPr="2CFD2BF5">
        <w:rPr>
          <w:rFonts w:ascii="Arial" w:eastAsia="Arial" w:hAnsi="Arial" w:cs="Arial"/>
          <w:sz w:val="24"/>
          <w:szCs w:val="24"/>
        </w:rPr>
        <w:t xml:space="preserve"> in a study </w:t>
      </w:r>
      <w:r w:rsidR="3114AA54" w:rsidRPr="2CFD2BF5">
        <w:rPr>
          <w:rFonts w:ascii="Arial" w:eastAsia="Arial" w:hAnsi="Arial" w:cs="Arial"/>
          <w:sz w:val="24"/>
          <w:szCs w:val="24"/>
        </w:rPr>
        <w:t>of two NHS Trusts.</w:t>
      </w:r>
    </w:p>
    <w:p w14:paraId="3F90B68A" w14:textId="4947C02E" w:rsidR="00A92FD6" w:rsidRPr="00780E1C" w:rsidRDefault="78321221" w:rsidP="65FDA274">
      <w:pPr>
        <w:rPr>
          <w:rFonts w:ascii="Arial" w:eastAsia="Arial" w:hAnsi="Arial" w:cs="Arial"/>
          <w:sz w:val="24"/>
          <w:szCs w:val="24"/>
        </w:rPr>
      </w:pPr>
      <w:r w:rsidRPr="178A9548">
        <w:rPr>
          <w:rFonts w:ascii="Arial" w:eastAsia="Arial" w:hAnsi="Arial" w:cs="Arial"/>
          <w:sz w:val="24"/>
          <w:szCs w:val="24"/>
        </w:rPr>
        <w:t xml:space="preserve">Paper consent forms </w:t>
      </w:r>
      <w:r w:rsidR="465212A1" w:rsidRPr="178A9548">
        <w:rPr>
          <w:rFonts w:ascii="Arial" w:eastAsia="Arial" w:hAnsi="Arial" w:cs="Arial"/>
          <w:sz w:val="24"/>
          <w:szCs w:val="24"/>
        </w:rPr>
        <w:t xml:space="preserve">suffer from many of the same issues as </w:t>
      </w:r>
      <w:r w:rsidR="579035E5" w:rsidRPr="178A9548">
        <w:rPr>
          <w:rFonts w:ascii="Arial" w:eastAsia="Arial" w:hAnsi="Arial" w:cs="Arial"/>
          <w:sz w:val="24"/>
          <w:szCs w:val="24"/>
        </w:rPr>
        <w:t xml:space="preserve">other </w:t>
      </w:r>
      <w:r w:rsidR="465212A1" w:rsidRPr="178A9548">
        <w:rPr>
          <w:rFonts w:ascii="Arial" w:eastAsia="Arial" w:hAnsi="Arial" w:cs="Arial"/>
          <w:sz w:val="24"/>
          <w:szCs w:val="24"/>
        </w:rPr>
        <w:t xml:space="preserve">paper medical records, </w:t>
      </w:r>
      <w:r w:rsidR="56C6C03B" w:rsidRPr="178A9548">
        <w:rPr>
          <w:rFonts w:ascii="Arial" w:eastAsia="Arial" w:hAnsi="Arial" w:cs="Arial"/>
          <w:sz w:val="24"/>
          <w:szCs w:val="24"/>
        </w:rPr>
        <w:t xml:space="preserve">such as </w:t>
      </w:r>
      <w:r w:rsidR="2A99ADD8" w:rsidRPr="178A9548">
        <w:rPr>
          <w:rFonts w:ascii="Arial" w:eastAsia="Arial" w:hAnsi="Arial" w:cs="Arial"/>
          <w:sz w:val="24"/>
          <w:szCs w:val="24"/>
        </w:rPr>
        <w:t>difficulties in storage, becoming lost</w:t>
      </w:r>
      <w:r w:rsidR="2FF4B074" w:rsidRPr="178A9548">
        <w:rPr>
          <w:rFonts w:ascii="Arial" w:eastAsia="Arial" w:hAnsi="Arial" w:cs="Arial"/>
          <w:sz w:val="24"/>
          <w:szCs w:val="24"/>
        </w:rPr>
        <w:t xml:space="preserve"> or</w:t>
      </w:r>
      <w:r w:rsidR="36BB92C2" w:rsidRPr="178A9548">
        <w:rPr>
          <w:rFonts w:ascii="Arial" w:eastAsia="Arial" w:hAnsi="Arial" w:cs="Arial"/>
          <w:sz w:val="24"/>
          <w:szCs w:val="24"/>
        </w:rPr>
        <w:t xml:space="preserve"> being in a poor physical state (Waterson</w:t>
      </w:r>
      <w:r w:rsidR="5524E6E2" w:rsidRPr="178A9548">
        <w:rPr>
          <w:rFonts w:ascii="Arial" w:eastAsia="Arial" w:hAnsi="Arial" w:cs="Arial"/>
          <w:sz w:val="24"/>
          <w:szCs w:val="24"/>
        </w:rPr>
        <w:t>, Glenn and Eason,</w:t>
      </w:r>
      <w:r w:rsidR="36BB92C2" w:rsidRPr="178A9548">
        <w:rPr>
          <w:rFonts w:ascii="Arial" w:eastAsia="Arial" w:hAnsi="Arial" w:cs="Arial"/>
          <w:sz w:val="24"/>
          <w:szCs w:val="24"/>
        </w:rPr>
        <w:t xml:space="preserve"> 2011</w:t>
      </w:r>
      <w:r w:rsidR="50C9BCD4" w:rsidRPr="178A9548">
        <w:rPr>
          <w:rFonts w:ascii="Arial" w:eastAsia="Arial" w:hAnsi="Arial" w:cs="Arial"/>
          <w:sz w:val="24"/>
          <w:szCs w:val="24"/>
        </w:rPr>
        <w:t>,</w:t>
      </w:r>
      <w:r w:rsidR="609CFE52" w:rsidRPr="178A9548">
        <w:rPr>
          <w:rFonts w:ascii="Arial" w:eastAsia="Arial" w:hAnsi="Arial" w:cs="Arial"/>
          <w:sz w:val="24"/>
          <w:szCs w:val="24"/>
        </w:rPr>
        <w:t xml:space="preserve"> p</w:t>
      </w:r>
      <w:r w:rsidR="71E6D0ED" w:rsidRPr="178A9548">
        <w:rPr>
          <w:rFonts w:ascii="Arial" w:eastAsia="Arial" w:hAnsi="Arial" w:cs="Arial"/>
          <w:sz w:val="24"/>
          <w:szCs w:val="24"/>
        </w:rPr>
        <w:t xml:space="preserve">. </w:t>
      </w:r>
      <w:r w:rsidR="609CFE52" w:rsidRPr="178A9548">
        <w:rPr>
          <w:rFonts w:ascii="Arial" w:eastAsia="Arial" w:hAnsi="Arial" w:cs="Arial"/>
          <w:sz w:val="24"/>
          <w:szCs w:val="24"/>
        </w:rPr>
        <w:t>121</w:t>
      </w:r>
      <w:r w:rsidR="58482407" w:rsidRPr="178A9548">
        <w:rPr>
          <w:rFonts w:ascii="Arial" w:eastAsia="Arial" w:hAnsi="Arial" w:cs="Arial"/>
          <w:sz w:val="24"/>
          <w:szCs w:val="24"/>
        </w:rPr>
        <w:t>)</w:t>
      </w:r>
      <w:r w:rsidR="609CFE52" w:rsidRPr="178A9548">
        <w:rPr>
          <w:rFonts w:ascii="Arial" w:eastAsia="Arial" w:hAnsi="Arial" w:cs="Arial"/>
          <w:sz w:val="24"/>
          <w:szCs w:val="24"/>
        </w:rPr>
        <w:t>.</w:t>
      </w:r>
    </w:p>
    <w:p w14:paraId="0C5F59D3" w14:textId="016ADD0A" w:rsidR="00BD20E3" w:rsidRDefault="00A1335C" w:rsidP="65FDA274">
      <w:pPr>
        <w:rPr>
          <w:rFonts w:ascii="Arial" w:eastAsia="Arial" w:hAnsi="Arial" w:cs="Arial"/>
          <w:b/>
          <w:sz w:val="24"/>
          <w:szCs w:val="24"/>
        </w:rPr>
      </w:pPr>
      <w:r w:rsidRPr="13DE2C03">
        <w:rPr>
          <w:rFonts w:ascii="Arial" w:eastAsia="Arial" w:hAnsi="Arial" w:cs="Arial"/>
          <w:sz w:val="24"/>
          <w:szCs w:val="24"/>
        </w:rPr>
        <w:t xml:space="preserve">This paper </w:t>
      </w:r>
      <w:r w:rsidR="00F16E81" w:rsidRPr="13DE2C03">
        <w:rPr>
          <w:rFonts w:ascii="Arial" w:eastAsia="Arial" w:hAnsi="Arial" w:cs="Arial"/>
          <w:sz w:val="24"/>
          <w:szCs w:val="24"/>
        </w:rPr>
        <w:t xml:space="preserve">considers the implementation of an electronic solution to recording of </w:t>
      </w:r>
      <w:r w:rsidR="009E092C" w:rsidRPr="13DE2C03">
        <w:rPr>
          <w:rFonts w:ascii="Arial" w:eastAsia="Arial" w:hAnsi="Arial" w:cs="Arial"/>
          <w:sz w:val="24"/>
          <w:szCs w:val="24"/>
        </w:rPr>
        <w:t>consent to treatment</w:t>
      </w:r>
      <w:r w:rsidR="00B745B5" w:rsidRPr="13DE2C03">
        <w:rPr>
          <w:rFonts w:ascii="Arial" w:eastAsia="Arial" w:hAnsi="Arial" w:cs="Arial"/>
          <w:sz w:val="24"/>
          <w:szCs w:val="24"/>
        </w:rPr>
        <w:t xml:space="preserve"> within a healthcare setting.</w:t>
      </w:r>
      <w:r w:rsidR="00EF059C">
        <w:rPr>
          <w:rFonts w:ascii="Arial" w:eastAsia="Arial" w:hAnsi="Arial" w:cs="Arial"/>
          <w:sz w:val="24"/>
          <w:szCs w:val="24"/>
        </w:rPr>
        <w:br/>
      </w:r>
      <w:r w:rsidR="00EF059C">
        <w:rPr>
          <w:rFonts w:ascii="Arial" w:eastAsia="Arial" w:hAnsi="Arial" w:cs="Arial"/>
          <w:sz w:val="24"/>
          <w:szCs w:val="24"/>
        </w:rPr>
        <w:lastRenderedPageBreak/>
        <w:br/>
      </w:r>
      <w:r w:rsidR="02B3AA22" w:rsidRPr="3F32020C">
        <w:rPr>
          <w:rFonts w:ascii="Arial" w:eastAsia="Arial" w:hAnsi="Arial" w:cs="Arial"/>
          <w:b/>
          <w:bCs/>
          <w:sz w:val="24"/>
          <w:szCs w:val="24"/>
        </w:rPr>
        <w:t>Literature</w:t>
      </w:r>
      <w:r w:rsidR="00BD20E3" w:rsidRPr="3F32020C">
        <w:rPr>
          <w:rFonts w:ascii="Arial" w:eastAsia="Arial" w:hAnsi="Arial" w:cs="Arial"/>
          <w:b/>
          <w:sz w:val="24"/>
          <w:szCs w:val="24"/>
        </w:rPr>
        <w:t xml:space="preserve"> review</w:t>
      </w:r>
    </w:p>
    <w:p w14:paraId="143AE028" w14:textId="7F1BF748" w:rsidR="00386FD6" w:rsidRPr="00780E1C" w:rsidRDefault="00217D1C" w:rsidP="65FDA274">
      <w:pPr>
        <w:rPr>
          <w:rFonts w:ascii="Arial" w:eastAsia="Arial" w:hAnsi="Arial" w:cs="Arial"/>
          <w:i/>
          <w:sz w:val="24"/>
          <w:szCs w:val="24"/>
        </w:rPr>
      </w:pPr>
      <w:r w:rsidRPr="3F32020C">
        <w:rPr>
          <w:rFonts w:ascii="Arial" w:eastAsia="Arial" w:hAnsi="Arial" w:cs="Arial"/>
          <w:sz w:val="24"/>
          <w:szCs w:val="24"/>
        </w:rPr>
        <w:t xml:space="preserve">A structured search method was used to identify potentially relevant </w:t>
      </w:r>
      <w:r w:rsidR="000E60DB" w:rsidRPr="3F32020C">
        <w:rPr>
          <w:rFonts w:ascii="Arial" w:eastAsia="Arial" w:hAnsi="Arial" w:cs="Arial"/>
          <w:sz w:val="24"/>
          <w:szCs w:val="24"/>
        </w:rPr>
        <w:t>literature</w:t>
      </w:r>
      <w:r w:rsidR="006B5E50" w:rsidRPr="3F32020C">
        <w:rPr>
          <w:rFonts w:ascii="Arial" w:eastAsia="Arial" w:hAnsi="Arial" w:cs="Arial"/>
          <w:sz w:val="24"/>
          <w:szCs w:val="24"/>
        </w:rPr>
        <w:t>.</w:t>
      </w:r>
      <w:r w:rsidR="008444F4" w:rsidRPr="3F32020C">
        <w:rPr>
          <w:rFonts w:ascii="Arial" w:eastAsia="Arial" w:hAnsi="Arial" w:cs="Arial"/>
          <w:sz w:val="24"/>
          <w:szCs w:val="24"/>
        </w:rPr>
        <w:t xml:space="preserve"> </w:t>
      </w:r>
      <w:r w:rsidR="0005626B" w:rsidRPr="3F32020C">
        <w:rPr>
          <w:rFonts w:ascii="Arial" w:eastAsia="Arial" w:hAnsi="Arial" w:cs="Arial"/>
          <w:sz w:val="24"/>
          <w:szCs w:val="24"/>
        </w:rPr>
        <w:t xml:space="preserve">The ProQuest </w:t>
      </w:r>
      <w:r w:rsidR="008933AF" w:rsidRPr="3F32020C">
        <w:rPr>
          <w:rFonts w:ascii="Arial" w:eastAsia="Arial" w:hAnsi="Arial" w:cs="Arial"/>
          <w:sz w:val="24"/>
          <w:szCs w:val="24"/>
        </w:rPr>
        <w:t xml:space="preserve">Central </w:t>
      </w:r>
      <w:r w:rsidR="0005626B" w:rsidRPr="3F32020C">
        <w:rPr>
          <w:rFonts w:ascii="Arial" w:eastAsia="Arial" w:hAnsi="Arial" w:cs="Arial"/>
          <w:sz w:val="24"/>
          <w:szCs w:val="24"/>
        </w:rPr>
        <w:t xml:space="preserve">database was used as </w:t>
      </w:r>
      <w:r w:rsidR="00E6008A" w:rsidRPr="3F32020C">
        <w:rPr>
          <w:rFonts w:ascii="Arial" w:eastAsia="Arial" w:hAnsi="Arial" w:cs="Arial"/>
          <w:sz w:val="24"/>
          <w:szCs w:val="24"/>
        </w:rPr>
        <w:t xml:space="preserve">it is the largest single resource available which includes Health and Medical literature. </w:t>
      </w:r>
      <w:r w:rsidR="00DD1C76" w:rsidRPr="3F32020C">
        <w:rPr>
          <w:rFonts w:ascii="Arial" w:eastAsia="Arial" w:hAnsi="Arial" w:cs="Arial"/>
          <w:sz w:val="24"/>
          <w:szCs w:val="24"/>
        </w:rPr>
        <w:t xml:space="preserve">Search terms were developed </w:t>
      </w:r>
      <w:r w:rsidR="001D353B" w:rsidRPr="3F32020C">
        <w:rPr>
          <w:rFonts w:ascii="Arial" w:eastAsia="Arial" w:hAnsi="Arial" w:cs="Arial"/>
          <w:sz w:val="24"/>
          <w:szCs w:val="24"/>
        </w:rPr>
        <w:t xml:space="preserve">iteratively </w:t>
      </w:r>
      <w:r w:rsidR="00DD1C76" w:rsidRPr="3F32020C">
        <w:rPr>
          <w:rFonts w:ascii="Arial" w:eastAsia="Arial" w:hAnsi="Arial" w:cs="Arial"/>
          <w:sz w:val="24"/>
          <w:szCs w:val="24"/>
        </w:rPr>
        <w:t xml:space="preserve">to include </w:t>
      </w:r>
      <w:r w:rsidR="001D353B" w:rsidRPr="3F32020C">
        <w:rPr>
          <w:rFonts w:ascii="Arial" w:eastAsia="Arial" w:hAnsi="Arial" w:cs="Arial"/>
          <w:sz w:val="24"/>
          <w:szCs w:val="24"/>
        </w:rPr>
        <w:t>potentially relevant material</w:t>
      </w:r>
      <w:r w:rsidR="004D60CD" w:rsidRPr="3F32020C">
        <w:rPr>
          <w:rFonts w:ascii="Arial" w:eastAsia="Arial" w:hAnsi="Arial" w:cs="Arial"/>
          <w:sz w:val="24"/>
          <w:szCs w:val="24"/>
        </w:rPr>
        <w:t>. The final search query used was:</w:t>
      </w:r>
      <w:r w:rsidR="009C02B6">
        <w:br/>
      </w:r>
      <w:r w:rsidR="004D60CD" w:rsidRPr="00780E1C">
        <w:rPr>
          <w:rFonts w:ascii="Arial" w:hAnsi="Arial" w:cs="Arial"/>
          <w:sz w:val="24"/>
          <w:szCs w:val="24"/>
        </w:rPr>
        <w:br/>
      </w:r>
      <w:r w:rsidR="004D60CD">
        <w:tab/>
      </w:r>
      <w:r w:rsidR="002B5C2E" w:rsidRPr="3F32020C">
        <w:rPr>
          <w:rFonts w:ascii="Arial" w:eastAsia="Arial" w:hAnsi="Arial" w:cs="Arial"/>
          <w:i/>
          <w:sz w:val="24"/>
          <w:szCs w:val="24"/>
        </w:rPr>
        <w:t>“</w:t>
      </w:r>
      <w:proofErr w:type="spellStart"/>
      <w:proofErr w:type="gramStart"/>
      <w:r w:rsidR="002B5C2E" w:rsidRPr="3F32020C">
        <w:rPr>
          <w:rFonts w:ascii="Arial" w:eastAsia="Arial" w:hAnsi="Arial" w:cs="Arial"/>
          <w:i/>
          <w:sz w:val="24"/>
          <w:szCs w:val="24"/>
        </w:rPr>
        <w:t>noft</w:t>
      </w:r>
      <w:proofErr w:type="spellEnd"/>
      <w:r w:rsidR="002B5C2E" w:rsidRPr="3F32020C">
        <w:rPr>
          <w:rFonts w:ascii="Arial" w:eastAsia="Arial" w:hAnsi="Arial" w:cs="Arial"/>
          <w:i/>
          <w:sz w:val="24"/>
          <w:szCs w:val="24"/>
        </w:rPr>
        <w:t>(</w:t>
      </w:r>
      <w:proofErr w:type="gramEnd"/>
      <w:r w:rsidR="002B5C2E" w:rsidRPr="3F32020C">
        <w:rPr>
          <w:rFonts w:ascii="Arial" w:eastAsia="Arial" w:hAnsi="Arial" w:cs="Arial"/>
          <w:i/>
          <w:sz w:val="24"/>
          <w:szCs w:val="24"/>
        </w:rPr>
        <w:t>("electronic consent" OR "</w:t>
      </w:r>
      <w:proofErr w:type="spellStart"/>
      <w:r w:rsidR="002B5C2E" w:rsidRPr="3F32020C">
        <w:rPr>
          <w:rFonts w:ascii="Arial" w:eastAsia="Arial" w:hAnsi="Arial" w:cs="Arial"/>
          <w:i/>
          <w:sz w:val="24"/>
          <w:szCs w:val="24"/>
        </w:rPr>
        <w:t>eConsent</w:t>
      </w:r>
      <w:proofErr w:type="spellEnd"/>
      <w:r w:rsidR="002B5C2E" w:rsidRPr="3F32020C">
        <w:rPr>
          <w:rFonts w:ascii="Arial" w:eastAsia="Arial" w:hAnsi="Arial" w:cs="Arial"/>
          <w:i/>
          <w:sz w:val="24"/>
          <w:szCs w:val="24"/>
        </w:rPr>
        <w:t xml:space="preserve">" OR "e-consent" OR "digital consent") AND (healthcare OR surgery OR hospital OR procedure)) AND </w:t>
      </w:r>
      <w:proofErr w:type="spellStart"/>
      <w:r w:rsidR="002B5C2E" w:rsidRPr="3F32020C">
        <w:rPr>
          <w:rFonts w:ascii="Arial" w:eastAsia="Arial" w:hAnsi="Arial" w:cs="Arial"/>
          <w:i/>
          <w:sz w:val="24"/>
          <w:szCs w:val="24"/>
        </w:rPr>
        <w:t>la.exact</w:t>
      </w:r>
      <w:proofErr w:type="spellEnd"/>
      <w:r w:rsidR="002B5C2E" w:rsidRPr="3F32020C">
        <w:rPr>
          <w:rFonts w:ascii="Arial" w:eastAsia="Arial" w:hAnsi="Arial" w:cs="Arial"/>
          <w:i/>
          <w:sz w:val="24"/>
          <w:szCs w:val="24"/>
        </w:rPr>
        <w:t>("English") AND (</w:t>
      </w:r>
      <w:proofErr w:type="spellStart"/>
      <w:r w:rsidR="002B5C2E" w:rsidRPr="3F32020C">
        <w:rPr>
          <w:rFonts w:ascii="Arial" w:eastAsia="Arial" w:hAnsi="Arial" w:cs="Arial"/>
          <w:i/>
          <w:sz w:val="24"/>
          <w:szCs w:val="24"/>
        </w:rPr>
        <w:t>stype.exact</w:t>
      </w:r>
      <w:proofErr w:type="spellEnd"/>
      <w:r w:rsidR="002B5C2E" w:rsidRPr="3F32020C">
        <w:rPr>
          <w:rFonts w:ascii="Arial" w:eastAsia="Arial" w:hAnsi="Arial" w:cs="Arial"/>
          <w:i/>
          <w:sz w:val="24"/>
          <w:szCs w:val="24"/>
        </w:rPr>
        <w:t>("Scholarly Journals") AND pd(20160101-20211103) AND PEER(yes))”</w:t>
      </w:r>
    </w:p>
    <w:p w14:paraId="3C2EBEBA" w14:textId="77777777" w:rsidR="00526C5A" w:rsidRPr="00780E1C" w:rsidRDefault="00C1678C" w:rsidP="65FDA274">
      <w:pPr>
        <w:rPr>
          <w:rFonts w:ascii="Arial" w:eastAsia="Arial" w:hAnsi="Arial" w:cs="Arial"/>
          <w:sz w:val="24"/>
          <w:szCs w:val="24"/>
        </w:rPr>
      </w:pPr>
      <w:r w:rsidRPr="3F32020C">
        <w:rPr>
          <w:rFonts w:ascii="Arial" w:eastAsia="Arial" w:hAnsi="Arial" w:cs="Arial"/>
          <w:sz w:val="24"/>
          <w:szCs w:val="24"/>
        </w:rPr>
        <w:t xml:space="preserve">The search returned 32 results, which were manually reviewed </w:t>
      </w:r>
      <w:r w:rsidR="00747589" w:rsidRPr="3F32020C">
        <w:rPr>
          <w:rFonts w:ascii="Arial" w:eastAsia="Arial" w:hAnsi="Arial" w:cs="Arial"/>
          <w:sz w:val="24"/>
          <w:szCs w:val="24"/>
        </w:rPr>
        <w:t xml:space="preserve">by title and abstract. Inclusion criteria </w:t>
      </w:r>
      <w:r w:rsidR="00526C5A" w:rsidRPr="3F32020C">
        <w:rPr>
          <w:rFonts w:ascii="Arial" w:eastAsia="Arial" w:hAnsi="Arial" w:cs="Arial"/>
          <w:sz w:val="24"/>
          <w:szCs w:val="24"/>
        </w:rPr>
        <w:t>used were:</w:t>
      </w:r>
    </w:p>
    <w:p w14:paraId="1C2CE1C0" w14:textId="0AE13C54" w:rsidR="00BC0012" w:rsidRPr="00780E1C" w:rsidRDefault="00BC0012" w:rsidP="65FDA274">
      <w:pPr>
        <w:rPr>
          <w:rFonts w:ascii="Arial" w:eastAsia="Arial" w:hAnsi="Arial" w:cs="Arial"/>
          <w:sz w:val="24"/>
          <w:szCs w:val="24"/>
        </w:rPr>
      </w:pPr>
      <w:r w:rsidRPr="3F32020C">
        <w:rPr>
          <w:rFonts w:ascii="Arial" w:eastAsia="Arial" w:hAnsi="Arial" w:cs="Arial"/>
          <w:sz w:val="24"/>
          <w:szCs w:val="24"/>
        </w:rPr>
        <w:t>INC_</w:t>
      </w:r>
      <w:r w:rsidR="00526C5A" w:rsidRPr="3F32020C">
        <w:rPr>
          <w:rFonts w:ascii="Arial" w:eastAsia="Arial" w:hAnsi="Arial" w:cs="Arial"/>
          <w:sz w:val="24"/>
          <w:szCs w:val="24"/>
        </w:rPr>
        <w:t>A)</w:t>
      </w:r>
      <w:r w:rsidR="00747589" w:rsidRPr="3F32020C">
        <w:rPr>
          <w:rFonts w:ascii="Arial" w:eastAsia="Arial" w:hAnsi="Arial" w:cs="Arial"/>
          <w:sz w:val="24"/>
          <w:szCs w:val="24"/>
        </w:rPr>
        <w:t xml:space="preserve"> </w:t>
      </w:r>
      <w:r w:rsidR="00C55620" w:rsidRPr="3F32020C">
        <w:rPr>
          <w:rFonts w:ascii="Arial" w:eastAsia="Arial" w:hAnsi="Arial" w:cs="Arial"/>
          <w:sz w:val="24"/>
          <w:szCs w:val="24"/>
        </w:rPr>
        <w:t xml:space="preserve">articles that involved electronic consent to healthcare diagnostics or treatment </w:t>
      </w:r>
    </w:p>
    <w:p w14:paraId="2C7D0778" w14:textId="10DBFBCC" w:rsidR="00693180" w:rsidRPr="00780E1C" w:rsidRDefault="00BC0012" w:rsidP="65FDA274">
      <w:pPr>
        <w:rPr>
          <w:rFonts w:ascii="Arial" w:eastAsia="Arial" w:hAnsi="Arial" w:cs="Arial"/>
          <w:sz w:val="24"/>
          <w:szCs w:val="24"/>
        </w:rPr>
      </w:pPr>
      <w:r w:rsidRPr="3F32020C">
        <w:rPr>
          <w:rFonts w:ascii="Arial" w:eastAsia="Arial" w:hAnsi="Arial" w:cs="Arial"/>
          <w:sz w:val="24"/>
          <w:szCs w:val="24"/>
        </w:rPr>
        <w:t>INC_B)</w:t>
      </w:r>
      <w:r w:rsidR="00A12CEE" w:rsidRPr="3F32020C">
        <w:rPr>
          <w:rFonts w:ascii="Arial" w:eastAsia="Arial" w:hAnsi="Arial" w:cs="Arial"/>
          <w:sz w:val="24"/>
          <w:szCs w:val="24"/>
        </w:rPr>
        <w:t xml:space="preserve"> articles </w:t>
      </w:r>
      <w:r w:rsidRPr="3F32020C">
        <w:rPr>
          <w:rFonts w:ascii="Arial" w:eastAsia="Arial" w:hAnsi="Arial" w:cs="Arial"/>
          <w:sz w:val="24"/>
          <w:szCs w:val="24"/>
        </w:rPr>
        <w:t>involving</w:t>
      </w:r>
      <w:r w:rsidR="00910184" w:rsidRPr="3F32020C">
        <w:rPr>
          <w:rFonts w:ascii="Arial" w:eastAsia="Arial" w:hAnsi="Arial" w:cs="Arial"/>
          <w:sz w:val="24"/>
          <w:szCs w:val="24"/>
        </w:rPr>
        <w:t xml:space="preserve"> electronic consent to medical trials</w:t>
      </w:r>
      <w:r w:rsidR="00976573" w:rsidRPr="3F32020C">
        <w:rPr>
          <w:rFonts w:ascii="Arial" w:eastAsia="Arial" w:hAnsi="Arial" w:cs="Arial"/>
          <w:sz w:val="24"/>
          <w:szCs w:val="24"/>
        </w:rPr>
        <w:t xml:space="preserve"> and studies</w:t>
      </w:r>
      <w:r w:rsidR="00910184" w:rsidRPr="3F32020C">
        <w:rPr>
          <w:rFonts w:ascii="Arial" w:eastAsia="Arial" w:hAnsi="Arial" w:cs="Arial"/>
          <w:sz w:val="24"/>
          <w:szCs w:val="24"/>
        </w:rPr>
        <w:t>, where the consent method was the primary focus of the article</w:t>
      </w:r>
      <w:r w:rsidR="009C02B6">
        <w:rPr>
          <w:rFonts w:ascii="Arial" w:hAnsi="Arial" w:cs="Arial"/>
          <w:sz w:val="24"/>
          <w:szCs w:val="24"/>
        </w:rPr>
        <w:br/>
      </w:r>
      <w:r>
        <w:br/>
      </w:r>
      <w:r w:rsidR="00614390" w:rsidRPr="3F32020C">
        <w:rPr>
          <w:rFonts w:ascii="Arial" w:eastAsia="Arial" w:hAnsi="Arial" w:cs="Arial"/>
          <w:sz w:val="24"/>
          <w:szCs w:val="24"/>
        </w:rPr>
        <w:t>Exclusion criteria were</w:t>
      </w:r>
      <w:r w:rsidRPr="3F32020C">
        <w:rPr>
          <w:rFonts w:ascii="Arial" w:eastAsia="Arial" w:hAnsi="Arial" w:cs="Arial"/>
          <w:sz w:val="24"/>
          <w:szCs w:val="24"/>
        </w:rPr>
        <w:t>:</w:t>
      </w:r>
      <w:r w:rsidR="00614390" w:rsidRPr="3F32020C">
        <w:rPr>
          <w:rFonts w:ascii="Arial" w:eastAsia="Arial" w:hAnsi="Arial" w:cs="Arial"/>
          <w:sz w:val="24"/>
          <w:szCs w:val="24"/>
        </w:rPr>
        <w:t xml:space="preserve"> </w:t>
      </w:r>
      <w:r>
        <w:br/>
      </w:r>
      <w:r>
        <w:br/>
      </w:r>
      <w:r w:rsidRPr="3F32020C">
        <w:rPr>
          <w:rFonts w:ascii="Arial" w:eastAsia="Arial" w:hAnsi="Arial" w:cs="Arial"/>
          <w:sz w:val="24"/>
          <w:szCs w:val="24"/>
        </w:rPr>
        <w:t>EXC_</w:t>
      </w:r>
      <w:r w:rsidR="00693180" w:rsidRPr="3F32020C">
        <w:rPr>
          <w:rFonts w:ascii="Arial" w:eastAsia="Arial" w:hAnsi="Arial" w:cs="Arial"/>
          <w:sz w:val="24"/>
          <w:szCs w:val="24"/>
        </w:rPr>
        <w:t xml:space="preserve">A) </w:t>
      </w:r>
      <w:r w:rsidR="00236362" w:rsidRPr="3F32020C">
        <w:rPr>
          <w:rFonts w:ascii="Arial" w:eastAsia="Arial" w:hAnsi="Arial" w:cs="Arial"/>
          <w:sz w:val="24"/>
          <w:szCs w:val="24"/>
        </w:rPr>
        <w:t xml:space="preserve">articles </w:t>
      </w:r>
      <w:r w:rsidR="00EF0AAE" w:rsidRPr="3F32020C">
        <w:rPr>
          <w:rFonts w:ascii="Arial" w:eastAsia="Arial" w:hAnsi="Arial" w:cs="Arial"/>
          <w:sz w:val="24"/>
          <w:szCs w:val="24"/>
        </w:rPr>
        <w:t xml:space="preserve">where electronic consent </w:t>
      </w:r>
      <w:r w:rsidR="00236362" w:rsidRPr="3F32020C">
        <w:rPr>
          <w:rFonts w:ascii="Arial" w:eastAsia="Arial" w:hAnsi="Arial" w:cs="Arial"/>
          <w:sz w:val="24"/>
          <w:szCs w:val="24"/>
        </w:rPr>
        <w:t>was incidentally mentioned</w:t>
      </w:r>
      <w:r w:rsidR="00E67E7F" w:rsidRPr="3F32020C">
        <w:rPr>
          <w:rFonts w:ascii="Arial" w:eastAsia="Arial" w:hAnsi="Arial" w:cs="Arial"/>
          <w:sz w:val="24"/>
          <w:szCs w:val="24"/>
        </w:rPr>
        <w:t>, for example,</w:t>
      </w:r>
      <w:r w:rsidR="00236362" w:rsidRPr="3F32020C">
        <w:rPr>
          <w:rFonts w:ascii="Arial" w:eastAsia="Arial" w:hAnsi="Arial" w:cs="Arial"/>
          <w:sz w:val="24"/>
          <w:szCs w:val="24"/>
        </w:rPr>
        <w:t xml:space="preserve"> </w:t>
      </w:r>
      <w:r w:rsidR="00EF0AAE" w:rsidRPr="3F32020C">
        <w:rPr>
          <w:rFonts w:ascii="Arial" w:eastAsia="Arial" w:hAnsi="Arial" w:cs="Arial"/>
          <w:sz w:val="24"/>
          <w:szCs w:val="24"/>
        </w:rPr>
        <w:t xml:space="preserve">as part of </w:t>
      </w:r>
      <w:r w:rsidR="00E67E7F" w:rsidRPr="3F32020C">
        <w:rPr>
          <w:rFonts w:ascii="Arial" w:eastAsia="Arial" w:hAnsi="Arial" w:cs="Arial"/>
          <w:sz w:val="24"/>
          <w:szCs w:val="24"/>
        </w:rPr>
        <w:t>a</w:t>
      </w:r>
      <w:r w:rsidR="00EF0AAE" w:rsidRPr="3F32020C">
        <w:rPr>
          <w:rFonts w:ascii="Arial" w:eastAsia="Arial" w:hAnsi="Arial" w:cs="Arial"/>
          <w:sz w:val="24"/>
          <w:szCs w:val="24"/>
        </w:rPr>
        <w:t xml:space="preserve"> trial protocol</w:t>
      </w:r>
    </w:p>
    <w:p w14:paraId="2CFE4882" w14:textId="164E6901" w:rsidR="00BF1E76" w:rsidRPr="00780E1C" w:rsidRDefault="00693180" w:rsidP="65FDA274">
      <w:pPr>
        <w:rPr>
          <w:rFonts w:ascii="Arial" w:eastAsia="Arial" w:hAnsi="Arial" w:cs="Arial"/>
          <w:sz w:val="24"/>
          <w:szCs w:val="24"/>
        </w:rPr>
      </w:pPr>
      <w:r w:rsidRPr="3F32020C">
        <w:rPr>
          <w:rFonts w:ascii="Arial" w:eastAsia="Arial" w:hAnsi="Arial" w:cs="Arial"/>
          <w:sz w:val="24"/>
          <w:szCs w:val="24"/>
        </w:rPr>
        <w:t>EXC_B) a</w:t>
      </w:r>
      <w:r w:rsidR="00832A3D" w:rsidRPr="3F32020C">
        <w:rPr>
          <w:rFonts w:ascii="Arial" w:eastAsia="Arial" w:hAnsi="Arial" w:cs="Arial"/>
          <w:sz w:val="24"/>
          <w:szCs w:val="24"/>
        </w:rPr>
        <w:t>rticles relating to non-healthcare consent</w:t>
      </w:r>
    </w:p>
    <w:p w14:paraId="4EA2A9AE" w14:textId="625789F0" w:rsidR="00F03E8F" w:rsidRPr="00780E1C" w:rsidRDefault="0070710F" w:rsidP="65FDA274">
      <w:pPr>
        <w:rPr>
          <w:rFonts w:ascii="Arial" w:eastAsia="Arial" w:hAnsi="Arial" w:cs="Arial"/>
          <w:sz w:val="24"/>
          <w:szCs w:val="24"/>
        </w:rPr>
      </w:pPr>
      <w:r w:rsidRPr="3F32020C">
        <w:rPr>
          <w:rFonts w:ascii="Arial" w:eastAsia="Arial" w:hAnsi="Arial" w:cs="Arial"/>
          <w:sz w:val="24"/>
          <w:szCs w:val="24"/>
        </w:rPr>
        <w:t>EXC_C) articles relating to data sharing consent</w:t>
      </w:r>
      <w:r w:rsidR="009C02B6">
        <w:rPr>
          <w:rFonts w:ascii="Arial" w:hAnsi="Arial" w:cs="Arial"/>
          <w:sz w:val="24"/>
          <w:szCs w:val="24"/>
        </w:rPr>
        <w:br/>
      </w:r>
    </w:p>
    <w:p w14:paraId="2B132BF0" w14:textId="621ED0D3" w:rsidR="00F03E8F" w:rsidRPr="00780E1C" w:rsidRDefault="00F03E8F" w:rsidP="65FDA274">
      <w:pPr>
        <w:rPr>
          <w:rFonts w:ascii="Arial" w:eastAsia="Arial" w:hAnsi="Arial" w:cs="Arial"/>
          <w:sz w:val="24"/>
          <w:szCs w:val="24"/>
        </w:rPr>
      </w:pPr>
      <w:r w:rsidRPr="3F32020C">
        <w:rPr>
          <w:rFonts w:ascii="Arial" w:eastAsia="Arial" w:hAnsi="Arial" w:cs="Arial"/>
          <w:sz w:val="24"/>
          <w:szCs w:val="24"/>
        </w:rPr>
        <w:t xml:space="preserve">Following </w:t>
      </w:r>
      <w:r w:rsidR="0038354E" w:rsidRPr="3F32020C">
        <w:rPr>
          <w:rFonts w:ascii="Arial" w:eastAsia="Arial" w:hAnsi="Arial" w:cs="Arial"/>
          <w:sz w:val="24"/>
          <w:szCs w:val="24"/>
        </w:rPr>
        <w:t>title and abstract review, 22 articles were excluded. The breakdown by exclusion criteria was:</w:t>
      </w:r>
    </w:p>
    <w:p w14:paraId="1C64B257" w14:textId="46F60F04" w:rsidR="00C60EE9" w:rsidRPr="00780E1C" w:rsidRDefault="006B1245" w:rsidP="65FDA274">
      <w:pPr>
        <w:rPr>
          <w:rFonts w:ascii="Arial" w:eastAsia="Arial" w:hAnsi="Arial" w:cs="Arial"/>
          <w:sz w:val="24"/>
          <w:szCs w:val="24"/>
        </w:rPr>
      </w:pPr>
      <w:r w:rsidRPr="3F32020C">
        <w:rPr>
          <w:rFonts w:ascii="Arial" w:eastAsia="Arial" w:hAnsi="Arial" w:cs="Arial"/>
          <w:sz w:val="24"/>
          <w:szCs w:val="24"/>
        </w:rPr>
        <w:t>EXC_A)</w:t>
      </w:r>
      <w:r w:rsidR="11E18848" w:rsidRPr="3F32020C">
        <w:rPr>
          <w:rFonts w:ascii="Arial" w:eastAsia="Arial" w:hAnsi="Arial" w:cs="Arial"/>
          <w:sz w:val="24"/>
          <w:szCs w:val="24"/>
        </w:rPr>
        <w:t xml:space="preserve"> </w:t>
      </w:r>
      <w:r w:rsidRPr="3F32020C">
        <w:rPr>
          <w:rFonts w:ascii="Arial" w:eastAsia="Arial" w:hAnsi="Arial" w:cs="Arial"/>
          <w:sz w:val="24"/>
          <w:szCs w:val="24"/>
        </w:rPr>
        <w:t>n=</w:t>
      </w:r>
      <w:r w:rsidR="00174214" w:rsidRPr="3F32020C">
        <w:rPr>
          <w:rFonts w:ascii="Arial" w:eastAsia="Arial" w:hAnsi="Arial" w:cs="Arial"/>
          <w:sz w:val="24"/>
          <w:szCs w:val="24"/>
        </w:rPr>
        <w:t>16</w:t>
      </w:r>
      <w:r w:rsidR="00174214">
        <w:br/>
      </w:r>
      <w:r w:rsidR="00174214" w:rsidRPr="3F32020C">
        <w:rPr>
          <w:rFonts w:ascii="Arial" w:eastAsia="Arial" w:hAnsi="Arial" w:cs="Arial"/>
          <w:sz w:val="24"/>
          <w:szCs w:val="24"/>
        </w:rPr>
        <w:t>EXC_B)</w:t>
      </w:r>
      <w:r w:rsidR="6DF7A226" w:rsidRPr="3F32020C">
        <w:rPr>
          <w:rFonts w:ascii="Arial" w:eastAsia="Arial" w:hAnsi="Arial" w:cs="Arial"/>
          <w:sz w:val="24"/>
          <w:szCs w:val="24"/>
        </w:rPr>
        <w:t xml:space="preserve"> </w:t>
      </w:r>
      <w:r w:rsidR="00174214" w:rsidRPr="3F32020C">
        <w:rPr>
          <w:rFonts w:ascii="Arial" w:eastAsia="Arial" w:hAnsi="Arial" w:cs="Arial"/>
          <w:sz w:val="24"/>
          <w:szCs w:val="24"/>
        </w:rPr>
        <w:t>n=</w:t>
      </w:r>
      <w:r w:rsidR="00753E90" w:rsidRPr="3F32020C">
        <w:rPr>
          <w:rFonts w:ascii="Arial" w:eastAsia="Arial" w:hAnsi="Arial" w:cs="Arial"/>
          <w:sz w:val="24"/>
          <w:szCs w:val="24"/>
        </w:rPr>
        <w:t>1</w:t>
      </w:r>
      <w:r w:rsidR="00753E90">
        <w:br/>
      </w:r>
      <w:r w:rsidR="00753E90" w:rsidRPr="3F32020C">
        <w:rPr>
          <w:rFonts w:ascii="Arial" w:eastAsia="Arial" w:hAnsi="Arial" w:cs="Arial"/>
          <w:sz w:val="24"/>
          <w:szCs w:val="24"/>
        </w:rPr>
        <w:t>EXC_C)</w:t>
      </w:r>
      <w:r w:rsidR="38089E30" w:rsidRPr="3F32020C">
        <w:rPr>
          <w:rFonts w:ascii="Arial" w:eastAsia="Arial" w:hAnsi="Arial" w:cs="Arial"/>
          <w:sz w:val="24"/>
          <w:szCs w:val="24"/>
        </w:rPr>
        <w:t xml:space="preserve"> </w:t>
      </w:r>
      <w:r w:rsidR="00753E90" w:rsidRPr="3F32020C">
        <w:rPr>
          <w:rFonts w:ascii="Arial" w:eastAsia="Arial" w:hAnsi="Arial" w:cs="Arial"/>
          <w:sz w:val="24"/>
          <w:szCs w:val="24"/>
        </w:rPr>
        <w:t>n=5</w:t>
      </w:r>
      <w:r w:rsidR="00753E90">
        <w:br/>
      </w:r>
      <w:r w:rsidR="00753E90" w:rsidRPr="3F32020C">
        <w:rPr>
          <w:rFonts w:ascii="Arial" w:eastAsia="Arial" w:hAnsi="Arial" w:cs="Arial"/>
          <w:sz w:val="24"/>
          <w:szCs w:val="24"/>
        </w:rPr>
        <w:t>Total excluded</w:t>
      </w:r>
      <w:r w:rsidR="00753E90">
        <w:tab/>
      </w:r>
      <w:r w:rsidR="00753E90" w:rsidRPr="3F32020C">
        <w:rPr>
          <w:rFonts w:ascii="Arial" w:eastAsia="Arial" w:hAnsi="Arial" w:cs="Arial"/>
          <w:sz w:val="24"/>
          <w:szCs w:val="24"/>
        </w:rPr>
        <w:t>n=22</w:t>
      </w:r>
      <w:r w:rsidR="00753E90">
        <w:br/>
      </w:r>
      <w:r w:rsidR="00753E90">
        <w:br/>
      </w:r>
      <w:r w:rsidR="00441D16" w:rsidRPr="3F32020C">
        <w:rPr>
          <w:rFonts w:ascii="Arial" w:eastAsia="Arial" w:hAnsi="Arial" w:cs="Arial"/>
          <w:sz w:val="24"/>
          <w:szCs w:val="24"/>
        </w:rPr>
        <w:t>10 articles were included</w:t>
      </w:r>
      <w:r w:rsidR="004025C2" w:rsidRPr="3F32020C">
        <w:rPr>
          <w:rFonts w:ascii="Arial" w:eastAsia="Arial" w:hAnsi="Arial" w:cs="Arial"/>
          <w:sz w:val="24"/>
          <w:szCs w:val="24"/>
        </w:rPr>
        <w:t>. The breakdown by inclusion criteria was:</w:t>
      </w:r>
      <w:r w:rsidR="004025C2">
        <w:br/>
      </w:r>
      <w:r w:rsidR="004025C2">
        <w:br/>
      </w:r>
      <w:r w:rsidR="004025C2" w:rsidRPr="3F32020C">
        <w:rPr>
          <w:rFonts w:ascii="Arial" w:eastAsia="Arial" w:hAnsi="Arial" w:cs="Arial"/>
          <w:sz w:val="24"/>
          <w:szCs w:val="24"/>
        </w:rPr>
        <w:t>INC_A)</w:t>
      </w:r>
      <w:r w:rsidR="36B52439" w:rsidRPr="3F32020C">
        <w:rPr>
          <w:rFonts w:ascii="Arial" w:eastAsia="Arial" w:hAnsi="Arial" w:cs="Arial"/>
          <w:sz w:val="24"/>
          <w:szCs w:val="24"/>
        </w:rPr>
        <w:t xml:space="preserve"> </w:t>
      </w:r>
      <w:r w:rsidR="00C60EE9" w:rsidRPr="3F32020C">
        <w:rPr>
          <w:rFonts w:ascii="Arial" w:eastAsia="Arial" w:hAnsi="Arial" w:cs="Arial"/>
          <w:sz w:val="24"/>
          <w:szCs w:val="24"/>
        </w:rPr>
        <w:t>n=6</w:t>
      </w:r>
      <w:r w:rsidR="00C60EE9">
        <w:br/>
      </w:r>
      <w:r w:rsidR="00C60EE9" w:rsidRPr="3F32020C">
        <w:rPr>
          <w:rFonts w:ascii="Arial" w:eastAsia="Arial" w:hAnsi="Arial" w:cs="Arial"/>
          <w:sz w:val="24"/>
          <w:szCs w:val="24"/>
        </w:rPr>
        <w:t>INC_B)</w:t>
      </w:r>
      <w:r w:rsidR="659CBC7A" w:rsidRPr="3F32020C">
        <w:rPr>
          <w:rFonts w:ascii="Arial" w:eastAsia="Arial" w:hAnsi="Arial" w:cs="Arial"/>
          <w:sz w:val="24"/>
          <w:szCs w:val="24"/>
        </w:rPr>
        <w:t xml:space="preserve"> </w:t>
      </w:r>
      <w:r w:rsidR="00C60EE9" w:rsidRPr="3F32020C">
        <w:rPr>
          <w:rFonts w:ascii="Arial" w:eastAsia="Arial" w:hAnsi="Arial" w:cs="Arial"/>
          <w:sz w:val="24"/>
          <w:szCs w:val="24"/>
        </w:rPr>
        <w:t>n=4</w:t>
      </w:r>
      <w:r w:rsidR="00C60EE9">
        <w:br/>
      </w:r>
      <w:r w:rsidR="00C60EE9" w:rsidRPr="3F32020C">
        <w:rPr>
          <w:rFonts w:ascii="Arial" w:eastAsia="Arial" w:hAnsi="Arial" w:cs="Arial"/>
          <w:sz w:val="24"/>
          <w:szCs w:val="24"/>
        </w:rPr>
        <w:t>Total included</w:t>
      </w:r>
      <w:r w:rsidR="472ABC49" w:rsidRPr="3F32020C">
        <w:rPr>
          <w:rFonts w:ascii="Arial" w:eastAsia="Arial" w:hAnsi="Arial" w:cs="Arial"/>
          <w:sz w:val="24"/>
          <w:szCs w:val="24"/>
        </w:rPr>
        <w:t xml:space="preserve"> </w:t>
      </w:r>
      <w:r w:rsidR="00C60EE9" w:rsidRPr="3F32020C">
        <w:rPr>
          <w:rFonts w:ascii="Arial" w:eastAsia="Arial" w:hAnsi="Arial" w:cs="Arial"/>
          <w:sz w:val="24"/>
          <w:szCs w:val="24"/>
        </w:rPr>
        <w:t>n=10</w:t>
      </w:r>
    </w:p>
    <w:p w14:paraId="2181FB39" w14:textId="66EE8F90" w:rsidR="00C60EE9" w:rsidRPr="00780E1C" w:rsidRDefault="004D7BBC" w:rsidP="65FDA274">
      <w:pPr>
        <w:rPr>
          <w:rFonts w:ascii="Arial" w:eastAsia="Arial" w:hAnsi="Arial" w:cs="Arial"/>
          <w:sz w:val="24"/>
          <w:szCs w:val="24"/>
        </w:rPr>
      </w:pPr>
      <w:r w:rsidRPr="13DE2C03">
        <w:rPr>
          <w:rFonts w:ascii="Arial" w:eastAsia="Arial" w:hAnsi="Arial" w:cs="Arial"/>
          <w:sz w:val="24"/>
          <w:szCs w:val="24"/>
        </w:rPr>
        <w:t>The full text of the 10 included articles was reviewed in order to produce the following literature summary.</w:t>
      </w:r>
      <w:r>
        <w:br/>
      </w:r>
    </w:p>
    <w:p w14:paraId="37FEEB07" w14:textId="019AFA69" w:rsidR="004D7BBC" w:rsidRPr="00780E1C" w:rsidRDefault="1A7D7E53" w:rsidP="178A9548">
      <w:pPr>
        <w:rPr>
          <w:rFonts w:ascii="Arial" w:eastAsia="Arial" w:hAnsi="Arial" w:cs="Arial"/>
          <w:sz w:val="24"/>
          <w:szCs w:val="24"/>
        </w:rPr>
      </w:pPr>
      <w:r w:rsidRPr="178A9548">
        <w:rPr>
          <w:rFonts w:ascii="Arial" w:eastAsia="Arial" w:hAnsi="Arial" w:cs="Arial"/>
          <w:b/>
          <w:bCs/>
          <w:sz w:val="24"/>
          <w:szCs w:val="24"/>
        </w:rPr>
        <w:lastRenderedPageBreak/>
        <w:t>Literature summary</w:t>
      </w:r>
      <w:r w:rsidR="004D7BBC">
        <w:br/>
      </w:r>
      <w:r w:rsidR="004D7BBC">
        <w:br/>
      </w:r>
      <w:r w:rsidR="39445D77" w:rsidRPr="178A9548">
        <w:rPr>
          <w:rFonts w:ascii="Arial" w:eastAsia="Arial" w:hAnsi="Arial" w:cs="Arial"/>
          <w:sz w:val="24"/>
          <w:szCs w:val="24"/>
        </w:rPr>
        <w:t xml:space="preserve">Four articles were identified that explored the use of </w:t>
      </w:r>
      <w:r w:rsidR="151ACCD8" w:rsidRPr="178A9548">
        <w:rPr>
          <w:rFonts w:ascii="Arial" w:eastAsia="Arial" w:hAnsi="Arial" w:cs="Arial"/>
          <w:sz w:val="24"/>
          <w:szCs w:val="24"/>
        </w:rPr>
        <w:t xml:space="preserve">electronic consent for medical trial </w:t>
      </w:r>
      <w:r w:rsidR="2A4A586B" w:rsidRPr="178A9548">
        <w:rPr>
          <w:rFonts w:ascii="Arial" w:eastAsia="Arial" w:hAnsi="Arial" w:cs="Arial"/>
          <w:sz w:val="24"/>
          <w:szCs w:val="24"/>
        </w:rPr>
        <w:t xml:space="preserve">participants. </w:t>
      </w:r>
      <w:r w:rsidR="15652EF3" w:rsidRPr="178A9548">
        <w:rPr>
          <w:rFonts w:ascii="Arial" w:eastAsia="Arial" w:hAnsi="Arial" w:cs="Arial"/>
          <w:sz w:val="24"/>
          <w:szCs w:val="24"/>
        </w:rPr>
        <w:t xml:space="preserve">In general, electronic consent was found to be well received by </w:t>
      </w:r>
      <w:r w:rsidR="1DE137D5" w:rsidRPr="178A9548">
        <w:rPr>
          <w:rFonts w:ascii="Arial" w:eastAsia="Arial" w:hAnsi="Arial" w:cs="Arial"/>
          <w:sz w:val="24"/>
          <w:szCs w:val="24"/>
        </w:rPr>
        <w:t>participants but</w:t>
      </w:r>
      <w:r w:rsidR="511E91E9" w:rsidRPr="178A9548">
        <w:rPr>
          <w:rFonts w:ascii="Arial" w:eastAsia="Arial" w:hAnsi="Arial" w:cs="Arial"/>
          <w:sz w:val="24"/>
          <w:szCs w:val="24"/>
        </w:rPr>
        <w:t xml:space="preserve"> did not have a</w:t>
      </w:r>
      <w:r w:rsidR="32E9AB2C" w:rsidRPr="178A9548">
        <w:rPr>
          <w:rFonts w:ascii="Arial" w:eastAsia="Arial" w:hAnsi="Arial" w:cs="Arial"/>
          <w:sz w:val="24"/>
          <w:szCs w:val="24"/>
        </w:rPr>
        <w:t xml:space="preserve"> significant positive </w:t>
      </w:r>
      <w:r w:rsidR="511E91E9" w:rsidRPr="178A9548">
        <w:rPr>
          <w:rFonts w:ascii="Arial" w:eastAsia="Arial" w:hAnsi="Arial" w:cs="Arial"/>
          <w:sz w:val="24"/>
          <w:szCs w:val="24"/>
        </w:rPr>
        <w:t>impact on consent rates.</w:t>
      </w:r>
    </w:p>
    <w:p w14:paraId="03855378" w14:textId="5030EF55" w:rsidR="004D7BBC" w:rsidRPr="00780E1C" w:rsidRDefault="14AC56CC" w:rsidP="65FDA274">
      <w:pPr>
        <w:rPr>
          <w:rFonts w:ascii="Arial" w:eastAsia="Arial" w:hAnsi="Arial" w:cs="Arial"/>
          <w:sz w:val="24"/>
          <w:szCs w:val="24"/>
        </w:rPr>
      </w:pPr>
      <w:proofErr w:type="spellStart"/>
      <w:r w:rsidRPr="178A9548">
        <w:rPr>
          <w:rFonts w:ascii="Arial" w:eastAsia="Arial" w:hAnsi="Arial" w:cs="Arial"/>
          <w:sz w:val="24"/>
          <w:szCs w:val="24"/>
        </w:rPr>
        <w:t>Abujarad</w:t>
      </w:r>
      <w:proofErr w:type="spellEnd"/>
      <w:r w:rsidRPr="178A9548">
        <w:rPr>
          <w:rFonts w:ascii="Arial" w:eastAsia="Arial" w:hAnsi="Arial" w:cs="Arial"/>
          <w:sz w:val="24"/>
          <w:szCs w:val="24"/>
        </w:rPr>
        <w:t xml:space="preserve"> </w:t>
      </w:r>
      <w:r w:rsidRPr="178A9548">
        <w:rPr>
          <w:rFonts w:ascii="Arial" w:eastAsia="Arial" w:hAnsi="Arial" w:cs="Arial"/>
          <w:i/>
          <w:iCs/>
          <w:sz w:val="24"/>
          <w:szCs w:val="24"/>
        </w:rPr>
        <w:t>et al</w:t>
      </w:r>
      <w:r w:rsidR="70D45BCA" w:rsidRPr="178A9548">
        <w:rPr>
          <w:rFonts w:ascii="Arial" w:eastAsia="Arial" w:hAnsi="Arial" w:cs="Arial"/>
          <w:i/>
          <w:iCs/>
          <w:sz w:val="24"/>
          <w:szCs w:val="24"/>
        </w:rPr>
        <w:t>.</w:t>
      </w:r>
      <w:r w:rsidRPr="178A9548">
        <w:rPr>
          <w:rFonts w:ascii="Arial" w:eastAsia="Arial" w:hAnsi="Arial" w:cs="Arial"/>
          <w:sz w:val="24"/>
          <w:szCs w:val="24"/>
        </w:rPr>
        <w:t xml:space="preserve"> (2021) </w:t>
      </w:r>
      <w:r w:rsidR="0E87D35C" w:rsidRPr="178A9548">
        <w:rPr>
          <w:rFonts w:ascii="Arial" w:eastAsia="Arial" w:hAnsi="Arial" w:cs="Arial"/>
          <w:sz w:val="24"/>
          <w:szCs w:val="24"/>
        </w:rPr>
        <w:t xml:space="preserve">reported increased satisfaction and comprehension among a group who used virtual multimedia interactive informed consent when compared to traditional paper-based trial consent. </w:t>
      </w:r>
      <w:r w:rsidR="2DBED54D" w:rsidRPr="178A9548">
        <w:rPr>
          <w:rFonts w:ascii="Arial" w:eastAsia="Arial" w:hAnsi="Arial" w:cs="Arial"/>
          <w:sz w:val="24"/>
          <w:szCs w:val="24"/>
        </w:rPr>
        <w:t xml:space="preserve">The study was limited as an inclusion </w:t>
      </w:r>
      <w:r w:rsidR="5394D967" w:rsidRPr="178A9548">
        <w:rPr>
          <w:rFonts w:ascii="Arial" w:eastAsia="Arial" w:hAnsi="Arial" w:cs="Arial"/>
          <w:sz w:val="24"/>
          <w:szCs w:val="24"/>
        </w:rPr>
        <w:t>criterion</w:t>
      </w:r>
      <w:r w:rsidR="2DBED54D" w:rsidRPr="178A9548">
        <w:rPr>
          <w:rFonts w:ascii="Arial" w:eastAsia="Arial" w:hAnsi="Arial" w:cs="Arial"/>
          <w:sz w:val="24"/>
          <w:szCs w:val="24"/>
        </w:rPr>
        <w:t xml:space="preserve"> was that the participant had an existing email address. This requirement may </w:t>
      </w:r>
      <w:r w:rsidR="7E656B43" w:rsidRPr="178A9548">
        <w:rPr>
          <w:rFonts w:ascii="Arial" w:eastAsia="Arial" w:hAnsi="Arial" w:cs="Arial"/>
          <w:sz w:val="24"/>
          <w:szCs w:val="24"/>
        </w:rPr>
        <w:t>have inadvertently excluded participants who are technologically excluded</w:t>
      </w:r>
      <w:r w:rsidR="16CA07E3" w:rsidRPr="178A9548">
        <w:rPr>
          <w:rFonts w:ascii="Arial" w:eastAsia="Arial" w:hAnsi="Arial" w:cs="Arial"/>
          <w:sz w:val="24"/>
          <w:szCs w:val="24"/>
        </w:rPr>
        <w:t xml:space="preserve"> and could affect the generalisability of the findings to a wider population. </w:t>
      </w:r>
    </w:p>
    <w:p w14:paraId="54133C9D" w14:textId="31392555" w:rsidR="00C85C7A" w:rsidRPr="00780E1C" w:rsidRDefault="0583DA99" w:rsidP="178A9548">
      <w:pPr>
        <w:rPr>
          <w:rFonts w:ascii="Arial" w:eastAsia="Arial" w:hAnsi="Arial" w:cs="Arial"/>
          <w:sz w:val="24"/>
          <w:szCs w:val="24"/>
        </w:rPr>
      </w:pPr>
      <w:r w:rsidRPr="178A9548">
        <w:rPr>
          <w:rFonts w:ascii="Arial" w:eastAsia="Arial" w:hAnsi="Arial" w:cs="Arial"/>
          <w:sz w:val="24"/>
          <w:szCs w:val="24"/>
        </w:rPr>
        <w:t xml:space="preserve">A study </w:t>
      </w:r>
      <w:r w:rsidR="574C8DA2" w:rsidRPr="178A9548">
        <w:rPr>
          <w:rFonts w:ascii="Arial" w:eastAsia="Arial" w:hAnsi="Arial" w:cs="Arial"/>
          <w:sz w:val="24"/>
          <w:szCs w:val="24"/>
        </w:rPr>
        <w:t xml:space="preserve">reviewing a pilot of electronic </w:t>
      </w:r>
      <w:r w:rsidR="15FD4AE7" w:rsidRPr="178A9548">
        <w:rPr>
          <w:rFonts w:ascii="Arial" w:eastAsia="Arial" w:hAnsi="Arial" w:cs="Arial"/>
          <w:sz w:val="24"/>
          <w:szCs w:val="24"/>
        </w:rPr>
        <w:t xml:space="preserve">trial </w:t>
      </w:r>
      <w:r w:rsidR="574C8DA2" w:rsidRPr="178A9548">
        <w:rPr>
          <w:rFonts w:ascii="Arial" w:eastAsia="Arial" w:hAnsi="Arial" w:cs="Arial"/>
          <w:sz w:val="24"/>
          <w:szCs w:val="24"/>
        </w:rPr>
        <w:t xml:space="preserve">consent for patient’s </w:t>
      </w:r>
      <w:r w:rsidR="15FD4AE7" w:rsidRPr="178A9548">
        <w:rPr>
          <w:rFonts w:ascii="Arial" w:eastAsia="Arial" w:hAnsi="Arial" w:cs="Arial"/>
          <w:sz w:val="24"/>
          <w:szCs w:val="24"/>
        </w:rPr>
        <w:t>legal representatives</w:t>
      </w:r>
      <w:r w:rsidR="78AA1705" w:rsidRPr="178A9548">
        <w:rPr>
          <w:rFonts w:ascii="Arial" w:eastAsia="Arial" w:hAnsi="Arial" w:cs="Arial"/>
          <w:sz w:val="24"/>
          <w:szCs w:val="24"/>
        </w:rPr>
        <w:t xml:space="preserve"> in an acute stroke trial</w:t>
      </w:r>
      <w:r w:rsidR="15FD4AE7" w:rsidRPr="178A9548">
        <w:rPr>
          <w:rFonts w:ascii="Arial" w:eastAsia="Arial" w:hAnsi="Arial" w:cs="Arial"/>
          <w:sz w:val="24"/>
          <w:szCs w:val="24"/>
        </w:rPr>
        <w:t xml:space="preserve"> found that 22% (n=12) of participants would have preferred </w:t>
      </w:r>
      <w:r w:rsidR="63668E04" w:rsidRPr="178A9548">
        <w:rPr>
          <w:rFonts w:ascii="Arial" w:eastAsia="Arial" w:hAnsi="Arial" w:cs="Arial"/>
          <w:sz w:val="24"/>
          <w:szCs w:val="24"/>
        </w:rPr>
        <w:t>paper consent</w:t>
      </w:r>
      <w:r w:rsidR="144D23A6" w:rsidRPr="178A9548">
        <w:rPr>
          <w:rFonts w:ascii="Arial" w:eastAsia="Arial" w:hAnsi="Arial" w:cs="Arial"/>
          <w:sz w:val="24"/>
          <w:szCs w:val="24"/>
        </w:rPr>
        <w:t xml:space="preserve"> (</w:t>
      </w:r>
      <w:proofErr w:type="spellStart"/>
      <w:r w:rsidR="144D23A6" w:rsidRPr="178A9548">
        <w:rPr>
          <w:rFonts w:ascii="Arial" w:eastAsia="Arial" w:hAnsi="Arial" w:cs="Arial"/>
          <w:sz w:val="24"/>
          <w:szCs w:val="24"/>
        </w:rPr>
        <w:t>Hausse</w:t>
      </w:r>
      <w:r w:rsidR="31D2852B" w:rsidRPr="178A9548">
        <w:rPr>
          <w:rFonts w:ascii="Arial" w:eastAsia="Arial" w:hAnsi="Arial" w:cs="Arial"/>
          <w:sz w:val="24"/>
          <w:szCs w:val="24"/>
        </w:rPr>
        <w:t>n</w:t>
      </w:r>
      <w:proofErr w:type="spellEnd"/>
      <w:r w:rsidR="144D23A6" w:rsidRPr="178A9548">
        <w:rPr>
          <w:rFonts w:ascii="Arial" w:eastAsia="Arial" w:hAnsi="Arial" w:cs="Arial"/>
          <w:sz w:val="24"/>
          <w:szCs w:val="24"/>
        </w:rPr>
        <w:t xml:space="preserve"> </w:t>
      </w:r>
      <w:r w:rsidR="144D23A6" w:rsidRPr="178A9548">
        <w:rPr>
          <w:rFonts w:ascii="Arial" w:eastAsia="Arial" w:hAnsi="Arial" w:cs="Arial"/>
          <w:i/>
          <w:iCs/>
          <w:sz w:val="24"/>
          <w:szCs w:val="24"/>
        </w:rPr>
        <w:t>et al</w:t>
      </w:r>
      <w:r w:rsidR="01F6879C" w:rsidRPr="178A9548">
        <w:rPr>
          <w:rFonts w:ascii="Arial" w:eastAsia="Arial" w:hAnsi="Arial" w:cs="Arial"/>
          <w:i/>
          <w:iCs/>
          <w:sz w:val="24"/>
          <w:szCs w:val="24"/>
        </w:rPr>
        <w:t>.</w:t>
      </w:r>
      <w:r w:rsidR="144D23A6" w:rsidRPr="178A9548">
        <w:rPr>
          <w:rFonts w:ascii="Arial" w:eastAsia="Arial" w:hAnsi="Arial" w:cs="Arial"/>
          <w:sz w:val="24"/>
          <w:szCs w:val="24"/>
        </w:rPr>
        <w:t xml:space="preserve"> 2020)</w:t>
      </w:r>
      <w:r w:rsidR="63668E04" w:rsidRPr="178A9548">
        <w:rPr>
          <w:rFonts w:ascii="Arial" w:eastAsia="Arial" w:hAnsi="Arial" w:cs="Arial"/>
          <w:sz w:val="24"/>
          <w:szCs w:val="24"/>
        </w:rPr>
        <w:t>. The authors found that lower educational status was associated with a preference for paper consenting</w:t>
      </w:r>
      <w:r w:rsidR="11686362" w:rsidRPr="178A9548">
        <w:rPr>
          <w:rFonts w:ascii="Arial" w:eastAsia="Arial" w:hAnsi="Arial" w:cs="Arial"/>
          <w:sz w:val="24"/>
          <w:szCs w:val="24"/>
        </w:rPr>
        <w:t xml:space="preserve">. This study did not have the same requirement for existing email addresses as </w:t>
      </w:r>
      <w:proofErr w:type="spellStart"/>
      <w:r w:rsidR="11686362" w:rsidRPr="178A9548">
        <w:rPr>
          <w:rFonts w:ascii="Arial" w:eastAsia="Arial" w:hAnsi="Arial" w:cs="Arial"/>
          <w:sz w:val="24"/>
          <w:szCs w:val="24"/>
        </w:rPr>
        <w:t>Abujarad</w:t>
      </w:r>
      <w:proofErr w:type="spellEnd"/>
      <w:r w:rsidR="144D23A6" w:rsidRPr="178A9548">
        <w:rPr>
          <w:rFonts w:ascii="Arial" w:eastAsia="Arial" w:hAnsi="Arial" w:cs="Arial"/>
          <w:sz w:val="24"/>
          <w:szCs w:val="24"/>
        </w:rPr>
        <w:t xml:space="preserve"> </w:t>
      </w:r>
      <w:r w:rsidR="144D23A6" w:rsidRPr="178A9548">
        <w:rPr>
          <w:rFonts w:ascii="Arial" w:eastAsia="Arial" w:hAnsi="Arial" w:cs="Arial"/>
          <w:i/>
          <w:iCs/>
          <w:sz w:val="24"/>
          <w:szCs w:val="24"/>
        </w:rPr>
        <w:t>et al</w:t>
      </w:r>
      <w:r w:rsidR="638FB7F2" w:rsidRPr="178A9548">
        <w:rPr>
          <w:rFonts w:ascii="Arial" w:eastAsia="Arial" w:hAnsi="Arial" w:cs="Arial"/>
          <w:i/>
          <w:iCs/>
          <w:sz w:val="24"/>
          <w:szCs w:val="24"/>
        </w:rPr>
        <w:t>.</w:t>
      </w:r>
      <w:r w:rsidR="144D23A6" w:rsidRPr="178A9548">
        <w:rPr>
          <w:rFonts w:ascii="Arial" w:eastAsia="Arial" w:hAnsi="Arial" w:cs="Arial"/>
          <w:sz w:val="24"/>
          <w:szCs w:val="24"/>
        </w:rPr>
        <w:t xml:space="preserve"> (202</w:t>
      </w:r>
      <w:r w:rsidR="062B3A12" w:rsidRPr="178A9548">
        <w:rPr>
          <w:rFonts w:ascii="Arial" w:eastAsia="Arial" w:hAnsi="Arial" w:cs="Arial"/>
          <w:sz w:val="24"/>
          <w:szCs w:val="24"/>
        </w:rPr>
        <w:t>1</w:t>
      </w:r>
      <w:r w:rsidR="144D23A6" w:rsidRPr="178A9548">
        <w:rPr>
          <w:rFonts w:ascii="Arial" w:eastAsia="Arial" w:hAnsi="Arial" w:cs="Arial"/>
          <w:sz w:val="24"/>
          <w:szCs w:val="24"/>
        </w:rPr>
        <w:t>), so is likely to be more representative of the wider population’s attitude</w:t>
      </w:r>
      <w:r w:rsidR="4AC392A5" w:rsidRPr="178A9548">
        <w:rPr>
          <w:rFonts w:ascii="Arial" w:eastAsia="Arial" w:hAnsi="Arial" w:cs="Arial"/>
          <w:sz w:val="24"/>
          <w:szCs w:val="24"/>
        </w:rPr>
        <w:t xml:space="preserve"> to electronic consent in a clinical trial scenario.</w:t>
      </w:r>
    </w:p>
    <w:p w14:paraId="08CDA684" w14:textId="14A82346" w:rsidR="00C85C7A" w:rsidRPr="00780E1C" w:rsidRDefault="7F48E9E4" w:rsidP="65FDA274">
      <w:pPr>
        <w:rPr>
          <w:rFonts w:ascii="Arial" w:eastAsia="Arial" w:hAnsi="Arial" w:cs="Arial"/>
          <w:sz w:val="24"/>
          <w:szCs w:val="24"/>
        </w:rPr>
      </w:pPr>
      <w:proofErr w:type="spellStart"/>
      <w:r w:rsidRPr="178A9548">
        <w:rPr>
          <w:rFonts w:ascii="Arial" w:eastAsia="Arial" w:hAnsi="Arial" w:cs="Arial"/>
          <w:sz w:val="24"/>
          <w:szCs w:val="24"/>
        </w:rPr>
        <w:t>Bardach</w:t>
      </w:r>
      <w:proofErr w:type="spellEnd"/>
      <w:r w:rsidRPr="178A9548">
        <w:rPr>
          <w:rFonts w:ascii="Arial" w:eastAsia="Arial" w:hAnsi="Arial" w:cs="Arial"/>
          <w:sz w:val="24"/>
          <w:szCs w:val="24"/>
        </w:rPr>
        <w:t xml:space="preserve"> </w:t>
      </w:r>
      <w:r w:rsidRPr="178A9548">
        <w:rPr>
          <w:rFonts w:ascii="Arial" w:eastAsia="Arial" w:hAnsi="Arial" w:cs="Arial"/>
          <w:i/>
          <w:iCs/>
          <w:sz w:val="24"/>
          <w:szCs w:val="24"/>
        </w:rPr>
        <w:t>et al</w:t>
      </w:r>
      <w:r w:rsidR="31CD8910" w:rsidRPr="178A9548">
        <w:rPr>
          <w:rFonts w:ascii="Arial" w:eastAsia="Arial" w:hAnsi="Arial" w:cs="Arial"/>
          <w:i/>
          <w:iCs/>
          <w:sz w:val="24"/>
          <w:szCs w:val="24"/>
        </w:rPr>
        <w:t>.</w:t>
      </w:r>
      <w:r w:rsidRPr="178A9548">
        <w:rPr>
          <w:rFonts w:ascii="Arial" w:eastAsia="Arial" w:hAnsi="Arial" w:cs="Arial"/>
          <w:sz w:val="24"/>
          <w:szCs w:val="24"/>
        </w:rPr>
        <w:t xml:space="preserve"> (2020) found interactive patient care systems could be </w:t>
      </w:r>
      <w:r w:rsidR="700B8A31" w:rsidRPr="178A9548">
        <w:rPr>
          <w:rFonts w:ascii="Arial" w:eastAsia="Arial" w:hAnsi="Arial" w:cs="Arial"/>
          <w:sz w:val="24"/>
          <w:szCs w:val="24"/>
        </w:rPr>
        <w:t xml:space="preserve">successfully </w:t>
      </w:r>
      <w:r w:rsidRPr="178A9548">
        <w:rPr>
          <w:rFonts w:ascii="Arial" w:eastAsia="Arial" w:hAnsi="Arial" w:cs="Arial"/>
          <w:sz w:val="24"/>
          <w:szCs w:val="24"/>
        </w:rPr>
        <w:t xml:space="preserve">used to </w:t>
      </w:r>
      <w:r w:rsidR="0A8637E3" w:rsidRPr="178A9548">
        <w:rPr>
          <w:rFonts w:ascii="Arial" w:eastAsia="Arial" w:hAnsi="Arial" w:cs="Arial"/>
          <w:sz w:val="24"/>
          <w:szCs w:val="24"/>
        </w:rPr>
        <w:t xml:space="preserve">provide information and capture electronic signatures as part of medical trial recruitment, although </w:t>
      </w:r>
      <w:r w:rsidR="392CBF4F" w:rsidRPr="178A9548">
        <w:rPr>
          <w:rFonts w:ascii="Arial" w:eastAsia="Arial" w:hAnsi="Arial" w:cs="Arial"/>
          <w:sz w:val="24"/>
          <w:szCs w:val="24"/>
        </w:rPr>
        <w:t>when used alone, rec</w:t>
      </w:r>
      <w:r w:rsidR="0D7D1B11" w:rsidRPr="178A9548">
        <w:rPr>
          <w:rFonts w:ascii="Arial" w:eastAsia="Arial" w:hAnsi="Arial" w:cs="Arial"/>
          <w:sz w:val="24"/>
          <w:szCs w:val="24"/>
        </w:rPr>
        <w:t xml:space="preserve">ruitment </w:t>
      </w:r>
      <w:r w:rsidR="392CBF4F" w:rsidRPr="178A9548">
        <w:rPr>
          <w:rFonts w:ascii="Arial" w:eastAsia="Arial" w:hAnsi="Arial" w:cs="Arial"/>
          <w:sz w:val="24"/>
          <w:szCs w:val="24"/>
        </w:rPr>
        <w:t xml:space="preserve">levels were less than </w:t>
      </w:r>
      <w:r w:rsidR="43FB2EFB" w:rsidRPr="178A9548">
        <w:rPr>
          <w:rFonts w:ascii="Arial" w:eastAsia="Arial" w:hAnsi="Arial" w:cs="Arial"/>
          <w:sz w:val="24"/>
          <w:szCs w:val="24"/>
        </w:rPr>
        <w:t>those achieved by in-person discussions.</w:t>
      </w:r>
    </w:p>
    <w:p w14:paraId="6185BB2B" w14:textId="4C2C93E4" w:rsidR="29DDA273" w:rsidRDefault="7AD51D34" w:rsidP="3F32020C">
      <w:pPr>
        <w:rPr>
          <w:rFonts w:ascii="Arial" w:eastAsia="Arial" w:hAnsi="Arial" w:cs="Arial"/>
          <w:sz w:val="24"/>
          <w:szCs w:val="24"/>
        </w:rPr>
      </w:pPr>
      <w:r w:rsidRPr="2CFD2BF5">
        <w:rPr>
          <w:rFonts w:ascii="Arial" w:eastAsia="Arial" w:hAnsi="Arial" w:cs="Arial"/>
          <w:sz w:val="24"/>
          <w:szCs w:val="24"/>
        </w:rPr>
        <w:t xml:space="preserve">Despite the limited impact on recruitment, </w:t>
      </w:r>
      <w:proofErr w:type="spellStart"/>
      <w:r w:rsidRPr="2CFD2BF5">
        <w:rPr>
          <w:rFonts w:ascii="Arial" w:eastAsia="Arial" w:hAnsi="Arial" w:cs="Arial"/>
          <w:sz w:val="24"/>
          <w:szCs w:val="24"/>
        </w:rPr>
        <w:t>Delente</w:t>
      </w:r>
      <w:proofErr w:type="spellEnd"/>
      <w:r w:rsidRPr="2CFD2BF5">
        <w:rPr>
          <w:rFonts w:ascii="Arial" w:eastAsia="Arial" w:hAnsi="Arial" w:cs="Arial"/>
          <w:sz w:val="24"/>
          <w:szCs w:val="24"/>
        </w:rPr>
        <w:t xml:space="preserve"> (2018</w:t>
      </w:r>
      <w:r w:rsidR="0573FA06" w:rsidRPr="2CFD2BF5">
        <w:rPr>
          <w:rFonts w:ascii="Arial" w:eastAsia="Arial" w:hAnsi="Arial" w:cs="Arial"/>
          <w:sz w:val="24"/>
          <w:szCs w:val="24"/>
        </w:rPr>
        <w:t>,</w:t>
      </w:r>
      <w:r w:rsidRPr="2CFD2BF5">
        <w:rPr>
          <w:rFonts w:ascii="Arial" w:eastAsia="Arial" w:hAnsi="Arial" w:cs="Arial"/>
          <w:sz w:val="24"/>
          <w:szCs w:val="24"/>
        </w:rPr>
        <w:t xml:space="preserve"> p</w:t>
      </w:r>
      <w:r w:rsidR="557A71EB" w:rsidRPr="2CFD2BF5">
        <w:rPr>
          <w:rFonts w:ascii="Arial" w:eastAsia="Arial" w:hAnsi="Arial" w:cs="Arial"/>
          <w:sz w:val="24"/>
          <w:szCs w:val="24"/>
        </w:rPr>
        <w:t xml:space="preserve">. </w:t>
      </w:r>
      <w:r w:rsidRPr="2CFD2BF5">
        <w:rPr>
          <w:rFonts w:ascii="Arial" w:eastAsia="Arial" w:hAnsi="Arial" w:cs="Arial"/>
          <w:sz w:val="24"/>
          <w:szCs w:val="24"/>
        </w:rPr>
        <w:t xml:space="preserve">22) </w:t>
      </w:r>
      <w:r w:rsidR="470FB4EF" w:rsidRPr="2CFD2BF5">
        <w:rPr>
          <w:rFonts w:ascii="Arial" w:eastAsia="Arial" w:hAnsi="Arial" w:cs="Arial"/>
          <w:sz w:val="24"/>
          <w:szCs w:val="24"/>
        </w:rPr>
        <w:t>quotes from an unreferenced 2014 study which found that over 66% of top 50 pharmaceut</w:t>
      </w:r>
      <w:r w:rsidR="67183BE9" w:rsidRPr="2CFD2BF5">
        <w:rPr>
          <w:rFonts w:ascii="Arial" w:eastAsia="Arial" w:hAnsi="Arial" w:cs="Arial"/>
          <w:sz w:val="24"/>
          <w:szCs w:val="24"/>
        </w:rPr>
        <w:t xml:space="preserve">ical companies had trialled electronic consent at the time of the study, although the </w:t>
      </w:r>
      <w:r w:rsidR="5ED8B63C" w:rsidRPr="2CFD2BF5">
        <w:rPr>
          <w:rFonts w:ascii="Arial" w:eastAsia="Arial" w:hAnsi="Arial" w:cs="Arial"/>
          <w:sz w:val="24"/>
          <w:szCs w:val="24"/>
        </w:rPr>
        <w:t>original study could not be identified to assess the data or the collection methods.</w:t>
      </w:r>
      <w:r w:rsidR="63FBD891" w:rsidRPr="2CFD2BF5">
        <w:rPr>
          <w:rFonts w:ascii="Arial" w:eastAsia="Arial" w:hAnsi="Arial" w:cs="Arial"/>
          <w:sz w:val="24"/>
          <w:szCs w:val="24"/>
        </w:rPr>
        <w:t xml:space="preserve"> However, the acceptance of electronic consenting within pharmaceutical companies is als</w:t>
      </w:r>
      <w:r w:rsidR="4EC0BA52" w:rsidRPr="2CFD2BF5">
        <w:rPr>
          <w:rFonts w:ascii="Arial" w:eastAsia="Arial" w:hAnsi="Arial" w:cs="Arial"/>
          <w:sz w:val="24"/>
          <w:szCs w:val="24"/>
        </w:rPr>
        <w:t xml:space="preserve">o commented on by </w:t>
      </w:r>
      <w:proofErr w:type="spellStart"/>
      <w:r w:rsidR="07C51BA1" w:rsidRPr="2CFD2BF5">
        <w:rPr>
          <w:rFonts w:ascii="Arial" w:eastAsia="Arial" w:hAnsi="Arial" w:cs="Arial"/>
          <w:sz w:val="24"/>
          <w:szCs w:val="24"/>
        </w:rPr>
        <w:t>Vanaken</w:t>
      </w:r>
      <w:proofErr w:type="spellEnd"/>
      <w:r w:rsidR="07C51BA1" w:rsidRPr="2CFD2BF5">
        <w:rPr>
          <w:rFonts w:ascii="Arial" w:eastAsia="Arial" w:hAnsi="Arial" w:cs="Arial"/>
          <w:sz w:val="24"/>
          <w:szCs w:val="24"/>
        </w:rPr>
        <w:t xml:space="preserve"> (2016</w:t>
      </w:r>
      <w:r w:rsidR="122AC1DC" w:rsidRPr="2CFD2BF5">
        <w:rPr>
          <w:rFonts w:ascii="Arial" w:eastAsia="Arial" w:hAnsi="Arial" w:cs="Arial"/>
          <w:sz w:val="24"/>
          <w:szCs w:val="24"/>
        </w:rPr>
        <w:t>,</w:t>
      </w:r>
      <w:r w:rsidR="07C51BA1" w:rsidRPr="2CFD2BF5">
        <w:rPr>
          <w:rFonts w:ascii="Arial" w:eastAsia="Arial" w:hAnsi="Arial" w:cs="Arial"/>
          <w:sz w:val="24"/>
          <w:szCs w:val="24"/>
        </w:rPr>
        <w:t xml:space="preserve"> p</w:t>
      </w:r>
      <w:r w:rsidR="70ACDEDE" w:rsidRPr="2CFD2BF5">
        <w:rPr>
          <w:rFonts w:ascii="Arial" w:eastAsia="Arial" w:hAnsi="Arial" w:cs="Arial"/>
          <w:sz w:val="24"/>
          <w:szCs w:val="24"/>
        </w:rPr>
        <w:t xml:space="preserve">. </w:t>
      </w:r>
      <w:r w:rsidR="07C51BA1" w:rsidRPr="2CFD2BF5">
        <w:rPr>
          <w:rFonts w:ascii="Arial" w:eastAsia="Arial" w:hAnsi="Arial" w:cs="Arial"/>
          <w:sz w:val="24"/>
          <w:szCs w:val="24"/>
        </w:rPr>
        <w:t xml:space="preserve">12) and more recently by </w:t>
      </w:r>
      <w:r w:rsidR="4EC0BA52" w:rsidRPr="2CFD2BF5">
        <w:rPr>
          <w:rFonts w:ascii="Arial" w:eastAsia="Arial" w:hAnsi="Arial" w:cs="Arial"/>
          <w:sz w:val="24"/>
          <w:szCs w:val="24"/>
        </w:rPr>
        <w:t>Sather (2017</w:t>
      </w:r>
      <w:r w:rsidR="33861D8D" w:rsidRPr="2CFD2BF5">
        <w:rPr>
          <w:rFonts w:ascii="Arial" w:eastAsia="Arial" w:hAnsi="Arial" w:cs="Arial"/>
          <w:sz w:val="24"/>
          <w:szCs w:val="24"/>
        </w:rPr>
        <w:t>,</w:t>
      </w:r>
      <w:r w:rsidR="4EC0BA52" w:rsidRPr="2CFD2BF5">
        <w:rPr>
          <w:rFonts w:ascii="Arial" w:eastAsia="Arial" w:hAnsi="Arial" w:cs="Arial"/>
          <w:sz w:val="24"/>
          <w:szCs w:val="24"/>
        </w:rPr>
        <w:t xml:space="preserve"> p</w:t>
      </w:r>
      <w:r w:rsidR="08D97294" w:rsidRPr="2CFD2BF5">
        <w:rPr>
          <w:rFonts w:ascii="Arial" w:eastAsia="Arial" w:hAnsi="Arial" w:cs="Arial"/>
          <w:sz w:val="24"/>
          <w:szCs w:val="24"/>
        </w:rPr>
        <w:t xml:space="preserve">. </w:t>
      </w:r>
      <w:r w:rsidR="4EC0BA52" w:rsidRPr="2CFD2BF5">
        <w:rPr>
          <w:rFonts w:ascii="Arial" w:eastAsia="Arial" w:hAnsi="Arial" w:cs="Arial"/>
          <w:sz w:val="24"/>
          <w:szCs w:val="24"/>
        </w:rPr>
        <w:t xml:space="preserve">18), who states that </w:t>
      </w:r>
      <w:proofErr w:type="spellStart"/>
      <w:r w:rsidR="2FC81E61" w:rsidRPr="2CFD2BF5">
        <w:rPr>
          <w:rFonts w:ascii="Arial" w:eastAsia="Arial" w:hAnsi="Arial" w:cs="Arial"/>
          <w:sz w:val="24"/>
          <w:szCs w:val="24"/>
        </w:rPr>
        <w:t>eConsent</w:t>
      </w:r>
      <w:proofErr w:type="spellEnd"/>
      <w:r w:rsidR="2FC81E61" w:rsidRPr="2CFD2BF5">
        <w:rPr>
          <w:rFonts w:ascii="Arial" w:eastAsia="Arial" w:hAnsi="Arial" w:cs="Arial"/>
          <w:sz w:val="24"/>
          <w:szCs w:val="24"/>
        </w:rPr>
        <w:t xml:space="preserve"> strategies are in place within all the top 10 pharmaceutical companies and </w:t>
      </w:r>
      <w:r w:rsidR="40404E89" w:rsidRPr="2CFD2BF5">
        <w:rPr>
          <w:rFonts w:ascii="Arial" w:eastAsia="Arial" w:hAnsi="Arial" w:cs="Arial"/>
          <w:sz w:val="24"/>
          <w:szCs w:val="24"/>
        </w:rPr>
        <w:t>whose surv</w:t>
      </w:r>
      <w:r w:rsidR="6689B06D" w:rsidRPr="2CFD2BF5">
        <w:rPr>
          <w:rFonts w:ascii="Arial" w:eastAsia="Arial" w:hAnsi="Arial" w:cs="Arial"/>
          <w:sz w:val="24"/>
          <w:szCs w:val="24"/>
        </w:rPr>
        <w:t xml:space="preserve">ey found that 82% of respondents expected to adopt </w:t>
      </w:r>
      <w:proofErr w:type="spellStart"/>
      <w:r w:rsidR="6689B06D" w:rsidRPr="2CFD2BF5">
        <w:rPr>
          <w:rFonts w:ascii="Arial" w:eastAsia="Arial" w:hAnsi="Arial" w:cs="Arial"/>
          <w:sz w:val="24"/>
          <w:szCs w:val="24"/>
        </w:rPr>
        <w:t>eConsent</w:t>
      </w:r>
      <w:proofErr w:type="spellEnd"/>
      <w:r w:rsidR="6689B06D" w:rsidRPr="2CFD2BF5">
        <w:rPr>
          <w:rFonts w:ascii="Arial" w:eastAsia="Arial" w:hAnsi="Arial" w:cs="Arial"/>
          <w:sz w:val="24"/>
          <w:szCs w:val="24"/>
        </w:rPr>
        <w:t xml:space="preserve"> by 2020.</w:t>
      </w:r>
    </w:p>
    <w:p w14:paraId="1D6EFCD6" w14:textId="339EFC5E" w:rsidR="558B9B8D" w:rsidRDefault="4A733CD4" w:rsidP="178A9548">
      <w:pPr>
        <w:rPr>
          <w:rFonts w:ascii="Arial" w:eastAsia="Arial" w:hAnsi="Arial" w:cs="Arial"/>
          <w:sz w:val="24"/>
          <w:szCs w:val="24"/>
        </w:rPr>
      </w:pPr>
      <w:r w:rsidRPr="178A9548">
        <w:rPr>
          <w:rFonts w:ascii="Arial" w:eastAsia="Arial" w:hAnsi="Arial" w:cs="Arial"/>
          <w:sz w:val="24"/>
          <w:szCs w:val="24"/>
        </w:rPr>
        <w:t xml:space="preserve">The relevance of </w:t>
      </w:r>
      <w:r w:rsidR="72BD3939" w:rsidRPr="178A9548">
        <w:rPr>
          <w:rFonts w:ascii="Arial" w:eastAsia="Arial" w:hAnsi="Arial" w:cs="Arial"/>
          <w:sz w:val="24"/>
          <w:szCs w:val="24"/>
        </w:rPr>
        <w:t xml:space="preserve">these studies findings </w:t>
      </w:r>
      <w:r w:rsidR="586154F7" w:rsidRPr="178A9548">
        <w:rPr>
          <w:rFonts w:ascii="Arial" w:eastAsia="Arial" w:hAnsi="Arial" w:cs="Arial"/>
          <w:sz w:val="24"/>
          <w:szCs w:val="24"/>
        </w:rPr>
        <w:t xml:space="preserve">to treatment consent is uncertain. In </w:t>
      </w:r>
      <w:r w:rsidR="22663754" w:rsidRPr="178A9548">
        <w:rPr>
          <w:rFonts w:ascii="Arial" w:eastAsia="Arial" w:hAnsi="Arial" w:cs="Arial"/>
          <w:sz w:val="24"/>
          <w:szCs w:val="24"/>
        </w:rPr>
        <w:t>general,</w:t>
      </w:r>
      <w:r w:rsidR="586154F7" w:rsidRPr="178A9548">
        <w:rPr>
          <w:rFonts w:ascii="Arial" w:eastAsia="Arial" w:hAnsi="Arial" w:cs="Arial"/>
          <w:sz w:val="24"/>
          <w:szCs w:val="24"/>
        </w:rPr>
        <w:t xml:space="preserve"> the </w:t>
      </w:r>
      <w:r w:rsidR="3D0674FB" w:rsidRPr="178A9548">
        <w:rPr>
          <w:rFonts w:ascii="Arial" w:eastAsia="Arial" w:hAnsi="Arial" w:cs="Arial"/>
          <w:sz w:val="24"/>
          <w:szCs w:val="24"/>
        </w:rPr>
        <w:t xml:space="preserve">choice given to potential trial participants is binary – the individual can consent </w:t>
      </w:r>
      <w:r w:rsidR="2A70D5DB" w:rsidRPr="178A9548">
        <w:rPr>
          <w:rFonts w:ascii="Arial" w:eastAsia="Arial" w:hAnsi="Arial" w:cs="Arial"/>
          <w:sz w:val="24"/>
          <w:szCs w:val="24"/>
        </w:rPr>
        <w:t xml:space="preserve">or decline to join a particular trial. </w:t>
      </w:r>
      <w:r w:rsidR="5F6F051F" w:rsidRPr="178A9548">
        <w:rPr>
          <w:rFonts w:ascii="Arial" w:eastAsia="Arial" w:hAnsi="Arial" w:cs="Arial"/>
          <w:sz w:val="24"/>
          <w:szCs w:val="24"/>
        </w:rPr>
        <w:t xml:space="preserve">Consent to treatment </w:t>
      </w:r>
      <w:r w:rsidR="3F279BFB" w:rsidRPr="178A9548">
        <w:rPr>
          <w:rFonts w:ascii="Arial" w:eastAsia="Arial" w:hAnsi="Arial" w:cs="Arial"/>
          <w:sz w:val="24"/>
          <w:szCs w:val="24"/>
        </w:rPr>
        <w:t xml:space="preserve">is likely </w:t>
      </w:r>
      <w:r w:rsidR="5F6F051F" w:rsidRPr="178A9548">
        <w:rPr>
          <w:rFonts w:ascii="Arial" w:eastAsia="Arial" w:hAnsi="Arial" w:cs="Arial"/>
          <w:sz w:val="24"/>
          <w:szCs w:val="24"/>
        </w:rPr>
        <w:t xml:space="preserve">involve a patient considering </w:t>
      </w:r>
      <w:proofErr w:type="gramStart"/>
      <w:r w:rsidR="5F6F051F" w:rsidRPr="178A9548">
        <w:rPr>
          <w:rFonts w:ascii="Arial" w:eastAsia="Arial" w:hAnsi="Arial" w:cs="Arial"/>
          <w:sz w:val="24"/>
          <w:szCs w:val="24"/>
        </w:rPr>
        <w:t>a number of</w:t>
      </w:r>
      <w:proofErr w:type="gramEnd"/>
      <w:r w:rsidR="5F6F051F" w:rsidRPr="178A9548">
        <w:rPr>
          <w:rFonts w:ascii="Arial" w:eastAsia="Arial" w:hAnsi="Arial" w:cs="Arial"/>
          <w:sz w:val="24"/>
          <w:szCs w:val="24"/>
        </w:rPr>
        <w:t xml:space="preserve"> treatment options</w:t>
      </w:r>
      <w:r w:rsidR="6D632ECF" w:rsidRPr="178A9548">
        <w:rPr>
          <w:rFonts w:ascii="Arial" w:eastAsia="Arial" w:hAnsi="Arial" w:cs="Arial"/>
          <w:sz w:val="24"/>
          <w:szCs w:val="24"/>
        </w:rPr>
        <w:t xml:space="preserve"> </w:t>
      </w:r>
      <w:r w:rsidR="3F279BFB" w:rsidRPr="178A9548">
        <w:rPr>
          <w:rFonts w:ascii="Arial" w:eastAsia="Arial" w:hAnsi="Arial" w:cs="Arial"/>
          <w:sz w:val="24"/>
          <w:szCs w:val="24"/>
        </w:rPr>
        <w:t xml:space="preserve">and their relative risks and benefits </w:t>
      </w:r>
      <w:r w:rsidR="4C4FDAAC" w:rsidRPr="178A9548">
        <w:rPr>
          <w:rFonts w:ascii="Arial" w:eastAsia="Arial" w:hAnsi="Arial" w:cs="Arial"/>
          <w:sz w:val="24"/>
          <w:szCs w:val="24"/>
        </w:rPr>
        <w:t>(</w:t>
      </w:r>
      <w:proofErr w:type="spellStart"/>
      <w:r w:rsidR="26759EDC" w:rsidRPr="178A9548">
        <w:rPr>
          <w:rFonts w:ascii="Arial" w:eastAsia="Arial" w:hAnsi="Arial" w:cs="Arial"/>
          <w:sz w:val="24"/>
          <w:szCs w:val="24"/>
        </w:rPr>
        <w:t>Ferreres</w:t>
      </w:r>
      <w:proofErr w:type="spellEnd"/>
      <w:r w:rsidR="26759EDC" w:rsidRPr="178A9548">
        <w:rPr>
          <w:rFonts w:ascii="Arial" w:eastAsia="Arial" w:hAnsi="Arial" w:cs="Arial"/>
          <w:sz w:val="24"/>
          <w:szCs w:val="24"/>
        </w:rPr>
        <w:t>, 2019)</w:t>
      </w:r>
      <w:r w:rsidR="09151AF1" w:rsidRPr="178A9548">
        <w:rPr>
          <w:rFonts w:ascii="Arial" w:eastAsia="Arial" w:hAnsi="Arial" w:cs="Arial"/>
          <w:sz w:val="24"/>
          <w:szCs w:val="24"/>
        </w:rPr>
        <w:t>.</w:t>
      </w:r>
      <w:r w:rsidR="55B4A584" w:rsidRPr="178A9548">
        <w:rPr>
          <w:rFonts w:ascii="Arial" w:eastAsia="Arial" w:hAnsi="Arial" w:cs="Arial"/>
          <w:sz w:val="24"/>
          <w:szCs w:val="24"/>
        </w:rPr>
        <w:t xml:space="preserve"> </w:t>
      </w:r>
      <w:proofErr w:type="spellStart"/>
      <w:r w:rsidR="55B4A584" w:rsidRPr="178A9548">
        <w:rPr>
          <w:rFonts w:ascii="Arial" w:eastAsia="Arial" w:hAnsi="Arial" w:cs="Arial"/>
          <w:sz w:val="24"/>
          <w:szCs w:val="24"/>
        </w:rPr>
        <w:t>Naeim</w:t>
      </w:r>
      <w:proofErr w:type="spellEnd"/>
      <w:r w:rsidR="55B4A584" w:rsidRPr="178A9548">
        <w:rPr>
          <w:rFonts w:ascii="Arial" w:eastAsia="Arial" w:hAnsi="Arial" w:cs="Arial"/>
          <w:sz w:val="24"/>
          <w:szCs w:val="24"/>
        </w:rPr>
        <w:t xml:space="preserve"> </w:t>
      </w:r>
      <w:r w:rsidR="55B4A584" w:rsidRPr="178A9548">
        <w:rPr>
          <w:rFonts w:ascii="Arial" w:eastAsia="Arial" w:hAnsi="Arial" w:cs="Arial"/>
          <w:i/>
          <w:iCs/>
          <w:sz w:val="24"/>
          <w:szCs w:val="24"/>
        </w:rPr>
        <w:t>et al</w:t>
      </w:r>
      <w:r w:rsidR="0EEF92C6" w:rsidRPr="178A9548">
        <w:rPr>
          <w:rFonts w:ascii="Arial" w:eastAsia="Arial" w:hAnsi="Arial" w:cs="Arial"/>
          <w:i/>
          <w:iCs/>
          <w:sz w:val="24"/>
          <w:szCs w:val="24"/>
        </w:rPr>
        <w:t>.</w:t>
      </w:r>
      <w:r w:rsidR="55B4A584" w:rsidRPr="178A9548">
        <w:rPr>
          <w:rFonts w:ascii="Arial" w:eastAsia="Arial" w:hAnsi="Arial" w:cs="Arial"/>
          <w:sz w:val="24"/>
          <w:szCs w:val="24"/>
        </w:rPr>
        <w:t xml:space="preserve"> (</w:t>
      </w:r>
      <w:r w:rsidR="5F86C5C5" w:rsidRPr="178A9548">
        <w:rPr>
          <w:rFonts w:ascii="Arial" w:eastAsia="Arial" w:hAnsi="Arial" w:cs="Arial"/>
          <w:sz w:val="24"/>
          <w:szCs w:val="24"/>
        </w:rPr>
        <w:t xml:space="preserve">2021) studied a video consent process for </w:t>
      </w:r>
      <w:r w:rsidR="161C450E" w:rsidRPr="178A9548">
        <w:rPr>
          <w:rFonts w:ascii="Arial" w:eastAsia="Arial" w:hAnsi="Arial" w:cs="Arial"/>
          <w:sz w:val="24"/>
          <w:szCs w:val="24"/>
        </w:rPr>
        <w:t xml:space="preserve">retaining samples in a biobank. While the video consent was found to be easy and informative, </w:t>
      </w:r>
      <w:r w:rsidR="6C13AEC4" w:rsidRPr="178A9548">
        <w:rPr>
          <w:rFonts w:ascii="Arial" w:eastAsia="Arial" w:hAnsi="Arial" w:cs="Arial"/>
          <w:sz w:val="24"/>
          <w:szCs w:val="24"/>
        </w:rPr>
        <w:t>it would be unlikely that the same approach could be taken with consent to treatment as this involve</w:t>
      </w:r>
      <w:r w:rsidR="611307B7" w:rsidRPr="178A9548">
        <w:rPr>
          <w:rFonts w:ascii="Arial" w:eastAsia="Arial" w:hAnsi="Arial" w:cs="Arial"/>
          <w:sz w:val="24"/>
          <w:szCs w:val="24"/>
        </w:rPr>
        <w:t>s a discussion of treatment options and associated risks, which is not necessary for a simple opt-in</w:t>
      </w:r>
      <w:r w:rsidR="28637349" w:rsidRPr="178A9548">
        <w:rPr>
          <w:rFonts w:ascii="Arial" w:eastAsia="Arial" w:hAnsi="Arial" w:cs="Arial"/>
          <w:sz w:val="24"/>
          <w:szCs w:val="24"/>
        </w:rPr>
        <w:t>/opt-out choice of whether samples can be retained.</w:t>
      </w:r>
    </w:p>
    <w:p w14:paraId="3B467AD5" w14:textId="183D5425" w:rsidR="558B9B8D" w:rsidRDefault="5B7F977C" w:rsidP="178A9548">
      <w:pPr>
        <w:rPr>
          <w:rFonts w:ascii="Arial" w:eastAsia="Arial" w:hAnsi="Arial" w:cs="Arial"/>
          <w:sz w:val="24"/>
          <w:szCs w:val="24"/>
        </w:rPr>
      </w:pPr>
      <w:r w:rsidRPr="178A9548">
        <w:rPr>
          <w:rFonts w:ascii="Arial" w:eastAsia="Arial" w:hAnsi="Arial" w:cs="Arial"/>
          <w:sz w:val="24"/>
          <w:szCs w:val="24"/>
        </w:rPr>
        <w:lastRenderedPageBreak/>
        <w:t xml:space="preserve">Within the literature, there is no clear consensus </w:t>
      </w:r>
      <w:r w:rsidR="635740B9" w:rsidRPr="178A9548">
        <w:rPr>
          <w:rFonts w:ascii="Arial" w:eastAsia="Arial" w:hAnsi="Arial" w:cs="Arial"/>
          <w:sz w:val="24"/>
          <w:szCs w:val="24"/>
        </w:rPr>
        <w:t>on a definition of</w:t>
      </w:r>
      <w:r w:rsidRPr="178A9548">
        <w:rPr>
          <w:rFonts w:ascii="Arial" w:eastAsia="Arial" w:hAnsi="Arial" w:cs="Arial"/>
          <w:sz w:val="24"/>
          <w:szCs w:val="24"/>
        </w:rPr>
        <w:t xml:space="preserve"> </w:t>
      </w:r>
      <w:r w:rsidR="05910574" w:rsidRPr="178A9548">
        <w:rPr>
          <w:rFonts w:ascii="Arial" w:eastAsia="Arial" w:hAnsi="Arial" w:cs="Arial"/>
          <w:sz w:val="24"/>
          <w:szCs w:val="24"/>
        </w:rPr>
        <w:t>what is considered ‘</w:t>
      </w:r>
      <w:r w:rsidRPr="178A9548">
        <w:rPr>
          <w:rFonts w:ascii="Arial" w:eastAsia="Arial" w:hAnsi="Arial" w:cs="Arial"/>
          <w:sz w:val="24"/>
          <w:szCs w:val="24"/>
        </w:rPr>
        <w:t>electronic consent</w:t>
      </w:r>
      <w:r w:rsidR="7A64BD73" w:rsidRPr="178A9548">
        <w:rPr>
          <w:rFonts w:ascii="Arial" w:eastAsia="Arial" w:hAnsi="Arial" w:cs="Arial"/>
          <w:sz w:val="24"/>
          <w:szCs w:val="24"/>
        </w:rPr>
        <w:t>’</w:t>
      </w:r>
      <w:r w:rsidRPr="178A9548">
        <w:rPr>
          <w:rFonts w:ascii="Arial" w:eastAsia="Arial" w:hAnsi="Arial" w:cs="Arial"/>
          <w:sz w:val="24"/>
          <w:szCs w:val="24"/>
        </w:rPr>
        <w:t>.</w:t>
      </w:r>
      <w:r w:rsidR="4A8CA460" w:rsidRPr="178A9548">
        <w:rPr>
          <w:rFonts w:ascii="Arial" w:eastAsia="Arial" w:hAnsi="Arial" w:cs="Arial"/>
          <w:sz w:val="24"/>
          <w:szCs w:val="24"/>
        </w:rPr>
        <w:t xml:space="preserve"> Some </w:t>
      </w:r>
      <w:r w:rsidR="32E9B818" w:rsidRPr="178A9548">
        <w:rPr>
          <w:rFonts w:ascii="Arial" w:eastAsia="Arial" w:hAnsi="Arial" w:cs="Arial"/>
          <w:sz w:val="24"/>
          <w:szCs w:val="24"/>
        </w:rPr>
        <w:t>refer to an electronic</w:t>
      </w:r>
      <w:r w:rsidR="4E20DF61" w:rsidRPr="178A9548">
        <w:rPr>
          <w:rFonts w:ascii="Arial" w:eastAsia="Arial" w:hAnsi="Arial" w:cs="Arial"/>
          <w:sz w:val="24"/>
          <w:szCs w:val="24"/>
        </w:rPr>
        <w:t xml:space="preserve"> version of a consent form, such as </w:t>
      </w:r>
      <w:proofErr w:type="spellStart"/>
      <w:r w:rsidR="4E20DF61" w:rsidRPr="178A9548">
        <w:rPr>
          <w:rFonts w:ascii="Arial" w:eastAsia="Arial" w:hAnsi="Arial" w:cs="Arial"/>
          <w:sz w:val="24"/>
          <w:szCs w:val="24"/>
        </w:rPr>
        <w:t>Hausse</w:t>
      </w:r>
      <w:r w:rsidR="3755B654" w:rsidRPr="178A9548">
        <w:rPr>
          <w:rFonts w:ascii="Arial" w:eastAsia="Arial" w:hAnsi="Arial" w:cs="Arial"/>
          <w:sz w:val="24"/>
          <w:szCs w:val="24"/>
        </w:rPr>
        <w:t>n</w:t>
      </w:r>
      <w:proofErr w:type="spellEnd"/>
      <w:r w:rsidR="4E20DF61" w:rsidRPr="178A9548">
        <w:rPr>
          <w:rFonts w:ascii="Arial" w:eastAsia="Arial" w:hAnsi="Arial" w:cs="Arial"/>
          <w:sz w:val="24"/>
          <w:szCs w:val="24"/>
        </w:rPr>
        <w:t xml:space="preserve"> </w:t>
      </w:r>
      <w:r w:rsidR="4E20DF61" w:rsidRPr="178A9548">
        <w:rPr>
          <w:rFonts w:ascii="Arial" w:eastAsia="Arial" w:hAnsi="Arial" w:cs="Arial"/>
          <w:i/>
          <w:iCs/>
          <w:sz w:val="24"/>
          <w:szCs w:val="24"/>
        </w:rPr>
        <w:t>et al</w:t>
      </w:r>
      <w:r w:rsidR="2FB1CBF9" w:rsidRPr="178A9548">
        <w:rPr>
          <w:rFonts w:ascii="Arial" w:eastAsia="Arial" w:hAnsi="Arial" w:cs="Arial"/>
          <w:i/>
          <w:iCs/>
          <w:sz w:val="24"/>
          <w:szCs w:val="24"/>
        </w:rPr>
        <w:t>.</w:t>
      </w:r>
      <w:r w:rsidR="4E20DF61" w:rsidRPr="178A9548">
        <w:rPr>
          <w:rFonts w:ascii="Arial" w:eastAsia="Arial" w:hAnsi="Arial" w:cs="Arial"/>
          <w:sz w:val="24"/>
          <w:szCs w:val="24"/>
        </w:rPr>
        <w:t xml:space="preserve"> (2020)</w:t>
      </w:r>
      <w:r w:rsidR="26AB245C" w:rsidRPr="178A9548">
        <w:rPr>
          <w:rFonts w:ascii="Arial" w:eastAsia="Arial" w:hAnsi="Arial" w:cs="Arial"/>
          <w:sz w:val="24"/>
          <w:szCs w:val="24"/>
        </w:rPr>
        <w:t>. Others describe electronic consent (or e-consent)</w:t>
      </w:r>
      <w:r w:rsidR="7350B510" w:rsidRPr="178A9548">
        <w:rPr>
          <w:rFonts w:ascii="Arial" w:eastAsia="Arial" w:hAnsi="Arial" w:cs="Arial"/>
          <w:sz w:val="24"/>
          <w:szCs w:val="24"/>
        </w:rPr>
        <w:t xml:space="preserve"> as providing patient information leaflets in an electronic format (Bethune </w:t>
      </w:r>
      <w:r w:rsidR="7350B510" w:rsidRPr="178A9548">
        <w:rPr>
          <w:rFonts w:ascii="Arial" w:eastAsia="Arial" w:hAnsi="Arial" w:cs="Arial"/>
          <w:i/>
          <w:iCs/>
          <w:sz w:val="24"/>
          <w:szCs w:val="24"/>
        </w:rPr>
        <w:t>et al</w:t>
      </w:r>
      <w:r w:rsidR="473C9094" w:rsidRPr="178A9548">
        <w:rPr>
          <w:rFonts w:ascii="Arial" w:eastAsia="Arial" w:hAnsi="Arial" w:cs="Arial"/>
          <w:i/>
          <w:iCs/>
          <w:sz w:val="24"/>
          <w:szCs w:val="24"/>
        </w:rPr>
        <w:t>.</w:t>
      </w:r>
      <w:r w:rsidR="5BA17263" w:rsidRPr="178A9548">
        <w:rPr>
          <w:rFonts w:ascii="Arial" w:eastAsia="Arial" w:hAnsi="Arial" w:cs="Arial"/>
          <w:sz w:val="24"/>
          <w:szCs w:val="24"/>
        </w:rPr>
        <w:t xml:space="preserve"> 2018). </w:t>
      </w:r>
    </w:p>
    <w:p w14:paraId="02A4D700" w14:textId="7D9F8C45" w:rsidR="558B9B8D" w:rsidRDefault="022261CA" w:rsidP="178A9548">
      <w:pPr>
        <w:rPr>
          <w:rFonts w:ascii="Arial" w:eastAsia="Arial" w:hAnsi="Arial" w:cs="Arial"/>
          <w:sz w:val="24"/>
          <w:szCs w:val="24"/>
        </w:rPr>
      </w:pPr>
      <w:proofErr w:type="spellStart"/>
      <w:r w:rsidRPr="178A9548">
        <w:rPr>
          <w:rFonts w:ascii="Arial" w:eastAsia="Arial" w:hAnsi="Arial" w:cs="Arial"/>
          <w:sz w:val="24"/>
          <w:szCs w:val="24"/>
        </w:rPr>
        <w:t>Chantler</w:t>
      </w:r>
      <w:proofErr w:type="spellEnd"/>
      <w:r w:rsidRPr="178A9548">
        <w:rPr>
          <w:rFonts w:ascii="Arial" w:eastAsia="Arial" w:hAnsi="Arial" w:cs="Arial"/>
          <w:sz w:val="24"/>
          <w:szCs w:val="24"/>
        </w:rPr>
        <w:t xml:space="preserve"> et al (2020) evaluated an electronic consent pilot in </w:t>
      </w:r>
      <w:r w:rsidR="7E4C679D" w:rsidRPr="178A9548">
        <w:rPr>
          <w:rFonts w:ascii="Arial" w:eastAsia="Arial" w:hAnsi="Arial" w:cs="Arial"/>
          <w:sz w:val="24"/>
          <w:szCs w:val="24"/>
        </w:rPr>
        <w:t>a school-based human papilloma virus vaccine programme.</w:t>
      </w:r>
      <w:r w:rsidR="61A04500" w:rsidRPr="178A9548">
        <w:rPr>
          <w:rFonts w:ascii="Arial" w:eastAsia="Arial" w:hAnsi="Arial" w:cs="Arial"/>
          <w:sz w:val="24"/>
          <w:szCs w:val="24"/>
        </w:rPr>
        <w:t xml:space="preserve"> The evaluation found that there was no statistically significant difference in vaccine up</w:t>
      </w:r>
      <w:r w:rsidR="234F6969" w:rsidRPr="178A9548">
        <w:rPr>
          <w:rFonts w:ascii="Arial" w:eastAsia="Arial" w:hAnsi="Arial" w:cs="Arial"/>
          <w:sz w:val="24"/>
          <w:szCs w:val="24"/>
        </w:rPr>
        <w:t xml:space="preserve">take </w:t>
      </w:r>
      <w:r w:rsidR="61A04500" w:rsidRPr="178A9548">
        <w:rPr>
          <w:rFonts w:ascii="Arial" w:eastAsia="Arial" w:hAnsi="Arial" w:cs="Arial"/>
          <w:sz w:val="24"/>
          <w:szCs w:val="24"/>
        </w:rPr>
        <w:t>between schools using electronic consent and schools using paper</w:t>
      </w:r>
      <w:r w:rsidR="1FA189A4" w:rsidRPr="178A9548">
        <w:rPr>
          <w:rFonts w:ascii="Arial" w:eastAsia="Arial" w:hAnsi="Arial" w:cs="Arial"/>
          <w:sz w:val="24"/>
          <w:szCs w:val="24"/>
        </w:rPr>
        <w:t>-based consent</w:t>
      </w:r>
      <w:r w:rsidR="005055D1" w:rsidRPr="178A9548">
        <w:rPr>
          <w:rFonts w:ascii="Arial" w:eastAsia="Arial" w:hAnsi="Arial" w:cs="Arial"/>
          <w:sz w:val="24"/>
          <w:szCs w:val="24"/>
        </w:rPr>
        <w:t xml:space="preserve">, although </w:t>
      </w:r>
      <w:r w:rsidR="0C8BB0AB" w:rsidRPr="178A9548">
        <w:rPr>
          <w:rFonts w:ascii="Arial" w:eastAsia="Arial" w:hAnsi="Arial" w:cs="Arial"/>
          <w:sz w:val="24"/>
          <w:szCs w:val="24"/>
        </w:rPr>
        <w:t xml:space="preserve">the paper does identify some issues with the implementation </w:t>
      </w:r>
      <w:r w:rsidR="596C3418" w:rsidRPr="178A9548">
        <w:rPr>
          <w:rFonts w:ascii="Arial" w:eastAsia="Arial" w:hAnsi="Arial" w:cs="Arial"/>
          <w:sz w:val="24"/>
          <w:szCs w:val="24"/>
        </w:rPr>
        <w:t>phase</w:t>
      </w:r>
      <w:r w:rsidR="0C8BB0AB" w:rsidRPr="178A9548">
        <w:rPr>
          <w:rFonts w:ascii="Arial" w:eastAsia="Arial" w:hAnsi="Arial" w:cs="Arial"/>
          <w:sz w:val="24"/>
          <w:szCs w:val="24"/>
        </w:rPr>
        <w:t xml:space="preserve"> that may have negatively impacted on staff and</w:t>
      </w:r>
      <w:r w:rsidR="33051536" w:rsidRPr="178A9548">
        <w:rPr>
          <w:rFonts w:ascii="Arial" w:eastAsia="Arial" w:hAnsi="Arial" w:cs="Arial"/>
          <w:sz w:val="24"/>
          <w:szCs w:val="24"/>
        </w:rPr>
        <w:t xml:space="preserve"> young people’s use of the system</w:t>
      </w:r>
      <w:r w:rsidR="1FA189A4" w:rsidRPr="178A9548">
        <w:rPr>
          <w:rFonts w:ascii="Arial" w:eastAsia="Arial" w:hAnsi="Arial" w:cs="Arial"/>
          <w:sz w:val="24"/>
          <w:szCs w:val="24"/>
        </w:rPr>
        <w:t>.</w:t>
      </w:r>
      <w:r w:rsidR="60156207" w:rsidRPr="178A9548">
        <w:rPr>
          <w:rFonts w:ascii="Arial" w:eastAsia="Arial" w:hAnsi="Arial" w:cs="Arial"/>
          <w:sz w:val="24"/>
          <w:szCs w:val="24"/>
        </w:rPr>
        <w:t xml:space="preserve"> The authors commented on tight deadlines which </w:t>
      </w:r>
      <w:r w:rsidR="59BDBA2F" w:rsidRPr="178A9548">
        <w:rPr>
          <w:rFonts w:ascii="Arial" w:eastAsia="Arial" w:hAnsi="Arial" w:cs="Arial"/>
          <w:sz w:val="24"/>
          <w:szCs w:val="24"/>
        </w:rPr>
        <w:t>limited the time available to train staff in the use of the system.</w:t>
      </w:r>
      <w:r w:rsidR="1FA189A4" w:rsidRPr="178A9548">
        <w:rPr>
          <w:rFonts w:ascii="Arial" w:eastAsia="Arial" w:hAnsi="Arial" w:cs="Arial"/>
          <w:sz w:val="24"/>
          <w:szCs w:val="24"/>
        </w:rPr>
        <w:t xml:space="preserve"> </w:t>
      </w:r>
    </w:p>
    <w:p w14:paraId="770C1A84" w14:textId="608CBA4E" w:rsidR="558B9B8D" w:rsidRDefault="4E557F15" w:rsidP="178A9548">
      <w:pPr>
        <w:rPr>
          <w:rFonts w:ascii="Arial" w:eastAsia="Arial" w:hAnsi="Arial" w:cs="Arial"/>
          <w:sz w:val="24"/>
          <w:szCs w:val="24"/>
        </w:rPr>
      </w:pPr>
      <w:r w:rsidRPr="178A9548">
        <w:rPr>
          <w:rFonts w:ascii="Arial" w:eastAsia="Arial" w:hAnsi="Arial" w:cs="Arial"/>
          <w:sz w:val="24"/>
          <w:szCs w:val="24"/>
        </w:rPr>
        <w:t>The impact of the COVID-19 pandemic on consent was explored by Mukherjee and Raza (2020)</w:t>
      </w:r>
      <w:r w:rsidR="5698002B" w:rsidRPr="178A9548">
        <w:rPr>
          <w:rFonts w:ascii="Arial" w:eastAsia="Arial" w:hAnsi="Arial" w:cs="Arial"/>
          <w:sz w:val="24"/>
          <w:szCs w:val="24"/>
        </w:rPr>
        <w:t>, who identified that electronic consent could address problems in obtaining a</w:t>
      </w:r>
      <w:r w:rsidR="2E854288" w:rsidRPr="178A9548">
        <w:rPr>
          <w:rFonts w:ascii="Arial" w:eastAsia="Arial" w:hAnsi="Arial" w:cs="Arial"/>
          <w:sz w:val="24"/>
          <w:szCs w:val="24"/>
        </w:rPr>
        <w:t xml:space="preserve"> hand-signed consent form when many pre-surgery consultations were taking place via video calls due to the social distancing restrictions.</w:t>
      </w:r>
    </w:p>
    <w:p w14:paraId="3F7E5A92" w14:textId="75B0E07A" w:rsidR="5EFE5B29" w:rsidRDefault="5EFE5B29" w:rsidP="13DE2C03">
      <w:pPr>
        <w:rPr>
          <w:rFonts w:ascii="Arial" w:eastAsia="Arial" w:hAnsi="Arial" w:cs="Arial"/>
          <w:sz w:val="24"/>
          <w:szCs w:val="24"/>
        </w:rPr>
      </w:pPr>
      <w:r w:rsidRPr="13DE2C03">
        <w:rPr>
          <w:rFonts w:ascii="Arial" w:eastAsia="Arial" w:hAnsi="Arial" w:cs="Arial"/>
          <w:sz w:val="24"/>
          <w:szCs w:val="24"/>
        </w:rPr>
        <w:t xml:space="preserve">In summary, there is more literature exploring electronic consent from a medical trial perspective than with consent to treatment. Some of the knowledge from </w:t>
      </w:r>
      <w:r w:rsidR="3DFA99FE" w:rsidRPr="13DE2C03">
        <w:rPr>
          <w:rFonts w:ascii="Arial" w:eastAsia="Arial" w:hAnsi="Arial" w:cs="Arial"/>
          <w:sz w:val="24"/>
          <w:szCs w:val="24"/>
        </w:rPr>
        <w:t>electronic clinical trial consent is transferrable to treatment consent, however the complexity of the consent process and the implications are different between these two appli</w:t>
      </w:r>
      <w:r w:rsidR="11639665" w:rsidRPr="13DE2C03">
        <w:rPr>
          <w:rFonts w:ascii="Arial" w:eastAsia="Arial" w:hAnsi="Arial" w:cs="Arial"/>
          <w:sz w:val="24"/>
          <w:szCs w:val="24"/>
        </w:rPr>
        <w:t>cations. The literature demonstrates that introduction of an electronic consent system does not</w:t>
      </w:r>
      <w:proofErr w:type="gramStart"/>
      <w:r w:rsidR="11639665" w:rsidRPr="13DE2C03">
        <w:rPr>
          <w:rFonts w:ascii="Arial" w:eastAsia="Arial" w:hAnsi="Arial" w:cs="Arial"/>
          <w:sz w:val="24"/>
          <w:szCs w:val="24"/>
        </w:rPr>
        <w:t>, in itself, improve</w:t>
      </w:r>
      <w:proofErr w:type="gramEnd"/>
      <w:r w:rsidR="11639665" w:rsidRPr="13DE2C03">
        <w:rPr>
          <w:rFonts w:ascii="Arial" w:eastAsia="Arial" w:hAnsi="Arial" w:cs="Arial"/>
          <w:sz w:val="24"/>
          <w:szCs w:val="24"/>
        </w:rPr>
        <w:t xml:space="preserve"> the process for patients</w:t>
      </w:r>
      <w:r w:rsidR="4FE92376" w:rsidRPr="13DE2C03">
        <w:rPr>
          <w:rFonts w:ascii="Arial" w:eastAsia="Arial" w:hAnsi="Arial" w:cs="Arial"/>
          <w:sz w:val="24"/>
          <w:szCs w:val="24"/>
        </w:rPr>
        <w:t>. There is likely to be more focus on electronic consent to treat</w:t>
      </w:r>
      <w:r w:rsidR="047512CC" w:rsidRPr="13DE2C03">
        <w:rPr>
          <w:rFonts w:ascii="Arial" w:eastAsia="Arial" w:hAnsi="Arial" w:cs="Arial"/>
          <w:sz w:val="24"/>
          <w:szCs w:val="24"/>
        </w:rPr>
        <w:t xml:space="preserve">ment </w:t>
      </w:r>
      <w:r w:rsidR="38A47544" w:rsidRPr="13DE2C03">
        <w:rPr>
          <w:rFonts w:ascii="Arial" w:eastAsia="Arial" w:hAnsi="Arial" w:cs="Arial"/>
          <w:sz w:val="24"/>
          <w:szCs w:val="24"/>
        </w:rPr>
        <w:t xml:space="preserve">over the next few years, </w:t>
      </w:r>
      <w:r w:rsidR="047512CC" w:rsidRPr="13DE2C03">
        <w:rPr>
          <w:rFonts w:ascii="Arial" w:eastAsia="Arial" w:hAnsi="Arial" w:cs="Arial"/>
          <w:sz w:val="24"/>
          <w:szCs w:val="24"/>
        </w:rPr>
        <w:t xml:space="preserve">as face-to-face appointments are reduced and more pre-surgery consultations are carried out virtually, due </w:t>
      </w:r>
      <w:r w:rsidR="1BB16CDC" w:rsidRPr="13DE2C03">
        <w:rPr>
          <w:rFonts w:ascii="Arial" w:eastAsia="Arial" w:hAnsi="Arial" w:cs="Arial"/>
          <w:sz w:val="24"/>
          <w:szCs w:val="24"/>
        </w:rPr>
        <w:t xml:space="preserve">to the </w:t>
      </w:r>
      <w:r w:rsidR="3117BA24" w:rsidRPr="13DE2C03">
        <w:rPr>
          <w:rFonts w:ascii="Arial" w:eastAsia="Arial" w:hAnsi="Arial" w:cs="Arial"/>
          <w:sz w:val="24"/>
          <w:szCs w:val="24"/>
        </w:rPr>
        <w:t>ongoing impact of the COVID-19 pandemic.</w:t>
      </w:r>
      <w:r>
        <w:br/>
      </w:r>
      <w:r>
        <w:br/>
      </w:r>
    </w:p>
    <w:p w14:paraId="1D6D098E" w14:textId="62A6EEA6" w:rsidR="00847A03" w:rsidRPr="00780E1C" w:rsidRDefault="00847A03" w:rsidP="3F32020C">
      <w:pPr>
        <w:outlineLvl w:val="0"/>
        <w:rPr>
          <w:rFonts w:ascii="Arial" w:eastAsia="Arial" w:hAnsi="Arial" w:cs="Arial"/>
          <w:b/>
          <w:sz w:val="28"/>
          <w:szCs w:val="28"/>
        </w:rPr>
      </w:pPr>
      <w:r w:rsidRPr="3F32020C">
        <w:rPr>
          <w:rFonts w:ascii="Arial" w:eastAsia="Arial" w:hAnsi="Arial" w:cs="Arial"/>
          <w:b/>
          <w:sz w:val="28"/>
          <w:szCs w:val="28"/>
        </w:rPr>
        <w:t>Aims and objectives</w:t>
      </w:r>
    </w:p>
    <w:p w14:paraId="391E5143" w14:textId="3E118379" w:rsidR="00847A03" w:rsidRPr="00780E1C" w:rsidRDefault="00A2682B" w:rsidP="65FDA274">
      <w:pPr>
        <w:rPr>
          <w:rFonts w:ascii="Arial" w:eastAsia="Arial" w:hAnsi="Arial" w:cs="Arial"/>
          <w:sz w:val="24"/>
          <w:szCs w:val="24"/>
        </w:rPr>
      </w:pPr>
      <w:r>
        <w:br/>
      </w:r>
      <w:r w:rsidR="5CEC5D1B" w:rsidRPr="2A161728">
        <w:rPr>
          <w:rFonts w:ascii="Arial" w:eastAsia="Arial" w:hAnsi="Arial" w:cs="Arial"/>
          <w:b/>
          <w:bCs/>
          <w:sz w:val="24"/>
          <w:szCs w:val="24"/>
        </w:rPr>
        <w:t>Project aim</w:t>
      </w:r>
      <w:r>
        <w:br/>
      </w:r>
      <w:r>
        <w:br/>
      </w:r>
      <w:r w:rsidR="70543541" w:rsidRPr="2A161728">
        <w:rPr>
          <w:rFonts w:ascii="Arial" w:eastAsia="Arial" w:hAnsi="Arial" w:cs="Arial"/>
          <w:sz w:val="24"/>
          <w:szCs w:val="24"/>
        </w:rPr>
        <w:t xml:space="preserve">The </w:t>
      </w:r>
      <w:r w:rsidR="31DAB1F7" w:rsidRPr="2A161728">
        <w:rPr>
          <w:rFonts w:ascii="Arial" w:eastAsia="Arial" w:hAnsi="Arial" w:cs="Arial"/>
          <w:sz w:val="24"/>
          <w:szCs w:val="24"/>
        </w:rPr>
        <w:t xml:space="preserve">overall business aim of the </w:t>
      </w:r>
      <w:r w:rsidR="70543541" w:rsidRPr="2A161728">
        <w:rPr>
          <w:rFonts w:ascii="Arial" w:eastAsia="Arial" w:hAnsi="Arial" w:cs="Arial"/>
          <w:sz w:val="24"/>
          <w:szCs w:val="24"/>
        </w:rPr>
        <w:t xml:space="preserve">project </w:t>
      </w:r>
      <w:r w:rsidR="606C8BCA" w:rsidRPr="2A161728">
        <w:rPr>
          <w:rFonts w:ascii="Arial" w:eastAsia="Arial" w:hAnsi="Arial" w:cs="Arial"/>
          <w:sz w:val="24"/>
          <w:szCs w:val="24"/>
        </w:rPr>
        <w:t>i</w:t>
      </w:r>
      <w:r w:rsidR="70543541" w:rsidRPr="2A161728">
        <w:rPr>
          <w:rFonts w:ascii="Arial" w:eastAsia="Arial" w:hAnsi="Arial" w:cs="Arial"/>
          <w:sz w:val="24"/>
          <w:szCs w:val="24"/>
        </w:rPr>
        <w:t xml:space="preserve">s to </w:t>
      </w:r>
      <w:r w:rsidR="1C05D98B" w:rsidRPr="2A161728">
        <w:rPr>
          <w:rFonts w:ascii="Arial" w:eastAsia="Arial" w:hAnsi="Arial" w:cs="Arial"/>
          <w:sz w:val="24"/>
          <w:szCs w:val="24"/>
        </w:rPr>
        <w:t>improve the legibility, completeness</w:t>
      </w:r>
      <w:r w:rsidR="48E9B8E7" w:rsidRPr="2A161728">
        <w:rPr>
          <w:rFonts w:ascii="Arial" w:eastAsia="Arial" w:hAnsi="Arial" w:cs="Arial"/>
          <w:sz w:val="24"/>
          <w:szCs w:val="24"/>
        </w:rPr>
        <w:t>, security</w:t>
      </w:r>
      <w:r w:rsidR="1C05D98B" w:rsidRPr="2A161728">
        <w:rPr>
          <w:rFonts w:ascii="Arial" w:eastAsia="Arial" w:hAnsi="Arial" w:cs="Arial"/>
          <w:sz w:val="24"/>
          <w:szCs w:val="24"/>
        </w:rPr>
        <w:t xml:space="preserve"> and retrievability of consent forms</w:t>
      </w:r>
      <w:r w:rsidR="0FDD4446" w:rsidRPr="2A161728">
        <w:rPr>
          <w:rFonts w:ascii="Arial" w:eastAsia="Arial" w:hAnsi="Arial" w:cs="Arial"/>
          <w:sz w:val="24"/>
          <w:szCs w:val="24"/>
        </w:rPr>
        <w:t xml:space="preserve"> relating to patient treatment</w:t>
      </w:r>
      <w:r w:rsidR="1C05D98B" w:rsidRPr="2A161728">
        <w:rPr>
          <w:rFonts w:ascii="Arial" w:eastAsia="Arial" w:hAnsi="Arial" w:cs="Arial"/>
          <w:sz w:val="24"/>
          <w:szCs w:val="24"/>
        </w:rPr>
        <w:t>.</w:t>
      </w:r>
    </w:p>
    <w:p w14:paraId="2DB6F527" w14:textId="18FE136D" w:rsidR="4054313B" w:rsidRDefault="4054313B" w:rsidP="3F32020C">
      <w:pPr>
        <w:outlineLvl w:val="0"/>
        <w:rPr>
          <w:rFonts w:ascii="Arial" w:eastAsia="Arial" w:hAnsi="Arial" w:cs="Arial"/>
          <w:b/>
          <w:bCs/>
          <w:sz w:val="24"/>
          <w:szCs w:val="24"/>
        </w:rPr>
      </w:pPr>
      <w:r>
        <w:br/>
      </w:r>
      <w:r w:rsidR="0B22AA44" w:rsidRPr="2CFD2BF5">
        <w:rPr>
          <w:rFonts w:ascii="Arial" w:eastAsia="Arial" w:hAnsi="Arial" w:cs="Arial"/>
          <w:b/>
          <w:bCs/>
          <w:sz w:val="24"/>
          <w:szCs w:val="24"/>
        </w:rPr>
        <w:t>Benefits</w:t>
      </w:r>
      <w:r>
        <w:br/>
      </w:r>
      <w:r>
        <w:br/>
      </w:r>
      <w:r w:rsidR="544886E4" w:rsidRPr="2CFD2BF5">
        <w:rPr>
          <w:rFonts w:ascii="Arial" w:eastAsia="Arial" w:hAnsi="Arial" w:cs="Arial"/>
          <w:sz w:val="24"/>
          <w:szCs w:val="24"/>
        </w:rPr>
        <w:t xml:space="preserve">As with the wider medical record, </w:t>
      </w:r>
      <w:r w:rsidR="5CE90DCF" w:rsidRPr="2CFD2BF5">
        <w:rPr>
          <w:rFonts w:ascii="Arial" w:eastAsia="Arial" w:hAnsi="Arial" w:cs="Arial"/>
          <w:sz w:val="24"/>
          <w:szCs w:val="24"/>
        </w:rPr>
        <w:t>implementation</w:t>
      </w:r>
      <w:r w:rsidR="544886E4" w:rsidRPr="2CFD2BF5">
        <w:rPr>
          <w:rFonts w:ascii="Arial" w:eastAsia="Arial" w:hAnsi="Arial" w:cs="Arial"/>
          <w:sz w:val="24"/>
          <w:szCs w:val="24"/>
        </w:rPr>
        <w:t xml:space="preserve"> of electronic recording of consent aligns with the g</w:t>
      </w:r>
      <w:r w:rsidR="1BFD0C0D" w:rsidRPr="2CFD2BF5">
        <w:rPr>
          <w:rFonts w:ascii="Arial" w:eastAsia="Arial" w:hAnsi="Arial" w:cs="Arial"/>
          <w:sz w:val="24"/>
          <w:szCs w:val="24"/>
        </w:rPr>
        <w:t>overnment strategy set out in Informed Health and Care</w:t>
      </w:r>
      <w:r w:rsidR="178984BC" w:rsidRPr="2CFD2BF5">
        <w:rPr>
          <w:rFonts w:ascii="Arial" w:eastAsia="Arial" w:hAnsi="Arial" w:cs="Arial"/>
          <w:sz w:val="24"/>
          <w:szCs w:val="24"/>
        </w:rPr>
        <w:t>. Many of the general benefits of electronic patient records also apply to consent, including</w:t>
      </w:r>
      <w:r w:rsidR="249C59D8" w:rsidRPr="2CFD2BF5">
        <w:rPr>
          <w:rFonts w:ascii="Arial" w:eastAsia="Arial" w:hAnsi="Arial" w:cs="Arial"/>
          <w:sz w:val="24"/>
          <w:szCs w:val="24"/>
        </w:rPr>
        <w:t xml:space="preserve"> improved data sharing and access, reducing errors and av</w:t>
      </w:r>
      <w:r w:rsidR="210B9EA3" w:rsidRPr="2CFD2BF5">
        <w:rPr>
          <w:rFonts w:ascii="Arial" w:eastAsia="Arial" w:hAnsi="Arial" w:cs="Arial"/>
          <w:sz w:val="24"/>
          <w:szCs w:val="24"/>
        </w:rPr>
        <w:t>oidable harm and learning from data</w:t>
      </w:r>
      <w:r w:rsidR="1BFD0C0D" w:rsidRPr="2CFD2BF5">
        <w:rPr>
          <w:rFonts w:ascii="Arial" w:eastAsia="Arial" w:hAnsi="Arial" w:cs="Arial"/>
          <w:sz w:val="24"/>
          <w:szCs w:val="24"/>
        </w:rPr>
        <w:t xml:space="preserve"> (Welsh Government, </w:t>
      </w:r>
      <w:r w:rsidR="0D54A902" w:rsidRPr="2CFD2BF5">
        <w:rPr>
          <w:rFonts w:ascii="Arial" w:eastAsia="Arial" w:hAnsi="Arial" w:cs="Arial"/>
          <w:sz w:val="24"/>
          <w:szCs w:val="24"/>
        </w:rPr>
        <w:t>2016</w:t>
      </w:r>
      <w:r w:rsidR="03C5B17F" w:rsidRPr="2CFD2BF5">
        <w:rPr>
          <w:rFonts w:ascii="Arial" w:eastAsia="Arial" w:hAnsi="Arial" w:cs="Arial"/>
          <w:sz w:val="24"/>
          <w:szCs w:val="24"/>
        </w:rPr>
        <w:t>,</w:t>
      </w:r>
      <w:r w:rsidR="0D54A902" w:rsidRPr="2CFD2BF5">
        <w:rPr>
          <w:rFonts w:ascii="Arial" w:eastAsia="Arial" w:hAnsi="Arial" w:cs="Arial"/>
          <w:sz w:val="24"/>
          <w:szCs w:val="24"/>
        </w:rPr>
        <w:t xml:space="preserve"> p</w:t>
      </w:r>
      <w:r w:rsidR="40BA0B4A" w:rsidRPr="2CFD2BF5">
        <w:rPr>
          <w:rFonts w:ascii="Arial" w:eastAsia="Arial" w:hAnsi="Arial" w:cs="Arial"/>
          <w:sz w:val="24"/>
          <w:szCs w:val="24"/>
        </w:rPr>
        <w:t xml:space="preserve">. </w:t>
      </w:r>
      <w:r w:rsidR="0D54A902" w:rsidRPr="2CFD2BF5">
        <w:rPr>
          <w:rFonts w:ascii="Arial" w:eastAsia="Arial" w:hAnsi="Arial" w:cs="Arial"/>
          <w:sz w:val="24"/>
          <w:szCs w:val="24"/>
        </w:rPr>
        <w:t>17).</w:t>
      </w:r>
    </w:p>
    <w:p w14:paraId="310E3221" w14:textId="35EC41A1" w:rsidR="4054313B" w:rsidRDefault="29CAC42B" w:rsidP="3F32020C">
      <w:pPr>
        <w:rPr>
          <w:rFonts w:ascii="Arial" w:eastAsia="Arial" w:hAnsi="Arial" w:cs="Arial"/>
          <w:sz w:val="24"/>
          <w:szCs w:val="24"/>
        </w:rPr>
      </w:pPr>
      <w:r w:rsidRPr="3F32020C">
        <w:rPr>
          <w:rFonts w:ascii="Arial" w:eastAsia="Arial" w:hAnsi="Arial" w:cs="Arial"/>
          <w:sz w:val="24"/>
          <w:szCs w:val="24"/>
        </w:rPr>
        <w:lastRenderedPageBreak/>
        <w:t>As with any paper-based record system, traditional handwritten consent forms are open to tampering, such as altering the content after a patient has signed the document (Dyer, 2018). This vulnerability would be eliminated with the use of an electronic record system.</w:t>
      </w:r>
    </w:p>
    <w:p w14:paraId="4BF85FF8" w14:textId="5C96D8F2" w:rsidR="4054313B" w:rsidRDefault="0B22AA44" w:rsidP="3F32020C">
      <w:pPr>
        <w:rPr>
          <w:rFonts w:ascii="Arial" w:eastAsia="Arial" w:hAnsi="Arial" w:cs="Arial"/>
          <w:sz w:val="24"/>
          <w:szCs w:val="24"/>
        </w:rPr>
      </w:pPr>
      <w:r w:rsidRPr="2CFD2BF5">
        <w:rPr>
          <w:rFonts w:ascii="Arial" w:eastAsia="Arial" w:hAnsi="Arial" w:cs="Arial"/>
          <w:sz w:val="24"/>
          <w:szCs w:val="24"/>
        </w:rPr>
        <w:t xml:space="preserve">Electronic, or even simply printed consent forms are likely to be more legible. A small study by Wong, </w:t>
      </w:r>
      <w:r w:rsidR="6C1E500E" w:rsidRPr="2CFD2BF5">
        <w:rPr>
          <w:rFonts w:ascii="Arial" w:eastAsia="Arial" w:hAnsi="Arial" w:cs="Arial"/>
          <w:sz w:val="24"/>
          <w:szCs w:val="24"/>
        </w:rPr>
        <w:t xml:space="preserve">Von </w:t>
      </w:r>
      <w:proofErr w:type="spellStart"/>
      <w:r w:rsidRPr="2CFD2BF5">
        <w:rPr>
          <w:rFonts w:ascii="Arial" w:eastAsia="Arial" w:hAnsi="Arial" w:cs="Arial"/>
          <w:sz w:val="24"/>
          <w:szCs w:val="24"/>
        </w:rPr>
        <w:t>Arx</w:t>
      </w:r>
      <w:proofErr w:type="spellEnd"/>
      <w:r w:rsidRPr="2CFD2BF5">
        <w:rPr>
          <w:rFonts w:ascii="Arial" w:eastAsia="Arial" w:hAnsi="Arial" w:cs="Arial"/>
          <w:sz w:val="24"/>
          <w:szCs w:val="24"/>
        </w:rPr>
        <w:t xml:space="preserve"> and Paterson (2015) found a patient preference for printed consent forms over hand-written consent forms. </w:t>
      </w:r>
    </w:p>
    <w:p w14:paraId="1D250F68" w14:textId="059E0CEE" w:rsidR="4054313B" w:rsidRDefault="0B22AA44" w:rsidP="3F32020C">
      <w:pPr>
        <w:rPr>
          <w:rFonts w:ascii="Arial" w:eastAsia="Arial" w:hAnsi="Arial" w:cs="Arial"/>
          <w:sz w:val="24"/>
          <w:szCs w:val="24"/>
        </w:rPr>
      </w:pPr>
      <w:r w:rsidRPr="178A9548">
        <w:rPr>
          <w:rFonts w:ascii="Arial" w:eastAsia="Arial" w:hAnsi="Arial" w:cs="Arial"/>
          <w:sz w:val="24"/>
          <w:szCs w:val="24"/>
        </w:rPr>
        <w:t>Although an electronic system for recording consent does not</w:t>
      </w:r>
      <w:r w:rsidR="58E47997" w:rsidRPr="178A9548">
        <w:rPr>
          <w:rFonts w:ascii="Arial" w:eastAsia="Arial" w:hAnsi="Arial" w:cs="Arial"/>
          <w:sz w:val="24"/>
          <w:szCs w:val="24"/>
        </w:rPr>
        <w:t xml:space="preserve"> automatically</w:t>
      </w:r>
      <w:r w:rsidRPr="178A9548">
        <w:rPr>
          <w:rFonts w:ascii="Arial" w:eastAsia="Arial" w:hAnsi="Arial" w:cs="Arial"/>
          <w:sz w:val="24"/>
          <w:szCs w:val="24"/>
        </w:rPr>
        <w:t xml:space="preserve"> improve consistency between healthcare professionals regarding the information given to patients, it does allow for individual practices to be compared without manual review of paper consent forms. This is particularly important as the literature demonstrates that key risks are sometimes not recorded by healthcare professionals (St John </w:t>
      </w:r>
      <w:r w:rsidRPr="178A9548">
        <w:rPr>
          <w:rFonts w:ascii="Arial" w:eastAsia="Arial" w:hAnsi="Arial" w:cs="Arial"/>
          <w:i/>
          <w:iCs/>
          <w:sz w:val="24"/>
          <w:szCs w:val="24"/>
        </w:rPr>
        <w:t>et al</w:t>
      </w:r>
      <w:r w:rsidR="77EB0B66" w:rsidRPr="178A9548">
        <w:rPr>
          <w:rFonts w:ascii="Arial" w:eastAsia="Arial" w:hAnsi="Arial" w:cs="Arial"/>
          <w:i/>
          <w:iCs/>
          <w:sz w:val="24"/>
          <w:szCs w:val="24"/>
        </w:rPr>
        <w:t>.</w:t>
      </w:r>
      <w:r w:rsidRPr="178A9548">
        <w:rPr>
          <w:rFonts w:ascii="Arial" w:eastAsia="Arial" w:hAnsi="Arial" w:cs="Arial"/>
          <w:sz w:val="24"/>
          <w:szCs w:val="24"/>
        </w:rPr>
        <w:t xml:space="preserve"> 2015).</w:t>
      </w:r>
    </w:p>
    <w:p w14:paraId="7C63BBF3" w14:textId="60143C95" w:rsidR="4054313B" w:rsidRDefault="4054313B" w:rsidP="3F32020C">
      <w:pPr>
        <w:rPr>
          <w:rFonts w:ascii="Arial" w:eastAsia="Arial" w:hAnsi="Arial" w:cs="Arial"/>
          <w:sz w:val="24"/>
          <w:szCs w:val="24"/>
        </w:rPr>
      </w:pPr>
    </w:p>
    <w:p w14:paraId="2C4D8E29" w14:textId="683DBCF0" w:rsidR="4054313B" w:rsidRDefault="29CAC42B" w:rsidP="3F32020C">
      <w:pPr>
        <w:rPr>
          <w:rFonts w:ascii="Arial" w:eastAsia="Arial" w:hAnsi="Arial" w:cs="Arial"/>
          <w:sz w:val="24"/>
          <w:szCs w:val="24"/>
        </w:rPr>
      </w:pPr>
      <w:r w:rsidRPr="3F32020C">
        <w:rPr>
          <w:rFonts w:ascii="Arial" w:eastAsia="Arial" w:hAnsi="Arial" w:cs="Arial"/>
          <w:b/>
          <w:bCs/>
          <w:sz w:val="24"/>
          <w:szCs w:val="24"/>
        </w:rPr>
        <w:t>Objectives</w:t>
      </w:r>
    </w:p>
    <w:p w14:paraId="2571FD66" w14:textId="44667761" w:rsidR="4054313B" w:rsidRDefault="29CAC42B" w:rsidP="3F32020C">
      <w:pPr>
        <w:rPr>
          <w:rFonts w:ascii="Arial" w:eastAsia="Arial" w:hAnsi="Arial" w:cs="Arial"/>
          <w:sz w:val="24"/>
          <w:szCs w:val="24"/>
        </w:rPr>
      </w:pPr>
      <w:r w:rsidRPr="3F32020C">
        <w:rPr>
          <w:rFonts w:ascii="Arial" w:eastAsia="Arial" w:hAnsi="Arial" w:cs="Arial"/>
          <w:sz w:val="24"/>
          <w:szCs w:val="24"/>
        </w:rPr>
        <w:t>To achieve the business aim, the following objectives are included within the scope of the project</w:t>
      </w:r>
    </w:p>
    <w:p w14:paraId="3F1932B0" w14:textId="7C35299B" w:rsidR="4054313B" w:rsidRDefault="327C806A" w:rsidP="3F32020C">
      <w:pPr>
        <w:rPr>
          <w:rFonts w:ascii="Arial" w:eastAsia="Arial" w:hAnsi="Arial" w:cs="Arial"/>
          <w:sz w:val="24"/>
          <w:szCs w:val="24"/>
        </w:rPr>
      </w:pPr>
      <w:r w:rsidRPr="3F32020C">
        <w:rPr>
          <w:rFonts w:ascii="Arial" w:eastAsia="Arial" w:hAnsi="Arial" w:cs="Arial"/>
          <w:sz w:val="24"/>
          <w:szCs w:val="24"/>
        </w:rPr>
        <w:t>A)</w:t>
      </w:r>
      <w:r w:rsidR="4054313B">
        <w:tab/>
      </w:r>
      <w:r w:rsidRPr="3F32020C">
        <w:rPr>
          <w:rFonts w:ascii="Arial" w:eastAsia="Arial" w:hAnsi="Arial" w:cs="Arial"/>
          <w:sz w:val="24"/>
          <w:szCs w:val="24"/>
        </w:rPr>
        <w:t xml:space="preserve">Identify a suitable clinical speciality within secondary care to be an </w:t>
      </w:r>
      <w:r w:rsidR="5FCA68A2" w:rsidRPr="3F32020C">
        <w:rPr>
          <w:rFonts w:ascii="Arial" w:eastAsia="Arial" w:hAnsi="Arial" w:cs="Arial"/>
          <w:sz w:val="24"/>
          <w:szCs w:val="24"/>
        </w:rPr>
        <w:t>initial</w:t>
      </w:r>
      <w:r w:rsidRPr="3F32020C">
        <w:rPr>
          <w:rFonts w:ascii="Arial" w:eastAsia="Arial" w:hAnsi="Arial" w:cs="Arial"/>
          <w:sz w:val="24"/>
          <w:szCs w:val="24"/>
        </w:rPr>
        <w:t xml:space="preserve"> </w:t>
      </w:r>
      <w:r w:rsidR="4054313B">
        <w:tab/>
      </w:r>
      <w:r w:rsidR="4054313B">
        <w:tab/>
      </w:r>
      <w:r w:rsidR="4054313B">
        <w:tab/>
      </w:r>
      <w:r w:rsidRPr="3F32020C">
        <w:rPr>
          <w:rFonts w:ascii="Arial" w:eastAsia="Arial" w:hAnsi="Arial" w:cs="Arial"/>
          <w:sz w:val="24"/>
          <w:szCs w:val="24"/>
        </w:rPr>
        <w:t>adopter of electronically recorded consent.</w:t>
      </w:r>
    </w:p>
    <w:p w14:paraId="09845D47" w14:textId="2000208F" w:rsidR="7EDE868A" w:rsidRDefault="7EDE868A" w:rsidP="3F32020C">
      <w:pPr>
        <w:rPr>
          <w:rFonts w:ascii="Arial" w:eastAsia="Arial" w:hAnsi="Arial" w:cs="Arial"/>
          <w:sz w:val="24"/>
          <w:szCs w:val="24"/>
        </w:rPr>
      </w:pPr>
      <w:r w:rsidRPr="3F32020C">
        <w:rPr>
          <w:rFonts w:ascii="Arial" w:eastAsia="Arial" w:hAnsi="Arial" w:cs="Arial"/>
          <w:sz w:val="24"/>
          <w:szCs w:val="24"/>
        </w:rPr>
        <w:t xml:space="preserve">B) </w:t>
      </w:r>
      <w:r>
        <w:tab/>
      </w:r>
      <w:r w:rsidRPr="3F32020C">
        <w:rPr>
          <w:rFonts w:ascii="Arial" w:eastAsia="Arial" w:hAnsi="Arial" w:cs="Arial"/>
          <w:sz w:val="24"/>
          <w:szCs w:val="24"/>
        </w:rPr>
        <w:t>Assess current practices regarding consent within the speciality</w:t>
      </w:r>
      <w:r w:rsidR="59365665" w:rsidRPr="3F32020C">
        <w:rPr>
          <w:rFonts w:ascii="Arial" w:eastAsia="Arial" w:hAnsi="Arial" w:cs="Arial"/>
          <w:sz w:val="24"/>
          <w:szCs w:val="24"/>
        </w:rPr>
        <w:t xml:space="preserve">, including </w:t>
      </w:r>
      <w:r>
        <w:tab/>
      </w:r>
      <w:r>
        <w:tab/>
      </w:r>
      <w:r w:rsidR="59365665" w:rsidRPr="3F32020C">
        <w:rPr>
          <w:rFonts w:ascii="Arial" w:eastAsia="Arial" w:hAnsi="Arial" w:cs="Arial"/>
          <w:sz w:val="24"/>
          <w:szCs w:val="24"/>
        </w:rPr>
        <w:t xml:space="preserve">scoping any current electronic record systems to which interfaces would be </w:t>
      </w:r>
      <w:r>
        <w:tab/>
      </w:r>
      <w:r w:rsidR="59365665" w:rsidRPr="3F32020C">
        <w:rPr>
          <w:rFonts w:ascii="Arial" w:eastAsia="Arial" w:hAnsi="Arial" w:cs="Arial"/>
          <w:sz w:val="24"/>
          <w:szCs w:val="24"/>
        </w:rPr>
        <w:t>required.</w:t>
      </w:r>
    </w:p>
    <w:p w14:paraId="150B982B" w14:textId="726F02C0" w:rsidR="3DF53438" w:rsidRDefault="07778D29" w:rsidP="3F32020C">
      <w:pPr>
        <w:rPr>
          <w:rFonts w:ascii="Arial" w:eastAsia="Arial" w:hAnsi="Arial" w:cs="Arial"/>
          <w:sz w:val="24"/>
          <w:szCs w:val="24"/>
        </w:rPr>
      </w:pPr>
      <w:r w:rsidRPr="3F32020C">
        <w:rPr>
          <w:rFonts w:ascii="Arial" w:eastAsia="Arial" w:hAnsi="Arial" w:cs="Arial"/>
          <w:sz w:val="24"/>
          <w:szCs w:val="24"/>
        </w:rPr>
        <w:t>C</w:t>
      </w:r>
      <w:r w:rsidR="27530848" w:rsidRPr="3F32020C">
        <w:rPr>
          <w:rFonts w:ascii="Arial" w:eastAsia="Arial" w:hAnsi="Arial" w:cs="Arial"/>
          <w:sz w:val="24"/>
          <w:szCs w:val="24"/>
        </w:rPr>
        <w:t>)</w:t>
      </w:r>
      <w:r w:rsidR="3DF53438">
        <w:tab/>
      </w:r>
      <w:r w:rsidR="27530848" w:rsidRPr="3F32020C">
        <w:rPr>
          <w:rFonts w:ascii="Arial" w:eastAsia="Arial" w:hAnsi="Arial" w:cs="Arial"/>
          <w:sz w:val="24"/>
          <w:szCs w:val="24"/>
        </w:rPr>
        <w:t xml:space="preserve">Engage with stakeholders to establish requirements for </w:t>
      </w:r>
      <w:r w:rsidR="5779D88B" w:rsidRPr="3F32020C">
        <w:rPr>
          <w:rFonts w:ascii="Arial" w:eastAsia="Arial" w:hAnsi="Arial" w:cs="Arial"/>
          <w:sz w:val="24"/>
          <w:szCs w:val="24"/>
        </w:rPr>
        <w:t>electronically</w:t>
      </w:r>
      <w:r w:rsidR="27530848" w:rsidRPr="3F32020C">
        <w:rPr>
          <w:rFonts w:ascii="Arial" w:eastAsia="Arial" w:hAnsi="Arial" w:cs="Arial"/>
          <w:sz w:val="24"/>
          <w:szCs w:val="24"/>
        </w:rPr>
        <w:t xml:space="preserve"> recorded </w:t>
      </w:r>
      <w:r w:rsidR="3DF53438">
        <w:tab/>
      </w:r>
      <w:r w:rsidR="27530848" w:rsidRPr="3F32020C">
        <w:rPr>
          <w:rFonts w:ascii="Arial" w:eastAsia="Arial" w:hAnsi="Arial" w:cs="Arial"/>
          <w:sz w:val="24"/>
          <w:szCs w:val="24"/>
        </w:rPr>
        <w:t>consent</w:t>
      </w:r>
      <w:r w:rsidR="2A967112" w:rsidRPr="3F32020C">
        <w:rPr>
          <w:rFonts w:ascii="Arial" w:eastAsia="Arial" w:hAnsi="Arial" w:cs="Arial"/>
          <w:sz w:val="24"/>
          <w:szCs w:val="24"/>
        </w:rPr>
        <w:t>.</w:t>
      </w:r>
    </w:p>
    <w:p w14:paraId="7DD28239" w14:textId="6A7357EF" w:rsidR="3417B3AD" w:rsidRDefault="77FC04E1" w:rsidP="3F32020C">
      <w:pPr>
        <w:rPr>
          <w:rFonts w:ascii="Arial" w:eastAsia="Arial" w:hAnsi="Arial" w:cs="Arial"/>
          <w:sz w:val="24"/>
          <w:szCs w:val="24"/>
        </w:rPr>
      </w:pPr>
      <w:r w:rsidRPr="3F32020C">
        <w:rPr>
          <w:rFonts w:ascii="Arial" w:eastAsia="Arial" w:hAnsi="Arial" w:cs="Arial"/>
          <w:sz w:val="24"/>
          <w:szCs w:val="24"/>
        </w:rPr>
        <w:t>D</w:t>
      </w:r>
      <w:r w:rsidR="4B2CC454" w:rsidRPr="3F32020C">
        <w:rPr>
          <w:rFonts w:ascii="Arial" w:eastAsia="Arial" w:hAnsi="Arial" w:cs="Arial"/>
          <w:sz w:val="24"/>
          <w:szCs w:val="24"/>
        </w:rPr>
        <w:t>)</w:t>
      </w:r>
      <w:r w:rsidR="3417B3AD">
        <w:tab/>
      </w:r>
      <w:r w:rsidR="4B2CC454" w:rsidRPr="3F32020C">
        <w:rPr>
          <w:rFonts w:ascii="Arial" w:eastAsia="Arial" w:hAnsi="Arial" w:cs="Arial"/>
          <w:sz w:val="24"/>
          <w:szCs w:val="24"/>
        </w:rPr>
        <w:t xml:space="preserve">Develop </w:t>
      </w:r>
      <w:r w:rsidR="1330AFA6" w:rsidRPr="3F32020C">
        <w:rPr>
          <w:rFonts w:ascii="Arial" w:eastAsia="Arial" w:hAnsi="Arial" w:cs="Arial"/>
          <w:sz w:val="24"/>
          <w:szCs w:val="24"/>
        </w:rPr>
        <w:t>an electronically recorded consent system</w:t>
      </w:r>
      <w:r w:rsidR="1997460A" w:rsidRPr="3F32020C">
        <w:rPr>
          <w:rFonts w:ascii="Arial" w:eastAsia="Arial" w:hAnsi="Arial" w:cs="Arial"/>
          <w:sz w:val="24"/>
          <w:szCs w:val="24"/>
        </w:rPr>
        <w:t>.</w:t>
      </w:r>
    </w:p>
    <w:p w14:paraId="2EE4AB91" w14:textId="5A27967A" w:rsidR="0E759F41" w:rsidRDefault="06CB060E" w:rsidP="3F32020C">
      <w:pPr>
        <w:rPr>
          <w:rFonts w:ascii="Arial" w:eastAsia="Arial" w:hAnsi="Arial" w:cs="Arial"/>
          <w:sz w:val="24"/>
          <w:szCs w:val="24"/>
        </w:rPr>
      </w:pPr>
      <w:r w:rsidRPr="3F32020C">
        <w:rPr>
          <w:rFonts w:ascii="Arial" w:eastAsia="Arial" w:hAnsi="Arial" w:cs="Arial"/>
          <w:sz w:val="24"/>
          <w:szCs w:val="24"/>
        </w:rPr>
        <w:t>E</w:t>
      </w:r>
      <w:r w:rsidR="1997460A" w:rsidRPr="3F32020C">
        <w:rPr>
          <w:rFonts w:ascii="Arial" w:eastAsia="Arial" w:hAnsi="Arial" w:cs="Arial"/>
          <w:sz w:val="24"/>
          <w:szCs w:val="24"/>
        </w:rPr>
        <w:t>)</w:t>
      </w:r>
      <w:r w:rsidR="0E759F41">
        <w:tab/>
      </w:r>
      <w:r w:rsidR="1997460A" w:rsidRPr="3F32020C">
        <w:rPr>
          <w:rFonts w:ascii="Arial" w:eastAsia="Arial" w:hAnsi="Arial" w:cs="Arial"/>
          <w:sz w:val="24"/>
          <w:szCs w:val="24"/>
        </w:rPr>
        <w:t xml:space="preserve">Test electronically recorded consent system and ensure it meets both regulatory </w:t>
      </w:r>
      <w:r w:rsidR="0E759F41">
        <w:tab/>
      </w:r>
      <w:r w:rsidR="1997460A" w:rsidRPr="3F32020C">
        <w:rPr>
          <w:rFonts w:ascii="Arial" w:eastAsia="Arial" w:hAnsi="Arial" w:cs="Arial"/>
          <w:sz w:val="24"/>
          <w:szCs w:val="24"/>
        </w:rPr>
        <w:t>and user requirements.</w:t>
      </w:r>
    </w:p>
    <w:p w14:paraId="5E51BC04" w14:textId="6663E855" w:rsidR="5BEC8C02" w:rsidRDefault="4E879895" w:rsidP="3F32020C">
      <w:pPr>
        <w:rPr>
          <w:rFonts w:ascii="Arial" w:eastAsia="Arial" w:hAnsi="Arial" w:cs="Arial"/>
          <w:sz w:val="24"/>
          <w:szCs w:val="24"/>
        </w:rPr>
      </w:pPr>
      <w:r w:rsidRPr="3F32020C">
        <w:rPr>
          <w:rFonts w:ascii="Arial" w:eastAsia="Arial" w:hAnsi="Arial" w:cs="Arial"/>
          <w:sz w:val="24"/>
          <w:szCs w:val="24"/>
        </w:rPr>
        <w:t>F</w:t>
      </w:r>
      <w:r w:rsidR="5BEC8C02" w:rsidRPr="3F32020C">
        <w:rPr>
          <w:rFonts w:ascii="Arial" w:eastAsia="Arial" w:hAnsi="Arial" w:cs="Arial"/>
          <w:sz w:val="24"/>
          <w:szCs w:val="24"/>
        </w:rPr>
        <w:t>)</w:t>
      </w:r>
      <w:r w:rsidR="5BEC8C02">
        <w:tab/>
      </w:r>
      <w:r w:rsidR="5BEC8C02" w:rsidRPr="3F32020C">
        <w:rPr>
          <w:rFonts w:ascii="Arial" w:eastAsia="Arial" w:hAnsi="Arial" w:cs="Arial"/>
          <w:sz w:val="24"/>
          <w:szCs w:val="24"/>
        </w:rPr>
        <w:t xml:space="preserve">Assess and develop a training plan for clinicians and any required patient </w:t>
      </w:r>
      <w:r w:rsidR="5BEC8C02">
        <w:tab/>
      </w:r>
      <w:r w:rsidR="5BEC8C02">
        <w:tab/>
      </w:r>
      <w:r w:rsidR="5BEC8C02">
        <w:tab/>
      </w:r>
      <w:r w:rsidR="5BEC8C02" w:rsidRPr="3F32020C">
        <w:rPr>
          <w:rFonts w:ascii="Arial" w:eastAsia="Arial" w:hAnsi="Arial" w:cs="Arial"/>
          <w:sz w:val="24"/>
          <w:szCs w:val="24"/>
        </w:rPr>
        <w:t>education materials.</w:t>
      </w:r>
    </w:p>
    <w:p w14:paraId="39954A63" w14:textId="33A7F0FA" w:rsidR="08DB8C6A" w:rsidRDefault="08DB8C6A" w:rsidP="3F32020C">
      <w:pPr>
        <w:rPr>
          <w:rFonts w:ascii="Arial" w:eastAsia="Arial" w:hAnsi="Arial" w:cs="Arial"/>
          <w:sz w:val="24"/>
          <w:szCs w:val="24"/>
        </w:rPr>
      </w:pPr>
      <w:r w:rsidRPr="3F32020C">
        <w:rPr>
          <w:rFonts w:ascii="Arial" w:eastAsia="Arial" w:hAnsi="Arial" w:cs="Arial"/>
          <w:sz w:val="24"/>
          <w:szCs w:val="24"/>
        </w:rPr>
        <w:t>G</w:t>
      </w:r>
      <w:r w:rsidR="51B1A7C7" w:rsidRPr="3F32020C">
        <w:rPr>
          <w:rFonts w:ascii="Arial" w:eastAsia="Arial" w:hAnsi="Arial" w:cs="Arial"/>
          <w:sz w:val="24"/>
          <w:szCs w:val="24"/>
        </w:rPr>
        <w:t>)</w:t>
      </w:r>
      <w:r>
        <w:tab/>
      </w:r>
      <w:r w:rsidR="1D47A6D1" w:rsidRPr="3F32020C">
        <w:rPr>
          <w:rFonts w:ascii="Arial" w:eastAsia="Arial" w:hAnsi="Arial" w:cs="Arial"/>
          <w:sz w:val="24"/>
          <w:szCs w:val="24"/>
        </w:rPr>
        <w:t xml:space="preserve">Deploy system within speciality and engage with users to identify any critical </w:t>
      </w:r>
      <w:r>
        <w:tab/>
      </w:r>
      <w:r w:rsidR="1D47A6D1" w:rsidRPr="3F32020C">
        <w:rPr>
          <w:rFonts w:ascii="Arial" w:eastAsia="Arial" w:hAnsi="Arial" w:cs="Arial"/>
          <w:sz w:val="24"/>
          <w:szCs w:val="24"/>
        </w:rPr>
        <w:t>fixes or enhancements</w:t>
      </w:r>
      <w:r w:rsidR="3B3EFE9B" w:rsidRPr="3F32020C">
        <w:rPr>
          <w:rFonts w:ascii="Arial" w:eastAsia="Arial" w:hAnsi="Arial" w:cs="Arial"/>
          <w:sz w:val="24"/>
          <w:szCs w:val="24"/>
        </w:rPr>
        <w:t>.</w:t>
      </w:r>
    </w:p>
    <w:p w14:paraId="4F1A6B14" w14:textId="524474E0" w:rsidR="3B3EFE9B" w:rsidRDefault="3B3EFE9B" w:rsidP="3F32020C">
      <w:pPr>
        <w:rPr>
          <w:rFonts w:ascii="Arial" w:eastAsia="Arial" w:hAnsi="Arial" w:cs="Arial"/>
          <w:sz w:val="24"/>
          <w:szCs w:val="24"/>
        </w:rPr>
      </w:pPr>
      <w:r w:rsidRPr="3F32020C">
        <w:rPr>
          <w:rFonts w:ascii="Arial" w:eastAsia="Arial" w:hAnsi="Arial" w:cs="Arial"/>
          <w:sz w:val="24"/>
          <w:szCs w:val="24"/>
        </w:rPr>
        <w:t>H)</w:t>
      </w:r>
      <w:r>
        <w:tab/>
      </w:r>
      <w:r w:rsidRPr="3F32020C">
        <w:rPr>
          <w:rFonts w:ascii="Arial" w:eastAsia="Arial" w:hAnsi="Arial" w:cs="Arial"/>
          <w:sz w:val="24"/>
          <w:szCs w:val="24"/>
        </w:rPr>
        <w:t>Continue development cycles to maximise the system benefits.</w:t>
      </w:r>
    </w:p>
    <w:p w14:paraId="6CFCE15B" w14:textId="091AA5CF" w:rsidR="3B3EFE9B" w:rsidRDefault="3B3EFE9B" w:rsidP="3F32020C">
      <w:pPr>
        <w:rPr>
          <w:rFonts w:ascii="Arial" w:eastAsia="Arial" w:hAnsi="Arial" w:cs="Arial"/>
          <w:sz w:val="24"/>
          <w:szCs w:val="24"/>
        </w:rPr>
      </w:pPr>
      <w:r w:rsidRPr="3F32020C">
        <w:rPr>
          <w:rFonts w:ascii="Arial" w:eastAsia="Arial" w:hAnsi="Arial" w:cs="Arial"/>
          <w:sz w:val="24"/>
          <w:szCs w:val="24"/>
        </w:rPr>
        <w:t>I)</w:t>
      </w:r>
      <w:r>
        <w:tab/>
      </w:r>
      <w:r w:rsidRPr="3F32020C">
        <w:rPr>
          <w:rFonts w:ascii="Arial" w:eastAsia="Arial" w:hAnsi="Arial" w:cs="Arial"/>
          <w:sz w:val="24"/>
          <w:szCs w:val="24"/>
        </w:rPr>
        <w:t xml:space="preserve">Measure </w:t>
      </w:r>
      <w:r w:rsidR="37C8DD45" w:rsidRPr="3F32020C">
        <w:rPr>
          <w:rFonts w:ascii="Arial" w:eastAsia="Arial" w:hAnsi="Arial" w:cs="Arial"/>
          <w:sz w:val="24"/>
          <w:szCs w:val="24"/>
        </w:rPr>
        <w:t>the impact of the system.</w:t>
      </w:r>
    </w:p>
    <w:p w14:paraId="6425ABEA" w14:textId="612CBD0F" w:rsidR="3B3EFE9B" w:rsidRDefault="3B3EFE9B" w:rsidP="3F32020C">
      <w:pPr>
        <w:rPr>
          <w:rFonts w:ascii="Arial" w:eastAsia="Arial" w:hAnsi="Arial" w:cs="Arial"/>
          <w:sz w:val="24"/>
          <w:szCs w:val="24"/>
        </w:rPr>
      </w:pPr>
      <w:r w:rsidRPr="3F32020C">
        <w:rPr>
          <w:rFonts w:ascii="Arial" w:eastAsia="Arial" w:hAnsi="Arial" w:cs="Arial"/>
          <w:sz w:val="24"/>
          <w:szCs w:val="24"/>
        </w:rPr>
        <w:t>J)</w:t>
      </w:r>
      <w:r>
        <w:tab/>
      </w:r>
      <w:r w:rsidRPr="3F32020C">
        <w:rPr>
          <w:rFonts w:ascii="Arial" w:eastAsia="Arial" w:hAnsi="Arial" w:cs="Arial"/>
          <w:sz w:val="24"/>
          <w:szCs w:val="24"/>
        </w:rPr>
        <w:t>Collate learning to inform future implementations in other clinical specialties.</w:t>
      </w:r>
    </w:p>
    <w:p w14:paraId="3052FADE" w14:textId="7A6ED223" w:rsidR="00081549" w:rsidRPr="00780E1C" w:rsidRDefault="00081549" w:rsidP="65FDA274">
      <w:pPr>
        <w:rPr>
          <w:rFonts w:ascii="Arial" w:eastAsia="Arial" w:hAnsi="Arial" w:cs="Arial"/>
          <w:sz w:val="24"/>
          <w:szCs w:val="24"/>
        </w:rPr>
      </w:pPr>
    </w:p>
    <w:p w14:paraId="08809176" w14:textId="6630E8DC" w:rsidR="00081549" w:rsidRPr="00780E1C" w:rsidRDefault="5A7664D8" w:rsidP="65FDA274">
      <w:pPr>
        <w:rPr>
          <w:rFonts w:ascii="Arial" w:eastAsia="Arial" w:hAnsi="Arial" w:cs="Arial"/>
          <w:sz w:val="24"/>
          <w:szCs w:val="24"/>
        </w:rPr>
      </w:pPr>
      <w:r w:rsidRPr="3F32020C">
        <w:rPr>
          <w:rFonts w:ascii="Arial" w:eastAsia="Arial" w:hAnsi="Arial" w:cs="Arial"/>
          <w:b/>
          <w:bCs/>
          <w:sz w:val="28"/>
          <w:szCs w:val="28"/>
        </w:rPr>
        <w:lastRenderedPageBreak/>
        <w:t>Methodology</w:t>
      </w:r>
    </w:p>
    <w:p w14:paraId="418893CB" w14:textId="3D2DFA43" w:rsidR="00081549" w:rsidRPr="00780E1C" w:rsidRDefault="0059374B" w:rsidP="3F32020C">
      <w:pPr>
        <w:outlineLvl w:val="0"/>
        <w:rPr>
          <w:rFonts w:ascii="Arial" w:eastAsia="Arial" w:hAnsi="Arial" w:cs="Arial"/>
          <w:b/>
          <w:sz w:val="24"/>
          <w:szCs w:val="24"/>
        </w:rPr>
      </w:pPr>
      <w:r w:rsidRPr="3F32020C">
        <w:rPr>
          <w:rFonts w:ascii="Arial" w:eastAsia="Arial" w:hAnsi="Arial" w:cs="Arial"/>
          <w:b/>
          <w:sz w:val="24"/>
          <w:szCs w:val="24"/>
        </w:rPr>
        <w:t>Project methodology</w:t>
      </w:r>
    </w:p>
    <w:p w14:paraId="27E6B19C" w14:textId="725154A7" w:rsidR="0059374B" w:rsidRPr="00780E1C" w:rsidRDefault="11C1BC6C" w:rsidP="65FDA274">
      <w:pPr>
        <w:rPr>
          <w:rFonts w:ascii="Arial" w:eastAsia="Arial" w:hAnsi="Arial" w:cs="Arial"/>
          <w:sz w:val="24"/>
          <w:szCs w:val="24"/>
        </w:rPr>
      </w:pPr>
      <w:r w:rsidRPr="178A9548">
        <w:rPr>
          <w:rFonts w:ascii="Arial" w:eastAsia="Arial" w:hAnsi="Arial" w:cs="Arial"/>
          <w:sz w:val="24"/>
          <w:szCs w:val="24"/>
        </w:rPr>
        <w:t>Although t</w:t>
      </w:r>
      <w:r w:rsidR="1FA4F6E4" w:rsidRPr="178A9548">
        <w:rPr>
          <w:rFonts w:ascii="Arial" w:eastAsia="Arial" w:hAnsi="Arial" w:cs="Arial"/>
          <w:sz w:val="24"/>
          <w:szCs w:val="24"/>
        </w:rPr>
        <w:t>he literature search did not identify any</w:t>
      </w:r>
      <w:r w:rsidR="4A2D78E2" w:rsidRPr="178A9548">
        <w:rPr>
          <w:rFonts w:ascii="Arial" w:eastAsia="Arial" w:hAnsi="Arial" w:cs="Arial"/>
          <w:sz w:val="24"/>
          <w:szCs w:val="24"/>
        </w:rPr>
        <w:t xml:space="preserve"> published literature specifically regarding </w:t>
      </w:r>
      <w:r w:rsidR="2829373E" w:rsidRPr="178A9548">
        <w:rPr>
          <w:rFonts w:ascii="Arial" w:eastAsia="Arial" w:hAnsi="Arial" w:cs="Arial"/>
          <w:sz w:val="24"/>
          <w:szCs w:val="24"/>
        </w:rPr>
        <w:t xml:space="preserve">project management of electronic consent system implementations, it </w:t>
      </w:r>
      <w:r w:rsidR="2774D5F0" w:rsidRPr="178A9548">
        <w:rPr>
          <w:rFonts w:ascii="Arial" w:eastAsia="Arial" w:hAnsi="Arial" w:cs="Arial"/>
          <w:sz w:val="24"/>
          <w:szCs w:val="24"/>
        </w:rPr>
        <w:t>can reasonably be argued that</w:t>
      </w:r>
      <w:r w:rsidR="32653C1B" w:rsidRPr="178A9548">
        <w:rPr>
          <w:rFonts w:ascii="Arial" w:eastAsia="Arial" w:hAnsi="Arial" w:cs="Arial"/>
          <w:sz w:val="24"/>
          <w:szCs w:val="24"/>
        </w:rPr>
        <w:t xml:space="preserve"> experiences with electronic medical record</w:t>
      </w:r>
      <w:r w:rsidR="6F4E0921" w:rsidRPr="178A9548">
        <w:rPr>
          <w:rFonts w:ascii="Arial" w:eastAsia="Arial" w:hAnsi="Arial" w:cs="Arial"/>
          <w:sz w:val="24"/>
          <w:szCs w:val="24"/>
        </w:rPr>
        <w:t xml:space="preserve"> projects</w:t>
      </w:r>
      <w:r w:rsidR="32653C1B" w:rsidRPr="178A9548">
        <w:rPr>
          <w:rFonts w:ascii="Arial" w:eastAsia="Arial" w:hAnsi="Arial" w:cs="Arial"/>
          <w:sz w:val="24"/>
          <w:szCs w:val="24"/>
        </w:rPr>
        <w:t xml:space="preserve"> are </w:t>
      </w:r>
      <w:r w:rsidR="6F4E0921" w:rsidRPr="178A9548">
        <w:rPr>
          <w:rFonts w:ascii="Arial" w:eastAsia="Arial" w:hAnsi="Arial" w:cs="Arial"/>
          <w:sz w:val="24"/>
          <w:szCs w:val="24"/>
        </w:rPr>
        <w:t>likely to be transferrable.</w:t>
      </w:r>
      <w:r w:rsidR="5F366FF4" w:rsidRPr="178A9548">
        <w:rPr>
          <w:rFonts w:ascii="Arial" w:eastAsia="Arial" w:hAnsi="Arial" w:cs="Arial"/>
          <w:sz w:val="24"/>
          <w:szCs w:val="24"/>
        </w:rPr>
        <w:t xml:space="preserve"> </w:t>
      </w:r>
      <w:r w:rsidR="09909463" w:rsidRPr="178A9548">
        <w:rPr>
          <w:rFonts w:ascii="Arial" w:eastAsia="Arial" w:hAnsi="Arial" w:cs="Arial"/>
          <w:sz w:val="24"/>
          <w:szCs w:val="24"/>
        </w:rPr>
        <w:t>In a review of literature on electronic medical record</w:t>
      </w:r>
      <w:r w:rsidR="12A77AAC" w:rsidRPr="178A9548">
        <w:rPr>
          <w:rFonts w:ascii="Arial" w:eastAsia="Arial" w:hAnsi="Arial" w:cs="Arial"/>
          <w:sz w:val="24"/>
          <w:szCs w:val="24"/>
        </w:rPr>
        <w:t xml:space="preserve"> projects in primary care, Ludwick </w:t>
      </w:r>
      <w:r w:rsidR="2E0DF281" w:rsidRPr="178A9548">
        <w:rPr>
          <w:rFonts w:ascii="Arial" w:eastAsia="Arial" w:hAnsi="Arial" w:cs="Arial"/>
          <w:sz w:val="24"/>
          <w:szCs w:val="24"/>
        </w:rPr>
        <w:t>and</w:t>
      </w:r>
      <w:r w:rsidR="12A77AAC" w:rsidRPr="178A9548">
        <w:rPr>
          <w:rFonts w:ascii="Arial" w:eastAsia="Arial" w:hAnsi="Arial" w:cs="Arial"/>
          <w:sz w:val="24"/>
          <w:szCs w:val="24"/>
        </w:rPr>
        <w:t xml:space="preserve"> Doucette (2009)</w:t>
      </w:r>
      <w:r w:rsidR="484E1141" w:rsidRPr="178A9548">
        <w:rPr>
          <w:rFonts w:ascii="Arial" w:eastAsia="Arial" w:hAnsi="Arial" w:cs="Arial"/>
          <w:sz w:val="24"/>
          <w:szCs w:val="24"/>
        </w:rPr>
        <w:t xml:space="preserve"> found that</w:t>
      </w:r>
      <w:r w:rsidR="01C1DD4D" w:rsidRPr="178A9548">
        <w:rPr>
          <w:rFonts w:ascii="Arial" w:eastAsia="Arial" w:hAnsi="Arial" w:cs="Arial"/>
          <w:sz w:val="24"/>
          <w:szCs w:val="24"/>
        </w:rPr>
        <w:t xml:space="preserve"> </w:t>
      </w:r>
      <w:r w:rsidR="1501C1A4" w:rsidRPr="178A9548">
        <w:rPr>
          <w:rFonts w:ascii="Arial" w:eastAsia="Arial" w:hAnsi="Arial" w:cs="Arial"/>
          <w:sz w:val="24"/>
          <w:szCs w:val="24"/>
        </w:rPr>
        <w:t xml:space="preserve">the risk of failed implementation can be minimised </w:t>
      </w:r>
      <w:proofErr w:type="gramStart"/>
      <w:r w:rsidR="73F4A434" w:rsidRPr="178A9548">
        <w:rPr>
          <w:rFonts w:ascii="Arial" w:eastAsia="Arial" w:hAnsi="Arial" w:cs="Arial"/>
          <w:sz w:val="24"/>
          <w:szCs w:val="24"/>
        </w:rPr>
        <w:t>through the use of</w:t>
      </w:r>
      <w:proofErr w:type="gramEnd"/>
      <w:r w:rsidR="73F4A434" w:rsidRPr="178A9548">
        <w:rPr>
          <w:rFonts w:ascii="Arial" w:eastAsia="Arial" w:hAnsi="Arial" w:cs="Arial"/>
          <w:sz w:val="24"/>
          <w:szCs w:val="24"/>
        </w:rPr>
        <w:t xml:space="preserve"> project management processes.</w:t>
      </w:r>
      <w:r w:rsidR="04647590" w:rsidRPr="178A9548">
        <w:rPr>
          <w:rFonts w:ascii="Arial" w:eastAsia="Arial" w:hAnsi="Arial" w:cs="Arial"/>
          <w:sz w:val="24"/>
          <w:szCs w:val="24"/>
        </w:rPr>
        <w:t xml:space="preserve"> </w:t>
      </w:r>
      <w:r w:rsidR="6F228437" w:rsidRPr="178A9548">
        <w:rPr>
          <w:rFonts w:ascii="Arial" w:eastAsia="Arial" w:hAnsi="Arial" w:cs="Arial"/>
          <w:sz w:val="24"/>
          <w:szCs w:val="24"/>
        </w:rPr>
        <w:t xml:space="preserve">This is </w:t>
      </w:r>
      <w:r w:rsidR="795B1C55" w:rsidRPr="178A9548">
        <w:rPr>
          <w:rFonts w:ascii="Arial" w:eastAsia="Arial" w:hAnsi="Arial" w:cs="Arial"/>
          <w:sz w:val="24"/>
          <w:szCs w:val="24"/>
        </w:rPr>
        <w:t xml:space="preserve">echoed </w:t>
      </w:r>
      <w:r w:rsidR="1E4E3594" w:rsidRPr="178A9548">
        <w:rPr>
          <w:rFonts w:ascii="Arial" w:eastAsia="Arial" w:hAnsi="Arial" w:cs="Arial"/>
          <w:sz w:val="24"/>
          <w:szCs w:val="24"/>
        </w:rPr>
        <w:t>by a more recent, but smaller</w:t>
      </w:r>
      <w:r w:rsidR="56C200E5" w:rsidRPr="178A9548">
        <w:rPr>
          <w:rFonts w:ascii="Arial" w:eastAsia="Arial" w:hAnsi="Arial" w:cs="Arial"/>
          <w:sz w:val="24"/>
          <w:szCs w:val="24"/>
        </w:rPr>
        <w:t xml:space="preserve">, </w:t>
      </w:r>
      <w:r w:rsidR="1E4E3594" w:rsidRPr="178A9548">
        <w:rPr>
          <w:rFonts w:ascii="Arial" w:eastAsia="Arial" w:hAnsi="Arial" w:cs="Arial"/>
          <w:sz w:val="24"/>
          <w:szCs w:val="24"/>
        </w:rPr>
        <w:t xml:space="preserve">study of electronic health record implementations in </w:t>
      </w:r>
      <w:r w:rsidR="56C200E5" w:rsidRPr="178A9548">
        <w:rPr>
          <w:rFonts w:ascii="Arial" w:eastAsia="Arial" w:hAnsi="Arial" w:cs="Arial"/>
          <w:sz w:val="24"/>
          <w:szCs w:val="24"/>
        </w:rPr>
        <w:t>Saudi Arabia, in which the autho</w:t>
      </w:r>
      <w:r w:rsidR="6EDBA244" w:rsidRPr="178A9548">
        <w:rPr>
          <w:rFonts w:ascii="Arial" w:eastAsia="Arial" w:hAnsi="Arial" w:cs="Arial"/>
          <w:sz w:val="24"/>
          <w:szCs w:val="24"/>
        </w:rPr>
        <w:t>r</w:t>
      </w:r>
      <w:r w:rsidR="56C200E5" w:rsidRPr="178A9548">
        <w:rPr>
          <w:rFonts w:ascii="Arial" w:eastAsia="Arial" w:hAnsi="Arial" w:cs="Arial"/>
          <w:sz w:val="24"/>
          <w:szCs w:val="24"/>
        </w:rPr>
        <w:t xml:space="preserve"> concluded that </w:t>
      </w:r>
      <w:r w:rsidR="0E981B50" w:rsidRPr="178A9548">
        <w:rPr>
          <w:rFonts w:ascii="Arial" w:eastAsia="Arial" w:hAnsi="Arial" w:cs="Arial"/>
          <w:sz w:val="24"/>
          <w:szCs w:val="24"/>
        </w:rPr>
        <w:t xml:space="preserve">project management practices can help accomplish </w:t>
      </w:r>
      <w:r w:rsidR="6EDBA244" w:rsidRPr="178A9548">
        <w:rPr>
          <w:rFonts w:ascii="Arial" w:eastAsia="Arial" w:hAnsi="Arial" w:cs="Arial"/>
          <w:sz w:val="24"/>
          <w:szCs w:val="24"/>
        </w:rPr>
        <w:t>successful projects (</w:t>
      </w:r>
      <w:proofErr w:type="spellStart"/>
      <w:r w:rsidR="6EDBA244" w:rsidRPr="178A9548">
        <w:rPr>
          <w:rFonts w:ascii="Arial" w:eastAsia="Arial" w:hAnsi="Arial" w:cs="Arial"/>
          <w:sz w:val="24"/>
          <w:szCs w:val="24"/>
        </w:rPr>
        <w:t>Aldosari</w:t>
      </w:r>
      <w:proofErr w:type="spellEnd"/>
      <w:r w:rsidR="6EDBA244" w:rsidRPr="178A9548">
        <w:rPr>
          <w:rFonts w:ascii="Arial" w:eastAsia="Arial" w:hAnsi="Arial" w:cs="Arial"/>
          <w:sz w:val="24"/>
          <w:szCs w:val="24"/>
        </w:rPr>
        <w:t>, 2017)</w:t>
      </w:r>
      <w:r w:rsidR="3FF00587" w:rsidRPr="178A9548">
        <w:rPr>
          <w:rFonts w:ascii="Arial" w:eastAsia="Arial" w:hAnsi="Arial" w:cs="Arial"/>
          <w:sz w:val="24"/>
          <w:szCs w:val="24"/>
        </w:rPr>
        <w:t>.</w:t>
      </w:r>
    </w:p>
    <w:p w14:paraId="0EE17292" w14:textId="61112C08" w:rsidR="00C05FDD" w:rsidRPr="00780E1C" w:rsidRDefault="510AA7A5" w:rsidP="65FDA274">
      <w:pPr>
        <w:rPr>
          <w:rFonts w:ascii="Arial" w:eastAsia="Arial" w:hAnsi="Arial" w:cs="Arial"/>
          <w:sz w:val="24"/>
          <w:szCs w:val="24"/>
        </w:rPr>
      </w:pPr>
      <w:r w:rsidRPr="2CFD2BF5">
        <w:rPr>
          <w:rFonts w:ascii="Arial" w:eastAsia="Arial" w:hAnsi="Arial" w:cs="Arial"/>
          <w:sz w:val="24"/>
          <w:szCs w:val="24"/>
        </w:rPr>
        <w:t>There are numerous project management methodologies</w:t>
      </w:r>
      <w:r w:rsidR="7329BD59" w:rsidRPr="2CFD2BF5">
        <w:rPr>
          <w:rFonts w:ascii="Arial" w:eastAsia="Arial" w:hAnsi="Arial" w:cs="Arial"/>
          <w:sz w:val="24"/>
          <w:szCs w:val="24"/>
        </w:rPr>
        <w:t xml:space="preserve"> in the literature, with many being created, adapted and combined</w:t>
      </w:r>
      <w:r w:rsidR="0D57BE1C" w:rsidRPr="2CFD2BF5">
        <w:rPr>
          <w:rFonts w:ascii="Arial" w:eastAsia="Arial" w:hAnsi="Arial" w:cs="Arial"/>
          <w:sz w:val="24"/>
          <w:szCs w:val="24"/>
        </w:rPr>
        <w:t xml:space="preserve">. Broadly, </w:t>
      </w:r>
      <w:r w:rsidR="46665B99" w:rsidRPr="2CFD2BF5">
        <w:rPr>
          <w:rFonts w:ascii="Arial" w:eastAsia="Arial" w:hAnsi="Arial" w:cs="Arial"/>
          <w:sz w:val="24"/>
          <w:szCs w:val="24"/>
        </w:rPr>
        <w:t xml:space="preserve">these fall into one of two types. </w:t>
      </w:r>
      <w:r w:rsidR="03A47D97" w:rsidRPr="2CFD2BF5">
        <w:rPr>
          <w:rFonts w:ascii="Arial" w:eastAsia="Arial" w:hAnsi="Arial" w:cs="Arial"/>
          <w:sz w:val="24"/>
          <w:szCs w:val="24"/>
        </w:rPr>
        <w:t xml:space="preserve">Traditional project management, </w:t>
      </w:r>
      <w:r w:rsidR="68C6D114" w:rsidRPr="2CFD2BF5">
        <w:rPr>
          <w:rFonts w:ascii="Arial" w:eastAsia="Arial" w:hAnsi="Arial" w:cs="Arial"/>
          <w:sz w:val="24"/>
          <w:szCs w:val="24"/>
        </w:rPr>
        <w:t xml:space="preserve">where requirements are clearly planned and </w:t>
      </w:r>
      <w:r w:rsidR="67EF56D2" w:rsidRPr="2CFD2BF5">
        <w:rPr>
          <w:rFonts w:ascii="Arial" w:eastAsia="Arial" w:hAnsi="Arial" w:cs="Arial"/>
          <w:sz w:val="24"/>
          <w:szCs w:val="24"/>
        </w:rPr>
        <w:t>delivery to the client takes place near the end of the project</w:t>
      </w:r>
      <w:r w:rsidR="38609575" w:rsidRPr="2CFD2BF5">
        <w:rPr>
          <w:rFonts w:ascii="Arial" w:eastAsia="Arial" w:hAnsi="Arial" w:cs="Arial"/>
          <w:sz w:val="24"/>
          <w:szCs w:val="24"/>
        </w:rPr>
        <w:t>. This approach is often referred to as ‘waterfall’</w:t>
      </w:r>
      <w:r w:rsidR="25B06C34" w:rsidRPr="2CFD2BF5">
        <w:rPr>
          <w:rFonts w:ascii="Arial" w:eastAsia="Arial" w:hAnsi="Arial" w:cs="Arial"/>
          <w:sz w:val="24"/>
          <w:szCs w:val="24"/>
        </w:rPr>
        <w:t xml:space="preserve"> (Bentley, 2000) and </w:t>
      </w:r>
      <w:r w:rsidR="5C4FB088" w:rsidRPr="2CFD2BF5">
        <w:rPr>
          <w:rFonts w:ascii="Arial" w:eastAsia="Arial" w:hAnsi="Arial" w:cs="Arial"/>
          <w:sz w:val="24"/>
          <w:szCs w:val="24"/>
        </w:rPr>
        <w:t>includes methodologies such as PRINCE2®</w:t>
      </w:r>
      <w:r w:rsidR="6D9F6A20" w:rsidRPr="2CFD2BF5">
        <w:rPr>
          <w:rFonts w:ascii="Arial" w:eastAsia="Arial" w:hAnsi="Arial" w:cs="Arial"/>
          <w:sz w:val="24"/>
          <w:szCs w:val="24"/>
        </w:rPr>
        <w:t xml:space="preserve">. The second </w:t>
      </w:r>
      <w:r w:rsidR="566A73AE" w:rsidRPr="2CFD2BF5">
        <w:rPr>
          <w:rFonts w:ascii="Arial" w:eastAsia="Arial" w:hAnsi="Arial" w:cs="Arial"/>
          <w:sz w:val="24"/>
          <w:szCs w:val="24"/>
        </w:rPr>
        <w:t xml:space="preserve">type of methodology is focused on collaboration with clients and delivery </w:t>
      </w:r>
      <w:r w:rsidR="44D643BF" w:rsidRPr="2CFD2BF5">
        <w:rPr>
          <w:rFonts w:ascii="Arial" w:eastAsia="Arial" w:hAnsi="Arial" w:cs="Arial"/>
          <w:sz w:val="24"/>
          <w:szCs w:val="24"/>
        </w:rPr>
        <w:t>takes place at an earlier stage in the project, followed by iterative development cycles.</w:t>
      </w:r>
      <w:r w:rsidR="6457C9A5" w:rsidRPr="2CFD2BF5">
        <w:rPr>
          <w:rFonts w:ascii="Arial" w:eastAsia="Arial" w:hAnsi="Arial" w:cs="Arial"/>
          <w:sz w:val="24"/>
          <w:szCs w:val="24"/>
        </w:rPr>
        <w:t xml:space="preserve"> </w:t>
      </w:r>
      <w:r w:rsidR="36D523EB" w:rsidRPr="2CFD2BF5">
        <w:rPr>
          <w:rFonts w:ascii="Arial" w:eastAsia="Arial" w:hAnsi="Arial" w:cs="Arial"/>
          <w:sz w:val="24"/>
          <w:szCs w:val="24"/>
        </w:rPr>
        <w:t xml:space="preserve">Many of </w:t>
      </w:r>
      <w:proofErr w:type="gramStart"/>
      <w:r w:rsidR="36D523EB" w:rsidRPr="2CFD2BF5">
        <w:rPr>
          <w:rFonts w:ascii="Arial" w:eastAsia="Arial" w:hAnsi="Arial" w:cs="Arial"/>
          <w:sz w:val="24"/>
          <w:szCs w:val="24"/>
        </w:rPr>
        <w:t>th</w:t>
      </w:r>
      <w:r w:rsidR="1685C40E" w:rsidRPr="2CFD2BF5">
        <w:rPr>
          <w:rFonts w:ascii="Arial" w:eastAsia="Arial" w:hAnsi="Arial" w:cs="Arial"/>
          <w:sz w:val="24"/>
          <w:szCs w:val="24"/>
        </w:rPr>
        <w:t>ese</w:t>
      </w:r>
      <w:r w:rsidR="36D523EB" w:rsidRPr="2CFD2BF5">
        <w:rPr>
          <w:rFonts w:ascii="Arial" w:eastAsia="Arial" w:hAnsi="Arial" w:cs="Arial"/>
          <w:sz w:val="24"/>
          <w:szCs w:val="24"/>
        </w:rPr>
        <w:t xml:space="preserve"> type of methodology</w:t>
      </w:r>
      <w:proofErr w:type="gramEnd"/>
      <w:r w:rsidR="36D523EB" w:rsidRPr="2CFD2BF5">
        <w:rPr>
          <w:rFonts w:ascii="Arial" w:eastAsia="Arial" w:hAnsi="Arial" w:cs="Arial"/>
          <w:sz w:val="24"/>
          <w:szCs w:val="24"/>
        </w:rPr>
        <w:t xml:space="preserve"> </w:t>
      </w:r>
      <w:r w:rsidR="5EFE5A49" w:rsidRPr="2CFD2BF5">
        <w:rPr>
          <w:rFonts w:ascii="Arial" w:eastAsia="Arial" w:hAnsi="Arial" w:cs="Arial"/>
          <w:sz w:val="24"/>
          <w:szCs w:val="24"/>
        </w:rPr>
        <w:t>were based on the principles of agile software development</w:t>
      </w:r>
      <w:r w:rsidR="609B1A54" w:rsidRPr="2CFD2BF5">
        <w:rPr>
          <w:rFonts w:ascii="Arial" w:eastAsia="Arial" w:hAnsi="Arial" w:cs="Arial"/>
          <w:sz w:val="24"/>
          <w:szCs w:val="24"/>
        </w:rPr>
        <w:t xml:space="preserve">, which has developed into </w:t>
      </w:r>
      <w:r w:rsidR="253EA2D7" w:rsidRPr="2CFD2BF5">
        <w:rPr>
          <w:rFonts w:ascii="Arial" w:eastAsia="Arial" w:hAnsi="Arial" w:cs="Arial"/>
          <w:sz w:val="24"/>
          <w:szCs w:val="24"/>
        </w:rPr>
        <w:t>an approach to non-software projects</w:t>
      </w:r>
      <w:r w:rsidR="2F13E0E1" w:rsidRPr="2CFD2BF5">
        <w:rPr>
          <w:rFonts w:ascii="Arial" w:eastAsia="Arial" w:hAnsi="Arial" w:cs="Arial"/>
          <w:sz w:val="24"/>
          <w:szCs w:val="24"/>
        </w:rPr>
        <w:t xml:space="preserve"> </w:t>
      </w:r>
      <w:r w:rsidR="0909F230" w:rsidRPr="2CFD2BF5">
        <w:rPr>
          <w:rFonts w:ascii="Arial" w:eastAsia="Arial" w:hAnsi="Arial" w:cs="Arial"/>
          <w:sz w:val="24"/>
          <w:szCs w:val="24"/>
        </w:rPr>
        <w:t xml:space="preserve">(Project </w:t>
      </w:r>
      <w:r w:rsidR="0309C7A3" w:rsidRPr="2CFD2BF5">
        <w:rPr>
          <w:rFonts w:ascii="Arial" w:eastAsia="Arial" w:hAnsi="Arial" w:cs="Arial"/>
          <w:sz w:val="24"/>
          <w:szCs w:val="24"/>
        </w:rPr>
        <w:t xml:space="preserve">Management </w:t>
      </w:r>
      <w:r w:rsidR="0909F230" w:rsidRPr="2CFD2BF5">
        <w:rPr>
          <w:rFonts w:ascii="Arial" w:eastAsia="Arial" w:hAnsi="Arial" w:cs="Arial"/>
          <w:sz w:val="24"/>
          <w:szCs w:val="24"/>
        </w:rPr>
        <w:t>Institute, 2017</w:t>
      </w:r>
      <w:r w:rsidR="42D49902" w:rsidRPr="2CFD2BF5">
        <w:rPr>
          <w:rFonts w:ascii="Arial" w:eastAsia="Arial" w:hAnsi="Arial" w:cs="Arial"/>
          <w:sz w:val="24"/>
          <w:szCs w:val="24"/>
        </w:rPr>
        <w:t>,</w:t>
      </w:r>
      <w:r w:rsidR="0909F230" w:rsidRPr="2CFD2BF5">
        <w:rPr>
          <w:rFonts w:ascii="Arial" w:eastAsia="Arial" w:hAnsi="Arial" w:cs="Arial"/>
          <w:sz w:val="24"/>
          <w:szCs w:val="24"/>
        </w:rPr>
        <w:t xml:space="preserve"> p</w:t>
      </w:r>
      <w:r w:rsidR="2EED0FA9" w:rsidRPr="2CFD2BF5">
        <w:rPr>
          <w:rFonts w:ascii="Arial" w:eastAsia="Arial" w:hAnsi="Arial" w:cs="Arial"/>
          <w:sz w:val="24"/>
          <w:szCs w:val="24"/>
        </w:rPr>
        <w:t xml:space="preserve">. </w:t>
      </w:r>
      <w:r w:rsidR="5286A997" w:rsidRPr="2CFD2BF5">
        <w:rPr>
          <w:rFonts w:ascii="Arial" w:eastAsia="Arial" w:hAnsi="Arial" w:cs="Arial"/>
          <w:sz w:val="24"/>
          <w:szCs w:val="24"/>
        </w:rPr>
        <w:t>5</w:t>
      </w:r>
      <w:r w:rsidR="47E74C2B" w:rsidRPr="2CFD2BF5">
        <w:rPr>
          <w:rFonts w:ascii="Arial" w:eastAsia="Arial" w:hAnsi="Arial" w:cs="Arial"/>
          <w:sz w:val="24"/>
          <w:szCs w:val="24"/>
        </w:rPr>
        <w:t>).</w:t>
      </w:r>
    </w:p>
    <w:p w14:paraId="5791CE0A" w14:textId="510ACFB5" w:rsidR="00D654E5" w:rsidRPr="00780E1C" w:rsidRDefault="022A271F" w:rsidP="65FDA274">
      <w:pPr>
        <w:rPr>
          <w:rFonts w:ascii="Arial" w:eastAsia="Arial" w:hAnsi="Arial" w:cs="Arial"/>
          <w:sz w:val="24"/>
          <w:szCs w:val="24"/>
        </w:rPr>
      </w:pPr>
      <w:r w:rsidRPr="2CFD2BF5">
        <w:rPr>
          <w:rFonts w:ascii="Arial" w:eastAsia="Arial" w:hAnsi="Arial" w:cs="Arial"/>
          <w:sz w:val="24"/>
          <w:szCs w:val="24"/>
        </w:rPr>
        <w:t xml:space="preserve">Unless there is an organisational </w:t>
      </w:r>
      <w:r w:rsidR="5F2F975A" w:rsidRPr="2CFD2BF5">
        <w:rPr>
          <w:rFonts w:ascii="Arial" w:eastAsia="Arial" w:hAnsi="Arial" w:cs="Arial"/>
          <w:sz w:val="24"/>
          <w:szCs w:val="24"/>
        </w:rPr>
        <w:t xml:space="preserve">mandate to use a particular project management methodology, the choice is likely to be determined </w:t>
      </w:r>
      <w:r w:rsidR="675C41E6" w:rsidRPr="2CFD2BF5">
        <w:rPr>
          <w:rFonts w:ascii="Arial" w:eastAsia="Arial" w:hAnsi="Arial" w:cs="Arial"/>
          <w:sz w:val="24"/>
          <w:szCs w:val="24"/>
        </w:rPr>
        <w:t xml:space="preserve">on the best fit for the project. </w:t>
      </w:r>
      <w:r w:rsidR="2425CE94" w:rsidRPr="2CFD2BF5">
        <w:rPr>
          <w:rFonts w:ascii="Arial" w:eastAsia="Arial" w:hAnsi="Arial" w:cs="Arial"/>
          <w:sz w:val="24"/>
          <w:szCs w:val="24"/>
        </w:rPr>
        <w:t xml:space="preserve">Allan (2017) suggests criteria for choosing between </w:t>
      </w:r>
      <w:r w:rsidR="5C7551FC" w:rsidRPr="2CFD2BF5">
        <w:rPr>
          <w:rFonts w:ascii="Arial" w:eastAsia="Arial" w:hAnsi="Arial" w:cs="Arial"/>
          <w:sz w:val="24"/>
          <w:szCs w:val="24"/>
        </w:rPr>
        <w:t>three approaches</w:t>
      </w:r>
      <w:r w:rsidR="189D4929" w:rsidRPr="2CFD2BF5">
        <w:rPr>
          <w:rFonts w:ascii="Arial" w:eastAsia="Arial" w:hAnsi="Arial" w:cs="Arial"/>
          <w:sz w:val="24"/>
          <w:szCs w:val="24"/>
        </w:rPr>
        <w:t>:</w:t>
      </w:r>
      <w:r w:rsidR="5C7551FC" w:rsidRPr="2CFD2BF5">
        <w:rPr>
          <w:rFonts w:ascii="Arial" w:eastAsia="Arial" w:hAnsi="Arial" w:cs="Arial"/>
          <w:sz w:val="24"/>
          <w:szCs w:val="24"/>
        </w:rPr>
        <w:t xml:space="preserve"> traditional, PRINCE2®</w:t>
      </w:r>
      <w:r w:rsidR="18E8143E" w:rsidRPr="2CFD2BF5">
        <w:rPr>
          <w:rFonts w:ascii="Arial" w:eastAsia="Arial" w:hAnsi="Arial" w:cs="Arial"/>
          <w:sz w:val="24"/>
          <w:szCs w:val="24"/>
        </w:rPr>
        <w:t xml:space="preserve"> or similar, and agile or similar. </w:t>
      </w:r>
      <w:r w:rsidR="756BE425" w:rsidRPr="2CFD2BF5">
        <w:rPr>
          <w:rFonts w:ascii="Arial" w:eastAsia="Arial" w:hAnsi="Arial" w:cs="Arial"/>
          <w:sz w:val="24"/>
          <w:szCs w:val="24"/>
        </w:rPr>
        <w:t>Allan (2017)</w:t>
      </w:r>
      <w:r w:rsidR="311FF595" w:rsidRPr="2CFD2BF5">
        <w:rPr>
          <w:rFonts w:ascii="Arial" w:eastAsia="Arial" w:hAnsi="Arial" w:cs="Arial"/>
          <w:sz w:val="24"/>
          <w:szCs w:val="24"/>
        </w:rPr>
        <w:t xml:space="preserve"> </w:t>
      </w:r>
      <w:r w:rsidR="0BDE5D46" w:rsidRPr="2CFD2BF5">
        <w:rPr>
          <w:rFonts w:ascii="Arial" w:eastAsia="Arial" w:hAnsi="Arial" w:cs="Arial"/>
          <w:sz w:val="24"/>
          <w:szCs w:val="24"/>
        </w:rPr>
        <w:t xml:space="preserve">proposes a traditional or PRINCE2® approach for projects that involve strategic </w:t>
      </w:r>
      <w:proofErr w:type="gramStart"/>
      <w:r w:rsidR="0BDE5D46" w:rsidRPr="2CFD2BF5">
        <w:rPr>
          <w:rFonts w:ascii="Arial" w:eastAsia="Arial" w:hAnsi="Arial" w:cs="Arial"/>
          <w:sz w:val="24"/>
          <w:szCs w:val="24"/>
        </w:rPr>
        <w:t>change, but</w:t>
      </w:r>
      <w:proofErr w:type="gramEnd"/>
      <w:r w:rsidR="0BDE5D46" w:rsidRPr="2CFD2BF5">
        <w:rPr>
          <w:rFonts w:ascii="Arial" w:eastAsia="Arial" w:hAnsi="Arial" w:cs="Arial"/>
          <w:sz w:val="24"/>
          <w:szCs w:val="24"/>
        </w:rPr>
        <w:t xml:space="preserve"> </w:t>
      </w:r>
      <w:r w:rsidR="18D8FA1E" w:rsidRPr="2CFD2BF5">
        <w:rPr>
          <w:rFonts w:ascii="Arial" w:eastAsia="Arial" w:hAnsi="Arial" w:cs="Arial"/>
          <w:sz w:val="24"/>
          <w:szCs w:val="24"/>
        </w:rPr>
        <w:t>indicates that an agile approach is particularly suited to projects involving rapid technological change.</w:t>
      </w:r>
    </w:p>
    <w:p w14:paraId="17372766" w14:textId="0A447D07" w:rsidR="0059374B" w:rsidRDefault="009412E4" w:rsidP="65FDA274">
      <w:pPr>
        <w:rPr>
          <w:rFonts w:ascii="Arial" w:eastAsia="Arial" w:hAnsi="Arial" w:cs="Arial"/>
          <w:sz w:val="24"/>
          <w:szCs w:val="24"/>
        </w:rPr>
      </w:pPr>
      <w:r w:rsidRPr="178A9548">
        <w:rPr>
          <w:rFonts w:ascii="Arial" w:eastAsia="Arial" w:hAnsi="Arial" w:cs="Arial"/>
          <w:sz w:val="24"/>
          <w:szCs w:val="24"/>
        </w:rPr>
        <w:t xml:space="preserve">Methodologies based on an agile approach </w:t>
      </w:r>
      <w:r w:rsidR="00A126B2" w:rsidRPr="178A9548">
        <w:rPr>
          <w:rFonts w:ascii="Arial" w:eastAsia="Arial" w:hAnsi="Arial" w:cs="Arial"/>
          <w:sz w:val="24"/>
          <w:szCs w:val="24"/>
        </w:rPr>
        <w:t xml:space="preserve">are becoming prevalent in digital services, </w:t>
      </w:r>
      <w:r w:rsidR="00FB559A" w:rsidRPr="178A9548">
        <w:rPr>
          <w:rFonts w:ascii="Arial" w:eastAsia="Arial" w:hAnsi="Arial" w:cs="Arial"/>
          <w:sz w:val="24"/>
          <w:szCs w:val="24"/>
        </w:rPr>
        <w:t xml:space="preserve">with organisations such as the UK Government mandating </w:t>
      </w:r>
      <w:r w:rsidR="0024446D" w:rsidRPr="178A9548">
        <w:rPr>
          <w:rFonts w:ascii="Arial" w:eastAsia="Arial" w:hAnsi="Arial" w:cs="Arial"/>
          <w:sz w:val="24"/>
          <w:szCs w:val="24"/>
        </w:rPr>
        <w:t xml:space="preserve">the use of the agile approach to project management for government digital </w:t>
      </w:r>
      <w:r w:rsidR="00B7513E" w:rsidRPr="178A9548">
        <w:rPr>
          <w:rFonts w:ascii="Arial" w:eastAsia="Arial" w:hAnsi="Arial" w:cs="Arial"/>
          <w:sz w:val="24"/>
          <w:szCs w:val="24"/>
        </w:rPr>
        <w:t>services (UK Government, 2021).</w:t>
      </w:r>
      <w:r w:rsidR="00431E17" w:rsidRPr="178A9548">
        <w:rPr>
          <w:rFonts w:ascii="Arial" w:eastAsia="Arial" w:hAnsi="Arial" w:cs="Arial"/>
          <w:sz w:val="24"/>
          <w:szCs w:val="24"/>
        </w:rPr>
        <w:t xml:space="preserve"> </w:t>
      </w:r>
      <w:r w:rsidR="46D2ADE0" w:rsidRPr="178A9548">
        <w:rPr>
          <w:rFonts w:ascii="Arial" w:eastAsia="Arial" w:hAnsi="Arial" w:cs="Arial"/>
          <w:sz w:val="24"/>
          <w:szCs w:val="24"/>
        </w:rPr>
        <w:t>Although a more technically focussed project than electronic consent, t</w:t>
      </w:r>
      <w:r w:rsidR="00AB27A5" w:rsidRPr="178A9548">
        <w:rPr>
          <w:rFonts w:ascii="Arial" w:eastAsia="Arial" w:hAnsi="Arial" w:cs="Arial"/>
          <w:sz w:val="24"/>
          <w:szCs w:val="24"/>
        </w:rPr>
        <w:t xml:space="preserve">he use of a non-agile project management approach was </w:t>
      </w:r>
      <w:r w:rsidR="00A42729" w:rsidRPr="178A9548">
        <w:rPr>
          <w:rFonts w:ascii="Arial" w:eastAsia="Arial" w:hAnsi="Arial" w:cs="Arial"/>
          <w:sz w:val="24"/>
          <w:szCs w:val="24"/>
        </w:rPr>
        <w:t xml:space="preserve">highlighted </w:t>
      </w:r>
      <w:r w:rsidR="000C0C10" w:rsidRPr="178A9548">
        <w:rPr>
          <w:rFonts w:ascii="Arial" w:eastAsia="Arial" w:hAnsi="Arial" w:cs="Arial"/>
          <w:sz w:val="24"/>
          <w:szCs w:val="24"/>
        </w:rPr>
        <w:t xml:space="preserve">as a concern </w:t>
      </w:r>
      <w:r w:rsidR="00A42729" w:rsidRPr="178A9548">
        <w:rPr>
          <w:rFonts w:ascii="Arial" w:eastAsia="Arial" w:hAnsi="Arial" w:cs="Arial"/>
          <w:sz w:val="24"/>
          <w:szCs w:val="24"/>
        </w:rPr>
        <w:t xml:space="preserve">in a National Audit Office report into the </w:t>
      </w:r>
      <w:r w:rsidR="004E654F" w:rsidRPr="178A9548">
        <w:rPr>
          <w:rFonts w:ascii="Arial" w:eastAsia="Arial" w:hAnsi="Arial" w:cs="Arial"/>
          <w:sz w:val="24"/>
          <w:szCs w:val="24"/>
        </w:rPr>
        <w:t>failure of the General Practice Extraction Service</w:t>
      </w:r>
      <w:r w:rsidR="008F11F0" w:rsidRPr="178A9548">
        <w:rPr>
          <w:rFonts w:ascii="Arial" w:eastAsia="Arial" w:hAnsi="Arial" w:cs="Arial"/>
          <w:sz w:val="24"/>
          <w:szCs w:val="24"/>
        </w:rPr>
        <w:t xml:space="preserve"> (National Audit Office, 2015).</w:t>
      </w:r>
    </w:p>
    <w:p w14:paraId="59247783" w14:textId="52A248D3" w:rsidR="001F3267" w:rsidRPr="00780E1C" w:rsidRDefault="00B4358C" w:rsidP="65FDA274">
      <w:pPr>
        <w:rPr>
          <w:rFonts w:ascii="Arial" w:eastAsia="Arial" w:hAnsi="Arial" w:cs="Arial"/>
          <w:sz w:val="24"/>
          <w:szCs w:val="24"/>
        </w:rPr>
      </w:pPr>
      <w:r w:rsidRPr="3F32020C">
        <w:rPr>
          <w:rFonts w:ascii="Arial" w:eastAsia="Arial" w:hAnsi="Arial" w:cs="Arial"/>
          <w:sz w:val="24"/>
          <w:szCs w:val="24"/>
        </w:rPr>
        <w:t xml:space="preserve">One of the key advantages to using a methodology based on an agile approach is its adaptability to </w:t>
      </w:r>
      <w:r w:rsidR="00D94E72" w:rsidRPr="3F32020C">
        <w:rPr>
          <w:rFonts w:ascii="Arial" w:eastAsia="Arial" w:hAnsi="Arial" w:cs="Arial"/>
          <w:sz w:val="24"/>
          <w:szCs w:val="24"/>
        </w:rPr>
        <w:t xml:space="preserve">changing requirements (Allan, 2017). This would be beneficial </w:t>
      </w:r>
      <w:r w:rsidR="00AF6262" w:rsidRPr="3F32020C">
        <w:rPr>
          <w:rFonts w:ascii="Arial" w:eastAsia="Arial" w:hAnsi="Arial" w:cs="Arial"/>
          <w:sz w:val="24"/>
          <w:szCs w:val="24"/>
        </w:rPr>
        <w:t xml:space="preserve">for an electronic consent project as </w:t>
      </w:r>
      <w:r w:rsidR="002852DB" w:rsidRPr="3F32020C">
        <w:rPr>
          <w:rFonts w:ascii="Arial" w:eastAsia="Arial" w:hAnsi="Arial" w:cs="Arial"/>
          <w:sz w:val="24"/>
          <w:szCs w:val="24"/>
        </w:rPr>
        <w:t xml:space="preserve">the </w:t>
      </w:r>
      <w:r w:rsidR="002B7B75" w:rsidRPr="3F32020C">
        <w:rPr>
          <w:rFonts w:ascii="Arial" w:eastAsia="Arial" w:hAnsi="Arial" w:cs="Arial"/>
          <w:sz w:val="24"/>
          <w:szCs w:val="24"/>
        </w:rPr>
        <w:t xml:space="preserve">developed system may need to be altered to meet the changing needs of </w:t>
      </w:r>
      <w:r w:rsidR="008A6539" w:rsidRPr="3F32020C">
        <w:rPr>
          <w:rFonts w:ascii="Arial" w:eastAsia="Arial" w:hAnsi="Arial" w:cs="Arial"/>
          <w:sz w:val="24"/>
          <w:szCs w:val="24"/>
        </w:rPr>
        <w:t xml:space="preserve">updated legal requirements, new </w:t>
      </w:r>
      <w:r w:rsidR="00EC083B" w:rsidRPr="3F32020C">
        <w:rPr>
          <w:rFonts w:ascii="Arial" w:eastAsia="Arial" w:hAnsi="Arial" w:cs="Arial"/>
          <w:sz w:val="24"/>
          <w:szCs w:val="24"/>
        </w:rPr>
        <w:t xml:space="preserve">medical treatments, or </w:t>
      </w:r>
      <w:r w:rsidR="009811A2" w:rsidRPr="3F32020C">
        <w:rPr>
          <w:rFonts w:ascii="Arial" w:eastAsia="Arial" w:hAnsi="Arial" w:cs="Arial"/>
          <w:sz w:val="24"/>
          <w:szCs w:val="24"/>
        </w:rPr>
        <w:t>speciality-specific issues.</w:t>
      </w:r>
      <w:r w:rsidR="46EA54BD" w:rsidRPr="3F32020C">
        <w:rPr>
          <w:rFonts w:ascii="Arial" w:eastAsia="Arial" w:hAnsi="Arial" w:cs="Arial"/>
          <w:sz w:val="24"/>
          <w:szCs w:val="24"/>
        </w:rPr>
        <w:t xml:space="preserve"> </w:t>
      </w:r>
      <w:r w:rsidR="72DF8DE8" w:rsidRPr="3F32020C">
        <w:rPr>
          <w:rFonts w:ascii="Arial" w:eastAsia="Arial" w:hAnsi="Arial" w:cs="Arial"/>
          <w:sz w:val="24"/>
          <w:szCs w:val="24"/>
        </w:rPr>
        <w:t xml:space="preserve">It is proposed to use the Adaptable Project Management methodology </w:t>
      </w:r>
      <w:r w:rsidR="72DF8DE8" w:rsidRPr="3F32020C">
        <w:rPr>
          <w:rFonts w:ascii="Arial" w:eastAsia="Arial" w:hAnsi="Arial" w:cs="Arial"/>
          <w:sz w:val="24"/>
          <w:szCs w:val="24"/>
        </w:rPr>
        <w:lastRenderedPageBreak/>
        <w:t xml:space="preserve">developed by Bentley (2020), which combines </w:t>
      </w:r>
      <w:r w:rsidR="48CAE238" w:rsidRPr="3F32020C">
        <w:rPr>
          <w:rFonts w:ascii="Arial" w:eastAsia="Arial" w:hAnsi="Arial" w:cs="Arial"/>
          <w:sz w:val="24"/>
          <w:szCs w:val="24"/>
        </w:rPr>
        <w:t xml:space="preserve">the structured approach of Project Management for All with the agile principles for software development. </w:t>
      </w:r>
    </w:p>
    <w:p w14:paraId="1A7EA7FA" w14:textId="6D0D0C3B" w:rsidR="46EA54BD" w:rsidRDefault="46EA54BD" w:rsidP="3F32020C">
      <w:pPr>
        <w:rPr>
          <w:rFonts w:ascii="Arial" w:eastAsia="Arial" w:hAnsi="Arial" w:cs="Arial"/>
          <w:sz w:val="24"/>
          <w:szCs w:val="24"/>
        </w:rPr>
      </w:pPr>
      <w:r w:rsidRPr="3F32020C">
        <w:rPr>
          <w:rFonts w:ascii="Arial" w:eastAsia="Arial" w:hAnsi="Arial" w:cs="Arial"/>
          <w:sz w:val="24"/>
          <w:szCs w:val="24"/>
        </w:rPr>
        <w:t>An example of the need for rapid adaptability of systems has been demonstrated by the additional risk factors that need to be considered as part of consent to elective surgery</w:t>
      </w:r>
      <w:r w:rsidR="284842BD" w:rsidRPr="3F32020C">
        <w:rPr>
          <w:rFonts w:ascii="Arial" w:eastAsia="Arial" w:hAnsi="Arial" w:cs="Arial"/>
          <w:sz w:val="24"/>
          <w:szCs w:val="24"/>
        </w:rPr>
        <w:t>,</w:t>
      </w:r>
      <w:r w:rsidRPr="3F32020C">
        <w:rPr>
          <w:rFonts w:ascii="Arial" w:eastAsia="Arial" w:hAnsi="Arial" w:cs="Arial"/>
          <w:sz w:val="24"/>
          <w:szCs w:val="24"/>
        </w:rPr>
        <w:t xml:space="preserve"> due to the ong</w:t>
      </w:r>
      <w:r w:rsidR="5999E5C7" w:rsidRPr="3F32020C">
        <w:rPr>
          <w:rFonts w:ascii="Arial" w:eastAsia="Arial" w:hAnsi="Arial" w:cs="Arial"/>
          <w:sz w:val="24"/>
          <w:szCs w:val="24"/>
        </w:rPr>
        <w:t xml:space="preserve">oing Covid-19 pandemic. These risks vary by region and even down to individual healthcare </w:t>
      </w:r>
      <w:r w:rsidR="183ECAF9" w:rsidRPr="3F32020C">
        <w:rPr>
          <w:rFonts w:ascii="Arial" w:eastAsia="Arial" w:hAnsi="Arial" w:cs="Arial"/>
          <w:sz w:val="24"/>
          <w:szCs w:val="24"/>
        </w:rPr>
        <w:t>settings</w:t>
      </w:r>
      <w:r w:rsidR="1EB57DB4" w:rsidRPr="3F32020C">
        <w:rPr>
          <w:rFonts w:ascii="Arial" w:eastAsia="Arial" w:hAnsi="Arial" w:cs="Arial"/>
          <w:sz w:val="24"/>
          <w:szCs w:val="24"/>
        </w:rPr>
        <w:t xml:space="preserve">. The consent conversation between patient and professional has also been affected with personal protective </w:t>
      </w:r>
      <w:r w:rsidR="29FD4474" w:rsidRPr="3F32020C">
        <w:rPr>
          <w:rFonts w:ascii="Arial" w:eastAsia="Arial" w:hAnsi="Arial" w:cs="Arial"/>
          <w:sz w:val="24"/>
          <w:szCs w:val="24"/>
        </w:rPr>
        <w:t>equipment</w:t>
      </w:r>
      <w:r w:rsidR="1EB57DB4" w:rsidRPr="3F32020C">
        <w:rPr>
          <w:rFonts w:ascii="Arial" w:eastAsia="Arial" w:hAnsi="Arial" w:cs="Arial"/>
          <w:sz w:val="24"/>
          <w:szCs w:val="24"/>
        </w:rPr>
        <w:t xml:space="preserve"> being a potentia</w:t>
      </w:r>
      <w:r w:rsidR="4AAAD1DB" w:rsidRPr="3F32020C">
        <w:rPr>
          <w:rFonts w:ascii="Arial" w:eastAsia="Arial" w:hAnsi="Arial" w:cs="Arial"/>
          <w:sz w:val="24"/>
          <w:szCs w:val="24"/>
        </w:rPr>
        <w:t>l impediment to understanding of non-verbal expression</w:t>
      </w:r>
      <w:r w:rsidR="76414F97" w:rsidRPr="3F32020C">
        <w:rPr>
          <w:rFonts w:ascii="Arial" w:eastAsia="Arial" w:hAnsi="Arial" w:cs="Arial"/>
          <w:sz w:val="24"/>
          <w:szCs w:val="24"/>
        </w:rPr>
        <w:t xml:space="preserve"> (Jose &amp; Joy, 2020)</w:t>
      </w:r>
      <w:r w:rsidR="4AAAD1DB" w:rsidRPr="3F32020C">
        <w:rPr>
          <w:rFonts w:ascii="Arial" w:eastAsia="Arial" w:hAnsi="Arial" w:cs="Arial"/>
          <w:sz w:val="24"/>
          <w:szCs w:val="24"/>
        </w:rPr>
        <w:t>.</w:t>
      </w:r>
    </w:p>
    <w:p w14:paraId="5EDA65FA" w14:textId="42D3635F" w:rsidR="0074046F" w:rsidRDefault="0074046F" w:rsidP="65FDA274">
      <w:pPr>
        <w:rPr>
          <w:rFonts w:ascii="Arial" w:eastAsia="Arial" w:hAnsi="Arial" w:cs="Arial"/>
          <w:sz w:val="24"/>
          <w:szCs w:val="24"/>
        </w:rPr>
      </w:pPr>
    </w:p>
    <w:p w14:paraId="4A0EAC3C" w14:textId="77777777" w:rsidR="00FB5EE0" w:rsidRPr="00780E1C" w:rsidRDefault="00FB5EE0" w:rsidP="4054313B">
      <w:pPr>
        <w:outlineLvl w:val="0"/>
        <w:rPr>
          <w:rFonts w:ascii="Arial" w:eastAsia="Arial" w:hAnsi="Arial" w:cs="Arial"/>
          <w:b/>
          <w:sz w:val="24"/>
          <w:szCs w:val="24"/>
        </w:rPr>
      </w:pPr>
      <w:r w:rsidRPr="3F32020C">
        <w:rPr>
          <w:rFonts w:ascii="Arial" w:eastAsia="Arial" w:hAnsi="Arial" w:cs="Arial"/>
          <w:b/>
          <w:sz w:val="24"/>
          <w:szCs w:val="24"/>
        </w:rPr>
        <w:t>Implementation and change management</w:t>
      </w:r>
    </w:p>
    <w:p w14:paraId="2678636D" w14:textId="5E307F10" w:rsidR="0074046F" w:rsidRPr="00780E1C" w:rsidRDefault="280867D8" w:rsidP="2CFD2BF5">
      <w:pPr>
        <w:rPr>
          <w:rFonts w:ascii="Arial" w:eastAsia="Arial" w:hAnsi="Arial" w:cs="Arial"/>
          <w:b/>
          <w:bCs/>
          <w:sz w:val="24"/>
          <w:szCs w:val="24"/>
        </w:rPr>
      </w:pPr>
      <w:r w:rsidRPr="2CFD2BF5">
        <w:rPr>
          <w:rFonts w:ascii="Arial" w:eastAsia="Arial" w:hAnsi="Arial" w:cs="Arial"/>
          <w:sz w:val="24"/>
          <w:szCs w:val="24"/>
        </w:rPr>
        <w:t xml:space="preserve">Implementation of new systems in a complex healthcare environment can be problematic, especially </w:t>
      </w:r>
      <w:r w:rsidR="13250F2C" w:rsidRPr="2CFD2BF5">
        <w:rPr>
          <w:rFonts w:ascii="Arial" w:eastAsia="Arial" w:hAnsi="Arial" w:cs="Arial"/>
          <w:sz w:val="24"/>
          <w:szCs w:val="24"/>
        </w:rPr>
        <w:t xml:space="preserve">where this involves digital technology. Ross </w:t>
      </w:r>
      <w:r w:rsidR="13250F2C" w:rsidRPr="2CFD2BF5">
        <w:rPr>
          <w:rFonts w:ascii="Arial" w:eastAsia="Arial" w:hAnsi="Arial" w:cs="Arial"/>
          <w:i/>
          <w:iCs/>
          <w:sz w:val="24"/>
          <w:szCs w:val="24"/>
        </w:rPr>
        <w:t>et al</w:t>
      </w:r>
      <w:r w:rsidR="3579D5A0" w:rsidRPr="2CFD2BF5">
        <w:rPr>
          <w:rFonts w:ascii="Arial" w:eastAsia="Arial" w:hAnsi="Arial" w:cs="Arial"/>
          <w:i/>
          <w:iCs/>
          <w:sz w:val="24"/>
          <w:szCs w:val="24"/>
        </w:rPr>
        <w:t>.</w:t>
      </w:r>
      <w:r w:rsidR="13250F2C" w:rsidRPr="2CFD2BF5">
        <w:rPr>
          <w:rFonts w:ascii="Arial" w:eastAsia="Arial" w:hAnsi="Arial" w:cs="Arial"/>
          <w:sz w:val="24"/>
          <w:szCs w:val="24"/>
        </w:rPr>
        <w:t xml:space="preserve"> (2018) </w:t>
      </w:r>
      <w:r w:rsidR="27B0824D" w:rsidRPr="2CFD2BF5">
        <w:rPr>
          <w:rFonts w:ascii="Arial" w:eastAsia="Arial" w:hAnsi="Arial" w:cs="Arial"/>
          <w:sz w:val="24"/>
          <w:szCs w:val="24"/>
        </w:rPr>
        <w:t xml:space="preserve">explains some of the factors that can contribute to </w:t>
      </w:r>
      <w:r w:rsidR="6F06736D" w:rsidRPr="2CFD2BF5">
        <w:rPr>
          <w:rFonts w:ascii="Arial" w:eastAsia="Arial" w:hAnsi="Arial" w:cs="Arial"/>
          <w:sz w:val="24"/>
          <w:szCs w:val="24"/>
        </w:rPr>
        <w:t>a difficult implementation, including interoperability and disruption to the interactions between hea</w:t>
      </w:r>
      <w:r w:rsidR="2D03B099" w:rsidRPr="2CFD2BF5">
        <w:rPr>
          <w:rFonts w:ascii="Arial" w:eastAsia="Arial" w:hAnsi="Arial" w:cs="Arial"/>
          <w:sz w:val="24"/>
          <w:szCs w:val="24"/>
        </w:rPr>
        <w:t xml:space="preserve">lthcare professionals and patients. The latter is a particularly significant factor </w:t>
      </w:r>
      <w:r w:rsidR="7D42ADC9" w:rsidRPr="2CFD2BF5">
        <w:rPr>
          <w:rFonts w:ascii="Arial" w:eastAsia="Arial" w:hAnsi="Arial" w:cs="Arial"/>
          <w:sz w:val="24"/>
          <w:szCs w:val="24"/>
        </w:rPr>
        <w:t xml:space="preserve">for electronic consent as the </w:t>
      </w:r>
      <w:r w:rsidR="6952F016" w:rsidRPr="2CFD2BF5">
        <w:rPr>
          <w:rFonts w:ascii="Arial" w:eastAsia="Arial" w:hAnsi="Arial" w:cs="Arial"/>
          <w:sz w:val="24"/>
          <w:szCs w:val="24"/>
        </w:rPr>
        <w:t>informed consent process is a complex interaction</w:t>
      </w:r>
      <w:r w:rsidR="51D1B6E4" w:rsidRPr="2CFD2BF5">
        <w:rPr>
          <w:rFonts w:ascii="Arial" w:eastAsia="Arial" w:hAnsi="Arial" w:cs="Arial"/>
          <w:sz w:val="24"/>
          <w:szCs w:val="24"/>
        </w:rPr>
        <w:t xml:space="preserve">, </w:t>
      </w:r>
      <w:r w:rsidR="7922D13C" w:rsidRPr="2CFD2BF5">
        <w:rPr>
          <w:rFonts w:ascii="Arial" w:eastAsia="Arial" w:hAnsi="Arial" w:cs="Arial"/>
          <w:sz w:val="24"/>
          <w:szCs w:val="24"/>
        </w:rPr>
        <w:t xml:space="preserve">which has been required to become more in-depth </w:t>
      </w:r>
      <w:r w:rsidR="34FF79E4" w:rsidRPr="2CFD2BF5">
        <w:rPr>
          <w:rFonts w:ascii="Arial" w:eastAsia="Arial" w:hAnsi="Arial" w:cs="Arial"/>
          <w:sz w:val="24"/>
          <w:szCs w:val="24"/>
        </w:rPr>
        <w:t xml:space="preserve">since the </w:t>
      </w:r>
      <w:r w:rsidR="34FF79E4" w:rsidRPr="2CFD2BF5">
        <w:rPr>
          <w:rFonts w:ascii="Arial" w:eastAsia="Arial" w:hAnsi="Arial" w:cs="Arial"/>
          <w:i/>
          <w:iCs/>
          <w:sz w:val="24"/>
          <w:szCs w:val="24"/>
        </w:rPr>
        <w:t>Montgomery</w:t>
      </w:r>
      <w:r w:rsidR="1A1D17D4" w:rsidRPr="2CFD2BF5">
        <w:rPr>
          <w:rFonts w:ascii="Arial" w:eastAsia="Arial" w:hAnsi="Arial" w:cs="Arial"/>
          <w:i/>
          <w:iCs/>
          <w:sz w:val="24"/>
          <w:szCs w:val="24"/>
        </w:rPr>
        <w:t xml:space="preserve"> </w:t>
      </w:r>
      <w:r w:rsidR="1A1D17D4" w:rsidRPr="2CFD2BF5">
        <w:rPr>
          <w:rFonts w:ascii="Arial" w:eastAsia="Arial" w:hAnsi="Arial" w:cs="Arial"/>
          <w:sz w:val="24"/>
          <w:szCs w:val="24"/>
        </w:rPr>
        <w:t xml:space="preserve">ruling (McKinnon </w:t>
      </w:r>
      <w:r w:rsidR="1A1D17D4" w:rsidRPr="2CFD2BF5">
        <w:rPr>
          <w:rFonts w:ascii="Arial" w:eastAsia="Arial" w:hAnsi="Arial" w:cs="Arial"/>
          <w:i/>
          <w:iCs/>
          <w:sz w:val="24"/>
          <w:szCs w:val="24"/>
        </w:rPr>
        <w:t>et al</w:t>
      </w:r>
      <w:r w:rsidR="6BFEE081" w:rsidRPr="2CFD2BF5">
        <w:rPr>
          <w:rFonts w:ascii="Arial" w:eastAsia="Arial" w:hAnsi="Arial" w:cs="Arial"/>
          <w:i/>
          <w:iCs/>
          <w:sz w:val="24"/>
          <w:szCs w:val="24"/>
        </w:rPr>
        <w:t>.</w:t>
      </w:r>
      <w:r w:rsidR="1A1D17D4" w:rsidRPr="2CFD2BF5">
        <w:rPr>
          <w:rFonts w:ascii="Arial" w:eastAsia="Arial" w:hAnsi="Arial" w:cs="Arial"/>
          <w:sz w:val="24"/>
          <w:szCs w:val="24"/>
        </w:rPr>
        <w:t xml:space="preserve"> 2018).</w:t>
      </w:r>
    </w:p>
    <w:p w14:paraId="367AF4E2" w14:textId="5B1C75E6" w:rsidR="00832A3D" w:rsidRPr="00780E1C" w:rsidRDefault="6BA98B8A" w:rsidP="4054313B">
      <w:pPr>
        <w:rPr>
          <w:rFonts w:ascii="Arial" w:eastAsia="Arial" w:hAnsi="Arial" w:cs="Arial"/>
          <w:sz w:val="24"/>
          <w:szCs w:val="24"/>
        </w:rPr>
      </w:pPr>
      <w:r w:rsidRPr="2CFD2BF5">
        <w:rPr>
          <w:rFonts w:ascii="Arial" w:eastAsia="Arial" w:hAnsi="Arial" w:cs="Arial"/>
          <w:sz w:val="24"/>
          <w:szCs w:val="24"/>
        </w:rPr>
        <w:t xml:space="preserve">As well as being a complex patient-professional interaction, there is also significant variation </w:t>
      </w:r>
      <w:r w:rsidR="766F9EDF" w:rsidRPr="2CFD2BF5">
        <w:rPr>
          <w:rFonts w:ascii="Arial" w:eastAsia="Arial" w:hAnsi="Arial" w:cs="Arial"/>
          <w:sz w:val="24"/>
          <w:szCs w:val="24"/>
        </w:rPr>
        <w:t xml:space="preserve">between specialities. Hall </w:t>
      </w:r>
      <w:r w:rsidR="766F9EDF" w:rsidRPr="2CFD2BF5">
        <w:rPr>
          <w:rFonts w:ascii="Arial" w:eastAsia="Arial" w:hAnsi="Arial" w:cs="Arial"/>
          <w:i/>
          <w:iCs/>
          <w:sz w:val="24"/>
          <w:szCs w:val="24"/>
        </w:rPr>
        <w:t>et al.</w:t>
      </w:r>
      <w:r w:rsidR="766F9EDF" w:rsidRPr="2CFD2BF5">
        <w:rPr>
          <w:rFonts w:ascii="Arial" w:eastAsia="Arial" w:hAnsi="Arial" w:cs="Arial"/>
          <w:sz w:val="24"/>
          <w:szCs w:val="24"/>
        </w:rPr>
        <w:t xml:space="preserve"> (2020) surveyed </w:t>
      </w:r>
      <w:r w:rsidR="21A13D90" w:rsidRPr="2CFD2BF5">
        <w:rPr>
          <w:rFonts w:ascii="Arial" w:eastAsia="Arial" w:hAnsi="Arial" w:cs="Arial"/>
          <w:sz w:val="24"/>
          <w:szCs w:val="24"/>
        </w:rPr>
        <w:t>staff from across a broad range of surgical specialities to establish current practices regarding consent.</w:t>
      </w:r>
      <w:r w:rsidR="5A46E536" w:rsidRPr="2CFD2BF5">
        <w:rPr>
          <w:rFonts w:ascii="Arial" w:eastAsia="Arial" w:hAnsi="Arial" w:cs="Arial"/>
          <w:sz w:val="24"/>
          <w:szCs w:val="24"/>
        </w:rPr>
        <w:t xml:space="preserve"> Significant variation in practice was found, despite best </w:t>
      </w:r>
      <w:r w:rsidR="085D864D" w:rsidRPr="2CFD2BF5">
        <w:rPr>
          <w:rFonts w:ascii="Arial" w:eastAsia="Arial" w:hAnsi="Arial" w:cs="Arial"/>
          <w:sz w:val="24"/>
          <w:szCs w:val="24"/>
        </w:rPr>
        <w:t>practice guidance being available from overarching organisations, such as the General Medical Council.</w:t>
      </w:r>
      <w:r w:rsidR="6BFE60B8" w:rsidRPr="2CFD2BF5">
        <w:rPr>
          <w:rFonts w:ascii="Arial" w:eastAsia="Arial" w:hAnsi="Arial" w:cs="Arial"/>
          <w:sz w:val="24"/>
          <w:szCs w:val="24"/>
        </w:rPr>
        <w:t xml:space="preserve"> The survey also highlighted variation in the </w:t>
      </w:r>
      <w:r w:rsidR="1422732C" w:rsidRPr="2CFD2BF5">
        <w:rPr>
          <w:rFonts w:ascii="Arial" w:eastAsia="Arial" w:hAnsi="Arial" w:cs="Arial"/>
          <w:sz w:val="24"/>
          <w:szCs w:val="24"/>
        </w:rPr>
        <w:t xml:space="preserve">information given to patients during the consent process, with </w:t>
      </w:r>
      <w:r w:rsidR="3E974DF5" w:rsidRPr="2CFD2BF5">
        <w:rPr>
          <w:rFonts w:ascii="Arial" w:eastAsia="Arial" w:hAnsi="Arial" w:cs="Arial"/>
          <w:sz w:val="24"/>
          <w:szCs w:val="24"/>
        </w:rPr>
        <w:t xml:space="preserve">around a 1/3 to 2/3 split between respondents who routinely gave patients risk </w:t>
      </w:r>
      <w:r w:rsidR="2F1E6075" w:rsidRPr="2CFD2BF5">
        <w:rPr>
          <w:rFonts w:ascii="Arial" w:eastAsia="Arial" w:hAnsi="Arial" w:cs="Arial"/>
          <w:sz w:val="24"/>
          <w:szCs w:val="24"/>
        </w:rPr>
        <w:t xml:space="preserve">percentages and those who did not (Hall </w:t>
      </w:r>
      <w:r w:rsidR="2F1E6075" w:rsidRPr="2CFD2BF5">
        <w:rPr>
          <w:rFonts w:ascii="Arial" w:eastAsia="Arial" w:hAnsi="Arial" w:cs="Arial"/>
          <w:i/>
          <w:iCs/>
          <w:sz w:val="24"/>
          <w:szCs w:val="24"/>
        </w:rPr>
        <w:t>et al.</w:t>
      </w:r>
      <w:r w:rsidR="200CABEA" w:rsidRPr="2CFD2BF5">
        <w:rPr>
          <w:rFonts w:ascii="Arial" w:eastAsia="Arial" w:hAnsi="Arial" w:cs="Arial"/>
          <w:sz w:val="24"/>
          <w:szCs w:val="24"/>
        </w:rPr>
        <w:t xml:space="preserve"> </w:t>
      </w:r>
      <w:r w:rsidR="2F1E6075" w:rsidRPr="2CFD2BF5">
        <w:rPr>
          <w:rFonts w:ascii="Arial" w:eastAsia="Arial" w:hAnsi="Arial" w:cs="Arial"/>
          <w:sz w:val="24"/>
          <w:szCs w:val="24"/>
        </w:rPr>
        <w:t>2020).</w:t>
      </w:r>
    </w:p>
    <w:p w14:paraId="71E220B9" w14:textId="41FFB36F" w:rsidR="00832A3D" w:rsidRPr="00780E1C" w:rsidRDefault="384D604C" w:rsidP="4054313B">
      <w:pPr>
        <w:rPr>
          <w:rFonts w:ascii="Arial" w:eastAsia="Arial" w:hAnsi="Arial" w:cs="Arial"/>
          <w:sz w:val="24"/>
          <w:szCs w:val="24"/>
        </w:rPr>
      </w:pPr>
      <w:r w:rsidRPr="2CFD2BF5">
        <w:rPr>
          <w:rFonts w:ascii="Arial" w:eastAsia="Arial" w:hAnsi="Arial" w:cs="Arial"/>
          <w:sz w:val="24"/>
          <w:szCs w:val="24"/>
        </w:rPr>
        <w:t xml:space="preserve">There are </w:t>
      </w:r>
      <w:proofErr w:type="gramStart"/>
      <w:r w:rsidRPr="2CFD2BF5">
        <w:rPr>
          <w:rFonts w:ascii="Arial" w:eastAsia="Arial" w:hAnsi="Arial" w:cs="Arial"/>
          <w:sz w:val="24"/>
          <w:szCs w:val="24"/>
        </w:rPr>
        <w:t>a number of</w:t>
      </w:r>
      <w:proofErr w:type="gramEnd"/>
      <w:r w:rsidRPr="2CFD2BF5">
        <w:rPr>
          <w:rFonts w:ascii="Arial" w:eastAsia="Arial" w:hAnsi="Arial" w:cs="Arial"/>
          <w:sz w:val="24"/>
          <w:szCs w:val="24"/>
        </w:rPr>
        <w:t xml:space="preserve"> change management models that have been used in healthcare settings, with some of the most used </w:t>
      </w:r>
      <w:r w:rsidR="62D55847" w:rsidRPr="2CFD2BF5">
        <w:rPr>
          <w:rFonts w:ascii="Arial" w:eastAsia="Arial" w:hAnsi="Arial" w:cs="Arial"/>
          <w:sz w:val="24"/>
          <w:szCs w:val="24"/>
        </w:rPr>
        <w:t>being Kotter’s 8-St</w:t>
      </w:r>
      <w:r w:rsidR="3F4FDB4A" w:rsidRPr="2CFD2BF5">
        <w:rPr>
          <w:rFonts w:ascii="Arial" w:eastAsia="Arial" w:hAnsi="Arial" w:cs="Arial"/>
          <w:sz w:val="24"/>
          <w:szCs w:val="24"/>
        </w:rPr>
        <w:t>age</w:t>
      </w:r>
      <w:r w:rsidR="62D55847" w:rsidRPr="2CFD2BF5">
        <w:rPr>
          <w:rFonts w:ascii="Arial" w:eastAsia="Arial" w:hAnsi="Arial" w:cs="Arial"/>
          <w:sz w:val="24"/>
          <w:szCs w:val="24"/>
        </w:rPr>
        <w:t xml:space="preserve"> Model and Lewin’s 3-Stage Model of Change</w:t>
      </w:r>
      <w:r w:rsidR="7626E690" w:rsidRPr="2CFD2BF5">
        <w:rPr>
          <w:rFonts w:ascii="Arial" w:eastAsia="Arial" w:hAnsi="Arial" w:cs="Arial"/>
          <w:sz w:val="24"/>
          <w:szCs w:val="24"/>
        </w:rPr>
        <w:t xml:space="preserve">. A systematic review of the application of change management models in healthcare by Harrison </w:t>
      </w:r>
      <w:r w:rsidR="7626E690" w:rsidRPr="2CFD2BF5">
        <w:rPr>
          <w:rFonts w:ascii="Arial" w:eastAsia="Arial" w:hAnsi="Arial" w:cs="Arial"/>
          <w:i/>
          <w:iCs/>
          <w:sz w:val="24"/>
          <w:szCs w:val="24"/>
        </w:rPr>
        <w:t>et al.</w:t>
      </w:r>
      <w:r w:rsidR="7626E690" w:rsidRPr="2CFD2BF5">
        <w:rPr>
          <w:rFonts w:ascii="Arial" w:eastAsia="Arial" w:hAnsi="Arial" w:cs="Arial"/>
          <w:sz w:val="24"/>
          <w:szCs w:val="24"/>
        </w:rPr>
        <w:t xml:space="preserve"> (2021) found that </w:t>
      </w:r>
      <w:r w:rsidR="499CFF6D" w:rsidRPr="2CFD2BF5">
        <w:rPr>
          <w:rFonts w:ascii="Arial" w:eastAsia="Arial" w:hAnsi="Arial" w:cs="Arial"/>
          <w:sz w:val="24"/>
          <w:szCs w:val="24"/>
        </w:rPr>
        <w:t>the models were primarily used as a guiding framework rather than a management process. The authors also pro</w:t>
      </w:r>
      <w:r w:rsidR="5F843A6E" w:rsidRPr="2CFD2BF5">
        <w:rPr>
          <w:rFonts w:ascii="Arial" w:eastAsia="Arial" w:hAnsi="Arial" w:cs="Arial"/>
          <w:sz w:val="24"/>
          <w:szCs w:val="24"/>
        </w:rPr>
        <w:t xml:space="preserve">posed that this fitted with the idea of healthcare as </w:t>
      </w:r>
      <w:r w:rsidR="36E61357" w:rsidRPr="2CFD2BF5">
        <w:rPr>
          <w:rFonts w:ascii="Arial" w:eastAsia="Arial" w:hAnsi="Arial" w:cs="Arial"/>
          <w:sz w:val="24"/>
          <w:szCs w:val="24"/>
        </w:rPr>
        <w:t>a complex</w:t>
      </w:r>
      <w:r w:rsidR="5F843A6E" w:rsidRPr="2CFD2BF5">
        <w:rPr>
          <w:rFonts w:ascii="Arial" w:eastAsia="Arial" w:hAnsi="Arial" w:cs="Arial"/>
          <w:sz w:val="24"/>
          <w:szCs w:val="24"/>
        </w:rPr>
        <w:t xml:space="preserve"> system.</w:t>
      </w:r>
      <w:r w:rsidR="62D55847" w:rsidRPr="2CFD2BF5">
        <w:rPr>
          <w:rFonts w:ascii="Arial" w:eastAsia="Arial" w:hAnsi="Arial" w:cs="Arial"/>
          <w:sz w:val="24"/>
          <w:szCs w:val="24"/>
        </w:rPr>
        <w:t xml:space="preserve"> </w:t>
      </w:r>
    </w:p>
    <w:p w14:paraId="25E3CC0D" w14:textId="77777777" w:rsidR="00EF059C" w:rsidRDefault="4E00E002" w:rsidP="3F32020C">
      <w:r w:rsidRPr="2CFD2BF5">
        <w:rPr>
          <w:rFonts w:ascii="Arial" w:eastAsia="Arial" w:hAnsi="Arial" w:cs="Arial"/>
          <w:sz w:val="24"/>
          <w:szCs w:val="24"/>
        </w:rPr>
        <w:t xml:space="preserve">A change management model can help to deliver a successful project. Although the </w:t>
      </w:r>
      <w:r w:rsidR="30552457" w:rsidRPr="2CFD2BF5">
        <w:rPr>
          <w:rFonts w:ascii="Arial" w:eastAsia="Arial" w:hAnsi="Arial" w:cs="Arial"/>
          <w:sz w:val="24"/>
          <w:szCs w:val="24"/>
        </w:rPr>
        <w:t xml:space="preserve">different change models vary in their structure and terminology, the </w:t>
      </w:r>
      <w:proofErr w:type="gramStart"/>
      <w:r w:rsidR="30552457" w:rsidRPr="2CFD2BF5">
        <w:rPr>
          <w:rFonts w:ascii="Arial" w:eastAsia="Arial" w:hAnsi="Arial" w:cs="Arial"/>
          <w:sz w:val="24"/>
          <w:szCs w:val="24"/>
        </w:rPr>
        <w:t>ultimate goal</w:t>
      </w:r>
      <w:proofErr w:type="gramEnd"/>
      <w:r w:rsidR="30552457" w:rsidRPr="2CFD2BF5">
        <w:rPr>
          <w:rFonts w:ascii="Arial" w:eastAsia="Arial" w:hAnsi="Arial" w:cs="Arial"/>
          <w:sz w:val="24"/>
          <w:szCs w:val="24"/>
        </w:rPr>
        <w:t xml:space="preserve"> for all models is achieving successful and sustainable change.</w:t>
      </w:r>
      <w:r w:rsidR="3AD11484" w:rsidRPr="2CFD2BF5">
        <w:rPr>
          <w:rFonts w:ascii="Arial" w:eastAsia="Arial" w:hAnsi="Arial" w:cs="Arial"/>
          <w:sz w:val="24"/>
          <w:szCs w:val="24"/>
        </w:rPr>
        <w:t xml:space="preserve"> Using </w:t>
      </w:r>
      <w:r w:rsidR="7E7F0F6D" w:rsidRPr="2CFD2BF5">
        <w:rPr>
          <w:rFonts w:ascii="Arial" w:eastAsia="Arial" w:hAnsi="Arial" w:cs="Arial"/>
          <w:sz w:val="24"/>
          <w:szCs w:val="24"/>
        </w:rPr>
        <w:t>the 8-Stage framework set out by Kotter (2012)</w:t>
      </w:r>
      <w:r w:rsidR="5B9C15BE" w:rsidRPr="2CFD2BF5">
        <w:rPr>
          <w:rFonts w:ascii="Arial" w:eastAsia="Arial" w:hAnsi="Arial" w:cs="Arial"/>
          <w:sz w:val="24"/>
          <w:szCs w:val="24"/>
        </w:rPr>
        <w:t>, a change management approach for the introduction of electronically r</w:t>
      </w:r>
      <w:r w:rsidR="55A1C1E8" w:rsidRPr="2CFD2BF5">
        <w:rPr>
          <w:rFonts w:ascii="Arial" w:eastAsia="Arial" w:hAnsi="Arial" w:cs="Arial"/>
          <w:sz w:val="24"/>
          <w:szCs w:val="24"/>
        </w:rPr>
        <w:t>ecorded consent is explored in the following section.</w:t>
      </w:r>
      <w:r w:rsidR="721A4780">
        <w:br/>
      </w:r>
    </w:p>
    <w:p w14:paraId="3E034A61" w14:textId="77777777" w:rsidR="00EF059C" w:rsidRDefault="00EF059C" w:rsidP="3F32020C"/>
    <w:p w14:paraId="72CDA958" w14:textId="2F17C592" w:rsidR="00832A3D" w:rsidRPr="00780E1C" w:rsidRDefault="721A4780" w:rsidP="3F32020C">
      <w:pPr>
        <w:rPr>
          <w:rFonts w:ascii="Arial" w:eastAsia="Arial" w:hAnsi="Arial" w:cs="Arial"/>
          <w:sz w:val="24"/>
          <w:szCs w:val="24"/>
        </w:rPr>
      </w:pPr>
      <w:r>
        <w:lastRenderedPageBreak/>
        <w:br/>
      </w:r>
      <w:r w:rsidR="32758132" w:rsidRPr="2CFD2BF5">
        <w:rPr>
          <w:rFonts w:ascii="Arial" w:eastAsia="Arial" w:hAnsi="Arial" w:cs="Arial"/>
          <w:b/>
          <w:bCs/>
          <w:sz w:val="24"/>
          <w:szCs w:val="24"/>
        </w:rPr>
        <w:t>Change management framework</w:t>
      </w:r>
      <w:r>
        <w:br/>
      </w:r>
      <w:r>
        <w:br/>
      </w:r>
      <w:r w:rsidR="55A1C1E8" w:rsidRPr="2CFD2BF5">
        <w:rPr>
          <w:rFonts w:ascii="Arial" w:eastAsia="Arial" w:hAnsi="Arial" w:cs="Arial"/>
          <w:i/>
          <w:iCs/>
          <w:sz w:val="24"/>
          <w:szCs w:val="24"/>
        </w:rPr>
        <w:t>Establishing a sense of urgency</w:t>
      </w:r>
      <w:r>
        <w:br/>
      </w:r>
      <w:r>
        <w:br/>
      </w:r>
      <w:r w:rsidR="10B01328" w:rsidRPr="2CFD2BF5">
        <w:rPr>
          <w:rFonts w:ascii="Arial" w:eastAsia="Arial" w:hAnsi="Arial" w:cs="Arial"/>
          <w:sz w:val="24"/>
          <w:szCs w:val="24"/>
        </w:rPr>
        <w:t>Obtaining patient consent is, in terms of time taken, a relatively small part of a patient</w:t>
      </w:r>
      <w:r w:rsidR="36A9F8C6" w:rsidRPr="2CFD2BF5">
        <w:rPr>
          <w:rFonts w:ascii="Arial" w:eastAsia="Arial" w:hAnsi="Arial" w:cs="Arial"/>
          <w:sz w:val="24"/>
          <w:szCs w:val="24"/>
        </w:rPr>
        <w:t>’</w:t>
      </w:r>
      <w:r w:rsidR="10B01328" w:rsidRPr="2CFD2BF5">
        <w:rPr>
          <w:rFonts w:ascii="Arial" w:eastAsia="Arial" w:hAnsi="Arial" w:cs="Arial"/>
          <w:sz w:val="24"/>
          <w:szCs w:val="24"/>
        </w:rPr>
        <w:t>s</w:t>
      </w:r>
      <w:r w:rsidR="2F4BFFEF" w:rsidRPr="2CFD2BF5">
        <w:rPr>
          <w:rFonts w:ascii="Arial" w:eastAsia="Arial" w:hAnsi="Arial" w:cs="Arial"/>
          <w:sz w:val="24"/>
          <w:szCs w:val="24"/>
        </w:rPr>
        <w:t xml:space="preserve"> overall diagnosis and treatment. McKinnon </w:t>
      </w:r>
      <w:r w:rsidR="2F4BFFEF" w:rsidRPr="2CFD2BF5">
        <w:rPr>
          <w:rFonts w:ascii="Arial" w:eastAsia="Arial" w:hAnsi="Arial" w:cs="Arial"/>
          <w:i/>
          <w:iCs/>
          <w:sz w:val="24"/>
          <w:szCs w:val="24"/>
        </w:rPr>
        <w:t>et al.</w:t>
      </w:r>
      <w:r w:rsidR="2F4BFFEF" w:rsidRPr="2CFD2BF5">
        <w:rPr>
          <w:rFonts w:ascii="Arial" w:eastAsia="Arial" w:hAnsi="Arial" w:cs="Arial"/>
          <w:sz w:val="24"/>
          <w:szCs w:val="24"/>
        </w:rPr>
        <w:t xml:space="preserve"> (2018) found through a survey of </w:t>
      </w:r>
      <w:r w:rsidR="705CBC56" w:rsidRPr="2CFD2BF5">
        <w:rPr>
          <w:rFonts w:ascii="Arial" w:eastAsia="Arial" w:hAnsi="Arial" w:cs="Arial"/>
          <w:sz w:val="24"/>
          <w:szCs w:val="24"/>
        </w:rPr>
        <w:t>550 surgical staff that 49% of respondents reported consent discussions were completed in less than 11 minutes</w:t>
      </w:r>
      <w:r w:rsidR="6D178397" w:rsidRPr="2CFD2BF5">
        <w:rPr>
          <w:rFonts w:ascii="Arial" w:eastAsia="Arial" w:hAnsi="Arial" w:cs="Arial"/>
          <w:sz w:val="24"/>
          <w:szCs w:val="24"/>
        </w:rPr>
        <w:t xml:space="preserve">. </w:t>
      </w:r>
      <w:r w:rsidR="73048CDA" w:rsidRPr="2CFD2BF5">
        <w:rPr>
          <w:rFonts w:ascii="Arial" w:eastAsia="Arial" w:hAnsi="Arial" w:cs="Arial"/>
          <w:sz w:val="24"/>
          <w:szCs w:val="24"/>
        </w:rPr>
        <w:t>Healthcare professionals taking informed consent f</w:t>
      </w:r>
      <w:r w:rsidR="6B34F868" w:rsidRPr="2CFD2BF5">
        <w:rPr>
          <w:rFonts w:ascii="Arial" w:eastAsia="Arial" w:hAnsi="Arial" w:cs="Arial"/>
          <w:sz w:val="24"/>
          <w:szCs w:val="24"/>
        </w:rPr>
        <w:t xml:space="preserve">rom patients </w:t>
      </w:r>
      <w:r w:rsidR="73048CDA" w:rsidRPr="2CFD2BF5">
        <w:rPr>
          <w:rFonts w:ascii="Arial" w:eastAsia="Arial" w:hAnsi="Arial" w:cs="Arial"/>
          <w:sz w:val="24"/>
          <w:szCs w:val="24"/>
        </w:rPr>
        <w:t>may not be aware of the potential significant legal and financial implications of a missing, illegible or poorly completed consent form</w:t>
      </w:r>
      <w:r w:rsidR="01D5AA07" w:rsidRPr="2CFD2BF5">
        <w:rPr>
          <w:rFonts w:ascii="Arial" w:eastAsia="Arial" w:hAnsi="Arial" w:cs="Arial"/>
          <w:sz w:val="24"/>
          <w:szCs w:val="24"/>
        </w:rPr>
        <w:t>.</w:t>
      </w:r>
    </w:p>
    <w:p w14:paraId="32F38E8D" w14:textId="249CA7E1" w:rsidR="00832A3D" w:rsidRPr="00780E1C" w:rsidRDefault="562C6393" w:rsidP="178A9548">
      <w:pPr>
        <w:rPr>
          <w:rFonts w:ascii="Arial" w:eastAsia="Arial" w:hAnsi="Arial" w:cs="Arial"/>
          <w:i/>
          <w:iCs/>
          <w:sz w:val="24"/>
          <w:szCs w:val="24"/>
        </w:rPr>
      </w:pPr>
      <w:r w:rsidRPr="178A9548">
        <w:rPr>
          <w:rFonts w:ascii="Arial" w:eastAsia="Arial" w:hAnsi="Arial" w:cs="Arial"/>
          <w:sz w:val="24"/>
          <w:szCs w:val="24"/>
        </w:rPr>
        <w:t xml:space="preserve">In order to establish the sense of urgency described by Kotter (2012), the project team </w:t>
      </w:r>
      <w:r w:rsidR="3671FB04" w:rsidRPr="178A9548">
        <w:rPr>
          <w:rFonts w:ascii="Arial" w:eastAsia="Arial" w:hAnsi="Arial" w:cs="Arial"/>
          <w:sz w:val="24"/>
          <w:szCs w:val="24"/>
        </w:rPr>
        <w:t xml:space="preserve">can use published claims information to demonstrate to </w:t>
      </w:r>
      <w:r w:rsidR="787EB522" w:rsidRPr="178A9548">
        <w:rPr>
          <w:rFonts w:ascii="Arial" w:eastAsia="Arial" w:hAnsi="Arial" w:cs="Arial"/>
          <w:sz w:val="24"/>
          <w:szCs w:val="24"/>
        </w:rPr>
        <w:t>healthcare</w:t>
      </w:r>
      <w:r w:rsidR="3671FB04" w:rsidRPr="178A9548">
        <w:rPr>
          <w:rFonts w:ascii="Arial" w:eastAsia="Arial" w:hAnsi="Arial" w:cs="Arial"/>
          <w:sz w:val="24"/>
          <w:szCs w:val="24"/>
        </w:rPr>
        <w:t xml:space="preserve"> professionals the importance of accurate</w:t>
      </w:r>
      <w:r w:rsidR="36B99BF1" w:rsidRPr="178A9548">
        <w:rPr>
          <w:rFonts w:ascii="Arial" w:eastAsia="Arial" w:hAnsi="Arial" w:cs="Arial"/>
          <w:sz w:val="24"/>
          <w:szCs w:val="24"/>
        </w:rPr>
        <w:t xml:space="preserve"> and complete consent documentation which is securely stored for later use</w:t>
      </w:r>
      <w:r w:rsidR="27008268" w:rsidRPr="178A9548">
        <w:rPr>
          <w:rFonts w:ascii="Arial" w:eastAsia="Arial" w:hAnsi="Arial" w:cs="Arial"/>
          <w:sz w:val="24"/>
          <w:szCs w:val="24"/>
        </w:rPr>
        <w:t xml:space="preserve">, such as the overview of </w:t>
      </w:r>
      <w:r w:rsidR="49EBD851" w:rsidRPr="178A9548">
        <w:rPr>
          <w:rFonts w:ascii="Arial" w:eastAsia="Arial" w:hAnsi="Arial" w:cs="Arial"/>
          <w:sz w:val="24"/>
          <w:szCs w:val="24"/>
        </w:rPr>
        <w:t>cerebral</w:t>
      </w:r>
      <w:r w:rsidR="27008268" w:rsidRPr="178A9548">
        <w:rPr>
          <w:rFonts w:ascii="Arial" w:eastAsia="Arial" w:hAnsi="Arial" w:cs="Arial"/>
          <w:sz w:val="24"/>
          <w:szCs w:val="24"/>
        </w:rPr>
        <w:t xml:space="preserve"> palsy claims in </w:t>
      </w:r>
      <w:proofErr w:type="spellStart"/>
      <w:r w:rsidR="27008268" w:rsidRPr="178A9548">
        <w:rPr>
          <w:rFonts w:ascii="Arial" w:eastAsia="Arial" w:hAnsi="Arial" w:cs="Arial"/>
          <w:sz w:val="24"/>
          <w:szCs w:val="24"/>
        </w:rPr>
        <w:t>Magro</w:t>
      </w:r>
      <w:proofErr w:type="spellEnd"/>
      <w:r w:rsidR="65F6DF6E" w:rsidRPr="178A9548">
        <w:rPr>
          <w:rFonts w:ascii="Arial" w:eastAsia="Arial" w:hAnsi="Arial" w:cs="Arial"/>
          <w:sz w:val="24"/>
          <w:szCs w:val="24"/>
        </w:rPr>
        <w:t xml:space="preserve"> (</w:t>
      </w:r>
      <w:r w:rsidR="5E3596CA" w:rsidRPr="178A9548">
        <w:rPr>
          <w:rFonts w:ascii="Arial" w:eastAsia="Arial" w:hAnsi="Arial" w:cs="Arial"/>
          <w:sz w:val="24"/>
          <w:szCs w:val="24"/>
        </w:rPr>
        <w:t>2017</w:t>
      </w:r>
      <w:r w:rsidR="65F6DF6E" w:rsidRPr="178A9548">
        <w:rPr>
          <w:rFonts w:ascii="Arial" w:eastAsia="Arial" w:hAnsi="Arial" w:cs="Arial"/>
          <w:sz w:val="24"/>
          <w:szCs w:val="24"/>
        </w:rPr>
        <w:t>)</w:t>
      </w:r>
      <w:r w:rsidR="36B99BF1" w:rsidRPr="178A9548">
        <w:rPr>
          <w:rFonts w:ascii="Arial" w:eastAsia="Arial" w:hAnsi="Arial" w:cs="Arial"/>
          <w:sz w:val="24"/>
          <w:szCs w:val="24"/>
        </w:rPr>
        <w:t>.</w:t>
      </w:r>
      <w:r w:rsidR="0BF2FBD7" w:rsidRPr="178A9548">
        <w:rPr>
          <w:rFonts w:ascii="Arial" w:eastAsia="Arial" w:hAnsi="Arial" w:cs="Arial"/>
          <w:sz w:val="24"/>
          <w:szCs w:val="24"/>
        </w:rPr>
        <w:t xml:space="preserve"> Conversely, every consent discussion which is recorded on a paper form is vulnerable to loss and dama</w:t>
      </w:r>
      <w:r w:rsidR="25B37062" w:rsidRPr="178A9548">
        <w:rPr>
          <w:rFonts w:ascii="Arial" w:eastAsia="Arial" w:hAnsi="Arial" w:cs="Arial"/>
          <w:sz w:val="24"/>
          <w:szCs w:val="24"/>
        </w:rPr>
        <w:t>ge, which can lead to indefensible legal claims and a negative impact on the healthcare organisations finances.</w:t>
      </w:r>
      <w:r w:rsidR="0468B074">
        <w:br/>
      </w:r>
      <w:r w:rsidR="0468B074">
        <w:br/>
      </w:r>
      <w:r w:rsidR="0468B074" w:rsidRPr="178A9548">
        <w:rPr>
          <w:rFonts w:ascii="Arial" w:eastAsia="Arial" w:hAnsi="Arial" w:cs="Arial"/>
          <w:i/>
          <w:iCs/>
          <w:sz w:val="24"/>
          <w:szCs w:val="24"/>
        </w:rPr>
        <w:t>Creating the guiding coalition</w:t>
      </w:r>
    </w:p>
    <w:p w14:paraId="31270CA4" w14:textId="54B87BA3" w:rsidR="00832A3D" w:rsidRPr="00780E1C" w:rsidRDefault="0A24771F" w:rsidP="178A9548">
      <w:pPr>
        <w:rPr>
          <w:rFonts w:ascii="Arial" w:eastAsia="Arial" w:hAnsi="Arial" w:cs="Arial"/>
          <w:i/>
          <w:iCs/>
          <w:sz w:val="24"/>
          <w:szCs w:val="24"/>
        </w:rPr>
      </w:pPr>
      <w:r w:rsidRPr="178A9548">
        <w:rPr>
          <w:rFonts w:ascii="Arial" w:eastAsia="Arial" w:hAnsi="Arial" w:cs="Arial"/>
          <w:sz w:val="24"/>
          <w:szCs w:val="24"/>
        </w:rPr>
        <w:t xml:space="preserve">Kotter (2012) describes the need to have the right team composition to bring about change in a </w:t>
      </w:r>
      <w:r w:rsidR="6BA5DF70" w:rsidRPr="178A9548">
        <w:rPr>
          <w:rFonts w:ascii="Arial" w:eastAsia="Arial" w:hAnsi="Arial" w:cs="Arial"/>
          <w:sz w:val="24"/>
          <w:szCs w:val="24"/>
        </w:rPr>
        <w:t xml:space="preserve">fast-changing business environment, and this is also true in a fast-changing healthcare setting. </w:t>
      </w:r>
      <w:r w:rsidR="1F5F164F" w:rsidRPr="178A9548">
        <w:rPr>
          <w:rFonts w:ascii="Arial" w:eastAsia="Arial" w:hAnsi="Arial" w:cs="Arial"/>
          <w:sz w:val="24"/>
          <w:szCs w:val="24"/>
        </w:rPr>
        <w:t>Involvement of clinicians within a project team was identified by Harris</w:t>
      </w:r>
      <w:r w:rsidR="27CAE6B7" w:rsidRPr="178A9548">
        <w:rPr>
          <w:rFonts w:ascii="Arial" w:eastAsia="Arial" w:hAnsi="Arial" w:cs="Arial"/>
          <w:sz w:val="24"/>
          <w:szCs w:val="24"/>
        </w:rPr>
        <w:t>on et al (2021) as a success factor, p</w:t>
      </w:r>
      <w:r w:rsidR="2467F733" w:rsidRPr="178A9548">
        <w:rPr>
          <w:rFonts w:ascii="Arial" w:eastAsia="Arial" w:hAnsi="Arial" w:cs="Arial"/>
          <w:sz w:val="24"/>
          <w:szCs w:val="24"/>
        </w:rPr>
        <w:t>articularly when a project is clinician-led.</w:t>
      </w:r>
      <w:r w:rsidR="2827EA33">
        <w:br/>
      </w:r>
      <w:r w:rsidR="2827EA33">
        <w:br/>
      </w:r>
      <w:r w:rsidR="5F976007" w:rsidRPr="178A9548">
        <w:rPr>
          <w:rFonts w:ascii="Arial" w:eastAsia="Arial" w:hAnsi="Arial" w:cs="Arial"/>
          <w:i/>
          <w:iCs/>
          <w:sz w:val="24"/>
          <w:szCs w:val="24"/>
        </w:rPr>
        <w:t>Developing a vision and strategy</w:t>
      </w:r>
    </w:p>
    <w:p w14:paraId="4653E428" w14:textId="0028A006" w:rsidR="00832A3D" w:rsidRPr="00780E1C" w:rsidRDefault="29E13104" w:rsidP="178A9548">
      <w:pPr>
        <w:rPr>
          <w:rFonts w:ascii="Arial" w:eastAsia="Arial" w:hAnsi="Arial" w:cs="Arial"/>
          <w:i/>
          <w:iCs/>
          <w:sz w:val="24"/>
          <w:szCs w:val="24"/>
        </w:rPr>
      </w:pPr>
      <w:r w:rsidRPr="178A9548">
        <w:rPr>
          <w:rFonts w:ascii="Arial" w:eastAsia="Arial" w:hAnsi="Arial" w:cs="Arial"/>
          <w:sz w:val="24"/>
          <w:szCs w:val="24"/>
        </w:rPr>
        <w:t xml:space="preserve">A clear vision helps to overcome individuals' reluctance to take the necessary steps to </w:t>
      </w:r>
      <w:r w:rsidR="73C53CE3" w:rsidRPr="178A9548">
        <w:rPr>
          <w:rFonts w:ascii="Arial" w:eastAsia="Arial" w:hAnsi="Arial" w:cs="Arial"/>
          <w:sz w:val="24"/>
          <w:szCs w:val="24"/>
        </w:rPr>
        <w:t>achieve a goal, when those steps may go against those individuals’ self-interest (Kotter, 2012)</w:t>
      </w:r>
      <w:r w:rsidR="5226F945" w:rsidRPr="178A9548">
        <w:rPr>
          <w:rFonts w:ascii="Arial" w:eastAsia="Arial" w:hAnsi="Arial" w:cs="Arial"/>
          <w:sz w:val="24"/>
          <w:szCs w:val="24"/>
        </w:rPr>
        <w:t xml:space="preserve">. In the implementation of an electronic consent record, those steps may be things such as taking time to undergo </w:t>
      </w:r>
      <w:r w:rsidR="35AC31CA" w:rsidRPr="178A9548">
        <w:rPr>
          <w:rFonts w:ascii="Arial" w:eastAsia="Arial" w:hAnsi="Arial" w:cs="Arial"/>
          <w:sz w:val="24"/>
          <w:szCs w:val="24"/>
        </w:rPr>
        <w:t>training,</w:t>
      </w:r>
      <w:r w:rsidR="5226F945" w:rsidRPr="178A9548">
        <w:rPr>
          <w:rFonts w:ascii="Arial" w:eastAsia="Arial" w:hAnsi="Arial" w:cs="Arial"/>
          <w:sz w:val="24"/>
          <w:szCs w:val="24"/>
        </w:rPr>
        <w:t xml:space="preserve"> or </w:t>
      </w:r>
      <w:r w:rsidR="3B82A3A9" w:rsidRPr="178A9548">
        <w:rPr>
          <w:rFonts w:ascii="Arial" w:eastAsia="Arial" w:hAnsi="Arial" w:cs="Arial"/>
          <w:sz w:val="24"/>
          <w:szCs w:val="24"/>
        </w:rPr>
        <w:t>a temporary lengthening of the time taken to complete informed consent while the healthcare professionals become famil</w:t>
      </w:r>
      <w:r w:rsidR="54B70AA6" w:rsidRPr="178A9548">
        <w:rPr>
          <w:rFonts w:ascii="Arial" w:eastAsia="Arial" w:hAnsi="Arial" w:cs="Arial"/>
          <w:sz w:val="24"/>
          <w:szCs w:val="24"/>
        </w:rPr>
        <w:t>iar with the new system.</w:t>
      </w:r>
      <w:r w:rsidR="140B63EA" w:rsidRPr="178A9548">
        <w:rPr>
          <w:rFonts w:ascii="Arial" w:eastAsia="Arial" w:hAnsi="Arial" w:cs="Arial"/>
          <w:sz w:val="24"/>
          <w:szCs w:val="24"/>
        </w:rPr>
        <w:t xml:space="preserve"> If those involved understand and align with the project’s vision, they are more likely to embrace the changes and efforts </w:t>
      </w:r>
      <w:r w:rsidR="545B516E" w:rsidRPr="178A9548">
        <w:rPr>
          <w:rFonts w:ascii="Arial" w:eastAsia="Arial" w:hAnsi="Arial" w:cs="Arial"/>
          <w:sz w:val="24"/>
          <w:szCs w:val="24"/>
        </w:rPr>
        <w:t>needed to achieve this.</w:t>
      </w:r>
      <w:r w:rsidR="2827EA33">
        <w:br/>
      </w:r>
      <w:r w:rsidR="2827EA33">
        <w:br/>
      </w:r>
      <w:r w:rsidR="545B516E" w:rsidRPr="178A9548">
        <w:rPr>
          <w:rFonts w:ascii="Arial" w:eastAsia="Arial" w:hAnsi="Arial" w:cs="Arial"/>
          <w:i/>
          <w:iCs/>
          <w:sz w:val="24"/>
          <w:szCs w:val="24"/>
        </w:rPr>
        <w:t>Communicating the change vision</w:t>
      </w:r>
    </w:p>
    <w:p w14:paraId="11527ABF" w14:textId="36F0AB76" w:rsidR="00832A3D" w:rsidRPr="00780E1C" w:rsidRDefault="6F9EE595" w:rsidP="178A9548">
      <w:pPr>
        <w:rPr>
          <w:rFonts w:ascii="Arial" w:eastAsia="Arial" w:hAnsi="Arial" w:cs="Arial"/>
          <w:i/>
          <w:iCs/>
          <w:sz w:val="24"/>
          <w:szCs w:val="24"/>
        </w:rPr>
      </w:pPr>
      <w:r w:rsidRPr="178A9548">
        <w:rPr>
          <w:rFonts w:ascii="Arial" w:eastAsia="Arial" w:hAnsi="Arial" w:cs="Arial"/>
          <w:sz w:val="24"/>
          <w:szCs w:val="24"/>
        </w:rPr>
        <w:t>A change vision can only be effective if it is communicated to those who need to participate in reaching the vision</w:t>
      </w:r>
      <w:r w:rsidR="3243A109" w:rsidRPr="178A9548">
        <w:rPr>
          <w:rFonts w:ascii="Arial" w:eastAsia="Arial" w:hAnsi="Arial" w:cs="Arial"/>
          <w:sz w:val="24"/>
          <w:szCs w:val="24"/>
        </w:rPr>
        <w:t xml:space="preserve"> in an understandable way. Kotter</w:t>
      </w:r>
      <w:r w:rsidR="5E39E143" w:rsidRPr="178A9548">
        <w:rPr>
          <w:rFonts w:ascii="Arial" w:eastAsia="Arial" w:hAnsi="Arial" w:cs="Arial"/>
          <w:sz w:val="24"/>
          <w:szCs w:val="24"/>
        </w:rPr>
        <w:t xml:space="preserve"> (2012)</w:t>
      </w:r>
      <w:r w:rsidR="3243A109" w:rsidRPr="178A9548">
        <w:rPr>
          <w:rFonts w:ascii="Arial" w:eastAsia="Arial" w:hAnsi="Arial" w:cs="Arial"/>
          <w:sz w:val="24"/>
          <w:szCs w:val="24"/>
        </w:rPr>
        <w:t xml:space="preserve"> urges organisations to </w:t>
      </w:r>
      <w:r w:rsidR="632A1442" w:rsidRPr="178A9548">
        <w:rPr>
          <w:rFonts w:ascii="Arial" w:eastAsia="Arial" w:hAnsi="Arial" w:cs="Arial"/>
          <w:sz w:val="24"/>
          <w:szCs w:val="24"/>
        </w:rPr>
        <w:t>write visions in simple and direct language. ‘We want t</w:t>
      </w:r>
      <w:r w:rsidR="444A2703" w:rsidRPr="178A9548">
        <w:rPr>
          <w:rFonts w:ascii="Arial" w:eastAsia="Arial" w:hAnsi="Arial" w:cs="Arial"/>
          <w:sz w:val="24"/>
          <w:szCs w:val="24"/>
        </w:rPr>
        <w:t xml:space="preserve">o eliminate lost, damaged or illegible paper consent forms by switching to an electronic system’ is likely to be better </w:t>
      </w:r>
      <w:r w:rsidR="33F71AFA" w:rsidRPr="178A9548">
        <w:rPr>
          <w:rFonts w:ascii="Arial" w:eastAsia="Arial" w:hAnsi="Arial" w:cs="Arial"/>
          <w:sz w:val="24"/>
          <w:szCs w:val="24"/>
        </w:rPr>
        <w:t>understood that ‘</w:t>
      </w:r>
      <w:r w:rsidR="07BB8D9E" w:rsidRPr="178A9548">
        <w:rPr>
          <w:rFonts w:ascii="Arial" w:eastAsia="Arial" w:hAnsi="Arial" w:cs="Arial"/>
          <w:sz w:val="24"/>
          <w:szCs w:val="24"/>
        </w:rPr>
        <w:t>w</w:t>
      </w:r>
      <w:r w:rsidR="33F71AFA" w:rsidRPr="178A9548">
        <w:rPr>
          <w:rFonts w:ascii="Arial" w:eastAsia="Arial" w:hAnsi="Arial" w:cs="Arial"/>
          <w:sz w:val="24"/>
          <w:szCs w:val="24"/>
        </w:rPr>
        <w:t>e want to implement a web</w:t>
      </w:r>
      <w:r w:rsidR="5AE1DD7F" w:rsidRPr="178A9548">
        <w:rPr>
          <w:rFonts w:ascii="Arial" w:eastAsia="Arial" w:hAnsi="Arial" w:cs="Arial"/>
          <w:sz w:val="24"/>
          <w:szCs w:val="24"/>
        </w:rPr>
        <w:t xml:space="preserve">-based application to </w:t>
      </w:r>
      <w:r w:rsidR="57BD39CF" w:rsidRPr="178A9548">
        <w:rPr>
          <w:rFonts w:ascii="Arial" w:eastAsia="Arial" w:hAnsi="Arial" w:cs="Arial"/>
          <w:sz w:val="24"/>
          <w:szCs w:val="24"/>
        </w:rPr>
        <w:t>gather and store consent</w:t>
      </w:r>
      <w:r w:rsidR="2DC4A336" w:rsidRPr="178A9548">
        <w:rPr>
          <w:rFonts w:ascii="Arial" w:eastAsia="Arial" w:hAnsi="Arial" w:cs="Arial"/>
          <w:sz w:val="24"/>
          <w:szCs w:val="24"/>
        </w:rPr>
        <w:t>-r</w:t>
      </w:r>
      <w:r w:rsidR="57BD39CF" w:rsidRPr="178A9548">
        <w:rPr>
          <w:rFonts w:ascii="Arial" w:eastAsia="Arial" w:hAnsi="Arial" w:cs="Arial"/>
          <w:sz w:val="24"/>
          <w:szCs w:val="24"/>
        </w:rPr>
        <w:t xml:space="preserve">elated data and </w:t>
      </w:r>
      <w:r w:rsidR="3FCB2DBC" w:rsidRPr="178A9548">
        <w:rPr>
          <w:rFonts w:ascii="Arial" w:eastAsia="Arial" w:hAnsi="Arial" w:cs="Arial"/>
          <w:sz w:val="24"/>
          <w:szCs w:val="24"/>
        </w:rPr>
        <w:t xml:space="preserve">virtual signatures, integrated with our existing </w:t>
      </w:r>
      <w:r w:rsidR="3FCB2DBC" w:rsidRPr="178A9548">
        <w:rPr>
          <w:rFonts w:ascii="Arial" w:eastAsia="Arial" w:hAnsi="Arial" w:cs="Arial"/>
          <w:sz w:val="24"/>
          <w:szCs w:val="24"/>
        </w:rPr>
        <w:lastRenderedPageBreak/>
        <w:t>patient management system’.</w:t>
      </w:r>
      <w:r w:rsidR="2827EA33">
        <w:br/>
      </w:r>
      <w:r w:rsidR="2827EA33">
        <w:br/>
      </w:r>
      <w:r w:rsidR="7D44A9B3" w:rsidRPr="178A9548">
        <w:rPr>
          <w:rFonts w:ascii="Arial" w:eastAsia="Arial" w:hAnsi="Arial" w:cs="Arial"/>
          <w:i/>
          <w:iCs/>
          <w:sz w:val="24"/>
          <w:szCs w:val="24"/>
        </w:rPr>
        <w:t>Empowering employees for broad-based action</w:t>
      </w:r>
    </w:p>
    <w:p w14:paraId="4E4B2FFE" w14:textId="42B4C894" w:rsidR="00832A3D" w:rsidRPr="00780E1C" w:rsidRDefault="65173E61" w:rsidP="178A9548">
      <w:pPr>
        <w:rPr>
          <w:rFonts w:ascii="Arial" w:eastAsia="Arial" w:hAnsi="Arial" w:cs="Arial"/>
          <w:i/>
          <w:iCs/>
          <w:sz w:val="24"/>
          <w:szCs w:val="24"/>
        </w:rPr>
      </w:pPr>
      <w:r w:rsidRPr="178A9548">
        <w:rPr>
          <w:rFonts w:ascii="Arial" w:eastAsia="Arial" w:hAnsi="Arial" w:cs="Arial"/>
          <w:sz w:val="24"/>
          <w:szCs w:val="24"/>
        </w:rPr>
        <w:t>Although this step is geared towards larger organisational changes, it still has relevance to the implementation of elect</w:t>
      </w:r>
      <w:r w:rsidR="75C10FD5" w:rsidRPr="178A9548">
        <w:rPr>
          <w:rFonts w:ascii="Arial" w:eastAsia="Arial" w:hAnsi="Arial" w:cs="Arial"/>
          <w:sz w:val="24"/>
          <w:szCs w:val="24"/>
        </w:rPr>
        <w:t>ronic consent recording. Kotter (2012) describes how organisations and the structures within them can create barrier</w:t>
      </w:r>
      <w:r w:rsidR="746FE21E" w:rsidRPr="178A9548">
        <w:rPr>
          <w:rFonts w:ascii="Arial" w:eastAsia="Arial" w:hAnsi="Arial" w:cs="Arial"/>
          <w:sz w:val="24"/>
          <w:szCs w:val="24"/>
        </w:rPr>
        <w:t xml:space="preserve">s to employees working towards the vision. </w:t>
      </w:r>
      <w:r w:rsidR="03675B0E" w:rsidRPr="178A9548">
        <w:rPr>
          <w:rFonts w:ascii="Arial" w:eastAsia="Arial" w:hAnsi="Arial" w:cs="Arial"/>
          <w:sz w:val="24"/>
          <w:szCs w:val="24"/>
        </w:rPr>
        <w:t xml:space="preserve">Of </w:t>
      </w:r>
      <w:proofErr w:type="gramStart"/>
      <w:r w:rsidR="03675B0E" w:rsidRPr="178A9548">
        <w:rPr>
          <w:rFonts w:ascii="Arial" w:eastAsia="Arial" w:hAnsi="Arial" w:cs="Arial"/>
          <w:sz w:val="24"/>
          <w:szCs w:val="24"/>
        </w:rPr>
        <w:t>particular relevance</w:t>
      </w:r>
      <w:proofErr w:type="gramEnd"/>
      <w:r w:rsidR="03675B0E" w:rsidRPr="178A9548">
        <w:rPr>
          <w:rFonts w:ascii="Arial" w:eastAsia="Arial" w:hAnsi="Arial" w:cs="Arial"/>
          <w:sz w:val="24"/>
          <w:szCs w:val="24"/>
        </w:rPr>
        <w:t xml:space="preserve"> to the project described in this paper, the importance of training is highlighted. </w:t>
      </w:r>
      <w:r w:rsidR="4A73523B" w:rsidRPr="178A9548">
        <w:rPr>
          <w:rFonts w:ascii="Arial" w:eastAsia="Arial" w:hAnsi="Arial" w:cs="Arial"/>
          <w:sz w:val="24"/>
          <w:szCs w:val="24"/>
        </w:rPr>
        <w:t>Not only</w:t>
      </w:r>
      <w:r w:rsidR="03F24A8F" w:rsidRPr="178A9548">
        <w:rPr>
          <w:rFonts w:ascii="Arial" w:eastAsia="Arial" w:hAnsi="Arial" w:cs="Arial"/>
          <w:sz w:val="24"/>
          <w:szCs w:val="24"/>
        </w:rPr>
        <w:t xml:space="preserve"> </w:t>
      </w:r>
      <w:r w:rsidR="4A73523B" w:rsidRPr="178A9548">
        <w:rPr>
          <w:rFonts w:ascii="Arial" w:eastAsia="Arial" w:hAnsi="Arial" w:cs="Arial"/>
          <w:sz w:val="24"/>
          <w:szCs w:val="24"/>
        </w:rPr>
        <w:t xml:space="preserve">technical training, but also training on skills and attitudes. </w:t>
      </w:r>
      <w:r w:rsidR="2827EA33">
        <w:br/>
      </w:r>
      <w:r w:rsidR="2827EA33">
        <w:br/>
      </w:r>
      <w:r w:rsidR="0B1FF8EE" w:rsidRPr="178A9548">
        <w:rPr>
          <w:rFonts w:ascii="Arial" w:eastAsia="Arial" w:hAnsi="Arial" w:cs="Arial"/>
          <w:sz w:val="24"/>
          <w:szCs w:val="24"/>
        </w:rPr>
        <w:t xml:space="preserve">This step is also about removing barriers that prevent staff from achieving the vision. Removing these barriers requires an understanding of </w:t>
      </w:r>
      <w:r w:rsidR="03EBED79" w:rsidRPr="178A9548">
        <w:rPr>
          <w:rFonts w:ascii="Arial" w:eastAsia="Arial" w:hAnsi="Arial" w:cs="Arial"/>
          <w:sz w:val="24"/>
          <w:szCs w:val="24"/>
        </w:rPr>
        <w:t>existing processes and how proposed changes may impact on these processes.</w:t>
      </w:r>
      <w:r w:rsidR="48AA2391" w:rsidRPr="178A9548">
        <w:rPr>
          <w:rFonts w:ascii="Arial" w:eastAsia="Arial" w:hAnsi="Arial" w:cs="Arial"/>
          <w:sz w:val="24"/>
          <w:szCs w:val="24"/>
        </w:rPr>
        <w:t xml:space="preserve"> For example, an individual healthcare professional may want to use an electronic consent system, bu</w:t>
      </w:r>
      <w:r w:rsidR="625E19E8" w:rsidRPr="178A9548">
        <w:rPr>
          <w:rFonts w:ascii="Arial" w:eastAsia="Arial" w:hAnsi="Arial" w:cs="Arial"/>
          <w:sz w:val="24"/>
          <w:szCs w:val="24"/>
        </w:rPr>
        <w:t>t no computer is available in the room where the consent conversation takes place.</w:t>
      </w:r>
      <w:r w:rsidR="2827EA33">
        <w:br/>
      </w:r>
      <w:r w:rsidR="2827EA33">
        <w:br/>
      </w:r>
      <w:r w:rsidR="2A808577" w:rsidRPr="178A9548">
        <w:rPr>
          <w:rFonts w:ascii="Arial" w:eastAsia="Arial" w:hAnsi="Arial" w:cs="Arial"/>
          <w:i/>
          <w:iCs/>
          <w:sz w:val="24"/>
          <w:szCs w:val="24"/>
        </w:rPr>
        <w:t>Generating short-term wins</w:t>
      </w:r>
    </w:p>
    <w:p w14:paraId="56967576" w14:textId="5A430ABB" w:rsidR="00832A3D" w:rsidRPr="00780E1C" w:rsidRDefault="2A808577" w:rsidP="178A9548">
      <w:pPr>
        <w:rPr>
          <w:rFonts w:ascii="Arial" w:eastAsia="Arial" w:hAnsi="Arial" w:cs="Arial"/>
          <w:i/>
          <w:iCs/>
          <w:sz w:val="24"/>
          <w:szCs w:val="24"/>
        </w:rPr>
      </w:pPr>
      <w:r w:rsidRPr="178A9548">
        <w:rPr>
          <w:rFonts w:ascii="Arial" w:eastAsia="Arial" w:hAnsi="Arial" w:cs="Arial"/>
          <w:sz w:val="24"/>
          <w:szCs w:val="24"/>
        </w:rPr>
        <w:t>Kotter (2012) sets out the importance of short-term wins in keeping staff engaged with a vision and buil</w:t>
      </w:r>
      <w:r w:rsidR="6627C8A9" w:rsidRPr="178A9548">
        <w:rPr>
          <w:rFonts w:ascii="Arial" w:eastAsia="Arial" w:hAnsi="Arial" w:cs="Arial"/>
          <w:sz w:val="24"/>
          <w:szCs w:val="24"/>
        </w:rPr>
        <w:t xml:space="preserve">d momentum. </w:t>
      </w:r>
      <w:r w:rsidR="6523F133" w:rsidRPr="178A9548">
        <w:rPr>
          <w:rFonts w:ascii="Arial" w:eastAsia="Arial" w:hAnsi="Arial" w:cs="Arial"/>
          <w:sz w:val="24"/>
          <w:szCs w:val="24"/>
        </w:rPr>
        <w:t xml:space="preserve">This aligns with an advantage of selecting an agile-based project management methodology as </w:t>
      </w:r>
      <w:r w:rsidR="0C23F993" w:rsidRPr="178A9548">
        <w:rPr>
          <w:rFonts w:ascii="Arial" w:eastAsia="Arial" w:hAnsi="Arial" w:cs="Arial"/>
          <w:sz w:val="24"/>
          <w:szCs w:val="24"/>
        </w:rPr>
        <w:t xml:space="preserve">this approach gives delivery of an initial </w:t>
      </w:r>
      <w:r w:rsidR="3F4AD47B" w:rsidRPr="178A9548">
        <w:rPr>
          <w:rFonts w:ascii="Arial" w:eastAsia="Arial" w:hAnsi="Arial" w:cs="Arial"/>
          <w:sz w:val="24"/>
          <w:szCs w:val="24"/>
        </w:rPr>
        <w:t>system earlier in the project timeframe that with a traditional waterfall methodology (Bentl</w:t>
      </w:r>
      <w:r w:rsidR="05944729" w:rsidRPr="178A9548">
        <w:rPr>
          <w:rFonts w:ascii="Arial" w:eastAsia="Arial" w:hAnsi="Arial" w:cs="Arial"/>
          <w:sz w:val="24"/>
          <w:szCs w:val="24"/>
        </w:rPr>
        <w:t>e</w:t>
      </w:r>
      <w:r w:rsidR="3F4AD47B" w:rsidRPr="178A9548">
        <w:rPr>
          <w:rFonts w:ascii="Arial" w:eastAsia="Arial" w:hAnsi="Arial" w:cs="Arial"/>
          <w:sz w:val="24"/>
          <w:szCs w:val="24"/>
        </w:rPr>
        <w:t xml:space="preserve">y, 2000). </w:t>
      </w:r>
      <w:r w:rsidR="00832A3D">
        <w:br/>
      </w:r>
      <w:r w:rsidR="00832A3D">
        <w:br/>
      </w:r>
      <w:r w:rsidR="6D4FF475" w:rsidRPr="178A9548">
        <w:rPr>
          <w:rFonts w:ascii="Arial" w:eastAsia="Arial" w:hAnsi="Arial" w:cs="Arial"/>
          <w:i/>
          <w:iCs/>
          <w:sz w:val="24"/>
          <w:szCs w:val="24"/>
        </w:rPr>
        <w:t>Consolidating gains and producing more change</w:t>
      </w:r>
    </w:p>
    <w:p w14:paraId="1E984B53" w14:textId="3F475C12" w:rsidR="00832A3D" w:rsidRPr="00780E1C" w:rsidRDefault="2960CDD7" w:rsidP="178A9548">
      <w:pPr>
        <w:rPr>
          <w:rFonts w:ascii="Arial" w:eastAsia="Arial" w:hAnsi="Arial" w:cs="Arial"/>
          <w:i/>
          <w:iCs/>
          <w:sz w:val="24"/>
          <w:szCs w:val="24"/>
        </w:rPr>
      </w:pPr>
      <w:r w:rsidRPr="178A9548">
        <w:rPr>
          <w:rFonts w:ascii="Arial" w:eastAsia="Arial" w:hAnsi="Arial" w:cs="Arial"/>
          <w:sz w:val="24"/>
          <w:szCs w:val="24"/>
        </w:rPr>
        <w:t xml:space="preserve">A successful system implementation gives an opportunity for additional improvements to be explored. </w:t>
      </w:r>
      <w:r w:rsidR="1CDF7AB8" w:rsidRPr="178A9548">
        <w:rPr>
          <w:rFonts w:ascii="Arial" w:eastAsia="Arial" w:hAnsi="Arial" w:cs="Arial"/>
          <w:sz w:val="24"/>
          <w:szCs w:val="24"/>
        </w:rPr>
        <w:t>Kotter (2012) describes how the project team (or ‘guiding coalition’) can leverage th</w:t>
      </w:r>
      <w:r w:rsidR="3E566B3A" w:rsidRPr="178A9548">
        <w:rPr>
          <w:rFonts w:ascii="Arial" w:eastAsia="Arial" w:hAnsi="Arial" w:cs="Arial"/>
          <w:sz w:val="24"/>
          <w:szCs w:val="24"/>
        </w:rPr>
        <w:t xml:space="preserve">e credibility gained to take on bigger change projects. In an electronic consent implementation, </w:t>
      </w:r>
      <w:r w:rsidR="73CEDEF5" w:rsidRPr="178A9548">
        <w:rPr>
          <w:rFonts w:ascii="Arial" w:eastAsia="Arial" w:hAnsi="Arial" w:cs="Arial"/>
          <w:sz w:val="24"/>
          <w:szCs w:val="24"/>
        </w:rPr>
        <w:t>the initial introduction of a system could allow the speciality to explore other opportunities to improve the consent process</w:t>
      </w:r>
      <w:r w:rsidR="5B1FA9D6" w:rsidRPr="178A9548">
        <w:rPr>
          <w:rFonts w:ascii="Arial" w:eastAsia="Arial" w:hAnsi="Arial" w:cs="Arial"/>
          <w:sz w:val="24"/>
          <w:szCs w:val="24"/>
        </w:rPr>
        <w:t xml:space="preserve"> through better availability of information on the content and quality of consent documentation.</w:t>
      </w:r>
      <w:r w:rsidR="75B32817">
        <w:br/>
      </w:r>
      <w:r w:rsidR="75B32817">
        <w:br/>
      </w:r>
      <w:r w:rsidR="5B1FA9D6" w:rsidRPr="178A9548">
        <w:rPr>
          <w:rFonts w:ascii="Arial" w:eastAsia="Arial" w:hAnsi="Arial" w:cs="Arial"/>
          <w:i/>
          <w:iCs/>
          <w:sz w:val="24"/>
          <w:szCs w:val="24"/>
        </w:rPr>
        <w:t>Anchoring new approaches in the culture</w:t>
      </w:r>
    </w:p>
    <w:p w14:paraId="59CEF7B8" w14:textId="77777777" w:rsidR="00EF059C" w:rsidRDefault="466D6241" w:rsidP="178A9548">
      <w:r w:rsidRPr="178A9548">
        <w:rPr>
          <w:rFonts w:ascii="Arial" w:eastAsia="Arial" w:hAnsi="Arial" w:cs="Arial"/>
          <w:sz w:val="24"/>
          <w:szCs w:val="24"/>
        </w:rPr>
        <w:t xml:space="preserve">Kotter (2012) states that changes will only </w:t>
      </w:r>
      <w:r w:rsidR="1A33C7AB" w:rsidRPr="178A9548">
        <w:rPr>
          <w:rFonts w:ascii="Arial" w:eastAsia="Arial" w:hAnsi="Arial" w:cs="Arial"/>
          <w:sz w:val="24"/>
          <w:szCs w:val="24"/>
        </w:rPr>
        <w:t xml:space="preserve">sink into an organisation’s culture if </w:t>
      </w:r>
      <w:r w:rsidR="58936076" w:rsidRPr="178A9548">
        <w:rPr>
          <w:rFonts w:ascii="Arial" w:eastAsia="Arial" w:hAnsi="Arial" w:cs="Arial"/>
          <w:sz w:val="24"/>
          <w:szCs w:val="24"/>
        </w:rPr>
        <w:t>the</w:t>
      </w:r>
      <w:r w:rsidR="1A33C7AB" w:rsidRPr="178A9548">
        <w:rPr>
          <w:rFonts w:ascii="Arial" w:eastAsia="Arial" w:hAnsi="Arial" w:cs="Arial"/>
          <w:sz w:val="24"/>
          <w:szCs w:val="24"/>
        </w:rPr>
        <w:t xml:space="preserve"> changes work</w:t>
      </w:r>
      <w:r w:rsidR="63927D17" w:rsidRPr="178A9548">
        <w:rPr>
          <w:rFonts w:ascii="Arial" w:eastAsia="Arial" w:hAnsi="Arial" w:cs="Arial"/>
          <w:sz w:val="24"/>
          <w:szCs w:val="24"/>
        </w:rPr>
        <w:t>,</w:t>
      </w:r>
      <w:r w:rsidR="1A33C7AB" w:rsidRPr="178A9548">
        <w:rPr>
          <w:rFonts w:ascii="Arial" w:eastAsia="Arial" w:hAnsi="Arial" w:cs="Arial"/>
          <w:sz w:val="24"/>
          <w:szCs w:val="24"/>
        </w:rPr>
        <w:t xml:space="preserve"> and new systems are better than previous ones. </w:t>
      </w:r>
      <w:r w:rsidR="402C2630" w:rsidRPr="178A9548">
        <w:rPr>
          <w:rFonts w:ascii="Arial" w:eastAsia="Arial" w:hAnsi="Arial" w:cs="Arial"/>
          <w:sz w:val="24"/>
          <w:szCs w:val="24"/>
        </w:rPr>
        <w:t xml:space="preserve">A successful implementation of an electronic consent process contributes to the emerging culture change within healthcare </w:t>
      </w:r>
      <w:r w:rsidR="6F4531E9" w:rsidRPr="178A9548">
        <w:rPr>
          <w:rFonts w:ascii="Arial" w:eastAsia="Arial" w:hAnsi="Arial" w:cs="Arial"/>
          <w:sz w:val="24"/>
          <w:szCs w:val="24"/>
        </w:rPr>
        <w:t xml:space="preserve">away from traditional paper-based records </w:t>
      </w:r>
      <w:r w:rsidR="402C2630" w:rsidRPr="178A9548">
        <w:rPr>
          <w:rFonts w:ascii="Arial" w:eastAsia="Arial" w:hAnsi="Arial" w:cs="Arial"/>
          <w:sz w:val="24"/>
          <w:szCs w:val="24"/>
        </w:rPr>
        <w:t>towards m</w:t>
      </w:r>
      <w:r w:rsidR="4EC9BBD6" w:rsidRPr="178A9548">
        <w:rPr>
          <w:rFonts w:ascii="Arial" w:eastAsia="Arial" w:hAnsi="Arial" w:cs="Arial"/>
          <w:sz w:val="24"/>
          <w:szCs w:val="24"/>
        </w:rPr>
        <w:t xml:space="preserve">ore </w:t>
      </w:r>
      <w:r w:rsidR="03BDE0BB" w:rsidRPr="178A9548">
        <w:rPr>
          <w:rFonts w:ascii="Arial" w:eastAsia="Arial" w:hAnsi="Arial" w:cs="Arial"/>
          <w:sz w:val="24"/>
          <w:szCs w:val="24"/>
        </w:rPr>
        <w:t>digitally enabled</w:t>
      </w:r>
      <w:r w:rsidR="4EC9BBD6" w:rsidRPr="178A9548">
        <w:rPr>
          <w:rFonts w:ascii="Arial" w:eastAsia="Arial" w:hAnsi="Arial" w:cs="Arial"/>
          <w:sz w:val="24"/>
          <w:szCs w:val="24"/>
        </w:rPr>
        <w:t xml:space="preserve"> care</w:t>
      </w:r>
      <w:r w:rsidR="2F42999F" w:rsidRPr="178A9548">
        <w:rPr>
          <w:rFonts w:ascii="Arial" w:eastAsia="Arial" w:hAnsi="Arial" w:cs="Arial"/>
          <w:sz w:val="24"/>
          <w:szCs w:val="24"/>
        </w:rPr>
        <w:t>.</w:t>
      </w:r>
      <w:r w:rsidR="004100FC">
        <w:br/>
      </w:r>
    </w:p>
    <w:p w14:paraId="7F2CBD4A" w14:textId="77777777" w:rsidR="00EF059C" w:rsidRDefault="004100FC" w:rsidP="178A9548">
      <w:pPr>
        <w:rPr>
          <w:rFonts w:ascii="Arial" w:eastAsia="Arial" w:hAnsi="Arial" w:cs="Arial"/>
          <w:b/>
          <w:bCs/>
          <w:sz w:val="28"/>
          <w:szCs w:val="28"/>
        </w:rPr>
      </w:pPr>
      <w:r>
        <w:br/>
      </w:r>
    </w:p>
    <w:p w14:paraId="466348C7" w14:textId="02151E01" w:rsidR="00386FD6" w:rsidRPr="004100FC" w:rsidRDefault="004100FC" w:rsidP="178A9548">
      <w:pPr>
        <w:rPr>
          <w:rFonts w:ascii="Arial" w:eastAsia="Arial" w:hAnsi="Arial" w:cs="Arial"/>
          <w:b/>
          <w:bCs/>
          <w:sz w:val="32"/>
          <w:szCs w:val="32"/>
        </w:rPr>
      </w:pPr>
      <w:r w:rsidRPr="178A9548">
        <w:rPr>
          <w:rFonts w:ascii="Arial" w:eastAsia="Arial" w:hAnsi="Arial" w:cs="Arial"/>
          <w:b/>
          <w:bCs/>
          <w:sz w:val="28"/>
          <w:szCs w:val="28"/>
        </w:rPr>
        <w:lastRenderedPageBreak/>
        <w:t>Measures</w:t>
      </w:r>
    </w:p>
    <w:p w14:paraId="5126ECCC" w14:textId="300BA60F" w:rsidR="44BF2E36" w:rsidRDefault="44BF2E36" w:rsidP="178A9548">
      <w:pPr>
        <w:outlineLvl w:val="0"/>
        <w:rPr>
          <w:rFonts w:ascii="Arial" w:eastAsia="Arial" w:hAnsi="Arial" w:cs="Arial"/>
          <w:sz w:val="24"/>
          <w:szCs w:val="24"/>
        </w:rPr>
      </w:pPr>
      <w:r>
        <w:br/>
      </w:r>
      <w:r w:rsidR="7C68AC39" w:rsidRPr="178A9548">
        <w:rPr>
          <w:rFonts w:ascii="Arial" w:eastAsia="Arial" w:hAnsi="Arial" w:cs="Arial"/>
          <w:b/>
          <w:bCs/>
          <w:sz w:val="24"/>
          <w:szCs w:val="24"/>
        </w:rPr>
        <w:t>Interventions</w:t>
      </w:r>
      <w:r>
        <w:br/>
      </w:r>
      <w:r>
        <w:br/>
      </w:r>
      <w:r w:rsidR="72FF79C7" w:rsidRPr="178A9548">
        <w:rPr>
          <w:rFonts w:ascii="Arial" w:eastAsia="Arial" w:hAnsi="Arial" w:cs="Arial"/>
          <w:sz w:val="24"/>
          <w:szCs w:val="24"/>
        </w:rPr>
        <w:t xml:space="preserve">As outlined in the ‘Objectives’ section of the paper, there are </w:t>
      </w:r>
      <w:r w:rsidR="74F18EC9" w:rsidRPr="178A9548">
        <w:rPr>
          <w:rFonts w:ascii="Arial" w:eastAsia="Arial" w:hAnsi="Arial" w:cs="Arial"/>
          <w:sz w:val="24"/>
          <w:szCs w:val="24"/>
        </w:rPr>
        <w:t>t</w:t>
      </w:r>
      <w:r w:rsidR="2ECF03F7" w:rsidRPr="178A9548">
        <w:rPr>
          <w:rFonts w:ascii="Arial" w:eastAsia="Arial" w:hAnsi="Arial" w:cs="Arial"/>
          <w:sz w:val="24"/>
          <w:szCs w:val="24"/>
        </w:rPr>
        <w:t xml:space="preserve">en identified objectives requiring </w:t>
      </w:r>
      <w:r w:rsidR="0D72A351" w:rsidRPr="178A9548">
        <w:rPr>
          <w:rFonts w:ascii="Arial" w:eastAsia="Arial" w:hAnsi="Arial" w:cs="Arial"/>
          <w:sz w:val="24"/>
          <w:szCs w:val="24"/>
        </w:rPr>
        <w:t xml:space="preserve">intervention as part of the project. </w:t>
      </w:r>
      <w:r w:rsidR="2EC30CF9" w:rsidRPr="178A9548">
        <w:rPr>
          <w:rFonts w:ascii="Arial" w:eastAsia="Arial" w:hAnsi="Arial" w:cs="Arial"/>
          <w:sz w:val="24"/>
          <w:szCs w:val="24"/>
        </w:rPr>
        <w:t xml:space="preserve">These interventions and the associated evaluation of impact are explored in the following </w:t>
      </w:r>
      <w:r w:rsidR="7AAC4155" w:rsidRPr="178A9548">
        <w:rPr>
          <w:rFonts w:ascii="Arial" w:eastAsia="Arial" w:hAnsi="Arial" w:cs="Arial"/>
          <w:sz w:val="24"/>
          <w:szCs w:val="24"/>
        </w:rPr>
        <w:t>section</w:t>
      </w:r>
      <w:r w:rsidR="56D63849" w:rsidRPr="178A9548">
        <w:rPr>
          <w:rFonts w:ascii="Arial" w:eastAsia="Arial" w:hAnsi="Arial" w:cs="Arial"/>
          <w:sz w:val="24"/>
          <w:szCs w:val="24"/>
        </w:rPr>
        <w:t xml:space="preserve">, through the application of the principles of Adaptable Project Management </w:t>
      </w:r>
      <w:r w:rsidR="3E64366B" w:rsidRPr="178A9548">
        <w:rPr>
          <w:rFonts w:ascii="Arial" w:eastAsia="Arial" w:hAnsi="Arial" w:cs="Arial"/>
          <w:sz w:val="24"/>
          <w:szCs w:val="24"/>
        </w:rPr>
        <w:t xml:space="preserve">(APM) </w:t>
      </w:r>
      <w:r w:rsidR="56D63849" w:rsidRPr="178A9548">
        <w:rPr>
          <w:rFonts w:ascii="Arial" w:eastAsia="Arial" w:hAnsi="Arial" w:cs="Arial"/>
          <w:sz w:val="24"/>
          <w:szCs w:val="24"/>
        </w:rPr>
        <w:t>(Bentley, 2020 p</w:t>
      </w:r>
      <w:r w:rsidR="688D28AA" w:rsidRPr="178A9548">
        <w:rPr>
          <w:rFonts w:ascii="Arial" w:eastAsia="Arial" w:hAnsi="Arial" w:cs="Arial"/>
          <w:sz w:val="24"/>
          <w:szCs w:val="24"/>
        </w:rPr>
        <w:t xml:space="preserve">. </w:t>
      </w:r>
      <w:r w:rsidR="56D63849" w:rsidRPr="178A9548">
        <w:rPr>
          <w:rFonts w:ascii="Arial" w:eastAsia="Arial" w:hAnsi="Arial" w:cs="Arial"/>
          <w:sz w:val="24"/>
          <w:szCs w:val="24"/>
        </w:rPr>
        <w:t>38).</w:t>
      </w:r>
    </w:p>
    <w:p w14:paraId="33B3A8B5" w14:textId="369433DE" w:rsidR="44BF2E36" w:rsidRDefault="094FFE36" w:rsidP="178A9548">
      <w:pPr>
        <w:outlineLvl w:val="0"/>
        <w:rPr>
          <w:rFonts w:ascii="Arial" w:eastAsia="Arial" w:hAnsi="Arial" w:cs="Arial"/>
          <w:sz w:val="24"/>
          <w:szCs w:val="24"/>
        </w:rPr>
      </w:pPr>
      <w:r w:rsidRPr="178A9548">
        <w:rPr>
          <w:rFonts w:ascii="Arial" w:eastAsia="Arial" w:hAnsi="Arial" w:cs="Arial"/>
          <w:sz w:val="24"/>
          <w:szCs w:val="24"/>
        </w:rPr>
        <w:t xml:space="preserve">The first principle of </w:t>
      </w:r>
      <w:r w:rsidR="78EA0762" w:rsidRPr="178A9548">
        <w:rPr>
          <w:rFonts w:ascii="Arial" w:eastAsia="Arial" w:hAnsi="Arial" w:cs="Arial"/>
          <w:sz w:val="24"/>
          <w:szCs w:val="24"/>
        </w:rPr>
        <w:t>APM is to focus on the business need (Bentley, 2020 p</w:t>
      </w:r>
      <w:r w:rsidR="63CFEE18" w:rsidRPr="178A9548">
        <w:rPr>
          <w:rFonts w:ascii="Arial" w:eastAsia="Arial" w:hAnsi="Arial" w:cs="Arial"/>
          <w:sz w:val="24"/>
          <w:szCs w:val="24"/>
        </w:rPr>
        <w:t xml:space="preserve">. </w:t>
      </w:r>
      <w:r w:rsidR="78EA0762" w:rsidRPr="178A9548">
        <w:rPr>
          <w:rFonts w:ascii="Arial" w:eastAsia="Arial" w:hAnsi="Arial" w:cs="Arial"/>
          <w:sz w:val="24"/>
          <w:szCs w:val="24"/>
        </w:rPr>
        <w:t xml:space="preserve">38). </w:t>
      </w:r>
      <w:r w:rsidR="73186341" w:rsidRPr="178A9548">
        <w:rPr>
          <w:rFonts w:ascii="Arial" w:eastAsia="Arial" w:hAnsi="Arial" w:cs="Arial"/>
          <w:sz w:val="24"/>
          <w:szCs w:val="24"/>
        </w:rPr>
        <w:t>This is particularly prudent in healthcare IT implementations as focus can easily drift away from the overall project goal and</w:t>
      </w:r>
      <w:r w:rsidR="7D2C7553" w:rsidRPr="178A9548">
        <w:rPr>
          <w:rFonts w:ascii="Arial" w:eastAsia="Arial" w:hAnsi="Arial" w:cs="Arial"/>
          <w:sz w:val="24"/>
          <w:szCs w:val="24"/>
        </w:rPr>
        <w:t xml:space="preserve"> towards the technical system itself. </w:t>
      </w:r>
    </w:p>
    <w:p w14:paraId="374A63E7" w14:textId="70F129EE" w:rsidR="44BF2E36" w:rsidRDefault="44DB2A05" w:rsidP="178A9548">
      <w:pPr>
        <w:outlineLvl w:val="0"/>
        <w:rPr>
          <w:rFonts w:ascii="Arial" w:eastAsia="Arial" w:hAnsi="Arial" w:cs="Arial"/>
          <w:sz w:val="24"/>
          <w:szCs w:val="24"/>
        </w:rPr>
      </w:pPr>
      <w:r w:rsidRPr="178A9548">
        <w:rPr>
          <w:rFonts w:ascii="Arial" w:eastAsia="Arial" w:hAnsi="Arial" w:cs="Arial"/>
          <w:sz w:val="24"/>
          <w:szCs w:val="24"/>
        </w:rPr>
        <w:t xml:space="preserve">This focus can be aided by careful selection of the initial speciality to engage with the project. </w:t>
      </w:r>
      <w:r w:rsidR="2FB69823" w:rsidRPr="178A9548">
        <w:rPr>
          <w:rFonts w:ascii="Arial" w:eastAsia="Arial" w:hAnsi="Arial" w:cs="Arial"/>
          <w:sz w:val="24"/>
          <w:szCs w:val="24"/>
        </w:rPr>
        <w:t>This involves considering two main factors – ease of implementation and expected benefits.</w:t>
      </w:r>
    </w:p>
    <w:p w14:paraId="74F28593" w14:textId="62E47966" w:rsidR="44BF2E36" w:rsidRDefault="36DCCA08" w:rsidP="178A9548">
      <w:pPr>
        <w:outlineLvl w:val="0"/>
        <w:rPr>
          <w:rFonts w:ascii="Arial" w:eastAsia="Arial" w:hAnsi="Arial" w:cs="Arial"/>
          <w:sz w:val="24"/>
          <w:szCs w:val="24"/>
        </w:rPr>
      </w:pPr>
      <w:r w:rsidRPr="178A9548">
        <w:rPr>
          <w:rFonts w:ascii="Arial" w:eastAsia="Arial" w:hAnsi="Arial" w:cs="Arial"/>
          <w:sz w:val="24"/>
          <w:szCs w:val="24"/>
        </w:rPr>
        <w:t>Ease of implementation</w:t>
      </w:r>
      <w:r w:rsidR="33A5AE5C" w:rsidRPr="178A9548">
        <w:rPr>
          <w:rFonts w:ascii="Arial" w:eastAsia="Arial" w:hAnsi="Arial" w:cs="Arial"/>
          <w:sz w:val="24"/>
          <w:szCs w:val="24"/>
        </w:rPr>
        <w:t xml:space="preserve"> is likely to be affected by the speciality’s existing level of digitisation, which in turn contributes to staff members’ levels of digital literacy. With a project such as electronic recording of consent, where patients will be required to interact with the system, the expected digital literacy and specific needs of the specialty’s patient cohort will need to be taken into consideration. With an implementation in a maternity setting for example, the patient cohort is naturally limited to child-bearing age. This can be used to </w:t>
      </w:r>
      <w:r w:rsidR="09CEB5A8" w:rsidRPr="178A9548">
        <w:rPr>
          <w:rFonts w:ascii="Arial" w:eastAsia="Arial" w:hAnsi="Arial" w:cs="Arial"/>
          <w:sz w:val="24"/>
          <w:szCs w:val="24"/>
        </w:rPr>
        <w:t xml:space="preserve">assist </w:t>
      </w:r>
      <w:r w:rsidR="33A5AE5C" w:rsidRPr="178A9548">
        <w:rPr>
          <w:rFonts w:ascii="Arial" w:eastAsia="Arial" w:hAnsi="Arial" w:cs="Arial"/>
          <w:sz w:val="24"/>
          <w:szCs w:val="24"/>
        </w:rPr>
        <w:t>an initial implementation by selecting a speciality with a patient cohort aligned with the demographics where there is good digital literacy in the wider populatio</w:t>
      </w:r>
      <w:r w:rsidR="133EA038" w:rsidRPr="178A9548">
        <w:rPr>
          <w:rFonts w:ascii="Arial" w:eastAsia="Arial" w:hAnsi="Arial" w:cs="Arial"/>
          <w:sz w:val="24"/>
          <w:szCs w:val="24"/>
        </w:rPr>
        <w:t>n (Office for National Statistics, 2019)</w:t>
      </w:r>
      <w:r w:rsidR="176E9F56" w:rsidRPr="178A9548">
        <w:rPr>
          <w:rFonts w:ascii="Arial" w:eastAsia="Arial" w:hAnsi="Arial" w:cs="Arial"/>
          <w:sz w:val="24"/>
          <w:szCs w:val="24"/>
        </w:rPr>
        <w:t>.</w:t>
      </w:r>
      <w:r w:rsidR="33A5AE5C" w:rsidRPr="178A9548">
        <w:rPr>
          <w:rFonts w:ascii="Arial" w:eastAsia="Arial" w:hAnsi="Arial" w:cs="Arial"/>
          <w:sz w:val="24"/>
          <w:szCs w:val="24"/>
        </w:rPr>
        <w:t xml:space="preserve"> However, caution must be applied when moving on to implement in a speciality without a narrow cohort as this is likely to introduce other factors which may not have presented during the initial implementation</w:t>
      </w:r>
      <w:r w:rsidR="42E4F609" w:rsidRPr="178A9548">
        <w:rPr>
          <w:rFonts w:ascii="Arial" w:eastAsia="Arial" w:hAnsi="Arial" w:cs="Arial"/>
          <w:sz w:val="24"/>
          <w:szCs w:val="24"/>
        </w:rPr>
        <w:t>.</w:t>
      </w:r>
    </w:p>
    <w:p w14:paraId="771B974B" w14:textId="515DCCE4" w:rsidR="44BF2E36" w:rsidRDefault="1AEBA38D" w:rsidP="178A9548">
      <w:pPr>
        <w:outlineLvl w:val="0"/>
        <w:rPr>
          <w:rFonts w:ascii="Arial" w:eastAsia="Arial" w:hAnsi="Arial" w:cs="Arial"/>
          <w:sz w:val="24"/>
          <w:szCs w:val="24"/>
        </w:rPr>
      </w:pPr>
      <w:r w:rsidRPr="178A9548">
        <w:rPr>
          <w:rFonts w:ascii="Arial" w:eastAsia="Arial" w:hAnsi="Arial" w:cs="Arial"/>
          <w:sz w:val="24"/>
          <w:szCs w:val="24"/>
        </w:rPr>
        <w:t>E</w:t>
      </w:r>
      <w:r w:rsidR="33A5AE5C" w:rsidRPr="178A9548">
        <w:rPr>
          <w:rFonts w:ascii="Arial" w:eastAsia="Arial" w:hAnsi="Arial" w:cs="Arial"/>
          <w:sz w:val="24"/>
          <w:szCs w:val="24"/>
        </w:rPr>
        <w:t>xpected benefits to patients, healthcare professionals and the wider organisation</w:t>
      </w:r>
      <w:r w:rsidR="2B21F13A" w:rsidRPr="178A9548">
        <w:rPr>
          <w:rFonts w:ascii="Arial" w:eastAsia="Arial" w:hAnsi="Arial" w:cs="Arial"/>
          <w:sz w:val="24"/>
          <w:szCs w:val="24"/>
        </w:rPr>
        <w:t xml:space="preserve"> must also be considered</w:t>
      </w:r>
      <w:r w:rsidR="33A5AE5C" w:rsidRPr="178A9548">
        <w:rPr>
          <w:rFonts w:ascii="Arial" w:eastAsia="Arial" w:hAnsi="Arial" w:cs="Arial"/>
          <w:sz w:val="24"/>
          <w:szCs w:val="24"/>
        </w:rPr>
        <w:t>. The patient and professional benefits can be expected to be similar regardless to the speciality, however the organisational benefits may vary widely. The most significant organisational benefit could be argued to be a financial one, through a reduction of undefendable clinical negligence claims related to missing, poor or illegible paper-based consent documentation. A prudent approach would be to select a speciality where the expected financial benefit is greatest. Individual healthcare organisations will hold their own internal claims data, but national data for England points towards maternity as the area with the highest proportion of all claims by value (NHS Resolution, 2021).</w:t>
      </w:r>
    </w:p>
    <w:p w14:paraId="5B317BC1" w14:textId="7E1DB1E7" w:rsidR="44BF2E36" w:rsidRDefault="33A5AE5C" w:rsidP="178A9548">
      <w:pPr>
        <w:outlineLvl w:val="0"/>
        <w:rPr>
          <w:rFonts w:ascii="Arial" w:eastAsia="Arial" w:hAnsi="Arial" w:cs="Arial"/>
          <w:sz w:val="24"/>
          <w:szCs w:val="24"/>
        </w:rPr>
      </w:pPr>
      <w:r w:rsidRPr="178A9548">
        <w:rPr>
          <w:rFonts w:ascii="Arial" w:eastAsia="Arial" w:hAnsi="Arial" w:cs="Arial"/>
          <w:sz w:val="24"/>
          <w:szCs w:val="24"/>
        </w:rPr>
        <w:t>Considering the two factors discussed above and subject to local considerations, an initial implementation within maternity would represent a positive combination of ease of implementation and expected benefits.</w:t>
      </w:r>
    </w:p>
    <w:p w14:paraId="033BDD77" w14:textId="62896D57" w:rsidR="44BF2E36" w:rsidRDefault="04AA558D" w:rsidP="178A9548">
      <w:pPr>
        <w:outlineLvl w:val="0"/>
        <w:rPr>
          <w:rFonts w:ascii="Arial" w:eastAsia="Arial" w:hAnsi="Arial" w:cs="Arial"/>
          <w:sz w:val="24"/>
          <w:szCs w:val="24"/>
        </w:rPr>
      </w:pPr>
      <w:r w:rsidRPr="178A9548">
        <w:rPr>
          <w:rFonts w:ascii="Arial" w:eastAsia="Arial" w:hAnsi="Arial" w:cs="Arial"/>
          <w:sz w:val="24"/>
          <w:szCs w:val="24"/>
        </w:rPr>
        <w:lastRenderedPageBreak/>
        <w:t xml:space="preserve">The second principle of APM is to deliver on time. While delivery </w:t>
      </w:r>
      <w:r w:rsidR="5F4C034F" w:rsidRPr="178A9548">
        <w:rPr>
          <w:rFonts w:ascii="Arial" w:eastAsia="Arial" w:hAnsi="Arial" w:cs="Arial"/>
          <w:sz w:val="24"/>
          <w:szCs w:val="24"/>
        </w:rPr>
        <w:t xml:space="preserve">can be affected by many technical and non-technical </w:t>
      </w:r>
      <w:r w:rsidR="6D7FD113" w:rsidRPr="178A9548">
        <w:rPr>
          <w:rFonts w:ascii="Arial" w:eastAsia="Arial" w:hAnsi="Arial" w:cs="Arial"/>
          <w:sz w:val="24"/>
          <w:szCs w:val="24"/>
        </w:rPr>
        <w:t xml:space="preserve">risks, APM draws on the strong approach to risk management used in </w:t>
      </w:r>
      <w:r w:rsidR="100D75CC" w:rsidRPr="178A9548">
        <w:rPr>
          <w:rFonts w:ascii="Arial" w:eastAsia="Arial" w:hAnsi="Arial" w:cs="Arial"/>
          <w:sz w:val="24"/>
          <w:szCs w:val="24"/>
        </w:rPr>
        <w:t xml:space="preserve">Project Management for All </w:t>
      </w:r>
      <w:r w:rsidR="20CDDCF7" w:rsidRPr="178A9548">
        <w:rPr>
          <w:rFonts w:ascii="Arial" w:eastAsia="Arial" w:hAnsi="Arial" w:cs="Arial"/>
          <w:sz w:val="24"/>
          <w:szCs w:val="24"/>
        </w:rPr>
        <w:t xml:space="preserve">to mitigate issues which cause delay </w:t>
      </w:r>
      <w:r w:rsidR="100D75CC" w:rsidRPr="178A9548">
        <w:rPr>
          <w:rFonts w:ascii="Arial" w:eastAsia="Arial" w:hAnsi="Arial" w:cs="Arial"/>
          <w:sz w:val="24"/>
          <w:szCs w:val="24"/>
        </w:rPr>
        <w:t>(Bentley</w:t>
      </w:r>
      <w:r w:rsidR="462DDB8F" w:rsidRPr="178A9548">
        <w:rPr>
          <w:rFonts w:ascii="Arial" w:eastAsia="Arial" w:hAnsi="Arial" w:cs="Arial"/>
          <w:sz w:val="24"/>
          <w:szCs w:val="24"/>
        </w:rPr>
        <w:t>,</w:t>
      </w:r>
      <w:r w:rsidR="100D75CC" w:rsidRPr="178A9548">
        <w:rPr>
          <w:rFonts w:ascii="Arial" w:eastAsia="Arial" w:hAnsi="Arial" w:cs="Arial"/>
          <w:sz w:val="24"/>
          <w:szCs w:val="24"/>
        </w:rPr>
        <w:t xml:space="preserve"> 2020</w:t>
      </w:r>
      <w:r w:rsidR="3DF53C08" w:rsidRPr="178A9548">
        <w:rPr>
          <w:rFonts w:ascii="Arial" w:eastAsia="Arial" w:hAnsi="Arial" w:cs="Arial"/>
          <w:sz w:val="24"/>
          <w:szCs w:val="24"/>
        </w:rPr>
        <w:t>,</w:t>
      </w:r>
      <w:r w:rsidR="100D75CC" w:rsidRPr="178A9548">
        <w:rPr>
          <w:rFonts w:ascii="Arial" w:eastAsia="Arial" w:hAnsi="Arial" w:cs="Arial"/>
          <w:sz w:val="24"/>
          <w:szCs w:val="24"/>
        </w:rPr>
        <w:t xml:space="preserve"> p</w:t>
      </w:r>
      <w:r w:rsidR="409B6CCD" w:rsidRPr="178A9548">
        <w:rPr>
          <w:rFonts w:ascii="Arial" w:eastAsia="Arial" w:hAnsi="Arial" w:cs="Arial"/>
          <w:sz w:val="24"/>
          <w:szCs w:val="24"/>
        </w:rPr>
        <w:t xml:space="preserve">. </w:t>
      </w:r>
      <w:r w:rsidR="100D75CC" w:rsidRPr="178A9548">
        <w:rPr>
          <w:rFonts w:ascii="Arial" w:eastAsia="Arial" w:hAnsi="Arial" w:cs="Arial"/>
          <w:sz w:val="24"/>
          <w:szCs w:val="24"/>
        </w:rPr>
        <w:t>78).</w:t>
      </w:r>
    </w:p>
    <w:p w14:paraId="0AC5B1FF" w14:textId="25C674FE" w:rsidR="44BF2E36" w:rsidRDefault="6F2BBC5D" w:rsidP="178A9548">
      <w:pPr>
        <w:outlineLvl w:val="0"/>
        <w:rPr>
          <w:rFonts w:ascii="Arial" w:eastAsia="Arial" w:hAnsi="Arial" w:cs="Arial"/>
          <w:sz w:val="24"/>
          <w:szCs w:val="24"/>
        </w:rPr>
      </w:pPr>
      <w:r w:rsidRPr="178A9548">
        <w:rPr>
          <w:rFonts w:ascii="Arial" w:eastAsia="Arial" w:hAnsi="Arial" w:cs="Arial"/>
          <w:sz w:val="24"/>
          <w:szCs w:val="24"/>
        </w:rPr>
        <w:t>APM focuses on uncompromised quality</w:t>
      </w:r>
      <w:r w:rsidR="4996D20E" w:rsidRPr="178A9548">
        <w:rPr>
          <w:rFonts w:ascii="Arial" w:eastAsia="Arial" w:hAnsi="Arial" w:cs="Arial"/>
          <w:sz w:val="24"/>
          <w:szCs w:val="24"/>
        </w:rPr>
        <w:t xml:space="preserve">, which requires a detailed understanding of the needs of the client. </w:t>
      </w:r>
      <w:r w:rsidR="51B38D86" w:rsidRPr="178A9548">
        <w:rPr>
          <w:rFonts w:ascii="Arial" w:eastAsia="Arial" w:hAnsi="Arial" w:cs="Arial"/>
          <w:sz w:val="24"/>
          <w:szCs w:val="24"/>
        </w:rPr>
        <w:t xml:space="preserve">Many healthcare IT implementation failures have been caused, at least in part, by a lack of focus on the needs of clinicians and over-emphasis on </w:t>
      </w:r>
      <w:r w:rsidR="3CB260C9" w:rsidRPr="178A9548">
        <w:rPr>
          <w:rFonts w:ascii="Arial" w:eastAsia="Arial" w:hAnsi="Arial" w:cs="Arial"/>
          <w:sz w:val="24"/>
          <w:szCs w:val="24"/>
        </w:rPr>
        <w:t>other administrative needs (</w:t>
      </w:r>
      <w:proofErr w:type="spellStart"/>
      <w:r w:rsidR="3CB260C9" w:rsidRPr="178A9548">
        <w:rPr>
          <w:rFonts w:ascii="Arial" w:eastAsia="Arial" w:hAnsi="Arial" w:cs="Arial"/>
          <w:sz w:val="24"/>
          <w:szCs w:val="24"/>
        </w:rPr>
        <w:t>Wa</w:t>
      </w:r>
      <w:r w:rsidR="23C5B6D5" w:rsidRPr="178A9548">
        <w:rPr>
          <w:rFonts w:ascii="Arial" w:eastAsia="Arial" w:hAnsi="Arial" w:cs="Arial"/>
          <w:sz w:val="24"/>
          <w:szCs w:val="24"/>
        </w:rPr>
        <w:t>cher</w:t>
      </w:r>
      <w:proofErr w:type="spellEnd"/>
      <w:r w:rsidR="23C5B6D5" w:rsidRPr="178A9548">
        <w:rPr>
          <w:rFonts w:ascii="Arial" w:eastAsia="Arial" w:hAnsi="Arial" w:cs="Arial"/>
          <w:sz w:val="24"/>
          <w:szCs w:val="24"/>
        </w:rPr>
        <w:t>, 2016 p</w:t>
      </w:r>
      <w:r w:rsidR="5A8033DA" w:rsidRPr="178A9548">
        <w:rPr>
          <w:rFonts w:ascii="Arial" w:eastAsia="Arial" w:hAnsi="Arial" w:cs="Arial"/>
          <w:sz w:val="24"/>
          <w:szCs w:val="24"/>
        </w:rPr>
        <w:t xml:space="preserve">. </w:t>
      </w:r>
      <w:r w:rsidR="23C5B6D5" w:rsidRPr="178A9548">
        <w:rPr>
          <w:rFonts w:ascii="Arial" w:eastAsia="Arial" w:hAnsi="Arial" w:cs="Arial"/>
          <w:sz w:val="24"/>
          <w:szCs w:val="24"/>
        </w:rPr>
        <w:t>21). It is essential that</w:t>
      </w:r>
      <w:r w:rsidR="517FCA5D" w:rsidRPr="178A9548">
        <w:rPr>
          <w:rFonts w:ascii="Arial" w:eastAsia="Arial" w:hAnsi="Arial" w:cs="Arial"/>
          <w:sz w:val="24"/>
          <w:szCs w:val="24"/>
        </w:rPr>
        <w:t xml:space="preserve"> the current clinical practice is understood, so that an effective electronic record system can be designed to fit this, rather than </w:t>
      </w:r>
      <w:r w:rsidR="3C19D39A" w:rsidRPr="178A9548">
        <w:rPr>
          <w:rFonts w:ascii="Arial" w:eastAsia="Arial" w:hAnsi="Arial" w:cs="Arial"/>
          <w:sz w:val="24"/>
          <w:szCs w:val="24"/>
        </w:rPr>
        <w:t>forcing unwanted changes to practice in order to fit with the system. This is especially important as</w:t>
      </w:r>
      <w:r w:rsidR="34D7B381" w:rsidRPr="178A9548">
        <w:rPr>
          <w:rFonts w:ascii="Arial" w:eastAsia="Arial" w:hAnsi="Arial" w:cs="Arial"/>
          <w:sz w:val="24"/>
          <w:szCs w:val="24"/>
        </w:rPr>
        <w:t xml:space="preserve"> </w:t>
      </w:r>
      <w:r w:rsidR="3677B645" w:rsidRPr="178A9548">
        <w:rPr>
          <w:rFonts w:ascii="Arial" w:eastAsia="Arial" w:hAnsi="Arial" w:cs="Arial"/>
          <w:sz w:val="24"/>
          <w:szCs w:val="24"/>
        </w:rPr>
        <w:t xml:space="preserve">changes to care processes can lead to errors and delays, as well healthcare staff reverting to </w:t>
      </w:r>
      <w:r w:rsidR="666CAC0D" w:rsidRPr="178A9548">
        <w:rPr>
          <w:rFonts w:ascii="Arial" w:eastAsia="Arial" w:hAnsi="Arial" w:cs="Arial"/>
          <w:sz w:val="24"/>
          <w:szCs w:val="24"/>
        </w:rPr>
        <w:t>paper-based workflows (Ki</w:t>
      </w:r>
      <w:r w:rsidR="2848D312" w:rsidRPr="178A9548">
        <w:rPr>
          <w:rFonts w:ascii="Arial" w:eastAsia="Arial" w:hAnsi="Arial" w:cs="Arial"/>
          <w:sz w:val="24"/>
          <w:szCs w:val="24"/>
        </w:rPr>
        <w:t xml:space="preserve">m, </w:t>
      </w:r>
      <w:proofErr w:type="spellStart"/>
      <w:r w:rsidR="2848D312" w:rsidRPr="178A9548">
        <w:rPr>
          <w:rFonts w:ascii="Arial" w:eastAsia="Arial" w:hAnsi="Arial" w:cs="Arial"/>
          <w:sz w:val="24"/>
          <w:szCs w:val="24"/>
        </w:rPr>
        <w:t>Coiera</w:t>
      </w:r>
      <w:proofErr w:type="spellEnd"/>
      <w:r w:rsidR="2848D312" w:rsidRPr="178A9548">
        <w:rPr>
          <w:rFonts w:ascii="Arial" w:eastAsia="Arial" w:hAnsi="Arial" w:cs="Arial"/>
          <w:sz w:val="24"/>
          <w:szCs w:val="24"/>
        </w:rPr>
        <w:t xml:space="preserve"> and </w:t>
      </w:r>
      <w:proofErr w:type="spellStart"/>
      <w:r w:rsidR="2848D312" w:rsidRPr="178A9548">
        <w:rPr>
          <w:rFonts w:ascii="Arial" w:eastAsia="Arial" w:hAnsi="Arial" w:cs="Arial"/>
          <w:sz w:val="24"/>
          <w:szCs w:val="24"/>
        </w:rPr>
        <w:t>Magrabi</w:t>
      </w:r>
      <w:proofErr w:type="spellEnd"/>
      <w:r w:rsidR="2848D312" w:rsidRPr="178A9548">
        <w:rPr>
          <w:rFonts w:ascii="Arial" w:eastAsia="Arial" w:hAnsi="Arial" w:cs="Arial"/>
          <w:sz w:val="24"/>
          <w:szCs w:val="24"/>
        </w:rPr>
        <w:t xml:space="preserve">, </w:t>
      </w:r>
      <w:r w:rsidR="666CAC0D" w:rsidRPr="178A9548">
        <w:rPr>
          <w:rFonts w:ascii="Arial" w:eastAsia="Arial" w:hAnsi="Arial" w:cs="Arial"/>
          <w:sz w:val="24"/>
          <w:szCs w:val="24"/>
        </w:rPr>
        <w:t>2017</w:t>
      </w:r>
      <w:r w:rsidR="76D3192A" w:rsidRPr="178A9548">
        <w:rPr>
          <w:rFonts w:ascii="Arial" w:eastAsia="Arial" w:hAnsi="Arial" w:cs="Arial"/>
          <w:sz w:val="24"/>
          <w:szCs w:val="24"/>
        </w:rPr>
        <w:t>,</w:t>
      </w:r>
      <w:r w:rsidR="666CAC0D" w:rsidRPr="178A9548">
        <w:rPr>
          <w:rFonts w:ascii="Arial" w:eastAsia="Arial" w:hAnsi="Arial" w:cs="Arial"/>
          <w:sz w:val="24"/>
          <w:szCs w:val="24"/>
        </w:rPr>
        <w:t xml:space="preserve"> p</w:t>
      </w:r>
      <w:r w:rsidR="1C3D7E9F" w:rsidRPr="178A9548">
        <w:rPr>
          <w:rFonts w:ascii="Arial" w:eastAsia="Arial" w:hAnsi="Arial" w:cs="Arial"/>
          <w:sz w:val="24"/>
          <w:szCs w:val="24"/>
        </w:rPr>
        <w:t xml:space="preserve">. </w:t>
      </w:r>
      <w:r w:rsidR="666CAC0D" w:rsidRPr="178A9548">
        <w:rPr>
          <w:rFonts w:ascii="Arial" w:eastAsia="Arial" w:hAnsi="Arial" w:cs="Arial"/>
          <w:sz w:val="24"/>
          <w:szCs w:val="24"/>
        </w:rPr>
        <w:t>256).</w:t>
      </w:r>
    </w:p>
    <w:p w14:paraId="43A0AAA5" w14:textId="6AA89C97" w:rsidR="44BF2E36" w:rsidRDefault="24411B1E" w:rsidP="178A9548">
      <w:pPr>
        <w:outlineLvl w:val="0"/>
        <w:rPr>
          <w:rFonts w:ascii="Arial" w:eastAsia="Arial" w:hAnsi="Arial" w:cs="Arial"/>
          <w:sz w:val="24"/>
          <w:szCs w:val="24"/>
        </w:rPr>
      </w:pPr>
      <w:r w:rsidRPr="178A9548">
        <w:rPr>
          <w:rFonts w:ascii="Arial" w:eastAsia="Arial" w:hAnsi="Arial" w:cs="Arial"/>
          <w:sz w:val="24"/>
          <w:szCs w:val="24"/>
        </w:rPr>
        <w:t>In addition to understanding ex</w:t>
      </w:r>
      <w:r w:rsidR="7130D697" w:rsidRPr="178A9548">
        <w:rPr>
          <w:rFonts w:ascii="Arial" w:eastAsia="Arial" w:hAnsi="Arial" w:cs="Arial"/>
          <w:sz w:val="24"/>
          <w:szCs w:val="24"/>
        </w:rPr>
        <w:t xml:space="preserve">isting </w:t>
      </w:r>
      <w:r w:rsidRPr="178A9548">
        <w:rPr>
          <w:rFonts w:ascii="Arial" w:eastAsia="Arial" w:hAnsi="Arial" w:cs="Arial"/>
          <w:sz w:val="24"/>
          <w:szCs w:val="24"/>
        </w:rPr>
        <w:t xml:space="preserve">processes, considering the practicalities of </w:t>
      </w:r>
      <w:r w:rsidR="3DD12D59" w:rsidRPr="178A9548">
        <w:rPr>
          <w:rFonts w:ascii="Arial" w:eastAsia="Arial" w:hAnsi="Arial" w:cs="Arial"/>
          <w:sz w:val="24"/>
          <w:szCs w:val="24"/>
        </w:rPr>
        <w:t>planned interventions is important. Impleme</w:t>
      </w:r>
      <w:r w:rsidR="2E7D8280" w:rsidRPr="178A9548">
        <w:rPr>
          <w:rFonts w:ascii="Arial" w:eastAsia="Arial" w:hAnsi="Arial" w:cs="Arial"/>
          <w:sz w:val="24"/>
          <w:szCs w:val="24"/>
        </w:rPr>
        <w:t>ntation of electronic consent recording is likely to fail if the clinicians do not have access to the required technology in the lo</w:t>
      </w:r>
      <w:r w:rsidR="19083ADC" w:rsidRPr="178A9548">
        <w:rPr>
          <w:rFonts w:ascii="Arial" w:eastAsia="Arial" w:hAnsi="Arial" w:cs="Arial"/>
          <w:sz w:val="24"/>
          <w:szCs w:val="24"/>
        </w:rPr>
        <w:t xml:space="preserve">cation where the consent discussion takes place. </w:t>
      </w:r>
    </w:p>
    <w:p w14:paraId="076753DD" w14:textId="02992B1A" w:rsidR="44BF2E36" w:rsidRDefault="67FBB3F7" w:rsidP="178A9548">
      <w:pPr>
        <w:outlineLvl w:val="0"/>
        <w:rPr>
          <w:rFonts w:ascii="Arial" w:eastAsia="Arial" w:hAnsi="Arial" w:cs="Arial"/>
          <w:sz w:val="24"/>
          <w:szCs w:val="24"/>
        </w:rPr>
      </w:pPr>
      <w:r w:rsidRPr="178A9548">
        <w:rPr>
          <w:rFonts w:ascii="Arial" w:eastAsia="Arial" w:hAnsi="Arial" w:cs="Arial"/>
          <w:sz w:val="24"/>
          <w:szCs w:val="24"/>
        </w:rPr>
        <w:t>User-centred design is widely accepted as a preferred process and is a</w:t>
      </w:r>
      <w:r w:rsidR="6E327BDE" w:rsidRPr="178A9548">
        <w:rPr>
          <w:rFonts w:ascii="Arial" w:eastAsia="Arial" w:hAnsi="Arial" w:cs="Arial"/>
          <w:sz w:val="24"/>
          <w:szCs w:val="24"/>
        </w:rPr>
        <w:t xml:space="preserve"> certification requirement for electronic health record systems in the United States, due t</w:t>
      </w:r>
      <w:r w:rsidR="37845A34" w:rsidRPr="178A9548">
        <w:rPr>
          <w:rFonts w:ascii="Arial" w:eastAsia="Arial" w:hAnsi="Arial" w:cs="Arial"/>
          <w:sz w:val="24"/>
          <w:szCs w:val="24"/>
        </w:rPr>
        <w:t>o its positive impact on usability, safety and adoptio</w:t>
      </w:r>
      <w:r w:rsidR="54EDD3D0" w:rsidRPr="178A9548">
        <w:rPr>
          <w:rFonts w:ascii="Arial" w:eastAsia="Arial" w:hAnsi="Arial" w:cs="Arial"/>
          <w:sz w:val="24"/>
          <w:szCs w:val="24"/>
        </w:rPr>
        <w:t xml:space="preserve">n </w:t>
      </w:r>
      <w:r w:rsidR="6E327BDE" w:rsidRPr="178A9548">
        <w:rPr>
          <w:rFonts w:ascii="Arial" w:eastAsia="Arial" w:hAnsi="Arial" w:cs="Arial"/>
          <w:sz w:val="24"/>
          <w:szCs w:val="24"/>
        </w:rPr>
        <w:t>(</w:t>
      </w:r>
      <w:proofErr w:type="spellStart"/>
      <w:r w:rsidR="5F08CE32" w:rsidRPr="178A9548">
        <w:rPr>
          <w:rFonts w:ascii="Arial" w:eastAsia="Arial" w:hAnsi="Arial" w:cs="Arial"/>
          <w:sz w:val="24"/>
          <w:szCs w:val="24"/>
        </w:rPr>
        <w:t>Ratwani</w:t>
      </w:r>
      <w:proofErr w:type="spellEnd"/>
      <w:r w:rsidR="5F08CE32" w:rsidRPr="178A9548">
        <w:rPr>
          <w:rFonts w:ascii="Arial" w:eastAsia="Arial" w:hAnsi="Arial" w:cs="Arial"/>
          <w:sz w:val="24"/>
          <w:szCs w:val="24"/>
        </w:rPr>
        <w:t xml:space="preserve"> </w:t>
      </w:r>
      <w:r w:rsidR="5F08CE32" w:rsidRPr="178A9548">
        <w:rPr>
          <w:rFonts w:ascii="Arial" w:eastAsia="Arial" w:hAnsi="Arial" w:cs="Arial"/>
          <w:i/>
          <w:iCs/>
          <w:sz w:val="24"/>
          <w:szCs w:val="24"/>
        </w:rPr>
        <w:t>et al</w:t>
      </w:r>
      <w:r w:rsidR="7650F399" w:rsidRPr="178A9548">
        <w:rPr>
          <w:rFonts w:ascii="Arial" w:eastAsia="Arial" w:hAnsi="Arial" w:cs="Arial"/>
          <w:i/>
          <w:iCs/>
          <w:sz w:val="24"/>
          <w:szCs w:val="24"/>
        </w:rPr>
        <w:t>.</w:t>
      </w:r>
      <w:r w:rsidR="5F08CE32" w:rsidRPr="178A9548">
        <w:rPr>
          <w:rFonts w:ascii="Arial" w:eastAsia="Arial" w:hAnsi="Arial" w:cs="Arial"/>
          <w:sz w:val="24"/>
          <w:szCs w:val="24"/>
        </w:rPr>
        <w:t xml:space="preserve"> 2015 p</w:t>
      </w:r>
      <w:r w:rsidR="5E0EBA77" w:rsidRPr="178A9548">
        <w:rPr>
          <w:rFonts w:ascii="Arial" w:eastAsia="Arial" w:hAnsi="Arial" w:cs="Arial"/>
          <w:sz w:val="24"/>
          <w:szCs w:val="24"/>
        </w:rPr>
        <w:t xml:space="preserve">. </w:t>
      </w:r>
      <w:r w:rsidR="5F08CE32" w:rsidRPr="178A9548">
        <w:rPr>
          <w:rFonts w:ascii="Arial" w:eastAsia="Arial" w:hAnsi="Arial" w:cs="Arial"/>
          <w:sz w:val="24"/>
          <w:szCs w:val="24"/>
        </w:rPr>
        <w:t>1179).</w:t>
      </w:r>
      <w:r w:rsidR="264B685B" w:rsidRPr="178A9548">
        <w:rPr>
          <w:rFonts w:ascii="Arial" w:eastAsia="Arial" w:hAnsi="Arial" w:cs="Arial"/>
          <w:sz w:val="24"/>
          <w:szCs w:val="24"/>
        </w:rPr>
        <w:t xml:space="preserve"> Much of user-centred design aligns with the A</w:t>
      </w:r>
      <w:r w:rsidR="686F7AE4" w:rsidRPr="178A9548">
        <w:rPr>
          <w:rFonts w:ascii="Arial" w:eastAsia="Arial" w:hAnsi="Arial" w:cs="Arial"/>
          <w:sz w:val="24"/>
          <w:szCs w:val="24"/>
        </w:rPr>
        <w:t>PM</w:t>
      </w:r>
      <w:r w:rsidR="264B685B" w:rsidRPr="178A9548">
        <w:rPr>
          <w:rFonts w:ascii="Arial" w:eastAsia="Arial" w:hAnsi="Arial" w:cs="Arial"/>
          <w:sz w:val="24"/>
          <w:szCs w:val="24"/>
        </w:rPr>
        <w:t xml:space="preserve"> principle of collaboration between stakeholders and developers (Bentley</w:t>
      </w:r>
      <w:r w:rsidR="17022D7E" w:rsidRPr="178A9548">
        <w:rPr>
          <w:rFonts w:ascii="Arial" w:eastAsia="Arial" w:hAnsi="Arial" w:cs="Arial"/>
          <w:sz w:val="24"/>
          <w:szCs w:val="24"/>
        </w:rPr>
        <w:t>,</w:t>
      </w:r>
      <w:r w:rsidR="264B685B" w:rsidRPr="178A9548">
        <w:rPr>
          <w:rFonts w:ascii="Arial" w:eastAsia="Arial" w:hAnsi="Arial" w:cs="Arial"/>
          <w:sz w:val="24"/>
          <w:szCs w:val="24"/>
        </w:rPr>
        <w:t xml:space="preserve"> 2020</w:t>
      </w:r>
      <w:r w:rsidR="1CF744BE" w:rsidRPr="178A9548">
        <w:rPr>
          <w:rFonts w:ascii="Arial" w:eastAsia="Arial" w:hAnsi="Arial" w:cs="Arial"/>
          <w:sz w:val="24"/>
          <w:szCs w:val="24"/>
        </w:rPr>
        <w:t>,</w:t>
      </w:r>
      <w:r w:rsidR="264B685B" w:rsidRPr="178A9548">
        <w:rPr>
          <w:rFonts w:ascii="Arial" w:eastAsia="Arial" w:hAnsi="Arial" w:cs="Arial"/>
          <w:sz w:val="24"/>
          <w:szCs w:val="24"/>
        </w:rPr>
        <w:t xml:space="preserve"> p</w:t>
      </w:r>
      <w:r w:rsidR="1E9FBBB9" w:rsidRPr="178A9548">
        <w:rPr>
          <w:rFonts w:ascii="Arial" w:eastAsia="Arial" w:hAnsi="Arial" w:cs="Arial"/>
          <w:sz w:val="24"/>
          <w:szCs w:val="24"/>
        </w:rPr>
        <w:t xml:space="preserve">. </w:t>
      </w:r>
      <w:r w:rsidR="264B685B" w:rsidRPr="178A9548">
        <w:rPr>
          <w:rFonts w:ascii="Arial" w:eastAsia="Arial" w:hAnsi="Arial" w:cs="Arial"/>
          <w:sz w:val="24"/>
          <w:szCs w:val="24"/>
        </w:rPr>
        <w:t>40).</w:t>
      </w:r>
    </w:p>
    <w:p w14:paraId="5FED1125" w14:textId="0FF3FDDC" w:rsidR="44BF2E36" w:rsidRDefault="7BF3D0C1" w:rsidP="178A9548">
      <w:pPr>
        <w:outlineLvl w:val="0"/>
        <w:rPr>
          <w:rFonts w:ascii="Arial" w:eastAsia="Arial" w:hAnsi="Arial" w:cs="Arial"/>
          <w:sz w:val="24"/>
          <w:szCs w:val="24"/>
        </w:rPr>
      </w:pPr>
      <w:r w:rsidRPr="178A9548">
        <w:rPr>
          <w:rFonts w:ascii="Arial" w:eastAsia="Arial" w:hAnsi="Arial" w:cs="Arial"/>
          <w:sz w:val="24"/>
          <w:szCs w:val="24"/>
        </w:rPr>
        <w:t xml:space="preserve">Eliciting and prioritising </w:t>
      </w:r>
      <w:r w:rsidR="6156A3F4" w:rsidRPr="178A9548">
        <w:rPr>
          <w:rFonts w:ascii="Arial" w:eastAsia="Arial" w:hAnsi="Arial" w:cs="Arial"/>
          <w:sz w:val="24"/>
          <w:szCs w:val="24"/>
        </w:rPr>
        <w:t>clinicians'</w:t>
      </w:r>
      <w:r w:rsidRPr="178A9548">
        <w:rPr>
          <w:rFonts w:ascii="Arial" w:eastAsia="Arial" w:hAnsi="Arial" w:cs="Arial"/>
          <w:sz w:val="24"/>
          <w:szCs w:val="24"/>
        </w:rPr>
        <w:t xml:space="preserve"> requirements are vital steps in the design phase of </w:t>
      </w:r>
      <w:r w:rsidR="48FAD391" w:rsidRPr="178A9548">
        <w:rPr>
          <w:rFonts w:ascii="Arial" w:eastAsia="Arial" w:hAnsi="Arial" w:cs="Arial"/>
          <w:sz w:val="24"/>
          <w:szCs w:val="24"/>
        </w:rPr>
        <w:t xml:space="preserve">user-centred </w:t>
      </w:r>
      <w:r w:rsidRPr="178A9548">
        <w:rPr>
          <w:rFonts w:ascii="Arial" w:eastAsia="Arial" w:hAnsi="Arial" w:cs="Arial"/>
          <w:sz w:val="24"/>
          <w:szCs w:val="24"/>
        </w:rPr>
        <w:t>electro</w:t>
      </w:r>
      <w:r w:rsidR="254ABEEA" w:rsidRPr="178A9548">
        <w:rPr>
          <w:rFonts w:ascii="Arial" w:eastAsia="Arial" w:hAnsi="Arial" w:cs="Arial"/>
          <w:sz w:val="24"/>
          <w:szCs w:val="24"/>
        </w:rPr>
        <w:t xml:space="preserve">nic records. Although the primary focus of </w:t>
      </w:r>
      <w:r w:rsidR="1F7F188B" w:rsidRPr="178A9548">
        <w:rPr>
          <w:rFonts w:ascii="Arial" w:eastAsia="Arial" w:hAnsi="Arial" w:cs="Arial"/>
          <w:sz w:val="24"/>
          <w:szCs w:val="24"/>
        </w:rPr>
        <w:t xml:space="preserve">the study by </w:t>
      </w:r>
      <w:proofErr w:type="spellStart"/>
      <w:r w:rsidR="1F7F188B" w:rsidRPr="178A9548">
        <w:rPr>
          <w:rFonts w:ascii="Arial" w:eastAsia="Arial" w:hAnsi="Arial" w:cs="Arial"/>
          <w:sz w:val="24"/>
          <w:szCs w:val="24"/>
        </w:rPr>
        <w:t>Kabuky</w:t>
      </w:r>
      <w:r w:rsidR="4781CFFD" w:rsidRPr="178A9548">
        <w:rPr>
          <w:rFonts w:ascii="Arial" w:eastAsia="Arial" w:hAnsi="Arial" w:cs="Arial"/>
          <w:sz w:val="24"/>
          <w:szCs w:val="24"/>
        </w:rPr>
        <w:t>e</w:t>
      </w:r>
      <w:proofErr w:type="spellEnd"/>
      <w:r w:rsidR="4781CFFD" w:rsidRPr="178A9548">
        <w:rPr>
          <w:rFonts w:ascii="Arial" w:eastAsia="Arial" w:hAnsi="Arial" w:cs="Arial"/>
          <w:sz w:val="24"/>
          <w:szCs w:val="24"/>
        </w:rPr>
        <w:t>, de Keizer and Cornet</w:t>
      </w:r>
      <w:r w:rsidR="1F7F188B" w:rsidRPr="178A9548">
        <w:rPr>
          <w:rFonts w:ascii="Arial" w:eastAsia="Arial" w:hAnsi="Arial" w:cs="Arial"/>
          <w:sz w:val="24"/>
          <w:szCs w:val="24"/>
        </w:rPr>
        <w:t xml:space="preserve"> (2020) was </w:t>
      </w:r>
      <w:r w:rsidR="0E0201F9" w:rsidRPr="178A9548">
        <w:rPr>
          <w:rFonts w:ascii="Arial" w:eastAsia="Arial" w:hAnsi="Arial" w:cs="Arial"/>
          <w:sz w:val="24"/>
          <w:szCs w:val="24"/>
        </w:rPr>
        <w:t xml:space="preserve">specifically on oncology electronic records in </w:t>
      </w:r>
      <w:r w:rsidR="249F5118" w:rsidRPr="178A9548">
        <w:rPr>
          <w:rFonts w:ascii="Arial" w:eastAsia="Arial" w:hAnsi="Arial" w:cs="Arial"/>
          <w:sz w:val="24"/>
          <w:szCs w:val="24"/>
        </w:rPr>
        <w:t>low- and middle-income</w:t>
      </w:r>
      <w:r w:rsidR="0E0201F9" w:rsidRPr="178A9548">
        <w:rPr>
          <w:rFonts w:ascii="Arial" w:eastAsia="Arial" w:hAnsi="Arial" w:cs="Arial"/>
          <w:sz w:val="24"/>
          <w:szCs w:val="24"/>
        </w:rPr>
        <w:t xml:space="preserve"> countries, the concept mapping method used </w:t>
      </w:r>
      <w:r w:rsidR="0F9BD14C" w:rsidRPr="178A9548">
        <w:rPr>
          <w:rFonts w:ascii="Arial" w:eastAsia="Arial" w:hAnsi="Arial" w:cs="Arial"/>
          <w:sz w:val="24"/>
          <w:szCs w:val="24"/>
        </w:rPr>
        <w:t>would be transferrable to a consent scenario.</w:t>
      </w:r>
      <w:r w:rsidR="1C38C318" w:rsidRPr="178A9548">
        <w:rPr>
          <w:rFonts w:ascii="Arial" w:eastAsia="Arial" w:hAnsi="Arial" w:cs="Arial"/>
          <w:sz w:val="24"/>
          <w:szCs w:val="24"/>
        </w:rPr>
        <w:t xml:space="preserve"> </w:t>
      </w:r>
      <w:r w:rsidR="7A4BF4A9" w:rsidRPr="178A9548">
        <w:rPr>
          <w:rFonts w:ascii="Arial" w:eastAsia="Arial" w:hAnsi="Arial" w:cs="Arial"/>
          <w:sz w:val="24"/>
          <w:szCs w:val="24"/>
        </w:rPr>
        <w:t xml:space="preserve">As identified by Hall et al (2020) there is considerable variation in </w:t>
      </w:r>
      <w:r w:rsidR="455DD8B0" w:rsidRPr="178A9548">
        <w:rPr>
          <w:rFonts w:ascii="Arial" w:eastAsia="Arial" w:hAnsi="Arial" w:cs="Arial"/>
          <w:sz w:val="24"/>
          <w:szCs w:val="24"/>
        </w:rPr>
        <w:t xml:space="preserve">practice between </w:t>
      </w:r>
      <w:r w:rsidR="75B43C85" w:rsidRPr="178A9548">
        <w:rPr>
          <w:rFonts w:ascii="Arial" w:eastAsia="Arial" w:hAnsi="Arial" w:cs="Arial"/>
          <w:sz w:val="24"/>
          <w:szCs w:val="24"/>
        </w:rPr>
        <w:t>clinicians'</w:t>
      </w:r>
      <w:r w:rsidR="455DD8B0" w:rsidRPr="178A9548">
        <w:rPr>
          <w:rFonts w:ascii="Arial" w:eastAsia="Arial" w:hAnsi="Arial" w:cs="Arial"/>
          <w:sz w:val="24"/>
          <w:szCs w:val="24"/>
        </w:rPr>
        <w:t xml:space="preserve"> approach</w:t>
      </w:r>
      <w:r w:rsidR="264F1533" w:rsidRPr="178A9548">
        <w:rPr>
          <w:rFonts w:ascii="Arial" w:eastAsia="Arial" w:hAnsi="Arial" w:cs="Arial"/>
          <w:sz w:val="24"/>
          <w:szCs w:val="24"/>
        </w:rPr>
        <w:t>es</w:t>
      </w:r>
      <w:r w:rsidR="455DD8B0" w:rsidRPr="178A9548">
        <w:rPr>
          <w:rFonts w:ascii="Arial" w:eastAsia="Arial" w:hAnsi="Arial" w:cs="Arial"/>
          <w:sz w:val="24"/>
          <w:szCs w:val="24"/>
        </w:rPr>
        <w:t xml:space="preserve"> to consent, so involving a cross-section of clinicians from the speciality in the design process </w:t>
      </w:r>
      <w:r w:rsidR="0A18AEA5" w:rsidRPr="178A9548">
        <w:rPr>
          <w:rFonts w:ascii="Arial" w:eastAsia="Arial" w:hAnsi="Arial" w:cs="Arial"/>
          <w:sz w:val="24"/>
          <w:szCs w:val="24"/>
        </w:rPr>
        <w:t xml:space="preserve">is important to ensure that </w:t>
      </w:r>
      <w:r w:rsidR="5028581B" w:rsidRPr="178A9548">
        <w:rPr>
          <w:rFonts w:ascii="Arial" w:eastAsia="Arial" w:hAnsi="Arial" w:cs="Arial"/>
          <w:sz w:val="24"/>
          <w:szCs w:val="24"/>
        </w:rPr>
        <w:t>these varying needs are met.</w:t>
      </w:r>
      <w:r w:rsidR="7BA776F8" w:rsidRPr="178A9548">
        <w:rPr>
          <w:rFonts w:ascii="Arial" w:eastAsia="Arial" w:hAnsi="Arial" w:cs="Arial"/>
          <w:sz w:val="24"/>
          <w:szCs w:val="24"/>
        </w:rPr>
        <w:t xml:space="preserve"> Consideration must be given to all users of the existing consent form, and not just those clinicians directly involved in the consent process. For example, a paper consent form will be reviewed</w:t>
      </w:r>
      <w:r w:rsidR="093A56AC" w:rsidRPr="178A9548">
        <w:rPr>
          <w:rFonts w:ascii="Arial" w:eastAsia="Arial" w:hAnsi="Arial" w:cs="Arial"/>
          <w:sz w:val="24"/>
          <w:szCs w:val="24"/>
        </w:rPr>
        <w:t xml:space="preserve"> by </w:t>
      </w:r>
      <w:r w:rsidR="7BA776F8" w:rsidRPr="178A9548">
        <w:rPr>
          <w:rFonts w:ascii="Arial" w:eastAsia="Arial" w:hAnsi="Arial" w:cs="Arial"/>
          <w:sz w:val="24"/>
          <w:szCs w:val="24"/>
        </w:rPr>
        <w:t>operating theatre</w:t>
      </w:r>
      <w:r w:rsidR="734072E6" w:rsidRPr="178A9548">
        <w:rPr>
          <w:rFonts w:ascii="Arial" w:eastAsia="Arial" w:hAnsi="Arial" w:cs="Arial"/>
          <w:sz w:val="24"/>
          <w:szCs w:val="24"/>
        </w:rPr>
        <w:t xml:space="preserve"> staff</w:t>
      </w:r>
      <w:r w:rsidR="7BA776F8" w:rsidRPr="178A9548">
        <w:rPr>
          <w:rFonts w:ascii="Arial" w:eastAsia="Arial" w:hAnsi="Arial" w:cs="Arial"/>
          <w:sz w:val="24"/>
          <w:szCs w:val="24"/>
        </w:rPr>
        <w:t xml:space="preserve"> as part of the safer sur</w:t>
      </w:r>
      <w:r w:rsidR="0CD1A1FB" w:rsidRPr="178A9548">
        <w:rPr>
          <w:rFonts w:ascii="Arial" w:eastAsia="Arial" w:hAnsi="Arial" w:cs="Arial"/>
          <w:sz w:val="24"/>
          <w:szCs w:val="24"/>
        </w:rPr>
        <w:t xml:space="preserve">gery checklist (World Health Organisation, </w:t>
      </w:r>
      <w:r w:rsidR="29E7E413" w:rsidRPr="178A9548">
        <w:rPr>
          <w:rFonts w:ascii="Arial" w:eastAsia="Arial" w:hAnsi="Arial" w:cs="Arial"/>
          <w:sz w:val="24"/>
          <w:szCs w:val="24"/>
        </w:rPr>
        <w:t>2009, p. 98).</w:t>
      </w:r>
    </w:p>
    <w:p w14:paraId="64A5E866" w14:textId="25DA1043" w:rsidR="44BF2E36" w:rsidRDefault="48BDA64F" w:rsidP="3F32020C">
      <w:pPr>
        <w:outlineLvl w:val="0"/>
        <w:rPr>
          <w:rFonts w:ascii="Arial" w:eastAsia="Arial" w:hAnsi="Arial" w:cs="Arial"/>
          <w:sz w:val="24"/>
          <w:szCs w:val="24"/>
        </w:rPr>
      </w:pPr>
      <w:r w:rsidRPr="178A9548">
        <w:rPr>
          <w:rFonts w:ascii="Arial" w:eastAsia="Arial" w:hAnsi="Arial" w:cs="Arial"/>
          <w:sz w:val="24"/>
          <w:szCs w:val="24"/>
        </w:rPr>
        <w:t xml:space="preserve">At its most simple, an electronic consent recording system is a replica of an existing paper form, with fields </w:t>
      </w:r>
      <w:r w:rsidR="3611BA2A" w:rsidRPr="178A9548">
        <w:rPr>
          <w:rFonts w:ascii="Arial" w:eastAsia="Arial" w:hAnsi="Arial" w:cs="Arial"/>
          <w:sz w:val="24"/>
          <w:szCs w:val="24"/>
        </w:rPr>
        <w:t xml:space="preserve">to capture written information about the patient, procedure, potential side-effects, and some form of </w:t>
      </w:r>
      <w:r w:rsidR="4DEC82E8" w:rsidRPr="178A9548">
        <w:rPr>
          <w:rFonts w:ascii="Arial" w:eastAsia="Arial" w:hAnsi="Arial" w:cs="Arial"/>
          <w:sz w:val="24"/>
          <w:szCs w:val="24"/>
        </w:rPr>
        <w:t>signature or verification by the patient and the clinician.</w:t>
      </w:r>
      <w:r w:rsidR="03065A66" w:rsidRPr="178A9548">
        <w:rPr>
          <w:rFonts w:ascii="Arial" w:eastAsia="Arial" w:hAnsi="Arial" w:cs="Arial"/>
          <w:sz w:val="24"/>
          <w:szCs w:val="24"/>
        </w:rPr>
        <w:t xml:space="preserve"> </w:t>
      </w:r>
      <w:r w:rsidR="7AB7922B" w:rsidRPr="178A9548">
        <w:rPr>
          <w:rFonts w:ascii="Arial" w:eastAsia="Arial" w:hAnsi="Arial" w:cs="Arial"/>
          <w:sz w:val="24"/>
          <w:szCs w:val="24"/>
        </w:rPr>
        <w:t>The most complex aspect of the system is likely to be the patient’s signature</w:t>
      </w:r>
      <w:r w:rsidR="57411068" w:rsidRPr="178A9548">
        <w:rPr>
          <w:rFonts w:ascii="Arial" w:eastAsia="Arial" w:hAnsi="Arial" w:cs="Arial"/>
          <w:sz w:val="24"/>
          <w:szCs w:val="24"/>
        </w:rPr>
        <w:t xml:space="preserve">, due to the complexity of the law surrounding electronic signatures, as </w:t>
      </w:r>
      <w:r w:rsidR="50E09BDA" w:rsidRPr="178A9548">
        <w:rPr>
          <w:rFonts w:ascii="Arial" w:eastAsia="Arial" w:hAnsi="Arial" w:cs="Arial"/>
          <w:sz w:val="24"/>
          <w:szCs w:val="24"/>
        </w:rPr>
        <w:t>comprehensively explored by Mason (2016</w:t>
      </w:r>
      <w:r w:rsidR="57B6352B" w:rsidRPr="178A9548">
        <w:rPr>
          <w:rFonts w:ascii="Arial" w:eastAsia="Arial" w:hAnsi="Arial" w:cs="Arial"/>
          <w:sz w:val="24"/>
          <w:szCs w:val="24"/>
        </w:rPr>
        <w:t>,</w:t>
      </w:r>
      <w:r w:rsidR="50E09BDA" w:rsidRPr="178A9548">
        <w:rPr>
          <w:rFonts w:ascii="Arial" w:eastAsia="Arial" w:hAnsi="Arial" w:cs="Arial"/>
          <w:sz w:val="24"/>
          <w:szCs w:val="24"/>
        </w:rPr>
        <w:t xml:space="preserve"> pp</w:t>
      </w:r>
      <w:r w:rsidR="6C2B9FD7" w:rsidRPr="178A9548">
        <w:rPr>
          <w:rFonts w:ascii="Arial" w:eastAsia="Arial" w:hAnsi="Arial" w:cs="Arial"/>
          <w:sz w:val="24"/>
          <w:szCs w:val="24"/>
        </w:rPr>
        <w:t>.</w:t>
      </w:r>
      <w:r w:rsidR="50E09BDA" w:rsidRPr="178A9548">
        <w:rPr>
          <w:rFonts w:ascii="Arial" w:eastAsia="Arial" w:hAnsi="Arial" w:cs="Arial"/>
          <w:sz w:val="24"/>
          <w:szCs w:val="24"/>
        </w:rPr>
        <w:t xml:space="preserve"> 167-179).</w:t>
      </w:r>
      <w:r w:rsidR="3A420061" w:rsidRPr="178A9548">
        <w:rPr>
          <w:rFonts w:ascii="Arial" w:eastAsia="Arial" w:hAnsi="Arial" w:cs="Arial"/>
          <w:sz w:val="24"/>
          <w:szCs w:val="24"/>
        </w:rPr>
        <w:t xml:space="preserve"> Adaptable Project Management advocates an </w:t>
      </w:r>
      <w:r w:rsidR="3A420061" w:rsidRPr="178A9548">
        <w:rPr>
          <w:rFonts w:ascii="Arial" w:eastAsia="Arial" w:hAnsi="Arial" w:cs="Arial"/>
          <w:sz w:val="24"/>
          <w:szCs w:val="24"/>
        </w:rPr>
        <w:lastRenderedPageBreak/>
        <w:t xml:space="preserve">incremental development process, which delivers early business benefits that can be enhanced in later </w:t>
      </w:r>
      <w:r w:rsidR="710A1F06" w:rsidRPr="178A9548">
        <w:rPr>
          <w:rFonts w:ascii="Arial" w:eastAsia="Arial" w:hAnsi="Arial" w:cs="Arial"/>
          <w:sz w:val="24"/>
          <w:szCs w:val="24"/>
        </w:rPr>
        <w:t>development cycles</w:t>
      </w:r>
      <w:r w:rsidR="7103B9D0" w:rsidRPr="178A9548">
        <w:rPr>
          <w:rFonts w:ascii="Arial" w:eastAsia="Arial" w:hAnsi="Arial" w:cs="Arial"/>
          <w:sz w:val="24"/>
          <w:szCs w:val="24"/>
        </w:rPr>
        <w:t xml:space="preserve"> (Bentley, 2020, p. 40)</w:t>
      </w:r>
      <w:r w:rsidR="710A1F06" w:rsidRPr="178A9548">
        <w:rPr>
          <w:rFonts w:ascii="Arial" w:eastAsia="Arial" w:hAnsi="Arial" w:cs="Arial"/>
          <w:sz w:val="24"/>
          <w:szCs w:val="24"/>
        </w:rPr>
        <w:t>.</w:t>
      </w:r>
    </w:p>
    <w:p w14:paraId="7B0A12FA" w14:textId="1E1C82EA" w:rsidR="3F32020C" w:rsidRDefault="3F32020C" w:rsidP="3F32020C">
      <w:pPr>
        <w:outlineLvl w:val="0"/>
        <w:rPr>
          <w:rFonts w:ascii="Arial" w:eastAsia="Arial" w:hAnsi="Arial" w:cs="Arial"/>
          <w:b/>
          <w:bCs/>
          <w:i/>
          <w:iCs/>
          <w:sz w:val="24"/>
          <w:szCs w:val="24"/>
        </w:rPr>
      </w:pPr>
      <w:r>
        <w:br/>
      </w:r>
      <w:r>
        <w:br/>
      </w:r>
      <w:r w:rsidR="44DC9C3F" w:rsidRPr="3F32020C">
        <w:rPr>
          <w:rFonts w:ascii="Arial" w:eastAsia="Arial" w:hAnsi="Arial" w:cs="Arial"/>
          <w:b/>
          <w:bCs/>
          <w:sz w:val="24"/>
          <w:szCs w:val="24"/>
        </w:rPr>
        <w:t>Measurement</w:t>
      </w:r>
    </w:p>
    <w:p w14:paraId="64937072" w14:textId="76192C39" w:rsidR="60F88023" w:rsidRDefault="385C374E" w:rsidP="178A9548">
      <w:pPr>
        <w:outlineLvl w:val="0"/>
        <w:rPr>
          <w:rFonts w:ascii="Arial" w:eastAsia="Arial" w:hAnsi="Arial" w:cs="Arial"/>
          <w:sz w:val="24"/>
          <w:szCs w:val="24"/>
        </w:rPr>
      </w:pPr>
      <w:r w:rsidRPr="178A9548">
        <w:rPr>
          <w:rFonts w:ascii="Arial" w:eastAsia="Arial" w:hAnsi="Arial" w:cs="Arial"/>
          <w:sz w:val="24"/>
          <w:szCs w:val="24"/>
        </w:rPr>
        <w:t xml:space="preserve">As clearly set out the literature review </w:t>
      </w:r>
      <w:r w:rsidR="0E51E73E" w:rsidRPr="178A9548">
        <w:rPr>
          <w:rFonts w:ascii="Arial" w:eastAsia="Arial" w:hAnsi="Arial" w:cs="Arial"/>
          <w:sz w:val="24"/>
          <w:szCs w:val="24"/>
        </w:rPr>
        <w:t xml:space="preserve">carried out by Sligo </w:t>
      </w:r>
      <w:r w:rsidR="0E51E73E" w:rsidRPr="178A9548">
        <w:rPr>
          <w:rFonts w:ascii="Arial" w:eastAsia="Arial" w:hAnsi="Arial" w:cs="Arial"/>
          <w:i/>
          <w:iCs/>
          <w:sz w:val="24"/>
          <w:szCs w:val="24"/>
        </w:rPr>
        <w:t>et al</w:t>
      </w:r>
      <w:r w:rsidR="2006ABFE" w:rsidRPr="178A9548">
        <w:rPr>
          <w:rFonts w:ascii="Arial" w:eastAsia="Arial" w:hAnsi="Arial" w:cs="Arial"/>
          <w:i/>
          <w:iCs/>
          <w:sz w:val="24"/>
          <w:szCs w:val="24"/>
        </w:rPr>
        <w:t>.</w:t>
      </w:r>
      <w:r w:rsidR="0E51E73E" w:rsidRPr="178A9548">
        <w:rPr>
          <w:rFonts w:ascii="Arial" w:eastAsia="Arial" w:hAnsi="Arial" w:cs="Arial"/>
          <w:sz w:val="24"/>
          <w:szCs w:val="24"/>
        </w:rPr>
        <w:t xml:space="preserve"> (2016</w:t>
      </w:r>
      <w:r w:rsidR="64642526" w:rsidRPr="178A9548">
        <w:rPr>
          <w:rFonts w:ascii="Arial" w:eastAsia="Arial" w:hAnsi="Arial" w:cs="Arial"/>
          <w:sz w:val="24"/>
          <w:szCs w:val="24"/>
        </w:rPr>
        <w:t>,</w:t>
      </w:r>
      <w:r w:rsidR="0E51E73E" w:rsidRPr="178A9548">
        <w:rPr>
          <w:rFonts w:ascii="Arial" w:eastAsia="Arial" w:hAnsi="Arial" w:cs="Arial"/>
          <w:sz w:val="24"/>
          <w:szCs w:val="24"/>
        </w:rPr>
        <w:t xml:space="preserve"> p</w:t>
      </w:r>
      <w:r w:rsidR="56CA22CC" w:rsidRPr="178A9548">
        <w:rPr>
          <w:rFonts w:ascii="Arial" w:eastAsia="Arial" w:hAnsi="Arial" w:cs="Arial"/>
          <w:sz w:val="24"/>
          <w:szCs w:val="24"/>
        </w:rPr>
        <w:t xml:space="preserve">. </w:t>
      </w:r>
      <w:r w:rsidR="0E51E73E" w:rsidRPr="178A9548">
        <w:rPr>
          <w:rFonts w:ascii="Arial" w:eastAsia="Arial" w:hAnsi="Arial" w:cs="Arial"/>
          <w:sz w:val="24"/>
          <w:szCs w:val="24"/>
        </w:rPr>
        <w:t>90), use or non-use of a system is not a measure of success</w:t>
      </w:r>
      <w:r w:rsidR="353BD08A" w:rsidRPr="178A9548">
        <w:rPr>
          <w:rFonts w:ascii="Arial" w:eastAsia="Arial" w:hAnsi="Arial" w:cs="Arial"/>
          <w:sz w:val="24"/>
          <w:szCs w:val="24"/>
        </w:rPr>
        <w:t xml:space="preserve"> as a system can be used, but without achieving the intended benefits.</w:t>
      </w:r>
      <w:r w:rsidR="7C0A5A19" w:rsidRPr="178A9548">
        <w:rPr>
          <w:rFonts w:ascii="Arial" w:eastAsia="Arial" w:hAnsi="Arial" w:cs="Arial"/>
          <w:sz w:val="24"/>
          <w:szCs w:val="24"/>
        </w:rPr>
        <w:t xml:space="preserve"> While the number of users or the number of completed electronic consent forms can provide insight on adoption of the system, </w:t>
      </w:r>
      <w:r w:rsidR="204590F4" w:rsidRPr="178A9548">
        <w:rPr>
          <w:rFonts w:ascii="Arial" w:eastAsia="Arial" w:hAnsi="Arial" w:cs="Arial"/>
          <w:sz w:val="24"/>
          <w:szCs w:val="24"/>
        </w:rPr>
        <w:t>this does not measure whether the overarching business aims have been achieved.</w:t>
      </w:r>
      <w:r w:rsidR="6FAE0637" w:rsidRPr="178A9548">
        <w:rPr>
          <w:rFonts w:ascii="Arial" w:eastAsia="Arial" w:hAnsi="Arial" w:cs="Arial"/>
          <w:sz w:val="24"/>
          <w:szCs w:val="24"/>
        </w:rPr>
        <w:t xml:space="preserve"> For </w:t>
      </w:r>
      <w:r w:rsidR="14F30367" w:rsidRPr="178A9548">
        <w:rPr>
          <w:rFonts w:ascii="Arial" w:eastAsia="Arial" w:hAnsi="Arial" w:cs="Arial"/>
          <w:sz w:val="24"/>
          <w:szCs w:val="24"/>
        </w:rPr>
        <w:t>example, Pace</w:t>
      </w:r>
      <w:r w:rsidR="28EA1AE2" w:rsidRPr="178A9548">
        <w:rPr>
          <w:rFonts w:ascii="Arial" w:eastAsia="Arial" w:hAnsi="Arial" w:cs="Arial"/>
          <w:sz w:val="24"/>
          <w:szCs w:val="24"/>
        </w:rPr>
        <w:t xml:space="preserve"> </w:t>
      </w:r>
      <w:r w:rsidR="28EA1AE2" w:rsidRPr="178A9548">
        <w:rPr>
          <w:rFonts w:ascii="Arial" w:eastAsia="Arial" w:hAnsi="Arial" w:cs="Arial"/>
          <w:i/>
          <w:iCs/>
          <w:sz w:val="24"/>
          <w:szCs w:val="24"/>
        </w:rPr>
        <w:t xml:space="preserve">et al. </w:t>
      </w:r>
      <w:r w:rsidR="28EA1AE2" w:rsidRPr="178A9548">
        <w:rPr>
          <w:rFonts w:ascii="Arial" w:eastAsia="Arial" w:hAnsi="Arial" w:cs="Arial"/>
          <w:sz w:val="24"/>
          <w:szCs w:val="24"/>
        </w:rPr>
        <w:t xml:space="preserve">(2020) </w:t>
      </w:r>
      <w:r w:rsidR="4F0EB1EA" w:rsidRPr="178A9548">
        <w:rPr>
          <w:rFonts w:ascii="Arial" w:eastAsia="Arial" w:hAnsi="Arial" w:cs="Arial"/>
          <w:sz w:val="24"/>
          <w:szCs w:val="24"/>
        </w:rPr>
        <w:t xml:space="preserve">comment on the additional time and cost burden of the electronic consent </w:t>
      </w:r>
      <w:proofErr w:type="gramStart"/>
      <w:r w:rsidR="4F0EB1EA" w:rsidRPr="178A9548">
        <w:rPr>
          <w:rFonts w:ascii="Arial" w:eastAsia="Arial" w:hAnsi="Arial" w:cs="Arial"/>
          <w:sz w:val="24"/>
          <w:szCs w:val="24"/>
        </w:rPr>
        <w:t>process</w:t>
      </w:r>
      <w:proofErr w:type="gramEnd"/>
      <w:r w:rsidR="4F0EB1EA" w:rsidRPr="178A9548">
        <w:rPr>
          <w:rFonts w:ascii="Arial" w:eastAsia="Arial" w:hAnsi="Arial" w:cs="Arial"/>
          <w:sz w:val="24"/>
          <w:szCs w:val="24"/>
        </w:rPr>
        <w:t xml:space="preserve"> which was implemented within their hospital</w:t>
      </w:r>
      <w:r w:rsidR="21417972" w:rsidRPr="178A9548">
        <w:rPr>
          <w:rFonts w:ascii="Arial" w:eastAsia="Arial" w:hAnsi="Arial" w:cs="Arial"/>
          <w:sz w:val="24"/>
          <w:szCs w:val="24"/>
        </w:rPr>
        <w:t>, as well as the negative impact on their interaction with patients during the taking of consent.</w:t>
      </w:r>
    </w:p>
    <w:p w14:paraId="38969A69" w14:textId="14C84F62" w:rsidR="355939DA" w:rsidRDefault="355939DA" w:rsidP="3F32020C">
      <w:pPr>
        <w:outlineLvl w:val="0"/>
        <w:rPr>
          <w:rFonts w:ascii="Arial" w:eastAsia="Arial" w:hAnsi="Arial" w:cs="Arial"/>
          <w:i/>
          <w:iCs/>
          <w:sz w:val="24"/>
          <w:szCs w:val="24"/>
        </w:rPr>
      </w:pPr>
      <w:r w:rsidRPr="3F32020C">
        <w:rPr>
          <w:rFonts w:ascii="Arial" w:eastAsia="Arial" w:hAnsi="Arial" w:cs="Arial"/>
          <w:sz w:val="24"/>
          <w:szCs w:val="24"/>
        </w:rPr>
        <w:t>Considering the original business aim of improving the legibility, completeness, security and retrievability of consent forms</w:t>
      </w:r>
      <w:r w:rsidR="06ADB016" w:rsidRPr="3F32020C">
        <w:rPr>
          <w:rFonts w:ascii="Arial" w:eastAsia="Arial" w:hAnsi="Arial" w:cs="Arial"/>
          <w:sz w:val="24"/>
          <w:szCs w:val="24"/>
        </w:rPr>
        <w:t xml:space="preserve">, measuring the project success depends on achieving these improvements. </w:t>
      </w:r>
      <w:r w:rsidR="32A3043D" w:rsidRPr="3F32020C">
        <w:rPr>
          <w:rFonts w:ascii="Arial" w:eastAsia="Arial" w:hAnsi="Arial" w:cs="Arial"/>
          <w:sz w:val="24"/>
          <w:szCs w:val="24"/>
        </w:rPr>
        <w:t>This could be demonstrated using pre</w:t>
      </w:r>
      <w:r w:rsidR="38A769F0" w:rsidRPr="3F32020C">
        <w:rPr>
          <w:rFonts w:ascii="Arial" w:eastAsia="Arial" w:hAnsi="Arial" w:cs="Arial"/>
          <w:sz w:val="24"/>
          <w:szCs w:val="24"/>
        </w:rPr>
        <w:t>-</w:t>
      </w:r>
      <w:r w:rsidR="32A3043D" w:rsidRPr="3F32020C">
        <w:rPr>
          <w:rFonts w:ascii="Arial" w:eastAsia="Arial" w:hAnsi="Arial" w:cs="Arial"/>
          <w:sz w:val="24"/>
          <w:szCs w:val="24"/>
        </w:rPr>
        <w:t xml:space="preserve"> and post</w:t>
      </w:r>
      <w:r w:rsidR="3530A249" w:rsidRPr="3F32020C">
        <w:rPr>
          <w:rFonts w:ascii="Arial" w:eastAsia="Arial" w:hAnsi="Arial" w:cs="Arial"/>
          <w:sz w:val="24"/>
          <w:szCs w:val="24"/>
        </w:rPr>
        <w:t>-</w:t>
      </w:r>
      <w:r w:rsidR="32A3043D" w:rsidRPr="3F32020C">
        <w:rPr>
          <w:rFonts w:ascii="Arial" w:eastAsia="Arial" w:hAnsi="Arial" w:cs="Arial"/>
          <w:sz w:val="24"/>
          <w:szCs w:val="24"/>
        </w:rPr>
        <w:t xml:space="preserve"> intervention audits.</w:t>
      </w:r>
      <w:r w:rsidR="69CDBBD3" w:rsidRPr="3F32020C">
        <w:rPr>
          <w:rFonts w:ascii="Arial" w:eastAsia="Arial" w:hAnsi="Arial" w:cs="Arial"/>
          <w:sz w:val="24"/>
          <w:szCs w:val="24"/>
        </w:rPr>
        <w:t xml:space="preserve"> Supplementing these with feedback from clinicians would help demonstrate the causality of interventions on</w:t>
      </w:r>
      <w:r w:rsidR="3CD733C6" w:rsidRPr="3F32020C">
        <w:rPr>
          <w:rFonts w:ascii="Arial" w:eastAsia="Arial" w:hAnsi="Arial" w:cs="Arial"/>
          <w:sz w:val="24"/>
          <w:szCs w:val="24"/>
        </w:rPr>
        <w:t xml:space="preserve"> improvements in the measures.</w:t>
      </w:r>
    </w:p>
    <w:p w14:paraId="27DF0031" w14:textId="3CBCD213" w:rsidR="12B5949E" w:rsidRDefault="53037454" w:rsidP="178A9548">
      <w:pPr>
        <w:outlineLvl w:val="0"/>
        <w:rPr>
          <w:rFonts w:ascii="Arial" w:eastAsia="Arial" w:hAnsi="Arial" w:cs="Arial"/>
          <w:i/>
          <w:iCs/>
          <w:sz w:val="24"/>
          <w:szCs w:val="24"/>
        </w:rPr>
      </w:pPr>
      <w:r w:rsidRPr="178A9548">
        <w:rPr>
          <w:rFonts w:ascii="Arial" w:eastAsia="Arial" w:hAnsi="Arial" w:cs="Arial"/>
          <w:sz w:val="24"/>
          <w:szCs w:val="24"/>
        </w:rPr>
        <w:t>Longer term measurements could include the number of undefendable legal cases due to illegible, incomplete or missing consent</w:t>
      </w:r>
      <w:r w:rsidR="3255E6ED" w:rsidRPr="178A9548">
        <w:rPr>
          <w:rFonts w:ascii="Arial" w:eastAsia="Arial" w:hAnsi="Arial" w:cs="Arial"/>
          <w:sz w:val="24"/>
          <w:szCs w:val="24"/>
        </w:rPr>
        <w:t xml:space="preserve"> forms, although an effect on this is likely to be significantly delayed due to the length of time that legal cases can take to reach conclusion.</w:t>
      </w:r>
    </w:p>
    <w:p w14:paraId="485BC605" w14:textId="617F4940" w:rsidR="12B5949E" w:rsidRDefault="12B5949E" w:rsidP="178A9548">
      <w:pPr>
        <w:outlineLvl w:val="0"/>
        <w:rPr>
          <w:rFonts w:ascii="Arial" w:eastAsia="Arial" w:hAnsi="Arial" w:cs="Arial"/>
          <w:i/>
          <w:iCs/>
          <w:sz w:val="24"/>
          <w:szCs w:val="24"/>
        </w:rPr>
      </w:pPr>
      <w:r>
        <w:br/>
      </w:r>
      <w:r w:rsidR="51858E67" w:rsidRPr="178A9548">
        <w:rPr>
          <w:rFonts w:ascii="Arial" w:eastAsia="Arial" w:hAnsi="Arial" w:cs="Arial"/>
          <w:b/>
          <w:bCs/>
          <w:sz w:val="28"/>
          <w:szCs w:val="28"/>
        </w:rPr>
        <w:t>Improvements</w:t>
      </w:r>
    </w:p>
    <w:p w14:paraId="47BB6D4D" w14:textId="794778B3" w:rsidR="077229BE" w:rsidRDefault="76449D93" w:rsidP="3F32020C">
      <w:pPr>
        <w:rPr>
          <w:rFonts w:ascii="Arial" w:eastAsia="Arial" w:hAnsi="Arial" w:cs="Arial"/>
          <w:sz w:val="24"/>
          <w:szCs w:val="24"/>
        </w:rPr>
      </w:pPr>
      <w:r w:rsidRPr="178A9548">
        <w:rPr>
          <w:rFonts w:ascii="Arial" w:eastAsia="Arial" w:hAnsi="Arial" w:cs="Arial"/>
          <w:sz w:val="24"/>
          <w:szCs w:val="24"/>
        </w:rPr>
        <w:t xml:space="preserve">Using electronic methods to record consent leads to a potential to expand the format in which consent discussions are stored. While written consent forms can provide some evidence on the content of informed consent discussions, there can still be differing recollections between the patient and healthcare professional. This can give rise to </w:t>
      </w:r>
      <w:r w:rsidR="66814C54" w:rsidRPr="178A9548">
        <w:rPr>
          <w:rFonts w:ascii="Arial" w:eastAsia="Arial" w:hAnsi="Arial" w:cs="Arial"/>
          <w:sz w:val="24"/>
          <w:szCs w:val="24"/>
        </w:rPr>
        <w:t>difficulties</w:t>
      </w:r>
      <w:r w:rsidRPr="178A9548">
        <w:rPr>
          <w:rFonts w:ascii="Arial" w:eastAsia="Arial" w:hAnsi="Arial" w:cs="Arial"/>
          <w:sz w:val="24"/>
          <w:szCs w:val="24"/>
        </w:rPr>
        <w:t xml:space="preserve"> in the event of future legal claims as the success of a claim can rest on the risks that were explained to the patient prior to surgery or treatment</w:t>
      </w:r>
      <w:r w:rsidR="2A88DAE7" w:rsidRPr="178A9548">
        <w:rPr>
          <w:rFonts w:ascii="Arial" w:eastAsia="Arial" w:hAnsi="Arial" w:cs="Arial"/>
          <w:sz w:val="24"/>
          <w:szCs w:val="24"/>
        </w:rPr>
        <w:t xml:space="preserve">. </w:t>
      </w:r>
      <w:r w:rsidRPr="178A9548">
        <w:rPr>
          <w:rFonts w:ascii="Arial" w:eastAsia="Arial" w:hAnsi="Arial" w:cs="Arial"/>
          <w:sz w:val="24"/>
          <w:szCs w:val="24"/>
        </w:rPr>
        <w:t>The potential settlements in this type of claim can run into many millions, especially in claims relating to the need for lifelong care (</w:t>
      </w:r>
      <w:proofErr w:type="spellStart"/>
      <w:r w:rsidR="7A3A7D0C" w:rsidRPr="178A9548">
        <w:rPr>
          <w:rFonts w:ascii="Arial" w:eastAsia="Arial" w:hAnsi="Arial" w:cs="Arial"/>
          <w:sz w:val="24"/>
          <w:szCs w:val="24"/>
        </w:rPr>
        <w:t>Magro</w:t>
      </w:r>
      <w:proofErr w:type="spellEnd"/>
      <w:r w:rsidR="7A3A7D0C" w:rsidRPr="178A9548">
        <w:rPr>
          <w:rFonts w:ascii="Arial" w:eastAsia="Arial" w:hAnsi="Arial" w:cs="Arial"/>
          <w:sz w:val="24"/>
          <w:szCs w:val="24"/>
        </w:rPr>
        <w:t>, 2017</w:t>
      </w:r>
      <w:r w:rsidR="717F3F51" w:rsidRPr="178A9548">
        <w:rPr>
          <w:rFonts w:ascii="Arial" w:eastAsia="Arial" w:hAnsi="Arial" w:cs="Arial"/>
          <w:sz w:val="24"/>
          <w:szCs w:val="24"/>
        </w:rPr>
        <w:t>,</w:t>
      </w:r>
      <w:r w:rsidR="7A3A7D0C" w:rsidRPr="178A9548">
        <w:rPr>
          <w:rFonts w:ascii="Arial" w:eastAsia="Arial" w:hAnsi="Arial" w:cs="Arial"/>
          <w:sz w:val="24"/>
          <w:szCs w:val="24"/>
        </w:rPr>
        <w:t xml:space="preserve"> p</w:t>
      </w:r>
      <w:r w:rsidR="271E3B92" w:rsidRPr="178A9548">
        <w:rPr>
          <w:rFonts w:ascii="Arial" w:eastAsia="Arial" w:hAnsi="Arial" w:cs="Arial"/>
          <w:sz w:val="24"/>
          <w:szCs w:val="24"/>
        </w:rPr>
        <w:t xml:space="preserve">. </w:t>
      </w:r>
      <w:r w:rsidR="7A3A7D0C" w:rsidRPr="178A9548">
        <w:rPr>
          <w:rFonts w:ascii="Arial" w:eastAsia="Arial" w:hAnsi="Arial" w:cs="Arial"/>
          <w:sz w:val="24"/>
          <w:szCs w:val="24"/>
        </w:rPr>
        <w:t>9</w:t>
      </w:r>
      <w:r w:rsidRPr="178A9548">
        <w:rPr>
          <w:rFonts w:ascii="Arial" w:eastAsia="Arial" w:hAnsi="Arial" w:cs="Arial"/>
          <w:sz w:val="24"/>
          <w:szCs w:val="24"/>
        </w:rPr>
        <w:t xml:space="preserve">). A natural progression from written-only records is likely to be towards audio recording of consent discussions, such as that which was explored in the maternity context by </w:t>
      </w:r>
      <w:proofErr w:type="spellStart"/>
      <w:r w:rsidRPr="178A9548">
        <w:rPr>
          <w:rFonts w:ascii="Arial" w:eastAsia="Arial" w:hAnsi="Arial" w:cs="Arial"/>
          <w:sz w:val="24"/>
          <w:szCs w:val="24"/>
        </w:rPr>
        <w:t>Ivermee</w:t>
      </w:r>
      <w:proofErr w:type="spellEnd"/>
      <w:r w:rsidRPr="178A9548">
        <w:rPr>
          <w:rFonts w:ascii="Arial" w:eastAsia="Arial" w:hAnsi="Arial" w:cs="Arial"/>
          <w:sz w:val="24"/>
          <w:szCs w:val="24"/>
        </w:rPr>
        <w:t xml:space="preserve"> and </w:t>
      </w:r>
      <w:proofErr w:type="spellStart"/>
      <w:r w:rsidRPr="178A9548">
        <w:rPr>
          <w:rFonts w:ascii="Arial" w:eastAsia="Arial" w:hAnsi="Arial" w:cs="Arial"/>
          <w:sz w:val="24"/>
          <w:szCs w:val="24"/>
        </w:rPr>
        <w:t>Yentis</w:t>
      </w:r>
      <w:proofErr w:type="spellEnd"/>
      <w:r w:rsidRPr="178A9548">
        <w:rPr>
          <w:rFonts w:ascii="Arial" w:eastAsia="Arial" w:hAnsi="Arial" w:cs="Arial"/>
          <w:sz w:val="24"/>
          <w:szCs w:val="24"/>
        </w:rPr>
        <w:t xml:space="preserve"> (2019).</w:t>
      </w:r>
      <w:r w:rsidR="072ED9BC" w:rsidRPr="178A9548">
        <w:rPr>
          <w:rFonts w:ascii="Arial" w:eastAsia="Arial" w:hAnsi="Arial" w:cs="Arial"/>
          <w:sz w:val="24"/>
          <w:szCs w:val="24"/>
        </w:rPr>
        <w:t xml:space="preserve"> As well as providing strong evidence of the content of discussions that may assist if there is a later legal claim, this approach could also assist patients as they could receive a co</w:t>
      </w:r>
      <w:r w:rsidR="69BBB413" w:rsidRPr="178A9548">
        <w:rPr>
          <w:rFonts w:ascii="Arial" w:eastAsia="Arial" w:hAnsi="Arial" w:cs="Arial"/>
          <w:sz w:val="24"/>
          <w:szCs w:val="24"/>
        </w:rPr>
        <w:t>py of the recording for later review</w:t>
      </w:r>
      <w:r w:rsidR="4FCA1A2B" w:rsidRPr="178A9548">
        <w:rPr>
          <w:rFonts w:ascii="Arial" w:eastAsia="Arial" w:hAnsi="Arial" w:cs="Arial"/>
          <w:sz w:val="24"/>
          <w:szCs w:val="24"/>
        </w:rPr>
        <w:t xml:space="preserve">. This may </w:t>
      </w:r>
      <w:r w:rsidR="1DDA84BA" w:rsidRPr="178A9548">
        <w:rPr>
          <w:rFonts w:ascii="Arial" w:eastAsia="Arial" w:hAnsi="Arial" w:cs="Arial"/>
          <w:sz w:val="24"/>
          <w:szCs w:val="24"/>
        </w:rPr>
        <w:t>alleviate</w:t>
      </w:r>
      <w:r w:rsidR="4FCA1A2B" w:rsidRPr="178A9548">
        <w:rPr>
          <w:rFonts w:ascii="Arial" w:eastAsia="Arial" w:hAnsi="Arial" w:cs="Arial"/>
          <w:sz w:val="24"/>
          <w:szCs w:val="24"/>
        </w:rPr>
        <w:t xml:space="preserve"> some of the difficulties experienced by patients in retaining information following preoperative discussion</w:t>
      </w:r>
      <w:r w:rsidR="2E985AA2" w:rsidRPr="178A9548">
        <w:rPr>
          <w:rFonts w:ascii="Arial" w:eastAsia="Arial" w:hAnsi="Arial" w:cs="Arial"/>
          <w:sz w:val="24"/>
          <w:szCs w:val="24"/>
        </w:rPr>
        <w:t xml:space="preserve">, which was explored by </w:t>
      </w:r>
      <w:proofErr w:type="spellStart"/>
      <w:r w:rsidR="2E985AA2" w:rsidRPr="178A9548">
        <w:rPr>
          <w:rFonts w:ascii="Arial" w:eastAsia="Arial" w:hAnsi="Arial" w:cs="Arial"/>
          <w:sz w:val="24"/>
          <w:szCs w:val="24"/>
        </w:rPr>
        <w:t>Feiner</w:t>
      </w:r>
      <w:proofErr w:type="spellEnd"/>
      <w:r w:rsidR="2E985AA2" w:rsidRPr="178A9548">
        <w:rPr>
          <w:rFonts w:ascii="Arial" w:eastAsia="Arial" w:hAnsi="Arial" w:cs="Arial"/>
          <w:sz w:val="24"/>
          <w:szCs w:val="24"/>
        </w:rPr>
        <w:t xml:space="preserve"> and Rayan (2015), who found </w:t>
      </w:r>
      <w:r w:rsidR="5A8ECCE7" w:rsidRPr="178A9548">
        <w:rPr>
          <w:rFonts w:ascii="Arial" w:eastAsia="Arial" w:hAnsi="Arial" w:cs="Arial"/>
          <w:sz w:val="24"/>
          <w:szCs w:val="24"/>
        </w:rPr>
        <w:t xml:space="preserve">only </w:t>
      </w:r>
      <w:r w:rsidR="0ABE9E96" w:rsidRPr="178A9548">
        <w:rPr>
          <w:rFonts w:ascii="Arial" w:eastAsia="Arial" w:hAnsi="Arial" w:cs="Arial"/>
          <w:sz w:val="24"/>
          <w:szCs w:val="24"/>
        </w:rPr>
        <w:t xml:space="preserve">15% of the patients in their study </w:t>
      </w:r>
      <w:r w:rsidR="0ABE9E96" w:rsidRPr="178A9548">
        <w:rPr>
          <w:rFonts w:ascii="Arial" w:eastAsia="Arial" w:hAnsi="Arial" w:cs="Arial"/>
          <w:sz w:val="24"/>
          <w:szCs w:val="24"/>
        </w:rPr>
        <w:lastRenderedPageBreak/>
        <w:t xml:space="preserve">remembered what type of anaesthesia they were due to be having when asked at the second preoperative appointment. </w:t>
      </w:r>
    </w:p>
    <w:p w14:paraId="493BCBC0" w14:textId="42D2C315" w:rsidR="47A13908" w:rsidRDefault="7E5AEDFB" w:rsidP="178A9548">
      <w:pPr>
        <w:outlineLvl w:val="0"/>
        <w:rPr>
          <w:rFonts w:ascii="Arial" w:eastAsia="Arial" w:hAnsi="Arial" w:cs="Arial"/>
          <w:sz w:val="24"/>
          <w:szCs w:val="24"/>
        </w:rPr>
      </w:pPr>
      <w:r w:rsidRPr="178A9548">
        <w:rPr>
          <w:rFonts w:ascii="Arial" w:eastAsia="Arial" w:hAnsi="Arial" w:cs="Arial"/>
          <w:sz w:val="24"/>
          <w:szCs w:val="24"/>
        </w:rPr>
        <w:t>As well as addressing the business aims of improved legibility, completeness, security and retrievability of consent forms, an electronic system allows for eas</w:t>
      </w:r>
      <w:r w:rsidR="30DF809B" w:rsidRPr="178A9548">
        <w:rPr>
          <w:rFonts w:ascii="Arial" w:eastAsia="Arial" w:hAnsi="Arial" w:cs="Arial"/>
          <w:sz w:val="24"/>
          <w:szCs w:val="24"/>
        </w:rPr>
        <w:t>ier review of the content of the forms. This in turn allows variation between clinicians or procedure types</w:t>
      </w:r>
      <w:r w:rsidR="15F9016D" w:rsidRPr="178A9548">
        <w:rPr>
          <w:rFonts w:ascii="Arial" w:eastAsia="Arial" w:hAnsi="Arial" w:cs="Arial"/>
          <w:sz w:val="24"/>
          <w:szCs w:val="24"/>
        </w:rPr>
        <w:t xml:space="preserve">, such as that identified by Hall </w:t>
      </w:r>
      <w:r w:rsidR="15F9016D" w:rsidRPr="178A9548">
        <w:rPr>
          <w:rFonts w:ascii="Arial" w:eastAsia="Arial" w:hAnsi="Arial" w:cs="Arial"/>
          <w:i/>
          <w:iCs/>
          <w:sz w:val="24"/>
          <w:szCs w:val="24"/>
        </w:rPr>
        <w:t>et al</w:t>
      </w:r>
      <w:r w:rsidR="1106A7DE" w:rsidRPr="178A9548">
        <w:rPr>
          <w:rFonts w:ascii="Arial" w:eastAsia="Arial" w:hAnsi="Arial" w:cs="Arial"/>
          <w:i/>
          <w:iCs/>
          <w:sz w:val="24"/>
          <w:szCs w:val="24"/>
        </w:rPr>
        <w:t>.</w:t>
      </w:r>
      <w:r w:rsidR="15F9016D" w:rsidRPr="178A9548">
        <w:rPr>
          <w:rFonts w:ascii="Arial" w:eastAsia="Arial" w:hAnsi="Arial" w:cs="Arial"/>
          <w:i/>
          <w:iCs/>
          <w:sz w:val="24"/>
          <w:szCs w:val="24"/>
        </w:rPr>
        <w:t xml:space="preserve"> </w:t>
      </w:r>
      <w:r w:rsidR="15F9016D" w:rsidRPr="178A9548">
        <w:rPr>
          <w:rFonts w:ascii="Arial" w:eastAsia="Arial" w:hAnsi="Arial" w:cs="Arial"/>
          <w:sz w:val="24"/>
          <w:szCs w:val="24"/>
        </w:rPr>
        <w:t xml:space="preserve">(2020), to be examined and addressed as necessary. </w:t>
      </w:r>
      <w:r w:rsidR="1BFE6368" w:rsidRPr="178A9548">
        <w:rPr>
          <w:rFonts w:ascii="Arial" w:eastAsia="Arial" w:hAnsi="Arial" w:cs="Arial"/>
          <w:sz w:val="24"/>
          <w:szCs w:val="24"/>
        </w:rPr>
        <w:t xml:space="preserve">Auditing of consent against applicable guidance, such as that from </w:t>
      </w:r>
      <w:r w:rsidR="718C74B6" w:rsidRPr="178A9548">
        <w:rPr>
          <w:rFonts w:ascii="Arial" w:eastAsia="Arial" w:hAnsi="Arial" w:cs="Arial"/>
          <w:sz w:val="24"/>
          <w:szCs w:val="24"/>
        </w:rPr>
        <w:t>royal colleges or other professional bodies is also made less labour intensive.</w:t>
      </w:r>
      <w:r w:rsidR="348EEC03" w:rsidRPr="178A9548">
        <w:rPr>
          <w:rFonts w:ascii="Arial" w:eastAsia="Arial" w:hAnsi="Arial" w:cs="Arial"/>
          <w:sz w:val="24"/>
          <w:szCs w:val="24"/>
        </w:rPr>
        <w:t xml:space="preserve"> If required by clinicians, electronic consent recording allows for easier introduction of procedure-specific consent forms, such as that developed by </w:t>
      </w:r>
      <w:proofErr w:type="spellStart"/>
      <w:r w:rsidR="348EEC03" w:rsidRPr="178A9548">
        <w:rPr>
          <w:rFonts w:ascii="Arial" w:eastAsia="Arial" w:hAnsi="Arial" w:cs="Arial"/>
          <w:sz w:val="24"/>
          <w:szCs w:val="24"/>
        </w:rPr>
        <w:t>Asarbakhsh</w:t>
      </w:r>
      <w:proofErr w:type="spellEnd"/>
      <w:r w:rsidR="348EEC03" w:rsidRPr="178A9548">
        <w:rPr>
          <w:rFonts w:ascii="Arial" w:eastAsia="Arial" w:hAnsi="Arial" w:cs="Arial"/>
          <w:sz w:val="24"/>
          <w:szCs w:val="24"/>
        </w:rPr>
        <w:t xml:space="preserve"> </w:t>
      </w:r>
      <w:r w:rsidR="348EEC03" w:rsidRPr="178A9548">
        <w:rPr>
          <w:rFonts w:ascii="Arial" w:eastAsia="Arial" w:hAnsi="Arial" w:cs="Arial"/>
          <w:i/>
          <w:iCs/>
          <w:sz w:val="24"/>
          <w:szCs w:val="24"/>
        </w:rPr>
        <w:t xml:space="preserve">et al. </w:t>
      </w:r>
      <w:r w:rsidR="348EEC03" w:rsidRPr="178A9548">
        <w:rPr>
          <w:rFonts w:ascii="Arial" w:eastAsia="Arial" w:hAnsi="Arial" w:cs="Arial"/>
          <w:sz w:val="24"/>
          <w:szCs w:val="24"/>
        </w:rPr>
        <w:t xml:space="preserve">(2020) for </w:t>
      </w:r>
      <w:r w:rsidR="3AF58267" w:rsidRPr="178A9548">
        <w:rPr>
          <w:rFonts w:ascii="Arial" w:eastAsia="Arial" w:hAnsi="Arial" w:cs="Arial"/>
          <w:sz w:val="24"/>
          <w:szCs w:val="24"/>
        </w:rPr>
        <w:t>complex abdominal wall reconstruction.</w:t>
      </w:r>
    </w:p>
    <w:p w14:paraId="536A6588" w14:textId="7160D045" w:rsidR="00386FD6" w:rsidRPr="004100FC" w:rsidRDefault="4634F99B" w:rsidP="3F32020C">
      <w:pPr>
        <w:outlineLvl w:val="0"/>
        <w:rPr>
          <w:rFonts w:ascii="Arial" w:eastAsia="Arial" w:hAnsi="Arial" w:cs="Arial"/>
          <w:sz w:val="24"/>
          <w:szCs w:val="24"/>
        </w:rPr>
      </w:pPr>
      <w:r w:rsidRPr="178A9548">
        <w:rPr>
          <w:rFonts w:ascii="Arial" w:eastAsia="Arial" w:hAnsi="Arial" w:cs="Arial"/>
          <w:sz w:val="24"/>
          <w:szCs w:val="24"/>
        </w:rPr>
        <w:t xml:space="preserve">Integration with other electronic systems gives rise to the possibility of further benefits, particularly from a patient safety perspective. </w:t>
      </w:r>
      <w:r w:rsidR="1724C473" w:rsidRPr="178A9548">
        <w:rPr>
          <w:rFonts w:ascii="Arial" w:eastAsia="Arial" w:hAnsi="Arial" w:cs="Arial"/>
          <w:sz w:val="24"/>
          <w:szCs w:val="24"/>
        </w:rPr>
        <w:t xml:space="preserve">Using data from an electronic consent form and </w:t>
      </w:r>
      <w:r w:rsidR="14253D6C" w:rsidRPr="178A9548">
        <w:rPr>
          <w:rFonts w:ascii="Arial" w:eastAsia="Arial" w:hAnsi="Arial" w:cs="Arial"/>
          <w:sz w:val="24"/>
          <w:szCs w:val="24"/>
        </w:rPr>
        <w:t xml:space="preserve">automatically </w:t>
      </w:r>
      <w:r w:rsidR="1724C473" w:rsidRPr="178A9548">
        <w:rPr>
          <w:rFonts w:ascii="Arial" w:eastAsia="Arial" w:hAnsi="Arial" w:cs="Arial"/>
          <w:sz w:val="24"/>
          <w:szCs w:val="24"/>
        </w:rPr>
        <w:t xml:space="preserve">comparing this with </w:t>
      </w:r>
      <w:r w:rsidR="2201302E" w:rsidRPr="178A9548">
        <w:rPr>
          <w:rFonts w:ascii="Arial" w:eastAsia="Arial" w:hAnsi="Arial" w:cs="Arial"/>
          <w:sz w:val="24"/>
          <w:szCs w:val="24"/>
        </w:rPr>
        <w:t xml:space="preserve">laterality data from a barcoded implant scanned in the operating theatre could </w:t>
      </w:r>
      <w:r w:rsidR="6457D005" w:rsidRPr="178A9548">
        <w:rPr>
          <w:rFonts w:ascii="Arial" w:eastAsia="Arial" w:hAnsi="Arial" w:cs="Arial"/>
          <w:sz w:val="24"/>
          <w:szCs w:val="24"/>
        </w:rPr>
        <w:t xml:space="preserve">be </w:t>
      </w:r>
      <w:r w:rsidR="2201302E" w:rsidRPr="178A9548">
        <w:rPr>
          <w:rFonts w:ascii="Arial" w:eastAsia="Arial" w:hAnsi="Arial" w:cs="Arial"/>
          <w:sz w:val="24"/>
          <w:szCs w:val="24"/>
        </w:rPr>
        <w:t xml:space="preserve">a </w:t>
      </w:r>
      <w:r w:rsidR="6A9EBA66" w:rsidRPr="178A9548">
        <w:rPr>
          <w:rFonts w:ascii="Arial" w:eastAsia="Arial" w:hAnsi="Arial" w:cs="Arial"/>
          <w:sz w:val="24"/>
          <w:szCs w:val="24"/>
        </w:rPr>
        <w:t>strong barrier to wrong-sided operations</w:t>
      </w:r>
      <w:r w:rsidR="53C32CA3" w:rsidRPr="178A9548">
        <w:rPr>
          <w:rFonts w:ascii="Arial" w:eastAsia="Arial" w:hAnsi="Arial" w:cs="Arial"/>
          <w:sz w:val="24"/>
          <w:szCs w:val="24"/>
        </w:rPr>
        <w:t xml:space="preserve">. Similarly, the consent data could be </w:t>
      </w:r>
      <w:r w:rsidR="2DCB1976" w:rsidRPr="178A9548">
        <w:rPr>
          <w:rFonts w:ascii="Arial" w:eastAsia="Arial" w:hAnsi="Arial" w:cs="Arial"/>
          <w:sz w:val="24"/>
          <w:szCs w:val="24"/>
        </w:rPr>
        <w:t xml:space="preserve">fed into theatre management systems to flag any differences between the procedure to which the patient has </w:t>
      </w:r>
      <w:r w:rsidR="1A47F500" w:rsidRPr="178A9548">
        <w:rPr>
          <w:rFonts w:ascii="Arial" w:eastAsia="Arial" w:hAnsi="Arial" w:cs="Arial"/>
          <w:sz w:val="24"/>
          <w:szCs w:val="24"/>
        </w:rPr>
        <w:t>consented,</w:t>
      </w:r>
      <w:r w:rsidR="2DCB1976" w:rsidRPr="178A9548">
        <w:rPr>
          <w:rFonts w:ascii="Arial" w:eastAsia="Arial" w:hAnsi="Arial" w:cs="Arial"/>
          <w:sz w:val="24"/>
          <w:szCs w:val="24"/>
        </w:rPr>
        <w:t xml:space="preserve"> and the procedure recorded on the theatre list.</w:t>
      </w:r>
    </w:p>
    <w:p w14:paraId="44012D82" w14:textId="077DDDA0" w:rsidR="2CFD2BF5" w:rsidRDefault="2CFD2BF5" w:rsidP="2CFD2BF5">
      <w:pPr>
        <w:outlineLvl w:val="0"/>
        <w:rPr>
          <w:rFonts w:ascii="Arial" w:eastAsia="Arial" w:hAnsi="Arial" w:cs="Arial"/>
          <w:sz w:val="24"/>
          <w:szCs w:val="24"/>
        </w:rPr>
      </w:pPr>
    </w:p>
    <w:p w14:paraId="32B6270B" w14:textId="2658C4AC" w:rsidR="377DA5E8" w:rsidRDefault="377DA5E8" w:rsidP="2CFD2BF5">
      <w:pPr>
        <w:outlineLvl w:val="0"/>
        <w:rPr>
          <w:rFonts w:ascii="Arial" w:eastAsia="Arial" w:hAnsi="Arial" w:cs="Arial"/>
          <w:b/>
          <w:bCs/>
          <w:sz w:val="28"/>
          <w:szCs w:val="28"/>
        </w:rPr>
      </w:pPr>
      <w:r w:rsidRPr="2CFD2BF5">
        <w:rPr>
          <w:rFonts w:ascii="Arial" w:eastAsia="Arial" w:hAnsi="Arial" w:cs="Arial"/>
          <w:b/>
          <w:bCs/>
          <w:sz w:val="28"/>
          <w:szCs w:val="28"/>
        </w:rPr>
        <w:t>Conclusion</w:t>
      </w:r>
    </w:p>
    <w:p w14:paraId="437A7DC6" w14:textId="345AF0B7" w:rsidR="377DA5E8" w:rsidRDefault="377DA5E8" w:rsidP="2CFD2BF5">
      <w:pPr>
        <w:outlineLvl w:val="0"/>
        <w:rPr>
          <w:rFonts w:ascii="Arial" w:eastAsia="Arial" w:hAnsi="Arial" w:cs="Arial"/>
          <w:sz w:val="24"/>
          <w:szCs w:val="24"/>
        </w:rPr>
      </w:pPr>
      <w:r w:rsidRPr="2CFD2BF5">
        <w:rPr>
          <w:rFonts w:ascii="Arial" w:eastAsia="Arial" w:hAnsi="Arial" w:cs="Arial"/>
          <w:sz w:val="24"/>
          <w:szCs w:val="24"/>
        </w:rPr>
        <w:t xml:space="preserve">Electronic recording of consent to treatment is a topic which isn’t widely covered in current literature. </w:t>
      </w:r>
      <w:r w:rsidR="5E5EB3B1" w:rsidRPr="2CFD2BF5">
        <w:rPr>
          <w:rFonts w:ascii="Arial" w:eastAsia="Arial" w:hAnsi="Arial" w:cs="Arial"/>
          <w:sz w:val="24"/>
          <w:szCs w:val="24"/>
        </w:rPr>
        <w:t>Its use in clinical trial consent is well established, and some of the lessons learned are transferrable to treatment consent</w:t>
      </w:r>
      <w:r w:rsidR="091C07E6" w:rsidRPr="2CFD2BF5">
        <w:rPr>
          <w:rFonts w:ascii="Arial" w:eastAsia="Arial" w:hAnsi="Arial" w:cs="Arial"/>
          <w:sz w:val="24"/>
          <w:szCs w:val="24"/>
        </w:rPr>
        <w:t>, although the process and clinician-patient interaction is more complex.</w:t>
      </w:r>
    </w:p>
    <w:p w14:paraId="0AB571C4" w14:textId="29E7FD50" w:rsidR="091C07E6" w:rsidRDefault="091C07E6" w:rsidP="2CFD2BF5">
      <w:pPr>
        <w:outlineLvl w:val="0"/>
        <w:rPr>
          <w:rFonts w:ascii="Arial" w:eastAsia="Arial" w:hAnsi="Arial" w:cs="Arial"/>
          <w:sz w:val="24"/>
          <w:szCs w:val="24"/>
        </w:rPr>
      </w:pPr>
      <w:r w:rsidRPr="2CFD2BF5">
        <w:rPr>
          <w:rFonts w:ascii="Arial" w:eastAsia="Arial" w:hAnsi="Arial" w:cs="Arial"/>
          <w:sz w:val="24"/>
          <w:szCs w:val="24"/>
        </w:rPr>
        <w:t xml:space="preserve">The twin drivers of the </w:t>
      </w:r>
      <w:r w:rsidRPr="2CFD2BF5">
        <w:rPr>
          <w:rFonts w:ascii="Arial" w:eastAsia="Arial" w:hAnsi="Arial" w:cs="Arial"/>
          <w:i/>
          <w:iCs/>
          <w:sz w:val="24"/>
          <w:szCs w:val="24"/>
        </w:rPr>
        <w:t xml:space="preserve">Montgomery </w:t>
      </w:r>
      <w:r w:rsidRPr="2CFD2BF5">
        <w:rPr>
          <w:rFonts w:ascii="Arial" w:eastAsia="Arial" w:hAnsi="Arial" w:cs="Arial"/>
          <w:sz w:val="24"/>
          <w:szCs w:val="24"/>
        </w:rPr>
        <w:t xml:space="preserve">ruling casting a closer </w:t>
      </w:r>
      <w:r w:rsidR="19D039E0" w:rsidRPr="2CFD2BF5">
        <w:rPr>
          <w:rFonts w:ascii="Arial" w:eastAsia="Arial" w:hAnsi="Arial" w:cs="Arial"/>
          <w:sz w:val="24"/>
          <w:szCs w:val="24"/>
        </w:rPr>
        <w:t>scrutiny</w:t>
      </w:r>
      <w:r w:rsidRPr="2CFD2BF5">
        <w:rPr>
          <w:rFonts w:ascii="Arial" w:eastAsia="Arial" w:hAnsi="Arial" w:cs="Arial"/>
          <w:sz w:val="24"/>
          <w:szCs w:val="24"/>
        </w:rPr>
        <w:t xml:space="preserve"> on the consent process, and the move to more virtual consultations </w:t>
      </w:r>
      <w:proofErr w:type="gramStart"/>
      <w:r w:rsidRPr="2CFD2BF5">
        <w:rPr>
          <w:rFonts w:ascii="Arial" w:eastAsia="Arial" w:hAnsi="Arial" w:cs="Arial"/>
          <w:sz w:val="24"/>
          <w:szCs w:val="24"/>
        </w:rPr>
        <w:t>in l</w:t>
      </w:r>
      <w:r w:rsidR="44108C50" w:rsidRPr="2CFD2BF5">
        <w:rPr>
          <w:rFonts w:ascii="Arial" w:eastAsia="Arial" w:hAnsi="Arial" w:cs="Arial"/>
          <w:sz w:val="24"/>
          <w:szCs w:val="24"/>
        </w:rPr>
        <w:t>ight of</w:t>
      </w:r>
      <w:proofErr w:type="gramEnd"/>
      <w:r w:rsidR="44108C50" w:rsidRPr="2CFD2BF5">
        <w:rPr>
          <w:rFonts w:ascii="Arial" w:eastAsia="Arial" w:hAnsi="Arial" w:cs="Arial"/>
          <w:sz w:val="24"/>
          <w:szCs w:val="24"/>
        </w:rPr>
        <w:t xml:space="preserve"> the COVID-19 pandemic, electronic recording of consent is likely to be an area of future growth.</w:t>
      </w:r>
    </w:p>
    <w:p w14:paraId="3B38AA97" w14:textId="33A9D321" w:rsidR="13EDD59E" w:rsidRDefault="13EDD59E" w:rsidP="178A9548">
      <w:pPr>
        <w:outlineLvl w:val="0"/>
        <w:rPr>
          <w:rFonts w:ascii="Arial" w:eastAsia="Arial" w:hAnsi="Arial" w:cs="Arial"/>
          <w:sz w:val="24"/>
          <w:szCs w:val="24"/>
        </w:rPr>
      </w:pPr>
      <w:r w:rsidRPr="178A9548">
        <w:rPr>
          <w:rFonts w:ascii="Arial" w:eastAsia="Arial" w:hAnsi="Arial" w:cs="Arial"/>
          <w:sz w:val="24"/>
          <w:szCs w:val="24"/>
        </w:rPr>
        <w:t xml:space="preserve">As with all healthcare IT implementations, good project management is </w:t>
      </w:r>
      <w:proofErr w:type="gramStart"/>
      <w:r w:rsidRPr="178A9548">
        <w:rPr>
          <w:rFonts w:ascii="Arial" w:eastAsia="Arial" w:hAnsi="Arial" w:cs="Arial"/>
          <w:sz w:val="24"/>
          <w:szCs w:val="24"/>
        </w:rPr>
        <w:t>required</w:t>
      </w:r>
      <w:proofErr w:type="gramEnd"/>
      <w:r w:rsidRPr="178A9548">
        <w:rPr>
          <w:rFonts w:ascii="Arial" w:eastAsia="Arial" w:hAnsi="Arial" w:cs="Arial"/>
          <w:sz w:val="24"/>
          <w:szCs w:val="24"/>
        </w:rPr>
        <w:t xml:space="preserve"> and the use of a suitable methodology can be a factor in success</w:t>
      </w:r>
      <w:r w:rsidR="1238EC2B" w:rsidRPr="178A9548">
        <w:rPr>
          <w:rFonts w:ascii="Arial" w:eastAsia="Arial" w:hAnsi="Arial" w:cs="Arial"/>
          <w:sz w:val="24"/>
          <w:szCs w:val="24"/>
        </w:rPr>
        <w:t>.</w:t>
      </w:r>
      <w:r w:rsidR="3A7DC747" w:rsidRPr="178A9548">
        <w:rPr>
          <w:rFonts w:ascii="Arial" w:eastAsia="Arial" w:hAnsi="Arial" w:cs="Arial"/>
          <w:sz w:val="24"/>
          <w:szCs w:val="24"/>
        </w:rPr>
        <w:t xml:space="preserve"> If delivered well, electronic recording of consent to treatment will lead to financial, operational and patient </w:t>
      </w:r>
      <w:r w:rsidR="6F80DA85" w:rsidRPr="178A9548">
        <w:rPr>
          <w:rFonts w:ascii="Arial" w:eastAsia="Arial" w:hAnsi="Arial" w:cs="Arial"/>
          <w:sz w:val="24"/>
          <w:szCs w:val="24"/>
        </w:rPr>
        <w:t>experience</w:t>
      </w:r>
      <w:r w:rsidR="3A7DC747" w:rsidRPr="178A9548">
        <w:rPr>
          <w:rFonts w:ascii="Arial" w:eastAsia="Arial" w:hAnsi="Arial" w:cs="Arial"/>
          <w:sz w:val="24"/>
          <w:szCs w:val="24"/>
        </w:rPr>
        <w:t xml:space="preserve"> </w:t>
      </w:r>
      <w:r w:rsidR="12679BC6" w:rsidRPr="178A9548">
        <w:rPr>
          <w:rFonts w:ascii="Arial" w:eastAsia="Arial" w:hAnsi="Arial" w:cs="Arial"/>
          <w:sz w:val="24"/>
          <w:szCs w:val="24"/>
        </w:rPr>
        <w:t>benefi</w:t>
      </w:r>
      <w:r w:rsidR="3A7DC747" w:rsidRPr="178A9548">
        <w:rPr>
          <w:rFonts w:ascii="Arial" w:eastAsia="Arial" w:hAnsi="Arial" w:cs="Arial"/>
          <w:sz w:val="24"/>
          <w:szCs w:val="24"/>
        </w:rPr>
        <w:t>ts</w:t>
      </w:r>
      <w:r w:rsidR="2D255579" w:rsidRPr="178A9548">
        <w:rPr>
          <w:rFonts w:ascii="Arial" w:eastAsia="Arial" w:hAnsi="Arial" w:cs="Arial"/>
          <w:sz w:val="24"/>
          <w:szCs w:val="24"/>
        </w:rPr>
        <w:t>, as well as building a foundation for future improvements.</w:t>
      </w:r>
    </w:p>
    <w:p w14:paraId="6644D783" w14:textId="7266B12D" w:rsidR="178A9548" w:rsidRDefault="178A9548" w:rsidP="178A9548">
      <w:pPr>
        <w:outlineLvl w:val="0"/>
        <w:rPr>
          <w:rFonts w:ascii="Arial" w:eastAsia="Arial" w:hAnsi="Arial" w:cs="Arial"/>
          <w:sz w:val="24"/>
          <w:szCs w:val="24"/>
        </w:rPr>
      </w:pPr>
    </w:p>
    <w:p w14:paraId="68A7EE7A" w14:textId="0D74A427" w:rsidR="00EF059C" w:rsidRDefault="00EF059C" w:rsidP="178A9548">
      <w:pPr>
        <w:outlineLvl w:val="0"/>
        <w:rPr>
          <w:rFonts w:ascii="Arial" w:eastAsia="Arial" w:hAnsi="Arial" w:cs="Arial"/>
          <w:sz w:val="24"/>
          <w:szCs w:val="24"/>
        </w:rPr>
      </w:pPr>
    </w:p>
    <w:p w14:paraId="4ECA19E0" w14:textId="3A4F7892" w:rsidR="00EF059C" w:rsidRDefault="00EF059C" w:rsidP="178A9548">
      <w:pPr>
        <w:outlineLvl w:val="0"/>
        <w:rPr>
          <w:rFonts w:ascii="Arial" w:eastAsia="Arial" w:hAnsi="Arial" w:cs="Arial"/>
          <w:sz w:val="24"/>
          <w:szCs w:val="24"/>
        </w:rPr>
      </w:pPr>
    </w:p>
    <w:p w14:paraId="15D15CD9" w14:textId="1BE3A236" w:rsidR="00EF059C" w:rsidRDefault="00EF059C" w:rsidP="178A9548">
      <w:pPr>
        <w:outlineLvl w:val="0"/>
        <w:rPr>
          <w:rFonts w:ascii="Arial" w:eastAsia="Arial" w:hAnsi="Arial" w:cs="Arial"/>
          <w:sz w:val="24"/>
          <w:szCs w:val="24"/>
        </w:rPr>
      </w:pPr>
    </w:p>
    <w:p w14:paraId="06D2BFFF" w14:textId="77777777" w:rsidR="00EF059C" w:rsidRDefault="00EF059C" w:rsidP="178A9548">
      <w:pPr>
        <w:outlineLvl w:val="0"/>
        <w:rPr>
          <w:rFonts w:ascii="Arial" w:eastAsia="Arial" w:hAnsi="Arial" w:cs="Arial"/>
          <w:sz w:val="24"/>
          <w:szCs w:val="24"/>
        </w:rPr>
      </w:pPr>
    </w:p>
    <w:p w14:paraId="050E67C1" w14:textId="7EB68749" w:rsidR="50A61CBA" w:rsidRDefault="50A61CBA" w:rsidP="178A9548">
      <w:pPr>
        <w:outlineLvl w:val="0"/>
        <w:rPr>
          <w:rFonts w:ascii="Arial" w:eastAsia="Arial" w:hAnsi="Arial" w:cs="Arial"/>
          <w:sz w:val="24"/>
          <w:szCs w:val="24"/>
        </w:rPr>
      </w:pPr>
      <w:r w:rsidRPr="178A9548">
        <w:rPr>
          <w:rFonts w:ascii="Arial" w:eastAsia="Arial" w:hAnsi="Arial" w:cs="Arial"/>
          <w:b/>
          <w:bCs/>
          <w:sz w:val="28"/>
          <w:szCs w:val="28"/>
        </w:rPr>
        <w:lastRenderedPageBreak/>
        <w:t>References</w:t>
      </w:r>
    </w:p>
    <w:p w14:paraId="4D91DF88" w14:textId="683F7589" w:rsidR="50A61CBA" w:rsidRDefault="50A61CBA" w:rsidP="178A9548">
      <w:pPr>
        <w:rPr>
          <w:rFonts w:ascii="Arial" w:eastAsia="Arial" w:hAnsi="Arial" w:cs="Arial"/>
        </w:rPr>
      </w:pPr>
      <w:proofErr w:type="spellStart"/>
      <w:r w:rsidRPr="178A9548">
        <w:rPr>
          <w:rFonts w:ascii="Arial" w:eastAsia="Arial" w:hAnsi="Arial" w:cs="Arial"/>
        </w:rPr>
        <w:t>Abujarad</w:t>
      </w:r>
      <w:proofErr w:type="spellEnd"/>
      <w:r w:rsidRPr="178A9548">
        <w:rPr>
          <w:rFonts w:ascii="Arial" w:eastAsia="Arial" w:hAnsi="Arial" w:cs="Arial"/>
        </w:rPr>
        <w:t xml:space="preserve">, F. </w:t>
      </w:r>
      <w:r w:rsidRPr="178A9548">
        <w:rPr>
          <w:rFonts w:ascii="Arial" w:eastAsia="Arial" w:hAnsi="Arial" w:cs="Arial"/>
          <w:i/>
          <w:iCs/>
        </w:rPr>
        <w:t xml:space="preserve">et al. </w:t>
      </w:r>
      <w:r w:rsidRPr="178A9548">
        <w:rPr>
          <w:rFonts w:ascii="Arial" w:eastAsia="Arial" w:hAnsi="Arial" w:cs="Arial"/>
        </w:rPr>
        <w:t xml:space="preserve">(2021) ‘Comparing a multimedia digital informed consent tool with traditional paper-based methods: Randomized controlled trial’, </w:t>
      </w:r>
      <w:r w:rsidRPr="178A9548">
        <w:rPr>
          <w:rFonts w:ascii="Arial" w:eastAsia="Arial" w:hAnsi="Arial" w:cs="Arial"/>
          <w:i/>
          <w:iCs/>
        </w:rPr>
        <w:t xml:space="preserve">JMIR Formative Research, </w:t>
      </w:r>
      <w:r w:rsidRPr="178A9548">
        <w:rPr>
          <w:rFonts w:ascii="Arial" w:eastAsia="Arial" w:hAnsi="Arial" w:cs="Arial"/>
        </w:rPr>
        <w:t>5(10). DOI: 10.2196/20458</w:t>
      </w:r>
    </w:p>
    <w:p w14:paraId="01236309" w14:textId="05C0FE90" w:rsidR="50A61CBA" w:rsidRDefault="50A61CBA" w:rsidP="178A9548">
      <w:pPr>
        <w:rPr>
          <w:rFonts w:ascii="Arial" w:eastAsia="Arial" w:hAnsi="Arial" w:cs="Arial"/>
        </w:rPr>
      </w:pPr>
      <w:proofErr w:type="spellStart"/>
      <w:r w:rsidRPr="178A9548">
        <w:rPr>
          <w:rFonts w:ascii="Arial" w:eastAsia="Arial" w:hAnsi="Arial" w:cs="Arial"/>
        </w:rPr>
        <w:t>Aldosari</w:t>
      </w:r>
      <w:proofErr w:type="spellEnd"/>
      <w:r w:rsidRPr="178A9548">
        <w:rPr>
          <w:rFonts w:ascii="Arial" w:eastAsia="Arial" w:hAnsi="Arial" w:cs="Arial"/>
        </w:rPr>
        <w:t xml:space="preserve">, B. (2017) ‘Causes of EHR projects stalling or failing: A study of EHR projects in Saudi Arabia’, </w:t>
      </w:r>
      <w:r w:rsidRPr="178A9548">
        <w:rPr>
          <w:rFonts w:ascii="Arial" w:eastAsia="Arial" w:hAnsi="Arial" w:cs="Arial"/>
          <w:i/>
          <w:iCs/>
        </w:rPr>
        <w:t xml:space="preserve">Computers in Biology and Medicine, </w:t>
      </w:r>
      <w:r w:rsidRPr="178A9548">
        <w:rPr>
          <w:rFonts w:ascii="Arial" w:eastAsia="Arial" w:hAnsi="Arial" w:cs="Arial"/>
        </w:rPr>
        <w:t>91, pp. 372-381. DOI: 10.1016/j.compbiomed.2017.10.032</w:t>
      </w:r>
    </w:p>
    <w:p w14:paraId="7F21FD82" w14:textId="5FA4707E" w:rsidR="50A61CBA" w:rsidRDefault="50A61CBA" w:rsidP="178A9548">
      <w:pPr>
        <w:rPr>
          <w:rFonts w:ascii="Arial" w:eastAsia="Arial" w:hAnsi="Arial" w:cs="Arial"/>
        </w:rPr>
      </w:pPr>
      <w:r w:rsidRPr="178A9548">
        <w:rPr>
          <w:rFonts w:ascii="Arial" w:eastAsia="Arial" w:hAnsi="Arial" w:cs="Arial"/>
        </w:rPr>
        <w:t xml:space="preserve">Allan, B. (2017) </w:t>
      </w:r>
      <w:r w:rsidRPr="178A9548">
        <w:rPr>
          <w:rFonts w:ascii="Arial" w:eastAsia="Arial" w:hAnsi="Arial" w:cs="Arial"/>
          <w:i/>
          <w:iCs/>
        </w:rPr>
        <w:t xml:space="preserve">The no-nonsense guide to project management. </w:t>
      </w:r>
      <w:r w:rsidRPr="178A9548">
        <w:rPr>
          <w:rFonts w:ascii="Arial" w:eastAsia="Arial" w:hAnsi="Arial" w:cs="Arial"/>
        </w:rPr>
        <w:t>London: Facet</w:t>
      </w:r>
    </w:p>
    <w:p w14:paraId="5371AAD5" w14:textId="13F18F01" w:rsidR="50A61CBA" w:rsidRDefault="50A61CBA" w:rsidP="178A9548">
      <w:pPr>
        <w:rPr>
          <w:rFonts w:ascii="Arial" w:eastAsia="Arial" w:hAnsi="Arial" w:cs="Arial"/>
        </w:rPr>
      </w:pPr>
      <w:proofErr w:type="spellStart"/>
      <w:r w:rsidRPr="178A9548">
        <w:rPr>
          <w:rFonts w:ascii="Arial" w:eastAsia="Arial" w:hAnsi="Arial" w:cs="Arial"/>
        </w:rPr>
        <w:t>Asarbakhsh</w:t>
      </w:r>
      <w:proofErr w:type="spellEnd"/>
      <w:r w:rsidRPr="178A9548">
        <w:rPr>
          <w:rFonts w:ascii="Arial" w:eastAsia="Arial" w:hAnsi="Arial" w:cs="Arial"/>
        </w:rPr>
        <w:t>, M. e</w:t>
      </w:r>
      <w:r w:rsidRPr="178A9548">
        <w:rPr>
          <w:rFonts w:ascii="Arial" w:eastAsia="Arial" w:hAnsi="Arial" w:cs="Arial"/>
          <w:i/>
          <w:iCs/>
        </w:rPr>
        <w:t xml:space="preserve">t al. </w:t>
      </w:r>
      <w:r w:rsidRPr="178A9548">
        <w:rPr>
          <w:rFonts w:ascii="Arial" w:eastAsia="Arial" w:hAnsi="Arial" w:cs="Arial"/>
        </w:rPr>
        <w:t xml:space="preserve">(2020) ‘A multistage process leading to the development of a structured consent form and patient information leaflet for complex abdominal wall reconstruction (CAWR)’, </w:t>
      </w:r>
      <w:r w:rsidRPr="178A9548">
        <w:rPr>
          <w:rFonts w:ascii="Arial" w:eastAsia="Arial" w:hAnsi="Arial" w:cs="Arial"/>
          <w:i/>
          <w:iCs/>
        </w:rPr>
        <w:t xml:space="preserve">Hernia, </w:t>
      </w:r>
      <w:r w:rsidRPr="178A9548">
        <w:rPr>
          <w:rFonts w:ascii="Arial" w:eastAsia="Arial" w:hAnsi="Arial" w:cs="Arial"/>
        </w:rPr>
        <w:t>25(2), pp. 277-285. DOI: 10.1007/s10029-020-02260-0</w:t>
      </w:r>
    </w:p>
    <w:p w14:paraId="3D60F388" w14:textId="6367D25B" w:rsidR="50A61CBA" w:rsidRDefault="50A61CBA" w:rsidP="178A9548">
      <w:pPr>
        <w:rPr>
          <w:rFonts w:ascii="Arial" w:eastAsia="Arial" w:hAnsi="Arial" w:cs="Arial"/>
        </w:rPr>
      </w:pPr>
      <w:proofErr w:type="spellStart"/>
      <w:r w:rsidRPr="178A9548">
        <w:rPr>
          <w:rFonts w:ascii="Arial" w:eastAsia="Arial" w:hAnsi="Arial" w:cs="Arial"/>
        </w:rPr>
        <w:t>Bardach</w:t>
      </w:r>
      <w:proofErr w:type="spellEnd"/>
      <w:r w:rsidRPr="178A9548">
        <w:rPr>
          <w:rFonts w:ascii="Arial" w:eastAsia="Arial" w:hAnsi="Arial" w:cs="Arial"/>
        </w:rPr>
        <w:t xml:space="preserve">, N.S., Lam, R. and </w:t>
      </w:r>
      <w:proofErr w:type="spellStart"/>
      <w:r w:rsidRPr="178A9548">
        <w:rPr>
          <w:rFonts w:ascii="Arial" w:eastAsia="Arial" w:hAnsi="Arial" w:cs="Arial"/>
        </w:rPr>
        <w:t>Jasik</w:t>
      </w:r>
      <w:proofErr w:type="spellEnd"/>
      <w:r w:rsidRPr="178A9548">
        <w:rPr>
          <w:rFonts w:ascii="Arial" w:eastAsia="Arial" w:hAnsi="Arial" w:cs="Arial"/>
        </w:rPr>
        <w:t xml:space="preserve">, C.B. (2021) ‘Assessment of automated clinical trial recruitment and enrolment using patient-facing technology’, </w:t>
      </w:r>
      <w:r w:rsidRPr="178A9548">
        <w:rPr>
          <w:rFonts w:ascii="Arial" w:eastAsia="Arial" w:hAnsi="Arial" w:cs="Arial"/>
          <w:i/>
          <w:iCs/>
        </w:rPr>
        <w:t xml:space="preserve">BMJ Health &amp; Care Informatics, </w:t>
      </w:r>
      <w:r w:rsidRPr="178A9548">
        <w:rPr>
          <w:rFonts w:ascii="Arial" w:eastAsia="Arial" w:hAnsi="Arial" w:cs="Arial"/>
        </w:rPr>
        <w:t>28(1). DOI: 10.1136/bmjhci-2019-100076</w:t>
      </w:r>
    </w:p>
    <w:p w14:paraId="619F8CC6" w14:textId="18598F35" w:rsidR="50A61CBA" w:rsidRDefault="50A61CBA" w:rsidP="178A9548">
      <w:pPr>
        <w:rPr>
          <w:rFonts w:ascii="Arial" w:eastAsia="Arial" w:hAnsi="Arial" w:cs="Arial"/>
        </w:rPr>
      </w:pPr>
      <w:r w:rsidRPr="178A9548">
        <w:rPr>
          <w:rFonts w:ascii="Arial" w:eastAsia="Arial" w:hAnsi="Arial" w:cs="Arial"/>
        </w:rPr>
        <w:t xml:space="preserve">Bentley, C. (2020) </w:t>
      </w:r>
      <w:r w:rsidRPr="178A9548">
        <w:rPr>
          <w:rFonts w:ascii="Arial" w:eastAsia="Arial" w:hAnsi="Arial" w:cs="Arial"/>
          <w:i/>
          <w:iCs/>
        </w:rPr>
        <w:t xml:space="preserve">Adaptable Project Management: A Combination of Agile and Project Management for All (PM4A). </w:t>
      </w:r>
      <w:r w:rsidRPr="178A9548">
        <w:rPr>
          <w:rFonts w:ascii="Arial" w:eastAsia="Arial" w:hAnsi="Arial" w:cs="Arial"/>
        </w:rPr>
        <w:t>Ely: IT Governance Publishing</w:t>
      </w:r>
    </w:p>
    <w:p w14:paraId="7F20B94F" w14:textId="20D15C87" w:rsidR="50A61CBA" w:rsidRDefault="50A61CBA" w:rsidP="178A9548">
      <w:pPr>
        <w:rPr>
          <w:rFonts w:ascii="Arial" w:eastAsia="Arial" w:hAnsi="Arial" w:cs="Arial"/>
        </w:rPr>
      </w:pPr>
      <w:r w:rsidRPr="178A9548">
        <w:rPr>
          <w:rFonts w:ascii="Arial" w:eastAsia="Arial" w:hAnsi="Arial" w:cs="Arial"/>
        </w:rPr>
        <w:t xml:space="preserve">Bethune, A. </w:t>
      </w:r>
      <w:r w:rsidRPr="178A9548">
        <w:rPr>
          <w:rFonts w:ascii="Arial" w:eastAsia="Arial" w:hAnsi="Arial" w:cs="Arial"/>
          <w:i/>
          <w:iCs/>
        </w:rPr>
        <w:t xml:space="preserve">et al. </w:t>
      </w:r>
      <w:r w:rsidRPr="178A9548">
        <w:rPr>
          <w:rFonts w:ascii="Arial" w:eastAsia="Arial" w:hAnsi="Arial" w:cs="Arial"/>
        </w:rPr>
        <w:t xml:space="preserve">(2018) ‘e-Consent: Approaching surgical consent with mobile technology’, </w:t>
      </w:r>
      <w:r w:rsidRPr="178A9548">
        <w:rPr>
          <w:rFonts w:ascii="Arial" w:eastAsia="Arial" w:hAnsi="Arial" w:cs="Arial"/>
          <w:i/>
          <w:iCs/>
        </w:rPr>
        <w:t xml:space="preserve">Canadian Journal of Surgery, </w:t>
      </w:r>
      <w:r w:rsidRPr="178A9548">
        <w:rPr>
          <w:rFonts w:ascii="Arial" w:eastAsia="Arial" w:hAnsi="Arial" w:cs="Arial"/>
        </w:rPr>
        <w:t>61(5), pp. 339-344. DOI: 10.1503/cjs.016017</w:t>
      </w:r>
    </w:p>
    <w:p w14:paraId="44E4C8F5" w14:textId="672E58C1" w:rsidR="50A61CBA" w:rsidRDefault="50A61CBA" w:rsidP="178A9548">
      <w:pPr>
        <w:rPr>
          <w:rFonts w:ascii="Arial" w:eastAsia="Arial" w:hAnsi="Arial" w:cs="Arial"/>
        </w:rPr>
      </w:pPr>
      <w:r w:rsidRPr="178A9548">
        <w:rPr>
          <w:rFonts w:ascii="Arial" w:eastAsia="Arial" w:hAnsi="Arial" w:cs="Arial"/>
        </w:rPr>
        <w:t xml:space="preserve">Cave, E. (2017) ‘The ill-informed: Consent to medical treatment and the therapeutic exception’, </w:t>
      </w:r>
      <w:r w:rsidRPr="178A9548">
        <w:rPr>
          <w:rFonts w:ascii="Arial" w:eastAsia="Arial" w:hAnsi="Arial" w:cs="Arial"/>
          <w:i/>
          <w:iCs/>
        </w:rPr>
        <w:t>Common Law World Review</w:t>
      </w:r>
      <w:r w:rsidRPr="178A9548">
        <w:rPr>
          <w:rFonts w:ascii="Arial" w:eastAsia="Arial" w:hAnsi="Arial" w:cs="Arial"/>
        </w:rPr>
        <w:t>, 46(2), pp. 140-168. DOI: 10.1177/0969733011436028</w:t>
      </w:r>
    </w:p>
    <w:p w14:paraId="437E361F" w14:textId="783D32C0" w:rsidR="50A61CBA" w:rsidRDefault="50A61CBA" w:rsidP="178A9548">
      <w:pPr>
        <w:rPr>
          <w:rFonts w:ascii="Arial" w:eastAsia="Arial" w:hAnsi="Arial" w:cs="Arial"/>
        </w:rPr>
      </w:pPr>
      <w:proofErr w:type="spellStart"/>
      <w:r w:rsidRPr="178A9548">
        <w:rPr>
          <w:rFonts w:ascii="Arial" w:eastAsia="Arial" w:hAnsi="Arial" w:cs="Arial"/>
        </w:rPr>
        <w:t>Chantler</w:t>
      </w:r>
      <w:proofErr w:type="spellEnd"/>
      <w:r w:rsidRPr="178A9548">
        <w:rPr>
          <w:rFonts w:ascii="Arial" w:eastAsia="Arial" w:hAnsi="Arial" w:cs="Arial"/>
        </w:rPr>
        <w:t xml:space="preserve">, T. </w:t>
      </w:r>
      <w:r w:rsidRPr="178A9548">
        <w:rPr>
          <w:rFonts w:ascii="Arial" w:eastAsia="Arial" w:hAnsi="Arial" w:cs="Arial"/>
          <w:i/>
          <w:iCs/>
        </w:rPr>
        <w:t xml:space="preserve">et al. </w:t>
      </w:r>
      <w:r w:rsidRPr="178A9548">
        <w:rPr>
          <w:rFonts w:ascii="Arial" w:eastAsia="Arial" w:hAnsi="Arial" w:cs="Arial"/>
        </w:rPr>
        <w:t xml:space="preserve">(2020) ‘Does electronic consent improve the logistics and uptake of HPV vaccination in adolescent girls? A mixed-methods theory informed evaluation of a pilot intervention’, </w:t>
      </w:r>
      <w:r w:rsidRPr="178A9548">
        <w:rPr>
          <w:rFonts w:ascii="Arial" w:eastAsia="Arial" w:hAnsi="Arial" w:cs="Arial"/>
          <w:i/>
          <w:iCs/>
        </w:rPr>
        <w:t xml:space="preserve">BMJ Open, </w:t>
      </w:r>
      <w:r w:rsidRPr="178A9548">
        <w:rPr>
          <w:rFonts w:ascii="Arial" w:eastAsia="Arial" w:hAnsi="Arial" w:cs="Arial"/>
        </w:rPr>
        <w:t>10(11). DOI: 10.1136/bmjopen-2020-038963</w:t>
      </w:r>
    </w:p>
    <w:p w14:paraId="4F05CE57" w14:textId="3AA516F2" w:rsidR="50A61CBA" w:rsidRDefault="50A61CBA" w:rsidP="178A9548">
      <w:pPr>
        <w:rPr>
          <w:rFonts w:ascii="Arial" w:eastAsia="Arial" w:hAnsi="Arial" w:cs="Arial"/>
        </w:rPr>
      </w:pPr>
      <w:r w:rsidRPr="178A9548">
        <w:rPr>
          <w:rFonts w:ascii="Arial" w:eastAsia="Arial" w:hAnsi="Arial" w:cs="Arial"/>
        </w:rPr>
        <w:t xml:space="preserve">Cole, C.A. (2012) ‘Implied consent and nursing practice: Ethical or convenient?’, </w:t>
      </w:r>
      <w:r w:rsidRPr="178A9548">
        <w:rPr>
          <w:rFonts w:ascii="Arial" w:eastAsia="Arial" w:hAnsi="Arial" w:cs="Arial"/>
          <w:i/>
          <w:iCs/>
        </w:rPr>
        <w:t>Nursing Ethics,</w:t>
      </w:r>
      <w:r w:rsidRPr="178A9548">
        <w:rPr>
          <w:rFonts w:ascii="Arial" w:eastAsia="Arial" w:hAnsi="Arial" w:cs="Arial"/>
        </w:rPr>
        <w:t xml:space="preserve"> 19(4) pp. 550-557. DOI: 10.1177/0969733011436028</w:t>
      </w:r>
    </w:p>
    <w:p w14:paraId="38F0A2B1" w14:textId="2D524CC7" w:rsidR="50A61CBA" w:rsidRDefault="50A61CBA" w:rsidP="178A9548">
      <w:pPr>
        <w:rPr>
          <w:rFonts w:ascii="Arial" w:eastAsia="Arial" w:hAnsi="Arial" w:cs="Arial"/>
        </w:rPr>
      </w:pPr>
      <w:proofErr w:type="spellStart"/>
      <w:r w:rsidRPr="178A9548">
        <w:rPr>
          <w:rFonts w:ascii="Arial" w:eastAsia="Arial" w:hAnsi="Arial" w:cs="Arial"/>
        </w:rPr>
        <w:t>Delente</w:t>
      </w:r>
      <w:proofErr w:type="spellEnd"/>
      <w:r w:rsidRPr="178A9548">
        <w:rPr>
          <w:rFonts w:ascii="Arial" w:eastAsia="Arial" w:hAnsi="Arial" w:cs="Arial"/>
        </w:rPr>
        <w:t>, E. (2018) ‘</w:t>
      </w:r>
      <w:proofErr w:type="spellStart"/>
      <w:r w:rsidRPr="178A9548">
        <w:rPr>
          <w:rFonts w:ascii="Arial" w:eastAsia="Arial" w:hAnsi="Arial" w:cs="Arial"/>
        </w:rPr>
        <w:t>MythBusting</w:t>
      </w:r>
      <w:proofErr w:type="spellEnd"/>
      <w:r w:rsidRPr="178A9548">
        <w:rPr>
          <w:rFonts w:ascii="Arial" w:eastAsia="Arial" w:hAnsi="Arial" w:cs="Arial"/>
        </w:rPr>
        <w:t xml:space="preserve">: 6 </w:t>
      </w:r>
      <w:proofErr w:type="spellStart"/>
      <w:r w:rsidRPr="178A9548">
        <w:rPr>
          <w:rFonts w:ascii="Arial" w:eastAsia="Arial" w:hAnsi="Arial" w:cs="Arial"/>
        </w:rPr>
        <w:t>eConsent</w:t>
      </w:r>
      <w:proofErr w:type="spellEnd"/>
      <w:r w:rsidRPr="178A9548">
        <w:rPr>
          <w:rFonts w:ascii="Arial" w:eastAsia="Arial" w:hAnsi="Arial" w:cs="Arial"/>
        </w:rPr>
        <w:t xml:space="preserve"> myths we need to correct in 2018’, </w:t>
      </w:r>
      <w:r w:rsidRPr="178A9548">
        <w:rPr>
          <w:rFonts w:ascii="Arial" w:eastAsia="Arial" w:hAnsi="Arial" w:cs="Arial"/>
          <w:i/>
          <w:iCs/>
        </w:rPr>
        <w:t xml:space="preserve">Applied Clinical Trials, </w:t>
      </w:r>
      <w:r w:rsidRPr="178A9548">
        <w:rPr>
          <w:rFonts w:ascii="Arial" w:eastAsia="Arial" w:hAnsi="Arial" w:cs="Arial"/>
        </w:rPr>
        <w:t xml:space="preserve">27(4), p. 22. Available at: </w:t>
      </w:r>
      <w:hyperlink r:id="rId6">
        <w:r w:rsidRPr="178A9548">
          <w:rPr>
            <w:rStyle w:val="Hyperlink"/>
            <w:rFonts w:ascii="Arial" w:eastAsia="Arial" w:hAnsi="Arial" w:cs="Arial"/>
          </w:rPr>
          <w:t>https://www.appliedclinicaltrialsonline.com/journals/applied-clinical-trials/applied-clinical-trials-04-01-2018</w:t>
        </w:r>
      </w:hyperlink>
      <w:r w:rsidRPr="178A9548">
        <w:rPr>
          <w:rFonts w:ascii="Arial" w:eastAsia="Arial" w:hAnsi="Arial" w:cs="Arial"/>
        </w:rPr>
        <w:t xml:space="preserve"> (Accessed: 6 November 2021)</w:t>
      </w:r>
    </w:p>
    <w:p w14:paraId="3DED80D7" w14:textId="4FA0E425" w:rsidR="50A61CBA" w:rsidRDefault="50A61CBA" w:rsidP="178A9548">
      <w:pPr>
        <w:rPr>
          <w:rFonts w:ascii="Arial" w:eastAsia="Arial" w:hAnsi="Arial" w:cs="Arial"/>
        </w:rPr>
      </w:pPr>
      <w:r w:rsidRPr="178A9548">
        <w:rPr>
          <w:rFonts w:ascii="Arial" w:eastAsia="Arial" w:hAnsi="Arial" w:cs="Arial"/>
        </w:rPr>
        <w:t xml:space="preserve">Dickey, S.B. (2006) </w:t>
      </w:r>
      <w:r w:rsidRPr="178A9548">
        <w:rPr>
          <w:rFonts w:ascii="Arial" w:eastAsia="Arial" w:hAnsi="Arial" w:cs="Arial"/>
          <w:i/>
          <w:iCs/>
        </w:rPr>
        <w:t xml:space="preserve">Informed Consent: Ethical Issues. </w:t>
      </w:r>
      <w:r w:rsidRPr="178A9548">
        <w:rPr>
          <w:rFonts w:ascii="Arial" w:eastAsia="Arial" w:hAnsi="Arial" w:cs="Arial"/>
        </w:rPr>
        <w:t xml:space="preserve">New York: Springer </w:t>
      </w:r>
    </w:p>
    <w:p w14:paraId="38338CE5" w14:textId="631F77FE" w:rsidR="50A61CBA" w:rsidRDefault="50A61CBA" w:rsidP="178A9548">
      <w:pPr>
        <w:rPr>
          <w:rFonts w:ascii="Arial" w:eastAsia="Arial" w:hAnsi="Arial" w:cs="Arial"/>
        </w:rPr>
      </w:pPr>
      <w:r w:rsidRPr="178A9548">
        <w:rPr>
          <w:rFonts w:ascii="Arial" w:eastAsia="Arial" w:hAnsi="Arial" w:cs="Arial"/>
        </w:rPr>
        <w:t xml:space="preserve">Dyer, C. (2018) ‘Doctor who changed patient consent form to cover up mistake is struck off’, </w:t>
      </w:r>
      <w:r w:rsidRPr="178A9548">
        <w:rPr>
          <w:rFonts w:ascii="Arial" w:eastAsia="Arial" w:hAnsi="Arial" w:cs="Arial"/>
          <w:i/>
          <w:iCs/>
        </w:rPr>
        <w:t xml:space="preserve">BMJ, </w:t>
      </w:r>
      <w:r w:rsidRPr="178A9548">
        <w:rPr>
          <w:rFonts w:ascii="Arial" w:eastAsia="Arial" w:hAnsi="Arial" w:cs="Arial"/>
        </w:rPr>
        <w:t>363. DOI: 10.1136/</w:t>
      </w:r>
      <w:proofErr w:type="gramStart"/>
      <w:r w:rsidRPr="178A9548">
        <w:rPr>
          <w:rFonts w:ascii="Arial" w:eastAsia="Arial" w:hAnsi="Arial" w:cs="Arial"/>
        </w:rPr>
        <w:t>bmj.k</w:t>
      </w:r>
      <w:proofErr w:type="gramEnd"/>
      <w:r w:rsidRPr="178A9548">
        <w:rPr>
          <w:rFonts w:ascii="Arial" w:eastAsia="Arial" w:hAnsi="Arial" w:cs="Arial"/>
        </w:rPr>
        <w:t>4199</w:t>
      </w:r>
    </w:p>
    <w:p w14:paraId="37C8B474" w14:textId="7D4E2152" w:rsidR="50A61CBA" w:rsidRDefault="50A61CBA" w:rsidP="178A9548">
      <w:pPr>
        <w:rPr>
          <w:rFonts w:ascii="Arial" w:eastAsia="Arial" w:hAnsi="Arial" w:cs="Arial"/>
        </w:rPr>
      </w:pPr>
      <w:proofErr w:type="spellStart"/>
      <w:r w:rsidRPr="178A9548">
        <w:rPr>
          <w:rFonts w:ascii="Arial" w:eastAsia="Arial" w:hAnsi="Arial" w:cs="Arial"/>
        </w:rPr>
        <w:t>Feiner</w:t>
      </w:r>
      <w:proofErr w:type="spellEnd"/>
      <w:r w:rsidRPr="178A9548">
        <w:rPr>
          <w:rFonts w:ascii="Arial" w:eastAsia="Arial" w:hAnsi="Arial" w:cs="Arial"/>
        </w:rPr>
        <w:t xml:space="preserve">, </w:t>
      </w:r>
      <w:proofErr w:type="spellStart"/>
      <w:r w:rsidRPr="178A9548">
        <w:rPr>
          <w:rFonts w:ascii="Arial" w:eastAsia="Arial" w:hAnsi="Arial" w:cs="Arial"/>
        </w:rPr>
        <w:t>D.E.and</w:t>
      </w:r>
      <w:proofErr w:type="spellEnd"/>
      <w:r w:rsidRPr="178A9548">
        <w:rPr>
          <w:rFonts w:ascii="Arial" w:eastAsia="Arial" w:hAnsi="Arial" w:cs="Arial"/>
        </w:rPr>
        <w:t xml:space="preserve"> Rayan, G.M. (2015) ‘Preoperative surgical discussion and information retention by patients’, </w:t>
      </w:r>
      <w:r w:rsidRPr="178A9548">
        <w:rPr>
          <w:rFonts w:ascii="Arial" w:eastAsia="Arial" w:hAnsi="Arial" w:cs="Arial"/>
          <w:i/>
          <w:iCs/>
        </w:rPr>
        <w:t xml:space="preserve">The Journal of Hand Surgery (Asian-Pacific Volume), </w:t>
      </w:r>
      <w:r w:rsidRPr="178A9548">
        <w:rPr>
          <w:rFonts w:ascii="Arial" w:eastAsia="Arial" w:hAnsi="Arial" w:cs="Arial"/>
        </w:rPr>
        <w:t>21(3), pp. 326-332. DOI: 10.1142/S2424835516500296</w:t>
      </w:r>
    </w:p>
    <w:p w14:paraId="43946AB2" w14:textId="2B0870A5" w:rsidR="50A61CBA" w:rsidRDefault="50A61CBA" w:rsidP="178A9548">
      <w:pPr>
        <w:rPr>
          <w:rFonts w:ascii="Arial" w:eastAsia="Arial" w:hAnsi="Arial" w:cs="Arial"/>
        </w:rPr>
      </w:pPr>
      <w:proofErr w:type="spellStart"/>
      <w:r w:rsidRPr="178A9548">
        <w:rPr>
          <w:rFonts w:ascii="Arial" w:eastAsia="Arial" w:hAnsi="Arial" w:cs="Arial"/>
        </w:rPr>
        <w:t>Ferreres</w:t>
      </w:r>
      <w:proofErr w:type="spellEnd"/>
      <w:r w:rsidRPr="178A9548">
        <w:rPr>
          <w:rFonts w:ascii="Arial" w:eastAsia="Arial" w:hAnsi="Arial" w:cs="Arial"/>
        </w:rPr>
        <w:t xml:space="preserve">, A.R. (2019) </w:t>
      </w:r>
      <w:r w:rsidRPr="178A9548">
        <w:rPr>
          <w:rFonts w:ascii="Arial" w:eastAsia="Arial" w:hAnsi="Arial" w:cs="Arial"/>
          <w:i/>
          <w:iCs/>
        </w:rPr>
        <w:t xml:space="preserve">Surgical Ethics Principles and Practice. </w:t>
      </w:r>
      <w:r w:rsidRPr="178A9548">
        <w:rPr>
          <w:rFonts w:ascii="Arial" w:eastAsia="Arial" w:hAnsi="Arial" w:cs="Arial"/>
        </w:rPr>
        <w:t>Cham: Springer</w:t>
      </w:r>
    </w:p>
    <w:p w14:paraId="57FA8111" w14:textId="395EA09C" w:rsidR="50A61CBA" w:rsidRDefault="50A61CBA" w:rsidP="178A9548">
      <w:pPr>
        <w:rPr>
          <w:rFonts w:ascii="Arial" w:eastAsia="Arial" w:hAnsi="Arial" w:cs="Arial"/>
        </w:rPr>
      </w:pPr>
      <w:r w:rsidRPr="178A9548">
        <w:rPr>
          <w:rFonts w:ascii="Arial" w:eastAsia="Arial" w:hAnsi="Arial" w:cs="Arial"/>
        </w:rPr>
        <w:t>Grady, C. (2015) ‘Enduring and emerging challenges of informed consent’, New England Journal of Medicine, 372(9), pp. 855-862. DOI: 10.1056/NEJMra1411250</w:t>
      </w:r>
    </w:p>
    <w:p w14:paraId="60048E5F" w14:textId="29806C6A" w:rsidR="50A61CBA" w:rsidRDefault="50A61CBA" w:rsidP="178A9548">
      <w:pPr>
        <w:rPr>
          <w:rFonts w:ascii="Arial" w:eastAsia="Arial" w:hAnsi="Arial" w:cs="Arial"/>
        </w:rPr>
      </w:pPr>
      <w:r w:rsidRPr="178A9548">
        <w:rPr>
          <w:rFonts w:ascii="Arial" w:eastAsia="Arial" w:hAnsi="Arial" w:cs="Arial"/>
        </w:rPr>
        <w:lastRenderedPageBreak/>
        <w:t xml:space="preserve">Hall, J. </w:t>
      </w:r>
      <w:r w:rsidRPr="178A9548">
        <w:rPr>
          <w:rFonts w:ascii="Arial" w:eastAsia="Arial" w:hAnsi="Arial" w:cs="Arial"/>
          <w:i/>
          <w:iCs/>
        </w:rPr>
        <w:t xml:space="preserve">et al. </w:t>
      </w:r>
      <w:r w:rsidRPr="178A9548">
        <w:rPr>
          <w:rFonts w:ascii="Arial" w:eastAsia="Arial" w:hAnsi="Arial" w:cs="Arial"/>
        </w:rPr>
        <w:t xml:space="preserve">(2020) ‘Is there a standardised consent process within the surgical specialties?’, </w:t>
      </w:r>
      <w:r w:rsidRPr="178A9548">
        <w:rPr>
          <w:rFonts w:ascii="Arial" w:eastAsia="Arial" w:hAnsi="Arial" w:cs="Arial"/>
          <w:i/>
          <w:iCs/>
        </w:rPr>
        <w:t xml:space="preserve">The Surgeon, </w:t>
      </w:r>
      <w:r w:rsidRPr="178A9548">
        <w:rPr>
          <w:rFonts w:ascii="Arial" w:eastAsia="Arial" w:hAnsi="Arial" w:cs="Arial"/>
        </w:rPr>
        <w:t>18(6), pp. 47-50. DOI: 10.1016/j.surge.2020.06.004</w:t>
      </w:r>
    </w:p>
    <w:p w14:paraId="25F54968" w14:textId="0364E857" w:rsidR="50A61CBA" w:rsidRDefault="50A61CBA" w:rsidP="178A9548">
      <w:pPr>
        <w:rPr>
          <w:rFonts w:ascii="Arial" w:eastAsia="Arial" w:hAnsi="Arial" w:cs="Arial"/>
        </w:rPr>
      </w:pPr>
      <w:r w:rsidRPr="178A9548">
        <w:rPr>
          <w:rFonts w:ascii="Arial" w:eastAsia="Arial" w:hAnsi="Arial" w:cs="Arial"/>
        </w:rPr>
        <w:t xml:space="preserve">Harrison, R. </w:t>
      </w:r>
      <w:r w:rsidRPr="178A9548">
        <w:rPr>
          <w:rFonts w:ascii="Arial" w:eastAsia="Arial" w:hAnsi="Arial" w:cs="Arial"/>
          <w:i/>
          <w:iCs/>
        </w:rPr>
        <w:t xml:space="preserve">et al. </w:t>
      </w:r>
      <w:r w:rsidRPr="178A9548">
        <w:rPr>
          <w:rFonts w:ascii="Arial" w:eastAsia="Arial" w:hAnsi="Arial" w:cs="Arial"/>
        </w:rPr>
        <w:t xml:space="preserve">(2021) ‘Where do models for change management, improvement and implementation meet? A systematic review of the applications of change management models in healthcare’, </w:t>
      </w:r>
      <w:r w:rsidRPr="178A9548">
        <w:rPr>
          <w:rFonts w:ascii="Arial" w:eastAsia="Arial" w:hAnsi="Arial" w:cs="Arial"/>
          <w:i/>
          <w:iCs/>
        </w:rPr>
        <w:t xml:space="preserve">Journal of Healthcare Leadership, </w:t>
      </w:r>
      <w:r w:rsidRPr="178A9548">
        <w:rPr>
          <w:rFonts w:ascii="Arial" w:eastAsia="Arial" w:hAnsi="Arial" w:cs="Arial"/>
        </w:rPr>
        <w:t>13, pp. 85-108. DOI: 10.2147/JHL.S289176</w:t>
      </w:r>
    </w:p>
    <w:p w14:paraId="44CE9571" w14:textId="031EE459" w:rsidR="50A61CBA" w:rsidRDefault="50A61CBA" w:rsidP="178A9548">
      <w:pPr>
        <w:rPr>
          <w:rFonts w:ascii="Arial" w:eastAsia="Arial" w:hAnsi="Arial" w:cs="Arial"/>
        </w:rPr>
      </w:pPr>
      <w:proofErr w:type="spellStart"/>
      <w:r w:rsidRPr="178A9548">
        <w:rPr>
          <w:rFonts w:ascii="Arial" w:eastAsia="Arial" w:hAnsi="Arial" w:cs="Arial"/>
        </w:rPr>
        <w:t>Haussen</w:t>
      </w:r>
      <w:proofErr w:type="spellEnd"/>
      <w:r w:rsidRPr="178A9548">
        <w:rPr>
          <w:rFonts w:ascii="Arial" w:eastAsia="Arial" w:hAnsi="Arial" w:cs="Arial"/>
        </w:rPr>
        <w:t xml:space="preserve">, D.C. </w:t>
      </w:r>
      <w:r w:rsidRPr="178A9548">
        <w:rPr>
          <w:rFonts w:ascii="Arial" w:eastAsia="Arial" w:hAnsi="Arial" w:cs="Arial"/>
          <w:i/>
          <w:iCs/>
        </w:rPr>
        <w:t xml:space="preserve">et al. </w:t>
      </w:r>
      <w:r w:rsidRPr="178A9548">
        <w:rPr>
          <w:rFonts w:ascii="Arial" w:eastAsia="Arial" w:hAnsi="Arial" w:cs="Arial"/>
        </w:rPr>
        <w:t xml:space="preserve">(2020) ‘Legal authorized representative experience with smartphone-based electronic informed consent in an acute stroke trial’, </w:t>
      </w:r>
      <w:r w:rsidRPr="178A9548">
        <w:rPr>
          <w:rFonts w:ascii="Arial" w:eastAsia="Arial" w:hAnsi="Arial" w:cs="Arial"/>
          <w:i/>
          <w:iCs/>
        </w:rPr>
        <w:t xml:space="preserve">Journal of </w:t>
      </w:r>
      <w:proofErr w:type="spellStart"/>
      <w:r w:rsidRPr="178A9548">
        <w:rPr>
          <w:rFonts w:ascii="Arial" w:eastAsia="Arial" w:hAnsi="Arial" w:cs="Arial"/>
          <w:i/>
          <w:iCs/>
        </w:rPr>
        <w:t>Neurointerventional</w:t>
      </w:r>
      <w:proofErr w:type="spellEnd"/>
      <w:r w:rsidRPr="178A9548">
        <w:rPr>
          <w:rFonts w:ascii="Arial" w:eastAsia="Arial" w:hAnsi="Arial" w:cs="Arial"/>
          <w:i/>
          <w:iCs/>
        </w:rPr>
        <w:t xml:space="preserve"> Surgery, </w:t>
      </w:r>
      <w:r w:rsidRPr="178A9548">
        <w:rPr>
          <w:rFonts w:ascii="Arial" w:eastAsia="Arial" w:hAnsi="Arial" w:cs="Arial"/>
        </w:rPr>
        <w:t>12(5), pp. 283-485. DOI: 10.1136/neurintsurg-2019-015283</w:t>
      </w:r>
    </w:p>
    <w:p w14:paraId="2CC30464" w14:textId="0C751D46" w:rsidR="50A61CBA" w:rsidRDefault="50A61CBA" w:rsidP="178A9548">
      <w:pPr>
        <w:rPr>
          <w:rFonts w:ascii="Arial" w:eastAsia="Arial" w:hAnsi="Arial" w:cs="Arial"/>
        </w:rPr>
      </w:pPr>
      <w:proofErr w:type="spellStart"/>
      <w:r w:rsidRPr="178A9548">
        <w:rPr>
          <w:rFonts w:ascii="Arial" w:eastAsia="Arial" w:hAnsi="Arial" w:cs="Arial"/>
        </w:rPr>
        <w:t>Ivermee</w:t>
      </w:r>
      <w:proofErr w:type="spellEnd"/>
      <w:r w:rsidRPr="178A9548">
        <w:rPr>
          <w:rFonts w:ascii="Arial" w:eastAsia="Arial" w:hAnsi="Arial" w:cs="Arial"/>
        </w:rPr>
        <w:t xml:space="preserve">, C. and </w:t>
      </w:r>
      <w:proofErr w:type="spellStart"/>
      <w:r w:rsidRPr="178A9548">
        <w:rPr>
          <w:rFonts w:ascii="Arial" w:eastAsia="Arial" w:hAnsi="Arial" w:cs="Arial"/>
        </w:rPr>
        <w:t>Yentis</w:t>
      </w:r>
      <w:proofErr w:type="spellEnd"/>
      <w:r w:rsidRPr="178A9548">
        <w:rPr>
          <w:rFonts w:ascii="Arial" w:eastAsia="Arial" w:hAnsi="Arial" w:cs="Arial"/>
        </w:rPr>
        <w:t xml:space="preserve">, S.M. (2019) ‘Attitudes of postnatal women and maternity staff towards audio recording of consent discussions’, </w:t>
      </w:r>
      <w:r w:rsidRPr="178A9548">
        <w:rPr>
          <w:rFonts w:ascii="Arial" w:eastAsia="Arial" w:hAnsi="Arial" w:cs="Arial"/>
          <w:i/>
          <w:iCs/>
        </w:rPr>
        <w:t xml:space="preserve">Anaesthesia, </w:t>
      </w:r>
      <w:r w:rsidRPr="178A9548">
        <w:rPr>
          <w:rFonts w:ascii="Arial" w:eastAsia="Arial" w:hAnsi="Arial" w:cs="Arial"/>
        </w:rPr>
        <w:t>74(9), pp. 1095-1100. DOI: 10.1111/anae.14660</w:t>
      </w:r>
    </w:p>
    <w:p w14:paraId="1FD2E4AF" w14:textId="4392A1F4" w:rsidR="50A61CBA" w:rsidRDefault="50A61CBA" w:rsidP="178A9548">
      <w:pPr>
        <w:rPr>
          <w:rFonts w:ascii="Arial" w:eastAsia="Arial" w:hAnsi="Arial" w:cs="Arial"/>
        </w:rPr>
      </w:pPr>
      <w:r w:rsidRPr="178A9548">
        <w:rPr>
          <w:rFonts w:ascii="Arial" w:eastAsia="Arial" w:hAnsi="Arial" w:cs="Arial"/>
        </w:rPr>
        <w:t xml:space="preserve">Jose, T. and Joy. A. (2020) ‘Surgical consent during COVID pandemic: COVID Times – Surgical consent checklist’, </w:t>
      </w:r>
      <w:r w:rsidRPr="178A9548">
        <w:rPr>
          <w:rFonts w:ascii="Arial" w:eastAsia="Arial" w:hAnsi="Arial" w:cs="Arial"/>
          <w:i/>
          <w:iCs/>
        </w:rPr>
        <w:t xml:space="preserve">Indian Journal of Surgery, </w:t>
      </w:r>
      <w:r w:rsidRPr="178A9548">
        <w:rPr>
          <w:rFonts w:ascii="Arial" w:eastAsia="Arial" w:hAnsi="Arial" w:cs="Arial"/>
        </w:rPr>
        <w:t>82(5), pp. 918-920. DOI: 10.1007/s12262-020-02544-w</w:t>
      </w:r>
    </w:p>
    <w:p w14:paraId="3BCE064C" w14:textId="49C577E3" w:rsidR="50A61CBA" w:rsidRDefault="50A61CBA" w:rsidP="178A9548">
      <w:pPr>
        <w:rPr>
          <w:rFonts w:ascii="Arial" w:eastAsia="Arial" w:hAnsi="Arial" w:cs="Arial"/>
        </w:rPr>
      </w:pPr>
      <w:proofErr w:type="spellStart"/>
      <w:r w:rsidRPr="178A9548">
        <w:rPr>
          <w:rFonts w:ascii="Arial" w:eastAsia="Arial" w:hAnsi="Arial" w:cs="Arial"/>
        </w:rPr>
        <w:t>Kabukye</w:t>
      </w:r>
      <w:proofErr w:type="spellEnd"/>
      <w:r w:rsidRPr="178A9548">
        <w:rPr>
          <w:rFonts w:ascii="Arial" w:eastAsia="Arial" w:hAnsi="Arial" w:cs="Arial"/>
        </w:rPr>
        <w:t xml:space="preserve">, J.K., de Keizer, N. and Cornet. R. (2020) ‘Elicitation and prioritization of requirements for electronic health records for oncology in low resource settings: A concept mapping study’, </w:t>
      </w:r>
      <w:r w:rsidRPr="178A9548">
        <w:rPr>
          <w:rFonts w:ascii="Arial" w:eastAsia="Arial" w:hAnsi="Arial" w:cs="Arial"/>
          <w:i/>
          <w:iCs/>
        </w:rPr>
        <w:t xml:space="preserve">International Journal of Medical Informatics, </w:t>
      </w:r>
      <w:r w:rsidRPr="178A9548">
        <w:rPr>
          <w:rFonts w:ascii="Arial" w:eastAsia="Arial" w:hAnsi="Arial" w:cs="Arial"/>
        </w:rPr>
        <w:t>135. DOI: 10.1016/j.ijmedinf.2019.104055</w:t>
      </w:r>
    </w:p>
    <w:p w14:paraId="54AA5D60" w14:textId="36A7D818" w:rsidR="50A61CBA" w:rsidRDefault="50A61CBA" w:rsidP="178A9548">
      <w:pPr>
        <w:rPr>
          <w:rFonts w:ascii="Arial" w:eastAsia="Arial" w:hAnsi="Arial" w:cs="Arial"/>
        </w:rPr>
      </w:pPr>
      <w:r w:rsidRPr="178A9548">
        <w:rPr>
          <w:rFonts w:ascii="Arial" w:eastAsia="Arial" w:hAnsi="Arial" w:cs="Arial"/>
        </w:rPr>
        <w:t xml:space="preserve">Kim, M.O., </w:t>
      </w:r>
      <w:proofErr w:type="spellStart"/>
      <w:r w:rsidRPr="178A9548">
        <w:rPr>
          <w:rFonts w:ascii="Arial" w:eastAsia="Arial" w:hAnsi="Arial" w:cs="Arial"/>
        </w:rPr>
        <w:t>Coiera</w:t>
      </w:r>
      <w:proofErr w:type="spellEnd"/>
      <w:r w:rsidRPr="178A9548">
        <w:rPr>
          <w:rFonts w:ascii="Arial" w:eastAsia="Arial" w:hAnsi="Arial" w:cs="Arial"/>
        </w:rPr>
        <w:t xml:space="preserve">, E. and </w:t>
      </w:r>
      <w:proofErr w:type="spellStart"/>
      <w:r w:rsidRPr="178A9548">
        <w:rPr>
          <w:rFonts w:ascii="Arial" w:eastAsia="Arial" w:hAnsi="Arial" w:cs="Arial"/>
        </w:rPr>
        <w:t>Magrabi</w:t>
      </w:r>
      <w:proofErr w:type="spellEnd"/>
      <w:r w:rsidRPr="178A9548">
        <w:rPr>
          <w:rFonts w:ascii="Arial" w:eastAsia="Arial" w:hAnsi="Arial" w:cs="Arial"/>
        </w:rPr>
        <w:t xml:space="preserve">, F. (2017) ‘Problems with health information technology and their effects on care delivery and patient outcomes: A systematic review’, </w:t>
      </w:r>
      <w:r w:rsidRPr="178A9548">
        <w:rPr>
          <w:rFonts w:ascii="Arial" w:eastAsia="Arial" w:hAnsi="Arial" w:cs="Arial"/>
          <w:i/>
          <w:iCs/>
        </w:rPr>
        <w:t xml:space="preserve">Journal of the </w:t>
      </w:r>
      <w:proofErr w:type="spellStart"/>
      <w:r w:rsidRPr="178A9548">
        <w:rPr>
          <w:rFonts w:ascii="Arial" w:eastAsia="Arial" w:hAnsi="Arial" w:cs="Arial"/>
          <w:i/>
          <w:iCs/>
        </w:rPr>
        <w:t>Americal</w:t>
      </w:r>
      <w:proofErr w:type="spellEnd"/>
      <w:r w:rsidRPr="178A9548">
        <w:rPr>
          <w:rFonts w:ascii="Arial" w:eastAsia="Arial" w:hAnsi="Arial" w:cs="Arial"/>
          <w:i/>
          <w:iCs/>
        </w:rPr>
        <w:t xml:space="preserve"> Medical Informatics Association, </w:t>
      </w:r>
      <w:r w:rsidRPr="178A9548">
        <w:rPr>
          <w:rFonts w:ascii="Arial" w:eastAsia="Arial" w:hAnsi="Arial" w:cs="Arial"/>
        </w:rPr>
        <w:t>24(2), pp. 246-250. DOI: 10.1093/</w:t>
      </w:r>
      <w:proofErr w:type="spellStart"/>
      <w:r w:rsidRPr="178A9548">
        <w:rPr>
          <w:rFonts w:ascii="Arial" w:eastAsia="Arial" w:hAnsi="Arial" w:cs="Arial"/>
        </w:rPr>
        <w:t>jamia</w:t>
      </w:r>
      <w:proofErr w:type="spellEnd"/>
      <w:r w:rsidRPr="178A9548">
        <w:rPr>
          <w:rFonts w:ascii="Arial" w:eastAsia="Arial" w:hAnsi="Arial" w:cs="Arial"/>
        </w:rPr>
        <w:t>/ocw154</w:t>
      </w:r>
    </w:p>
    <w:p w14:paraId="404D9B12" w14:textId="480A0388" w:rsidR="50A61CBA" w:rsidRDefault="50A61CBA" w:rsidP="178A9548">
      <w:pPr>
        <w:rPr>
          <w:rFonts w:ascii="Arial" w:eastAsia="Arial" w:hAnsi="Arial" w:cs="Arial"/>
        </w:rPr>
      </w:pPr>
      <w:r w:rsidRPr="178A9548">
        <w:rPr>
          <w:rFonts w:ascii="Arial" w:eastAsia="Arial" w:hAnsi="Arial" w:cs="Arial"/>
        </w:rPr>
        <w:t xml:space="preserve">Kotter, J.P. (2012) </w:t>
      </w:r>
      <w:r w:rsidRPr="178A9548">
        <w:rPr>
          <w:rFonts w:ascii="Arial" w:eastAsia="Arial" w:hAnsi="Arial" w:cs="Arial"/>
          <w:i/>
          <w:iCs/>
        </w:rPr>
        <w:t xml:space="preserve">Leading Change. </w:t>
      </w:r>
      <w:r w:rsidRPr="178A9548">
        <w:rPr>
          <w:rFonts w:ascii="Arial" w:eastAsia="Arial" w:hAnsi="Arial" w:cs="Arial"/>
        </w:rPr>
        <w:t>Boston: Harvard Business Review Press</w:t>
      </w:r>
    </w:p>
    <w:p w14:paraId="2D0BAF59" w14:textId="16596DAB" w:rsidR="50A61CBA" w:rsidRDefault="50A61CBA" w:rsidP="178A9548">
      <w:pPr>
        <w:rPr>
          <w:rFonts w:ascii="Arial" w:eastAsia="Arial" w:hAnsi="Arial" w:cs="Arial"/>
        </w:rPr>
      </w:pPr>
      <w:r w:rsidRPr="178A9548">
        <w:rPr>
          <w:rFonts w:ascii="Arial" w:eastAsia="Arial" w:hAnsi="Arial" w:cs="Arial"/>
        </w:rPr>
        <w:t xml:space="preserve">Ludwick, D.A. and Doucette, J. (2008) ‘Adopting electronic medical records in primary care: Lessons learned from health information systems implementation experience in seven countries’, </w:t>
      </w:r>
      <w:r w:rsidRPr="178A9548">
        <w:rPr>
          <w:rFonts w:ascii="Arial" w:eastAsia="Arial" w:hAnsi="Arial" w:cs="Arial"/>
          <w:i/>
          <w:iCs/>
        </w:rPr>
        <w:t xml:space="preserve">International Journal of Medical Informatics, </w:t>
      </w:r>
      <w:r w:rsidRPr="178A9548">
        <w:rPr>
          <w:rFonts w:ascii="Arial" w:eastAsia="Arial" w:hAnsi="Arial" w:cs="Arial"/>
        </w:rPr>
        <w:t>78(1), pp. 22-31. DOI: 10.1016/j.ijmedinf.2008.06.005</w:t>
      </w:r>
    </w:p>
    <w:p w14:paraId="3C369AB0" w14:textId="1168C21C" w:rsidR="50A61CBA" w:rsidRDefault="50A61CBA" w:rsidP="178A9548">
      <w:pPr>
        <w:rPr>
          <w:rFonts w:ascii="Arial" w:eastAsia="Arial" w:hAnsi="Arial" w:cs="Arial"/>
        </w:rPr>
      </w:pPr>
      <w:r w:rsidRPr="178A9548">
        <w:rPr>
          <w:rFonts w:ascii="Arial" w:eastAsia="Arial" w:hAnsi="Arial" w:cs="Arial"/>
        </w:rPr>
        <w:t xml:space="preserve">MacLean, A. (2009) </w:t>
      </w:r>
      <w:r w:rsidRPr="178A9548">
        <w:rPr>
          <w:rFonts w:ascii="Arial" w:eastAsia="Arial" w:hAnsi="Arial" w:cs="Arial"/>
          <w:i/>
          <w:iCs/>
        </w:rPr>
        <w:t xml:space="preserve">Autonomy, informed consent and medical law: a relational challenge. </w:t>
      </w:r>
      <w:r w:rsidRPr="178A9548">
        <w:rPr>
          <w:rFonts w:ascii="Arial" w:eastAsia="Arial" w:hAnsi="Arial" w:cs="Arial"/>
        </w:rPr>
        <w:t>Cambridge: Cambridge University Press</w:t>
      </w:r>
    </w:p>
    <w:p w14:paraId="6F3971C3" w14:textId="335FEE08" w:rsidR="50A61CBA" w:rsidRDefault="50A61CBA" w:rsidP="178A9548">
      <w:pPr>
        <w:rPr>
          <w:rFonts w:ascii="Arial" w:eastAsia="Arial" w:hAnsi="Arial" w:cs="Arial"/>
        </w:rPr>
      </w:pPr>
      <w:proofErr w:type="spellStart"/>
      <w:r w:rsidRPr="178A9548">
        <w:rPr>
          <w:rFonts w:ascii="Arial" w:eastAsia="Arial" w:hAnsi="Arial" w:cs="Arial"/>
        </w:rPr>
        <w:t>Magro</w:t>
      </w:r>
      <w:proofErr w:type="spellEnd"/>
      <w:r w:rsidRPr="178A9548">
        <w:rPr>
          <w:rFonts w:ascii="Arial" w:eastAsia="Arial" w:hAnsi="Arial" w:cs="Arial"/>
        </w:rPr>
        <w:t xml:space="preserve">, M. (2017) </w:t>
      </w:r>
      <w:r w:rsidRPr="178A9548">
        <w:rPr>
          <w:rFonts w:ascii="Arial" w:eastAsia="Arial" w:hAnsi="Arial" w:cs="Arial"/>
          <w:i/>
          <w:iCs/>
        </w:rPr>
        <w:t xml:space="preserve">Five years of cerebral palsy claims: A thematic review of NHS Resolution data. </w:t>
      </w:r>
      <w:r w:rsidRPr="178A9548">
        <w:rPr>
          <w:rFonts w:ascii="Arial" w:eastAsia="Arial" w:hAnsi="Arial" w:cs="Arial"/>
        </w:rPr>
        <w:t>London: NHS Resolution</w:t>
      </w:r>
    </w:p>
    <w:p w14:paraId="51EA7F0E" w14:textId="0BAB5185" w:rsidR="50A61CBA" w:rsidRDefault="50A61CBA" w:rsidP="178A9548">
      <w:pPr>
        <w:rPr>
          <w:rFonts w:ascii="Arial" w:eastAsia="Arial" w:hAnsi="Arial" w:cs="Arial"/>
        </w:rPr>
      </w:pPr>
      <w:r w:rsidRPr="178A9548">
        <w:rPr>
          <w:rFonts w:ascii="Arial" w:eastAsia="Arial" w:hAnsi="Arial" w:cs="Arial"/>
        </w:rPr>
        <w:t xml:space="preserve">Mason, S. (2016) </w:t>
      </w:r>
      <w:r w:rsidRPr="178A9548">
        <w:rPr>
          <w:rFonts w:ascii="Arial" w:eastAsia="Arial" w:hAnsi="Arial" w:cs="Arial"/>
          <w:i/>
          <w:iCs/>
        </w:rPr>
        <w:t xml:space="preserve">Electronic Signatures in Law. </w:t>
      </w:r>
      <w:r w:rsidRPr="178A9548">
        <w:rPr>
          <w:rFonts w:ascii="Arial" w:eastAsia="Arial" w:hAnsi="Arial" w:cs="Arial"/>
        </w:rPr>
        <w:t>London: University of London</w:t>
      </w:r>
    </w:p>
    <w:p w14:paraId="343C2EC0" w14:textId="47910A90" w:rsidR="50A61CBA" w:rsidRDefault="50A61CBA" w:rsidP="178A9548">
      <w:pPr>
        <w:rPr>
          <w:rFonts w:ascii="Arial" w:eastAsia="Arial" w:hAnsi="Arial" w:cs="Arial"/>
        </w:rPr>
      </w:pPr>
      <w:r w:rsidRPr="178A9548">
        <w:rPr>
          <w:rFonts w:ascii="Arial" w:eastAsia="Arial" w:hAnsi="Arial" w:cs="Arial"/>
        </w:rPr>
        <w:t xml:space="preserve">McKinnon, C. </w:t>
      </w:r>
      <w:r w:rsidRPr="178A9548">
        <w:rPr>
          <w:rFonts w:ascii="Arial" w:eastAsia="Arial" w:hAnsi="Arial" w:cs="Arial"/>
          <w:i/>
          <w:iCs/>
        </w:rPr>
        <w:t xml:space="preserve">et al. </w:t>
      </w:r>
      <w:r w:rsidRPr="178A9548">
        <w:rPr>
          <w:rFonts w:ascii="Arial" w:eastAsia="Arial" w:hAnsi="Arial" w:cs="Arial"/>
        </w:rPr>
        <w:t xml:space="preserve">(2018) ‘Surgical consent practice in the UK following the Montgomery ruling: A national cross-sectional questionnaire study’, </w:t>
      </w:r>
      <w:r w:rsidRPr="178A9548">
        <w:rPr>
          <w:rFonts w:ascii="Arial" w:eastAsia="Arial" w:hAnsi="Arial" w:cs="Arial"/>
          <w:i/>
          <w:iCs/>
        </w:rPr>
        <w:t xml:space="preserve">International Journal of Surgery, </w:t>
      </w:r>
      <w:r w:rsidRPr="178A9548">
        <w:rPr>
          <w:rFonts w:ascii="Arial" w:eastAsia="Arial" w:hAnsi="Arial" w:cs="Arial"/>
        </w:rPr>
        <w:t>55, pp. 66-72. DOI: 10.1016/j.ijsu.2018.05.016</w:t>
      </w:r>
    </w:p>
    <w:p w14:paraId="7DF474BE" w14:textId="03D8BE70" w:rsidR="50A61CBA" w:rsidRDefault="50A61CBA" w:rsidP="178A9548">
      <w:pPr>
        <w:rPr>
          <w:rFonts w:ascii="Arial" w:eastAsia="Arial" w:hAnsi="Arial" w:cs="Arial"/>
        </w:rPr>
      </w:pPr>
      <w:r w:rsidRPr="178A9548">
        <w:rPr>
          <w:rFonts w:ascii="Arial" w:eastAsia="Arial" w:hAnsi="Arial" w:cs="Arial"/>
        </w:rPr>
        <w:t>‘</w:t>
      </w:r>
      <w:r w:rsidRPr="178A9548">
        <w:rPr>
          <w:rFonts w:ascii="Arial" w:eastAsia="Arial" w:hAnsi="Arial" w:cs="Arial"/>
          <w:i/>
          <w:iCs/>
        </w:rPr>
        <w:t xml:space="preserve">Montgomery v. Lanarkshire Health Board’ </w:t>
      </w:r>
      <w:r w:rsidRPr="178A9548">
        <w:rPr>
          <w:rFonts w:ascii="Arial" w:eastAsia="Arial" w:hAnsi="Arial" w:cs="Arial"/>
        </w:rPr>
        <w:t xml:space="preserve">(2015) United Kingdom Supreme Court, case 11. </w:t>
      </w:r>
      <w:r w:rsidRPr="178A9548">
        <w:rPr>
          <w:rFonts w:ascii="Arial" w:eastAsia="Arial" w:hAnsi="Arial" w:cs="Arial"/>
          <w:i/>
          <w:iCs/>
        </w:rPr>
        <w:t xml:space="preserve">Supreme Court </w:t>
      </w:r>
      <w:r w:rsidRPr="178A9548">
        <w:rPr>
          <w:rFonts w:ascii="Arial" w:eastAsia="Arial" w:hAnsi="Arial" w:cs="Arial"/>
        </w:rPr>
        <w:t xml:space="preserve">[Online] Available at: </w:t>
      </w:r>
      <w:hyperlink r:id="rId7">
        <w:r w:rsidRPr="178A9548">
          <w:rPr>
            <w:rStyle w:val="Hyperlink"/>
            <w:rFonts w:ascii="Arial" w:eastAsia="Arial" w:hAnsi="Arial" w:cs="Arial"/>
          </w:rPr>
          <w:t>https://www.supremecourt.uk/cases/docs/uksc-2013-0136-judgment.pdf</w:t>
        </w:r>
      </w:hyperlink>
      <w:r w:rsidRPr="178A9548">
        <w:rPr>
          <w:rFonts w:ascii="Arial" w:eastAsia="Arial" w:hAnsi="Arial" w:cs="Arial"/>
        </w:rPr>
        <w:t xml:space="preserve"> (Accessed: 3 November 2021). </w:t>
      </w:r>
    </w:p>
    <w:p w14:paraId="21E9028B" w14:textId="1C657F1C" w:rsidR="50A61CBA" w:rsidRDefault="50A61CBA" w:rsidP="178A9548">
      <w:pPr>
        <w:rPr>
          <w:rFonts w:ascii="Arial" w:eastAsia="Arial" w:hAnsi="Arial" w:cs="Arial"/>
        </w:rPr>
      </w:pPr>
      <w:r w:rsidRPr="178A9548">
        <w:rPr>
          <w:rFonts w:ascii="Arial" w:eastAsia="Arial" w:hAnsi="Arial" w:cs="Arial"/>
        </w:rPr>
        <w:t xml:space="preserve">Mukherjee, S. and Raza, A. (2020) ‘Virtual consent for virtual patients: benefits of implementation in a peri- and post-COVID-19 era’, </w:t>
      </w:r>
      <w:r w:rsidRPr="178A9548">
        <w:rPr>
          <w:rFonts w:ascii="Arial" w:eastAsia="Arial" w:hAnsi="Arial" w:cs="Arial"/>
          <w:i/>
          <w:iCs/>
        </w:rPr>
        <w:t xml:space="preserve">British Journal of Hospital Medicine, </w:t>
      </w:r>
      <w:r w:rsidRPr="178A9548">
        <w:rPr>
          <w:rFonts w:ascii="Arial" w:eastAsia="Arial" w:hAnsi="Arial" w:cs="Arial"/>
        </w:rPr>
        <w:t>81(7). DOI: 10.12968/hmed.2020.0368</w:t>
      </w:r>
    </w:p>
    <w:p w14:paraId="0D625E38" w14:textId="4D0219D3" w:rsidR="50A61CBA" w:rsidRDefault="50A61CBA" w:rsidP="178A9548">
      <w:pPr>
        <w:rPr>
          <w:rFonts w:ascii="Arial" w:eastAsia="Arial" w:hAnsi="Arial" w:cs="Arial"/>
        </w:rPr>
      </w:pPr>
      <w:proofErr w:type="spellStart"/>
      <w:r w:rsidRPr="178A9548">
        <w:rPr>
          <w:rFonts w:ascii="Arial" w:eastAsia="Arial" w:hAnsi="Arial" w:cs="Arial"/>
        </w:rPr>
        <w:lastRenderedPageBreak/>
        <w:t>Naeim</w:t>
      </w:r>
      <w:proofErr w:type="spellEnd"/>
      <w:r w:rsidRPr="178A9548">
        <w:rPr>
          <w:rFonts w:ascii="Arial" w:eastAsia="Arial" w:hAnsi="Arial" w:cs="Arial"/>
        </w:rPr>
        <w:t xml:space="preserve">, A. </w:t>
      </w:r>
      <w:r w:rsidRPr="178A9548">
        <w:rPr>
          <w:rFonts w:ascii="Arial" w:eastAsia="Arial" w:hAnsi="Arial" w:cs="Arial"/>
          <w:i/>
          <w:iCs/>
        </w:rPr>
        <w:t xml:space="preserve">et al. </w:t>
      </w:r>
      <w:r w:rsidRPr="178A9548">
        <w:rPr>
          <w:rFonts w:ascii="Arial" w:eastAsia="Arial" w:hAnsi="Arial" w:cs="Arial"/>
        </w:rPr>
        <w:t xml:space="preserve">(2021) ‘Electronic video consent to power precision research: A pilot cohort study’, </w:t>
      </w:r>
      <w:r w:rsidRPr="178A9548">
        <w:rPr>
          <w:rFonts w:ascii="Arial" w:eastAsia="Arial" w:hAnsi="Arial" w:cs="Arial"/>
          <w:i/>
          <w:iCs/>
        </w:rPr>
        <w:t xml:space="preserve">JMIR Formative Research, </w:t>
      </w:r>
      <w:r w:rsidRPr="178A9548">
        <w:rPr>
          <w:rFonts w:ascii="Arial" w:eastAsia="Arial" w:hAnsi="Arial" w:cs="Arial"/>
        </w:rPr>
        <w:t>5(9). DOI: 10.2196/29123</w:t>
      </w:r>
    </w:p>
    <w:p w14:paraId="057CCBD3" w14:textId="2C48DE61" w:rsidR="50A61CBA" w:rsidRDefault="50A61CBA" w:rsidP="178A9548">
      <w:pPr>
        <w:rPr>
          <w:rFonts w:ascii="Arial" w:eastAsia="Arial" w:hAnsi="Arial" w:cs="Arial"/>
        </w:rPr>
      </w:pPr>
      <w:r w:rsidRPr="178A9548">
        <w:rPr>
          <w:rFonts w:ascii="Arial" w:eastAsia="Arial" w:hAnsi="Arial" w:cs="Arial"/>
        </w:rPr>
        <w:t xml:space="preserve">National Audit Office (2015) </w:t>
      </w:r>
      <w:r w:rsidRPr="178A9548">
        <w:rPr>
          <w:rFonts w:ascii="Arial" w:eastAsia="Arial" w:hAnsi="Arial" w:cs="Arial"/>
          <w:i/>
          <w:iCs/>
        </w:rPr>
        <w:t xml:space="preserve">General Practice Extraction Service – Investigation. </w:t>
      </w:r>
      <w:r w:rsidRPr="178A9548">
        <w:rPr>
          <w:rFonts w:ascii="Arial" w:eastAsia="Arial" w:hAnsi="Arial" w:cs="Arial"/>
        </w:rPr>
        <w:t xml:space="preserve">Available at: </w:t>
      </w:r>
      <w:hyperlink r:id="rId8">
        <w:r w:rsidRPr="178A9548">
          <w:rPr>
            <w:rStyle w:val="Hyperlink"/>
            <w:rFonts w:ascii="Arial" w:eastAsia="Arial" w:hAnsi="Arial" w:cs="Arial"/>
          </w:rPr>
          <w:t>https://www.nao.org.uk/wp-content/uploads/2015/07/General-Practice-Extraction-Service-Investigation.pdf</w:t>
        </w:r>
      </w:hyperlink>
      <w:r w:rsidRPr="178A9548">
        <w:rPr>
          <w:rFonts w:ascii="Arial" w:eastAsia="Arial" w:hAnsi="Arial" w:cs="Arial"/>
        </w:rPr>
        <w:t xml:space="preserve"> (Accessed: 14 November 2021)</w:t>
      </w:r>
    </w:p>
    <w:p w14:paraId="15229E2C" w14:textId="030ADBAC" w:rsidR="50A61CBA" w:rsidRDefault="50A61CBA" w:rsidP="178A9548">
      <w:pPr>
        <w:rPr>
          <w:rFonts w:ascii="Arial" w:eastAsia="Arial" w:hAnsi="Arial" w:cs="Arial"/>
        </w:rPr>
      </w:pPr>
      <w:r w:rsidRPr="178A9548">
        <w:rPr>
          <w:rFonts w:ascii="Arial" w:eastAsia="Arial" w:hAnsi="Arial" w:cs="Arial"/>
        </w:rPr>
        <w:t xml:space="preserve">NHS Resolution (2021) </w:t>
      </w:r>
      <w:r w:rsidRPr="178A9548">
        <w:rPr>
          <w:rFonts w:ascii="Arial" w:eastAsia="Arial" w:hAnsi="Arial" w:cs="Arial"/>
          <w:i/>
          <w:iCs/>
        </w:rPr>
        <w:t xml:space="preserve">Annual Report and Accounts. </w:t>
      </w:r>
      <w:r w:rsidRPr="178A9548">
        <w:rPr>
          <w:rFonts w:ascii="Arial" w:eastAsia="Arial" w:hAnsi="Arial" w:cs="Arial"/>
        </w:rPr>
        <w:t xml:space="preserve">London: NHS Resolution. Available at: </w:t>
      </w:r>
      <w:hyperlink r:id="rId9">
        <w:r w:rsidRPr="178A9548">
          <w:rPr>
            <w:rStyle w:val="Hyperlink"/>
            <w:rFonts w:ascii="Arial" w:eastAsia="Arial" w:hAnsi="Arial" w:cs="Arial"/>
          </w:rPr>
          <w:t>https://resolution.nhs.uk/wp-content/uploads/2021/07/Annual-report-and-accounts-2020-21-web.pdf</w:t>
        </w:r>
      </w:hyperlink>
      <w:r w:rsidRPr="178A9548">
        <w:rPr>
          <w:rFonts w:ascii="Arial" w:eastAsia="Arial" w:hAnsi="Arial" w:cs="Arial"/>
        </w:rPr>
        <w:t xml:space="preserve"> (Accessed: 30 November 2021)</w:t>
      </w:r>
    </w:p>
    <w:p w14:paraId="7BD37A22" w14:textId="4E2A4585" w:rsidR="50A61CBA" w:rsidRDefault="50A61CBA" w:rsidP="178A9548">
      <w:pPr>
        <w:rPr>
          <w:rFonts w:ascii="Arial" w:eastAsia="Arial" w:hAnsi="Arial" w:cs="Arial"/>
        </w:rPr>
      </w:pPr>
      <w:r w:rsidRPr="178A9548">
        <w:rPr>
          <w:rFonts w:ascii="Arial" w:eastAsia="Arial" w:hAnsi="Arial" w:cs="Arial"/>
        </w:rPr>
        <w:t xml:space="preserve">Office for National Statistics (2019) </w:t>
      </w:r>
      <w:r w:rsidRPr="178A9548">
        <w:rPr>
          <w:rFonts w:ascii="Arial" w:eastAsia="Arial" w:hAnsi="Arial" w:cs="Arial"/>
          <w:i/>
          <w:iCs/>
        </w:rPr>
        <w:t xml:space="preserve">Exploring the UK’s Digital Divide. </w:t>
      </w:r>
      <w:r w:rsidRPr="178A9548">
        <w:rPr>
          <w:rFonts w:ascii="Arial" w:eastAsia="Arial" w:hAnsi="Arial" w:cs="Arial"/>
        </w:rPr>
        <w:t xml:space="preserve">London: Office for National Statistics. Available at: </w:t>
      </w:r>
      <w:hyperlink r:id="rId10">
        <w:r w:rsidRPr="178A9548">
          <w:rPr>
            <w:rStyle w:val="Hyperlink"/>
            <w:rFonts w:ascii="Arial" w:eastAsia="Arial" w:hAnsi="Arial" w:cs="Arial"/>
          </w:rPr>
          <w:t>https://www.ons.gov.uk/peoplepopulationandcommunity/householdcharacteristics/homeinternetandsocialmediausage/articles/exploringtheuksdigitaldivide/2019-03-04</w:t>
        </w:r>
      </w:hyperlink>
      <w:r w:rsidRPr="178A9548">
        <w:rPr>
          <w:rFonts w:ascii="Arial" w:eastAsia="Arial" w:hAnsi="Arial" w:cs="Arial"/>
        </w:rPr>
        <w:t xml:space="preserve"> (Accessed: 7 December 2021)</w:t>
      </w:r>
    </w:p>
    <w:p w14:paraId="659FD867" w14:textId="1EAB9DD8" w:rsidR="50A61CBA" w:rsidRDefault="50A61CBA" w:rsidP="178A9548">
      <w:pPr>
        <w:rPr>
          <w:rFonts w:ascii="Arial" w:eastAsia="Arial" w:hAnsi="Arial" w:cs="Arial"/>
        </w:rPr>
      </w:pPr>
      <w:r w:rsidRPr="178A9548">
        <w:rPr>
          <w:rFonts w:ascii="Arial" w:eastAsia="Arial" w:hAnsi="Arial" w:cs="Arial"/>
        </w:rPr>
        <w:t xml:space="preserve">Pace, T. </w:t>
      </w:r>
      <w:r w:rsidRPr="178A9548">
        <w:rPr>
          <w:rFonts w:ascii="Arial" w:eastAsia="Arial" w:hAnsi="Arial" w:cs="Arial"/>
          <w:i/>
          <w:iCs/>
        </w:rPr>
        <w:t xml:space="preserve">et al. </w:t>
      </w:r>
      <w:r w:rsidRPr="178A9548">
        <w:rPr>
          <w:rFonts w:ascii="Arial" w:eastAsia="Arial" w:hAnsi="Arial" w:cs="Arial"/>
        </w:rPr>
        <w:t xml:space="preserve">(2020) ‘Meaningful use: The electronic consent process’, </w:t>
      </w:r>
      <w:r w:rsidRPr="178A9548">
        <w:rPr>
          <w:rFonts w:ascii="Arial" w:eastAsia="Arial" w:hAnsi="Arial" w:cs="Arial"/>
          <w:i/>
          <w:iCs/>
        </w:rPr>
        <w:t xml:space="preserve">Journal of Clinical Anaesthesia, </w:t>
      </w:r>
      <w:r w:rsidRPr="178A9548">
        <w:rPr>
          <w:rFonts w:ascii="Arial" w:eastAsia="Arial" w:hAnsi="Arial" w:cs="Arial"/>
        </w:rPr>
        <w:t>65, DOI: 10.1016/j.jclinane.2020.109897</w:t>
      </w:r>
    </w:p>
    <w:p w14:paraId="5776BFCA" w14:textId="12E7DF3F" w:rsidR="50A61CBA" w:rsidRDefault="50A61CBA" w:rsidP="178A9548">
      <w:pPr>
        <w:rPr>
          <w:rFonts w:ascii="Arial" w:eastAsia="Arial" w:hAnsi="Arial" w:cs="Arial"/>
        </w:rPr>
      </w:pPr>
      <w:r w:rsidRPr="178A9548">
        <w:rPr>
          <w:rFonts w:ascii="Arial" w:eastAsia="Arial" w:hAnsi="Arial" w:cs="Arial"/>
        </w:rPr>
        <w:t xml:space="preserve">Project Management Institute (2017) </w:t>
      </w:r>
      <w:r w:rsidRPr="178A9548">
        <w:rPr>
          <w:rFonts w:ascii="Arial" w:eastAsia="Arial" w:hAnsi="Arial" w:cs="Arial"/>
          <w:i/>
          <w:iCs/>
        </w:rPr>
        <w:t xml:space="preserve">Agile Practice Guide. </w:t>
      </w:r>
      <w:r w:rsidRPr="178A9548">
        <w:rPr>
          <w:rFonts w:ascii="Arial" w:eastAsia="Arial" w:hAnsi="Arial" w:cs="Arial"/>
        </w:rPr>
        <w:t>Pennsylvania: Project Management Institute</w:t>
      </w:r>
    </w:p>
    <w:p w14:paraId="1D6EFB1E" w14:textId="0C33EAE8" w:rsidR="50A61CBA" w:rsidRDefault="50A61CBA" w:rsidP="178A9548">
      <w:pPr>
        <w:rPr>
          <w:rFonts w:ascii="Arial" w:eastAsia="Arial" w:hAnsi="Arial" w:cs="Arial"/>
        </w:rPr>
      </w:pPr>
      <w:proofErr w:type="spellStart"/>
      <w:r w:rsidRPr="178A9548">
        <w:rPr>
          <w:rFonts w:ascii="Arial" w:eastAsia="Arial" w:hAnsi="Arial" w:cs="Arial"/>
        </w:rPr>
        <w:t>Ratwani</w:t>
      </w:r>
      <w:proofErr w:type="spellEnd"/>
      <w:r w:rsidRPr="178A9548">
        <w:rPr>
          <w:rFonts w:ascii="Arial" w:eastAsia="Arial" w:hAnsi="Arial" w:cs="Arial"/>
        </w:rPr>
        <w:t xml:space="preserve">, R.M. </w:t>
      </w:r>
      <w:r w:rsidRPr="178A9548">
        <w:rPr>
          <w:rFonts w:ascii="Arial" w:eastAsia="Arial" w:hAnsi="Arial" w:cs="Arial"/>
          <w:i/>
          <w:iCs/>
        </w:rPr>
        <w:t xml:space="preserve">et al. </w:t>
      </w:r>
      <w:r w:rsidRPr="178A9548">
        <w:rPr>
          <w:rFonts w:ascii="Arial" w:eastAsia="Arial" w:hAnsi="Arial" w:cs="Arial"/>
        </w:rPr>
        <w:t xml:space="preserve">(2015) ‘Electronic health record usability: Analysis of the user-centred design process of eleven electronic health record vendors’, </w:t>
      </w:r>
      <w:r w:rsidRPr="178A9548">
        <w:rPr>
          <w:rFonts w:ascii="Arial" w:eastAsia="Arial" w:hAnsi="Arial" w:cs="Arial"/>
          <w:i/>
          <w:iCs/>
        </w:rPr>
        <w:t xml:space="preserve">Journal of the American Medical Informatics Association, </w:t>
      </w:r>
      <w:r w:rsidRPr="178A9548">
        <w:rPr>
          <w:rFonts w:ascii="Arial" w:eastAsia="Arial" w:hAnsi="Arial" w:cs="Arial"/>
        </w:rPr>
        <w:t>22(6), pp. 1179-1182. DOI: 10.1093/</w:t>
      </w:r>
      <w:proofErr w:type="spellStart"/>
      <w:r w:rsidRPr="178A9548">
        <w:rPr>
          <w:rFonts w:ascii="Arial" w:eastAsia="Arial" w:hAnsi="Arial" w:cs="Arial"/>
        </w:rPr>
        <w:t>jamia</w:t>
      </w:r>
      <w:proofErr w:type="spellEnd"/>
      <w:r w:rsidRPr="178A9548">
        <w:rPr>
          <w:rFonts w:ascii="Arial" w:eastAsia="Arial" w:hAnsi="Arial" w:cs="Arial"/>
        </w:rPr>
        <w:t>/ocv050</w:t>
      </w:r>
    </w:p>
    <w:p w14:paraId="3FA49E5A" w14:textId="29E75263" w:rsidR="50A61CBA" w:rsidRDefault="50A61CBA" w:rsidP="178A9548">
      <w:pPr>
        <w:rPr>
          <w:rFonts w:ascii="Arial" w:eastAsia="Arial" w:hAnsi="Arial" w:cs="Arial"/>
        </w:rPr>
      </w:pPr>
      <w:r w:rsidRPr="178A9548">
        <w:rPr>
          <w:rFonts w:ascii="Arial" w:eastAsia="Arial" w:hAnsi="Arial" w:cs="Arial"/>
        </w:rPr>
        <w:t xml:space="preserve">Ross, J. </w:t>
      </w:r>
      <w:r w:rsidRPr="178A9548">
        <w:rPr>
          <w:rFonts w:ascii="Arial" w:eastAsia="Arial" w:hAnsi="Arial" w:cs="Arial"/>
          <w:i/>
          <w:iCs/>
        </w:rPr>
        <w:t xml:space="preserve">et al. </w:t>
      </w:r>
      <w:r w:rsidRPr="178A9548">
        <w:rPr>
          <w:rFonts w:ascii="Arial" w:eastAsia="Arial" w:hAnsi="Arial" w:cs="Arial"/>
        </w:rPr>
        <w:t xml:space="preserve">(2018) ‘Developing an implementation strategy for a digital health intervention: An example in routine Healthcare’, </w:t>
      </w:r>
      <w:r w:rsidRPr="178A9548">
        <w:rPr>
          <w:rFonts w:ascii="Arial" w:eastAsia="Arial" w:hAnsi="Arial" w:cs="Arial"/>
          <w:i/>
          <w:iCs/>
        </w:rPr>
        <w:t xml:space="preserve">BMC Health Service Research, </w:t>
      </w:r>
      <w:r w:rsidRPr="178A9548">
        <w:rPr>
          <w:rFonts w:ascii="Arial" w:eastAsia="Arial" w:hAnsi="Arial" w:cs="Arial"/>
        </w:rPr>
        <w:t>18(1). DOI: 10.1186/s12913-018-3615-7</w:t>
      </w:r>
    </w:p>
    <w:p w14:paraId="0BE6B215" w14:textId="18AE19C0" w:rsidR="50A61CBA" w:rsidRDefault="50A61CBA" w:rsidP="178A9548">
      <w:pPr>
        <w:rPr>
          <w:rFonts w:ascii="Arial" w:eastAsia="Arial" w:hAnsi="Arial" w:cs="Arial"/>
        </w:rPr>
      </w:pPr>
      <w:r w:rsidRPr="178A9548">
        <w:rPr>
          <w:rFonts w:ascii="Arial" w:eastAsia="Arial" w:hAnsi="Arial" w:cs="Arial"/>
        </w:rPr>
        <w:t xml:space="preserve">Sather, S. (2017) ‘Survey examines the state of </w:t>
      </w:r>
      <w:proofErr w:type="spellStart"/>
      <w:r w:rsidRPr="178A9548">
        <w:rPr>
          <w:rFonts w:ascii="Arial" w:eastAsia="Arial" w:hAnsi="Arial" w:cs="Arial"/>
        </w:rPr>
        <w:t>eConsent</w:t>
      </w:r>
      <w:proofErr w:type="spellEnd"/>
      <w:r w:rsidRPr="178A9548">
        <w:rPr>
          <w:rFonts w:ascii="Arial" w:eastAsia="Arial" w:hAnsi="Arial" w:cs="Arial"/>
        </w:rPr>
        <w:t xml:space="preserve">’, </w:t>
      </w:r>
      <w:r w:rsidRPr="178A9548">
        <w:rPr>
          <w:rFonts w:ascii="Arial" w:eastAsia="Arial" w:hAnsi="Arial" w:cs="Arial"/>
          <w:i/>
          <w:iCs/>
        </w:rPr>
        <w:t xml:space="preserve">Applied Clinical Trials, </w:t>
      </w:r>
      <w:r w:rsidRPr="178A9548">
        <w:rPr>
          <w:rFonts w:ascii="Arial" w:eastAsia="Arial" w:hAnsi="Arial" w:cs="Arial"/>
        </w:rPr>
        <w:t>26(4),</w:t>
      </w:r>
      <w:r w:rsidRPr="178A9548">
        <w:rPr>
          <w:rFonts w:ascii="Arial" w:eastAsia="Arial" w:hAnsi="Arial" w:cs="Arial"/>
          <w:i/>
          <w:iCs/>
        </w:rPr>
        <w:t xml:space="preserve"> </w:t>
      </w:r>
      <w:r w:rsidRPr="178A9548">
        <w:rPr>
          <w:rFonts w:ascii="Arial" w:eastAsia="Arial" w:hAnsi="Arial" w:cs="Arial"/>
        </w:rPr>
        <w:t>p. 18.</w:t>
      </w:r>
      <w:r w:rsidRPr="178A9548">
        <w:rPr>
          <w:rFonts w:ascii="Arial" w:eastAsia="Arial" w:hAnsi="Arial" w:cs="Arial"/>
          <w:i/>
          <w:iCs/>
        </w:rPr>
        <w:t xml:space="preserve"> </w:t>
      </w:r>
      <w:r w:rsidRPr="178A9548">
        <w:rPr>
          <w:rFonts w:ascii="Arial" w:eastAsia="Arial" w:hAnsi="Arial" w:cs="Arial"/>
        </w:rPr>
        <w:t xml:space="preserve">Available at: </w:t>
      </w:r>
      <w:hyperlink r:id="rId11">
        <w:r w:rsidRPr="178A9548">
          <w:rPr>
            <w:rStyle w:val="Hyperlink"/>
            <w:rFonts w:ascii="Arial" w:eastAsia="Arial" w:hAnsi="Arial" w:cs="Arial"/>
          </w:rPr>
          <w:t>https://www.appliedclinicaltrialsonline.com/journals/applied-clinical-trials/applied-clinical-trials-04-01-2017</w:t>
        </w:r>
      </w:hyperlink>
      <w:r w:rsidRPr="178A9548">
        <w:rPr>
          <w:rFonts w:ascii="Arial" w:eastAsia="Arial" w:hAnsi="Arial" w:cs="Arial"/>
        </w:rPr>
        <w:t xml:space="preserve"> (Accessed: 6 November 2021).</w:t>
      </w:r>
    </w:p>
    <w:p w14:paraId="58175BDB" w14:textId="225FF06F" w:rsidR="50A61CBA" w:rsidRDefault="50A61CBA" w:rsidP="178A9548">
      <w:pPr>
        <w:rPr>
          <w:rFonts w:ascii="Arial" w:eastAsia="Arial" w:hAnsi="Arial" w:cs="Arial"/>
        </w:rPr>
      </w:pPr>
      <w:r w:rsidRPr="178A9548">
        <w:rPr>
          <w:rFonts w:ascii="Arial" w:eastAsia="Arial" w:hAnsi="Arial" w:cs="Arial"/>
        </w:rPr>
        <w:t xml:space="preserve">Sligo, J. </w:t>
      </w:r>
      <w:r w:rsidRPr="178A9548">
        <w:rPr>
          <w:rFonts w:ascii="Arial" w:eastAsia="Arial" w:hAnsi="Arial" w:cs="Arial"/>
          <w:i/>
          <w:iCs/>
        </w:rPr>
        <w:t xml:space="preserve">et al. </w:t>
      </w:r>
      <w:r w:rsidRPr="178A9548">
        <w:rPr>
          <w:rFonts w:ascii="Arial" w:eastAsia="Arial" w:hAnsi="Arial" w:cs="Arial"/>
        </w:rPr>
        <w:t xml:space="preserve">(2016) ‘A literature review for large-scale health information system project planning, implementation and evaluation’, </w:t>
      </w:r>
      <w:r w:rsidRPr="178A9548">
        <w:rPr>
          <w:rFonts w:ascii="Arial" w:eastAsia="Arial" w:hAnsi="Arial" w:cs="Arial"/>
          <w:i/>
          <w:iCs/>
        </w:rPr>
        <w:t xml:space="preserve">International Journal of Medical Informatics, </w:t>
      </w:r>
      <w:r w:rsidRPr="178A9548">
        <w:rPr>
          <w:rFonts w:ascii="Arial" w:eastAsia="Arial" w:hAnsi="Arial" w:cs="Arial"/>
        </w:rPr>
        <w:t>97, pp. 86-97. DOI: 10.1016/j.ijmedinf.2016.09.007</w:t>
      </w:r>
    </w:p>
    <w:p w14:paraId="7B28BF84" w14:textId="6F15E3CA" w:rsidR="50A61CBA" w:rsidRDefault="50A61CBA" w:rsidP="178A9548">
      <w:pPr>
        <w:rPr>
          <w:rFonts w:ascii="Arial" w:eastAsia="Arial" w:hAnsi="Arial" w:cs="Arial"/>
        </w:rPr>
      </w:pPr>
      <w:r w:rsidRPr="178A9548">
        <w:rPr>
          <w:rFonts w:ascii="Arial" w:eastAsia="Arial" w:hAnsi="Arial" w:cs="Arial"/>
        </w:rPr>
        <w:t xml:space="preserve">St John, E.R. </w:t>
      </w:r>
      <w:r w:rsidRPr="178A9548">
        <w:rPr>
          <w:rFonts w:ascii="Arial" w:eastAsia="Arial" w:hAnsi="Arial" w:cs="Arial"/>
          <w:i/>
          <w:iCs/>
        </w:rPr>
        <w:t>et al</w:t>
      </w:r>
      <w:r w:rsidRPr="178A9548">
        <w:rPr>
          <w:rFonts w:ascii="Arial" w:eastAsia="Arial" w:hAnsi="Arial" w:cs="Arial"/>
        </w:rPr>
        <w:t xml:space="preserve">. (2015) ‘Completion of hand-written surgical consent forms is frequently suboptimal and could be improved by using electronically generated, procedure-specific forms’, </w:t>
      </w:r>
      <w:r w:rsidRPr="178A9548">
        <w:rPr>
          <w:rFonts w:ascii="Arial" w:eastAsia="Arial" w:hAnsi="Arial" w:cs="Arial"/>
          <w:i/>
          <w:iCs/>
        </w:rPr>
        <w:t xml:space="preserve">The Surgeon, </w:t>
      </w:r>
      <w:r w:rsidRPr="178A9548">
        <w:rPr>
          <w:rFonts w:ascii="Arial" w:eastAsia="Arial" w:hAnsi="Arial" w:cs="Arial"/>
        </w:rPr>
        <w:t>15(4), pp. 190-195. DOI: 10.1016/j.surge.2015.11.004</w:t>
      </w:r>
    </w:p>
    <w:p w14:paraId="2746FB6B" w14:textId="581B0719" w:rsidR="50A61CBA" w:rsidRDefault="50A61CBA" w:rsidP="178A9548">
      <w:pPr>
        <w:rPr>
          <w:rFonts w:ascii="Arial" w:eastAsia="Arial" w:hAnsi="Arial" w:cs="Arial"/>
        </w:rPr>
      </w:pPr>
      <w:r w:rsidRPr="178A9548">
        <w:rPr>
          <w:rFonts w:ascii="Arial" w:eastAsia="Arial" w:hAnsi="Arial" w:cs="Arial"/>
        </w:rPr>
        <w:t xml:space="preserve">UK Government (2016) </w:t>
      </w:r>
      <w:r w:rsidRPr="178A9548">
        <w:rPr>
          <w:rFonts w:ascii="Arial" w:eastAsia="Arial" w:hAnsi="Arial" w:cs="Arial"/>
          <w:i/>
          <w:iCs/>
        </w:rPr>
        <w:t xml:space="preserve">Service Manual. </w:t>
      </w:r>
      <w:r w:rsidRPr="178A9548">
        <w:rPr>
          <w:rFonts w:ascii="Arial" w:eastAsia="Arial" w:hAnsi="Arial" w:cs="Arial"/>
        </w:rPr>
        <w:t xml:space="preserve">Available at: </w:t>
      </w:r>
      <w:hyperlink r:id="rId12">
        <w:r w:rsidRPr="178A9548">
          <w:rPr>
            <w:rStyle w:val="Hyperlink"/>
            <w:rFonts w:ascii="Arial" w:eastAsia="Arial" w:hAnsi="Arial" w:cs="Arial"/>
          </w:rPr>
          <w:t>https://www.gov.uk/service-manual/agile-delivery/agile-government-services-introduction</w:t>
        </w:r>
      </w:hyperlink>
      <w:r w:rsidRPr="178A9548">
        <w:rPr>
          <w:rFonts w:ascii="Arial" w:eastAsia="Arial" w:hAnsi="Arial" w:cs="Arial"/>
        </w:rPr>
        <w:t xml:space="preserve"> (Accessed: 14 November 2021) </w:t>
      </w:r>
    </w:p>
    <w:p w14:paraId="1CE2A89D" w14:textId="297353FE" w:rsidR="50A61CBA" w:rsidRDefault="50A61CBA" w:rsidP="178A9548">
      <w:pPr>
        <w:rPr>
          <w:rFonts w:ascii="Arial" w:eastAsia="Arial" w:hAnsi="Arial" w:cs="Arial"/>
        </w:rPr>
      </w:pPr>
      <w:proofErr w:type="spellStart"/>
      <w:r w:rsidRPr="178A9548">
        <w:rPr>
          <w:rFonts w:ascii="Arial" w:eastAsia="Arial" w:hAnsi="Arial" w:cs="Arial"/>
        </w:rPr>
        <w:t>Vanaken</w:t>
      </w:r>
      <w:proofErr w:type="spellEnd"/>
      <w:r w:rsidRPr="178A9548">
        <w:rPr>
          <w:rFonts w:ascii="Arial" w:eastAsia="Arial" w:hAnsi="Arial" w:cs="Arial"/>
        </w:rPr>
        <w:t>, H. (2016) ‘</w:t>
      </w:r>
      <w:proofErr w:type="spellStart"/>
      <w:r w:rsidRPr="178A9548">
        <w:rPr>
          <w:rFonts w:ascii="Arial" w:eastAsia="Arial" w:hAnsi="Arial" w:cs="Arial"/>
        </w:rPr>
        <w:t>eConsent</w:t>
      </w:r>
      <w:proofErr w:type="spellEnd"/>
      <w:r w:rsidRPr="178A9548">
        <w:rPr>
          <w:rFonts w:ascii="Arial" w:eastAsia="Arial" w:hAnsi="Arial" w:cs="Arial"/>
        </w:rPr>
        <w:t xml:space="preserve"> study provides insights to shape industry adoption’, </w:t>
      </w:r>
      <w:r w:rsidRPr="178A9548">
        <w:rPr>
          <w:rFonts w:ascii="Arial" w:eastAsia="Arial" w:hAnsi="Arial" w:cs="Arial"/>
          <w:i/>
          <w:iCs/>
        </w:rPr>
        <w:t xml:space="preserve">Applied Clinical Trials, </w:t>
      </w:r>
      <w:r w:rsidRPr="178A9548">
        <w:rPr>
          <w:rFonts w:ascii="Arial" w:eastAsia="Arial" w:hAnsi="Arial" w:cs="Arial"/>
        </w:rPr>
        <w:t xml:space="preserve">25(8), p. 12. Available at: </w:t>
      </w:r>
      <w:hyperlink r:id="rId13">
        <w:r w:rsidRPr="178A9548">
          <w:rPr>
            <w:rStyle w:val="Hyperlink"/>
            <w:rFonts w:ascii="Arial" w:eastAsia="Arial" w:hAnsi="Arial" w:cs="Arial"/>
          </w:rPr>
          <w:t>https://www.appliedclinicaltrialsonline.com/journals/applied-clinical-trials/applied-clinical-trials-08-01-2016</w:t>
        </w:r>
      </w:hyperlink>
      <w:r w:rsidRPr="178A9548">
        <w:rPr>
          <w:rFonts w:ascii="Arial" w:eastAsia="Arial" w:hAnsi="Arial" w:cs="Arial"/>
        </w:rPr>
        <w:t xml:space="preserve"> (Accessed: 6 November 2021)</w:t>
      </w:r>
    </w:p>
    <w:p w14:paraId="1FCBA11C" w14:textId="254604D7" w:rsidR="50A61CBA" w:rsidRDefault="50A61CBA" w:rsidP="178A9548">
      <w:pPr>
        <w:rPr>
          <w:rFonts w:ascii="Arial" w:eastAsia="Arial" w:hAnsi="Arial" w:cs="Arial"/>
        </w:rPr>
      </w:pPr>
      <w:proofErr w:type="spellStart"/>
      <w:r w:rsidRPr="178A9548">
        <w:rPr>
          <w:rFonts w:ascii="Arial" w:eastAsia="Arial" w:hAnsi="Arial" w:cs="Arial"/>
        </w:rPr>
        <w:lastRenderedPageBreak/>
        <w:t>Wacher</w:t>
      </w:r>
      <w:proofErr w:type="spellEnd"/>
      <w:r w:rsidRPr="178A9548">
        <w:rPr>
          <w:rFonts w:ascii="Arial" w:eastAsia="Arial" w:hAnsi="Arial" w:cs="Arial"/>
        </w:rPr>
        <w:t xml:space="preserve">, R.M. (2016) </w:t>
      </w:r>
      <w:r w:rsidRPr="178A9548">
        <w:rPr>
          <w:rFonts w:ascii="Arial" w:eastAsia="Arial" w:hAnsi="Arial" w:cs="Arial"/>
          <w:i/>
          <w:iCs/>
        </w:rPr>
        <w:t xml:space="preserve">Making IT Work. </w:t>
      </w:r>
      <w:r w:rsidRPr="178A9548">
        <w:rPr>
          <w:rFonts w:ascii="Arial" w:eastAsia="Arial" w:hAnsi="Arial" w:cs="Arial"/>
        </w:rPr>
        <w:t xml:space="preserve">London: National Advisory Group on Health Information Technology England. Available at: </w:t>
      </w:r>
      <w:hyperlink r:id="rId14">
        <w:r w:rsidRPr="178A9548">
          <w:rPr>
            <w:rStyle w:val="Hyperlink"/>
            <w:rFonts w:ascii="Arial" w:eastAsia="Arial" w:hAnsi="Arial" w:cs="Arial"/>
          </w:rPr>
          <w:t>https://resolution.nhs.uk/wp-content/uploads/2021/07/Annual-report-and-accounts-2020-21-web.pdf</w:t>
        </w:r>
      </w:hyperlink>
      <w:r w:rsidRPr="178A9548">
        <w:rPr>
          <w:rFonts w:ascii="Arial" w:eastAsia="Arial" w:hAnsi="Arial" w:cs="Arial"/>
        </w:rPr>
        <w:t xml:space="preserve"> (Accessed: 30 November 2021)</w:t>
      </w:r>
    </w:p>
    <w:p w14:paraId="7C737E53" w14:textId="2FC27393" w:rsidR="50A61CBA" w:rsidRDefault="50A61CBA" w:rsidP="178A9548">
      <w:pPr>
        <w:rPr>
          <w:rFonts w:ascii="Arial" w:eastAsia="Arial" w:hAnsi="Arial" w:cs="Arial"/>
        </w:rPr>
      </w:pPr>
      <w:r w:rsidRPr="178A9548">
        <w:rPr>
          <w:rFonts w:ascii="Arial" w:eastAsia="Arial" w:hAnsi="Arial" w:cs="Arial"/>
        </w:rPr>
        <w:t xml:space="preserve">Waterson, P., Glenn, Y. and Eason, K. (2011) ‘Preparing the ground for the ‘paperless hospital’: A case study of medical records management in a UK outpatient services department’, </w:t>
      </w:r>
      <w:r w:rsidRPr="178A9548">
        <w:rPr>
          <w:rFonts w:ascii="Arial" w:eastAsia="Arial" w:hAnsi="Arial" w:cs="Arial"/>
          <w:i/>
          <w:iCs/>
        </w:rPr>
        <w:t xml:space="preserve">International Journal of Medical Informatics, </w:t>
      </w:r>
      <w:r w:rsidRPr="178A9548">
        <w:rPr>
          <w:rFonts w:ascii="Arial" w:eastAsia="Arial" w:hAnsi="Arial" w:cs="Arial"/>
        </w:rPr>
        <w:t>81(2), pp. 114-129. DOI: 10.1016/j.ijmedinf.2011.10.011</w:t>
      </w:r>
    </w:p>
    <w:p w14:paraId="3B24BD48" w14:textId="21EA4193" w:rsidR="50A61CBA" w:rsidRDefault="50A61CBA" w:rsidP="178A9548">
      <w:pPr>
        <w:rPr>
          <w:rFonts w:ascii="Arial" w:eastAsia="Arial" w:hAnsi="Arial" w:cs="Arial"/>
        </w:rPr>
      </w:pPr>
      <w:r w:rsidRPr="178A9548">
        <w:rPr>
          <w:rFonts w:ascii="Arial" w:eastAsia="Arial" w:hAnsi="Arial" w:cs="Arial"/>
        </w:rPr>
        <w:t xml:space="preserve">Welsh Government (2016) </w:t>
      </w:r>
      <w:r w:rsidRPr="178A9548">
        <w:rPr>
          <w:rFonts w:ascii="Arial" w:eastAsia="Arial" w:hAnsi="Arial" w:cs="Arial"/>
          <w:i/>
          <w:iCs/>
        </w:rPr>
        <w:t xml:space="preserve">Informed Health and Care. </w:t>
      </w:r>
      <w:r w:rsidRPr="178A9548">
        <w:rPr>
          <w:rFonts w:ascii="Arial" w:eastAsia="Arial" w:hAnsi="Arial" w:cs="Arial"/>
        </w:rPr>
        <w:t xml:space="preserve">Available at: </w:t>
      </w:r>
      <w:hyperlink r:id="rId15">
        <w:r w:rsidRPr="178A9548">
          <w:rPr>
            <w:rStyle w:val="Hyperlink"/>
            <w:rFonts w:ascii="Arial" w:eastAsia="Arial" w:hAnsi="Arial" w:cs="Arial"/>
          </w:rPr>
          <w:t>https://gov.wales/sites/default/files/publications/2019-03/informed-health-and-care-a-digital-health-and-social-care-strategy-for-wales.pdf</w:t>
        </w:r>
      </w:hyperlink>
      <w:r w:rsidRPr="178A9548">
        <w:rPr>
          <w:rFonts w:ascii="Arial" w:eastAsia="Arial" w:hAnsi="Arial" w:cs="Arial"/>
        </w:rPr>
        <w:t xml:space="preserve"> (Accessed: 30 November 2021)</w:t>
      </w:r>
    </w:p>
    <w:p w14:paraId="76766ADD" w14:textId="086C8CAC" w:rsidR="50A61CBA" w:rsidRDefault="50A61CBA" w:rsidP="178A9548">
      <w:pPr>
        <w:rPr>
          <w:rFonts w:ascii="Arial" w:eastAsia="Arial" w:hAnsi="Arial" w:cs="Arial"/>
        </w:rPr>
      </w:pPr>
      <w:r w:rsidRPr="178A9548">
        <w:rPr>
          <w:rFonts w:ascii="Arial" w:eastAsia="Arial" w:hAnsi="Arial" w:cs="Arial"/>
        </w:rPr>
        <w:t xml:space="preserve">Wong, F., Von </w:t>
      </w:r>
      <w:proofErr w:type="spellStart"/>
      <w:r w:rsidRPr="178A9548">
        <w:rPr>
          <w:rFonts w:ascii="Arial" w:eastAsia="Arial" w:hAnsi="Arial" w:cs="Arial"/>
        </w:rPr>
        <w:t>Arx</w:t>
      </w:r>
      <w:proofErr w:type="spellEnd"/>
      <w:r w:rsidRPr="178A9548">
        <w:rPr>
          <w:rFonts w:ascii="Arial" w:eastAsia="Arial" w:hAnsi="Arial" w:cs="Arial"/>
        </w:rPr>
        <w:t xml:space="preserve">, O. and Paterson, M. (2015) ‘Role of printed consent form in lumbar spine surgery’, </w:t>
      </w:r>
      <w:r w:rsidRPr="178A9548">
        <w:rPr>
          <w:rFonts w:ascii="Arial" w:eastAsia="Arial" w:hAnsi="Arial" w:cs="Arial"/>
          <w:i/>
          <w:iCs/>
        </w:rPr>
        <w:t xml:space="preserve">The Spine Journal, </w:t>
      </w:r>
      <w:r w:rsidRPr="178A9548">
        <w:rPr>
          <w:rFonts w:ascii="Arial" w:eastAsia="Arial" w:hAnsi="Arial" w:cs="Arial"/>
        </w:rPr>
        <w:t>(15)3, p. s79. DOI: 10.1016/j.spinee.2014.12.120</w:t>
      </w:r>
    </w:p>
    <w:p w14:paraId="6D96A17B" w14:textId="431A26E3" w:rsidR="50A61CBA" w:rsidRDefault="50A61CBA" w:rsidP="178A9548">
      <w:pPr>
        <w:rPr>
          <w:rFonts w:ascii="Arial" w:eastAsia="Arial" w:hAnsi="Arial" w:cs="Arial"/>
        </w:rPr>
      </w:pPr>
      <w:r w:rsidRPr="178A9548">
        <w:rPr>
          <w:rFonts w:ascii="Arial" w:eastAsia="Arial" w:hAnsi="Arial" w:cs="Arial"/>
        </w:rPr>
        <w:t xml:space="preserve">World Health Organization (2009) </w:t>
      </w:r>
      <w:r w:rsidRPr="178A9548">
        <w:rPr>
          <w:rFonts w:ascii="Arial" w:eastAsia="Arial" w:hAnsi="Arial" w:cs="Arial"/>
          <w:i/>
          <w:iCs/>
        </w:rPr>
        <w:t xml:space="preserve">WHO Guidelines for safe surgery: safe surgery saves lives. </w:t>
      </w:r>
      <w:r w:rsidRPr="178A9548">
        <w:rPr>
          <w:rFonts w:ascii="Arial" w:eastAsia="Arial" w:hAnsi="Arial" w:cs="Arial"/>
        </w:rPr>
        <w:t xml:space="preserve">Available at: </w:t>
      </w:r>
      <w:hyperlink r:id="rId16">
        <w:r w:rsidRPr="178A9548">
          <w:rPr>
            <w:rStyle w:val="Hyperlink"/>
            <w:rFonts w:ascii="Arial" w:eastAsia="Arial" w:hAnsi="Arial" w:cs="Arial"/>
          </w:rPr>
          <w:t>https://www.who.int/teams/integrated-health-services/patient-safety/research/safe-surgery</w:t>
        </w:r>
      </w:hyperlink>
      <w:r w:rsidRPr="178A9548">
        <w:rPr>
          <w:rFonts w:ascii="Arial" w:eastAsia="Arial" w:hAnsi="Arial" w:cs="Arial"/>
        </w:rPr>
        <w:t xml:space="preserve"> (Accessed: 30 November 2021)</w:t>
      </w:r>
    </w:p>
    <w:p w14:paraId="670BF4E0" w14:textId="1C2806D0" w:rsidR="178A9548" w:rsidRDefault="178A9548" w:rsidP="178A9548">
      <w:pPr>
        <w:outlineLvl w:val="0"/>
        <w:rPr>
          <w:rFonts w:ascii="Arial" w:eastAsia="Arial" w:hAnsi="Arial" w:cs="Arial"/>
          <w:b/>
          <w:bCs/>
          <w:sz w:val="28"/>
          <w:szCs w:val="28"/>
        </w:rPr>
      </w:pPr>
    </w:p>
    <w:sectPr w:rsidR="178A9548">
      <w:headerReference w:type="default" r:id="rId17"/>
      <w:footerReference w:type="even"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E75B4" w14:textId="77777777" w:rsidR="006A0346" w:rsidRDefault="006A0346" w:rsidP="006A0346">
      <w:pPr>
        <w:spacing w:after="0" w:line="240" w:lineRule="auto"/>
      </w:pPr>
      <w:r>
        <w:separator/>
      </w:r>
    </w:p>
  </w:endnote>
  <w:endnote w:type="continuationSeparator" w:id="0">
    <w:p w14:paraId="4FC520AD" w14:textId="77777777" w:rsidR="006A0346" w:rsidRDefault="006A0346" w:rsidP="006A0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2921804"/>
      <w:docPartObj>
        <w:docPartGallery w:val="Page Numbers (Bottom of Page)"/>
        <w:docPartUnique/>
      </w:docPartObj>
    </w:sdtPr>
    <w:sdtEndPr>
      <w:rPr>
        <w:rStyle w:val="PageNumber"/>
      </w:rPr>
    </w:sdtEndPr>
    <w:sdtContent>
      <w:p w14:paraId="0219FABB" w14:textId="60B95145" w:rsidR="006A0346" w:rsidRDefault="006A0346" w:rsidP="005D62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CD8834" w14:textId="77777777" w:rsidR="006A0346" w:rsidRDefault="006A0346" w:rsidP="006A03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7040080"/>
      <w:docPartObj>
        <w:docPartGallery w:val="Page Numbers (Bottom of Page)"/>
        <w:docPartUnique/>
      </w:docPartObj>
    </w:sdtPr>
    <w:sdtEndPr>
      <w:rPr>
        <w:rStyle w:val="PageNumber"/>
      </w:rPr>
    </w:sdtEndPr>
    <w:sdtContent>
      <w:p w14:paraId="1CB58C74" w14:textId="0410803E" w:rsidR="006A0346" w:rsidRDefault="006A0346" w:rsidP="005D62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4CCB86CC" w14:textId="702C87B4" w:rsidR="006A0346" w:rsidRDefault="006A0346" w:rsidP="006A0346">
    <w:pPr>
      <w:pStyle w:val="Footer"/>
      <w:ind w:right="360"/>
    </w:pPr>
  </w:p>
  <w:p w14:paraId="3BEC616E" w14:textId="77777777" w:rsidR="006A0346" w:rsidRDefault="006A0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E1543" w14:textId="77777777" w:rsidR="006A0346" w:rsidRDefault="006A0346" w:rsidP="006A0346">
      <w:pPr>
        <w:spacing w:after="0" w:line="240" w:lineRule="auto"/>
      </w:pPr>
      <w:r>
        <w:separator/>
      </w:r>
    </w:p>
  </w:footnote>
  <w:footnote w:type="continuationSeparator" w:id="0">
    <w:p w14:paraId="1CF5B44A" w14:textId="77777777" w:rsidR="006A0346" w:rsidRDefault="006A0346" w:rsidP="006A03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3BEA1" w14:textId="08B3FD71" w:rsidR="007D5DFB" w:rsidRDefault="007D5DFB">
    <w:pPr>
      <w:pStyle w:val="Header"/>
    </w:pPr>
    <w:r>
      <w:t>Matt McCarthy - 2112755</w:t>
    </w:r>
  </w:p>
  <w:p w14:paraId="536AB814" w14:textId="77777777" w:rsidR="007D5DFB" w:rsidRDefault="007D5DFB">
    <w:pPr>
      <w:pStyle w:val="Header"/>
    </w:pPr>
  </w:p>
</w:hdr>
</file>

<file path=word/intelligence2.xml><?xml version="1.0" encoding="utf-8"?>
<int2:intelligence xmlns:int2="http://schemas.microsoft.com/office/intelligence/2020/intelligence" xmlns:oel="http://schemas.microsoft.com/office/2019/extlst">
  <int2:observations>
    <int2:textHash int2:hashCode="d7M+VbBBFe7L+W" int2:id="BdcUAdFb">
      <int2:state int2:value="Rejected" int2:type="LegacyProofing"/>
    </int2:textHash>
    <int2:textHash int2:hashCode="tSuckAXP6ddHs0" int2:id="CPUS/lvv">
      <int2:state int2:value="Rejected" int2:type="LegacyProofing"/>
    </int2:textHash>
    <int2:textHash int2:hashCode="atnR2kOVDMybqP" int2:id="UOSux7Nk">
      <int2:state int2:value="Rejected" int2:type="LegacyProofing"/>
    </int2:textHash>
    <int2:textHash int2:hashCode="mB9nJIuRXgvGFP" int2:id="lgu3EHy3">
      <int2:state int2:value="Rejected" int2:type="LegacyProofing"/>
    </int2:textHash>
    <int2:textHash int2:hashCode="n4XVwwDsntyMjJ" int2:id="qGQsxk9W">
      <int2:state int2:value="Rejected" int2:type="LegacyProofing"/>
    </int2:textHash>
    <int2:textHash int2:hashCode="m/D4/19di8v/ud" int2:id="rgJiLaph">
      <int2:state int2:value="Rejected" int2:type="AugLoop_Text_Critique"/>
    </int2:textHash>
    <int2:textHash int2:hashCode="eRL6rSkg21OItf" int2:id="vimS2jWh">
      <int2:state int2:value="Rejected" int2:type="LegacyProofing"/>
    </int2:textHash>
    <int2:textHash int2:hashCode="C6XMJQWBF30SKd" int2:id="z5Ud6jrq">
      <int2:state int2:value="Rejected" int2:type="LegacyProofing"/>
    </int2:textHash>
  </int2:observations>
  <int2:intelligenceSettings>
    <int2:extLst>
      <oel:ext uri="74B372B9-2EFF-4315-9A3F-32BA87CA82B1">
        <int2:goals int2:version="1" int2:formality="1"/>
      </oel:ext>
    </int2:extLst>
  </int2:intelligenceSettings>
  <int2:onDemandWorkflows>
    <int2:onDemandWorkflow int2:type="SimilarityCheck" int2:paragraphVersion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FDE3CB"/>
    <w:rsid w:val="0000347A"/>
    <w:rsid w:val="00012E65"/>
    <w:rsid w:val="000165AA"/>
    <w:rsid w:val="00030A32"/>
    <w:rsid w:val="00055688"/>
    <w:rsid w:val="0005626B"/>
    <w:rsid w:val="00064E62"/>
    <w:rsid w:val="000655D6"/>
    <w:rsid w:val="00077658"/>
    <w:rsid w:val="00081549"/>
    <w:rsid w:val="00094D57"/>
    <w:rsid w:val="00096888"/>
    <w:rsid w:val="000A441E"/>
    <w:rsid w:val="000AA9E1"/>
    <w:rsid w:val="000C0C10"/>
    <w:rsid w:val="000D0509"/>
    <w:rsid w:val="000E60DB"/>
    <w:rsid w:val="000F0F2A"/>
    <w:rsid w:val="0011015F"/>
    <w:rsid w:val="00117E0F"/>
    <w:rsid w:val="00153A13"/>
    <w:rsid w:val="00160463"/>
    <w:rsid w:val="00163A59"/>
    <w:rsid w:val="00174214"/>
    <w:rsid w:val="00197A6F"/>
    <w:rsid w:val="001A60FD"/>
    <w:rsid w:val="001B30D1"/>
    <w:rsid w:val="001D353B"/>
    <w:rsid w:val="001E1C2D"/>
    <w:rsid w:val="001E449A"/>
    <w:rsid w:val="001E7836"/>
    <w:rsid w:val="001F3267"/>
    <w:rsid w:val="00204E7E"/>
    <w:rsid w:val="00217D1C"/>
    <w:rsid w:val="00236362"/>
    <w:rsid w:val="00242841"/>
    <w:rsid w:val="0024446D"/>
    <w:rsid w:val="002462F0"/>
    <w:rsid w:val="002521DF"/>
    <w:rsid w:val="002828DA"/>
    <w:rsid w:val="002852DB"/>
    <w:rsid w:val="002869F1"/>
    <w:rsid w:val="002A0B85"/>
    <w:rsid w:val="002A6653"/>
    <w:rsid w:val="002B1EE3"/>
    <w:rsid w:val="002B5C2E"/>
    <w:rsid w:val="002B7B75"/>
    <w:rsid w:val="002C3A07"/>
    <w:rsid w:val="002D164C"/>
    <w:rsid w:val="002DD41D"/>
    <w:rsid w:val="003121B8"/>
    <w:rsid w:val="00313341"/>
    <w:rsid w:val="003201FE"/>
    <w:rsid w:val="003202C3"/>
    <w:rsid w:val="003776A0"/>
    <w:rsid w:val="0038354E"/>
    <w:rsid w:val="00386FD6"/>
    <w:rsid w:val="003C6215"/>
    <w:rsid w:val="004003F3"/>
    <w:rsid w:val="00400DCD"/>
    <w:rsid w:val="004025C2"/>
    <w:rsid w:val="0040688C"/>
    <w:rsid w:val="004100FC"/>
    <w:rsid w:val="00431E17"/>
    <w:rsid w:val="004412CA"/>
    <w:rsid w:val="00441D16"/>
    <w:rsid w:val="00443CB0"/>
    <w:rsid w:val="00455C57"/>
    <w:rsid w:val="00491807"/>
    <w:rsid w:val="004B05C2"/>
    <w:rsid w:val="004B723B"/>
    <w:rsid w:val="004D60CD"/>
    <w:rsid w:val="004D7BBC"/>
    <w:rsid w:val="004E5CAF"/>
    <w:rsid w:val="004E654F"/>
    <w:rsid w:val="004F4D8A"/>
    <w:rsid w:val="005055D1"/>
    <w:rsid w:val="00526C5A"/>
    <w:rsid w:val="005672A8"/>
    <w:rsid w:val="005741DE"/>
    <w:rsid w:val="0059374B"/>
    <w:rsid w:val="005B019E"/>
    <w:rsid w:val="005C0380"/>
    <w:rsid w:val="005C2F46"/>
    <w:rsid w:val="005E2D94"/>
    <w:rsid w:val="00600A03"/>
    <w:rsid w:val="00606484"/>
    <w:rsid w:val="006114D7"/>
    <w:rsid w:val="00614390"/>
    <w:rsid w:val="00627105"/>
    <w:rsid w:val="006455FB"/>
    <w:rsid w:val="0064779F"/>
    <w:rsid w:val="006536D9"/>
    <w:rsid w:val="00674E60"/>
    <w:rsid w:val="00686DBE"/>
    <w:rsid w:val="00693180"/>
    <w:rsid w:val="006A0346"/>
    <w:rsid w:val="006B1245"/>
    <w:rsid w:val="006B1509"/>
    <w:rsid w:val="006B5E50"/>
    <w:rsid w:val="006C73C8"/>
    <w:rsid w:val="006D50D9"/>
    <w:rsid w:val="006E1267"/>
    <w:rsid w:val="0070710F"/>
    <w:rsid w:val="00710BE8"/>
    <w:rsid w:val="0072505B"/>
    <w:rsid w:val="0073743A"/>
    <w:rsid w:val="0074046F"/>
    <w:rsid w:val="00740F3A"/>
    <w:rsid w:val="0074616B"/>
    <w:rsid w:val="00747589"/>
    <w:rsid w:val="00750CE1"/>
    <w:rsid w:val="00753E90"/>
    <w:rsid w:val="00771753"/>
    <w:rsid w:val="0077226E"/>
    <w:rsid w:val="0077F60A"/>
    <w:rsid w:val="00780E1C"/>
    <w:rsid w:val="007A4716"/>
    <w:rsid w:val="007A5EE2"/>
    <w:rsid w:val="007B2E09"/>
    <w:rsid w:val="007B387D"/>
    <w:rsid w:val="007C46F6"/>
    <w:rsid w:val="007D4810"/>
    <w:rsid w:val="007D5DFB"/>
    <w:rsid w:val="00817713"/>
    <w:rsid w:val="00832A3D"/>
    <w:rsid w:val="0084129C"/>
    <w:rsid w:val="008444F4"/>
    <w:rsid w:val="00847A03"/>
    <w:rsid w:val="008569E8"/>
    <w:rsid w:val="008933AF"/>
    <w:rsid w:val="008953DB"/>
    <w:rsid w:val="008A6539"/>
    <w:rsid w:val="008C3834"/>
    <w:rsid w:val="008E3DCF"/>
    <w:rsid w:val="008F11F0"/>
    <w:rsid w:val="008F48A8"/>
    <w:rsid w:val="00910184"/>
    <w:rsid w:val="009412E4"/>
    <w:rsid w:val="00943656"/>
    <w:rsid w:val="0095C93F"/>
    <w:rsid w:val="0096636A"/>
    <w:rsid w:val="0096CE74"/>
    <w:rsid w:val="00976296"/>
    <w:rsid w:val="00976573"/>
    <w:rsid w:val="009811A2"/>
    <w:rsid w:val="00996490"/>
    <w:rsid w:val="009C02B6"/>
    <w:rsid w:val="009D2B53"/>
    <w:rsid w:val="009E092C"/>
    <w:rsid w:val="009E1209"/>
    <w:rsid w:val="009F672F"/>
    <w:rsid w:val="009FFB5F"/>
    <w:rsid w:val="00A061C5"/>
    <w:rsid w:val="00A126B2"/>
    <w:rsid w:val="00A12CEE"/>
    <w:rsid w:val="00A1335C"/>
    <w:rsid w:val="00A13DE0"/>
    <w:rsid w:val="00A2682B"/>
    <w:rsid w:val="00A42729"/>
    <w:rsid w:val="00A56C7C"/>
    <w:rsid w:val="00A92FD6"/>
    <w:rsid w:val="00AB27A5"/>
    <w:rsid w:val="00AC015A"/>
    <w:rsid w:val="00AC02F1"/>
    <w:rsid w:val="00AC7B1E"/>
    <w:rsid w:val="00AD9ACA"/>
    <w:rsid w:val="00AE426B"/>
    <w:rsid w:val="00AF6262"/>
    <w:rsid w:val="00B20272"/>
    <w:rsid w:val="00B24489"/>
    <w:rsid w:val="00B24B26"/>
    <w:rsid w:val="00B30827"/>
    <w:rsid w:val="00B30B02"/>
    <w:rsid w:val="00B37AF0"/>
    <w:rsid w:val="00B4358C"/>
    <w:rsid w:val="00B47E26"/>
    <w:rsid w:val="00B47E81"/>
    <w:rsid w:val="00B4EA58"/>
    <w:rsid w:val="00B745B5"/>
    <w:rsid w:val="00B7513E"/>
    <w:rsid w:val="00B82DE8"/>
    <w:rsid w:val="00B85771"/>
    <w:rsid w:val="00BB610B"/>
    <w:rsid w:val="00BC0012"/>
    <w:rsid w:val="00BD20E3"/>
    <w:rsid w:val="00BF1E76"/>
    <w:rsid w:val="00C05FDD"/>
    <w:rsid w:val="00C1678C"/>
    <w:rsid w:val="00C17825"/>
    <w:rsid w:val="00C55585"/>
    <w:rsid w:val="00C55620"/>
    <w:rsid w:val="00C56DCB"/>
    <w:rsid w:val="00C60EE9"/>
    <w:rsid w:val="00C64093"/>
    <w:rsid w:val="00C65648"/>
    <w:rsid w:val="00C72467"/>
    <w:rsid w:val="00C85C7A"/>
    <w:rsid w:val="00C95958"/>
    <w:rsid w:val="00CA14F6"/>
    <w:rsid w:val="00CA7855"/>
    <w:rsid w:val="00CF33CB"/>
    <w:rsid w:val="00D10AEE"/>
    <w:rsid w:val="00D12B49"/>
    <w:rsid w:val="00D2119F"/>
    <w:rsid w:val="00D36842"/>
    <w:rsid w:val="00D654E5"/>
    <w:rsid w:val="00D80AE6"/>
    <w:rsid w:val="00D94E72"/>
    <w:rsid w:val="00DC0E5A"/>
    <w:rsid w:val="00DC2D24"/>
    <w:rsid w:val="00DD1C76"/>
    <w:rsid w:val="00DF608E"/>
    <w:rsid w:val="00E06CDB"/>
    <w:rsid w:val="00E30F78"/>
    <w:rsid w:val="00E33341"/>
    <w:rsid w:val="00E35D2B"/>
    <w:rsid w:val="00E3727D"/>
    <w:rsid w:val="00E409C2"/>
    <w:rsid w:val="00E45696"/>
    <w:rsid w:val="00E6008A"/>
    <w:rsid w:val="00E656D0"/>
    <w:rsid w:val="00E67E7F"/>
    <w:rsid w:val="00E94853"/>
    <w:rsid w:val="00EB4FAF"/>
    <w:rsid w:val="00EBDC3B"/>
    <w:rsid w:val="00EC083B"/>
    <w:rsid w:val="00ED7068"/>
    <w:rsid w:val="00EE1DC8"/>
    <w:rsid w:val="00EE67F6"/>
    <w:rsid w:val="00EF059C"/>
    <w:rsid w:val="00EF0AAE"/>
    <w:rsid w:val="00F00282"/>
    <w:rsid w:val="00F02A7C"/>
    <w:rsid w:val="00F03E8F"/>
    <w:rsid w:val="00F10818"/>
    <w:rsid w:val="00F12925"/>
    <w:rsid w:val="00F16640"/>
    <w:rsid w:val="00F16E81"/>
    <w:rsid w:val="00F35C01"/>
    <w:rsid w:val="00F3682C"/>
    <w:rsid w:val="00F50042"/>
    <w:rsid w:val="00F57CBC"/>
    <w:rsid w:val="00F65263"/>
    <w:rsid w:val="00F8364E"/>
    <w:rsid w:val="00FA4612"/>
    <w:rsid w:val="00FB559A"/>
    <w:rsid w:val="00FB5EE0"/>
    <w:rsid w:val="00FB670F"/>
    <w:rsid w:val="00FE54C5"/>
    <w:rsid w:val="00FE5C97"/>
    <w:rsid w:val="01186924"/>
    <w:rsid w:val="017D3082"/>
    <w:rsid w:val="018416A0"/>
    <w:rsid w:val="018A6A28"/>
    <w:rsid w:val="0197F88A"/>
    <w:rsid w:val="01A8C2C9"/>
    <w:rsid w:val="01C1DD4D"/>
    <w:rsid w:val="01C3D29B"/>
    <w:rsid w:val="01D5AA07"/>
    <w:rsid w:val="01EC29DC"/>
    <w:rsid w:val="01F6879C"/>
    <w:rsid w:val="02004800"/>
    <w:rsid w:val="02199F71"/>
    <w:rsid w:val="022261CA"/>
    <w:rsid w:val="0222A363"/>
    <w:rsid w:val="022A271F"/>
    <w:rsid w:val="02414323"/>
    <w:rsid w:val="024B034F"/>
    <w:rsid w:val="024D765F"/>
    <w:rsid w:val="025F3304"/>
    <w:rsid w:val="02611E14"/>
    <w:rsid w:val="0276B636"/>
    <w:rsid w:val="02A78FE2"/>
    <w:rsid w:val="02B3AA22"/>
    <w:rsid w:val="02D12FC9"/>
    <w:rsid w:val="02D56B76"/>
    <w:rsid w:val="02D6CBCC"/>
    <w:rsid w:val="02E10C12"/>
    <w:rsid w:val="03065A66"/>
    <w:rsid w:val="0309C7A3"/>
    <w:rsid w:val="03280356"/>
    <w:rsid w:val="03675B0E"/>
    <w:rsid w:val="03764089"/>
    <w:rsid w:val="03904587"/>
    <w:rsid w:val="03A47D97"/>
    <w:rsid w:val="03BAA4E5"/>
    <w:rsid w:val="03BDE0BB"/>
    <w:rsid w:val="03BE73C4"/>
    <w:rsid w:val="03C5B17F"/>
    <w:rsid w:val="03D8F2D8"/>
    <w:rsid w:val="03EBED79"/>
    <w:rsid w:val="03F24A8F"/>
    <w:rsid w:val="04130500"/>
    <w:rsid w:val="041477A9"/>
    <w:rsid w:val="04647590"/>
    <w:rsid w:val="0468B074"/>
    <w:rsid w:val="047512CC"/>
    <w:rsid w:val="04AA558D"/>
    <w:rsid w:val="04D2924C"/>
    <w:rsid w:val="050849D8"/>
    <w:rsid w:val="0515A745"/>
    <w:rsid w:val="052ECFA2"/>
    <w:rsid w:val="0537E8C2"/>
    <w:rsid w:val="056AA330"/>
    <w:rsid w:val="0573FA06"/>
    <w:rsid w:val="0574C339"/>
    <w:rsid w:val="0583DA99"/>
    <w:rsid w:val="058A41E9"/>
    <w:rsid w:val="05910574"/>
    <w:rsid w:val="05944729"/>
    <w:rsid w:val="05AEC1DF"/>
    <w:rsid w:val="05AED561"/>
    <w:rsid w:val="05B384EC"/>
    <w:rsid w:val="05CE296D"/>
    <w:rsid w:val="05CE6B36"/>
    <w:rsid w:val="060A389A"/>
    <w:rsid w:val="06120F5D"/>
    <w:rsid w:val="0613A999"/>
    <w:rsid w:val="061D3267"/>
    <w:rsid w:val="061D9BBF"/>
    <w:rsid w:val="06215F2C"/>
    <w:rsid w:val="06247FB6"/>
    <w:rsid w:val="062B3A12"/>
    <w:rsid w:val="063358AA"/>
    <w:rsid w:val="06457393"/>
    <w:rsid w:val="064934D6"/>
    <w:rsid w:val="064C3B5C"/>
    <w:rsid w:val="0658BEAC"/>
    <w:rsid w:val="066BDD55"/>
    <w:rsid w:val="067EF0F3"/>
    <w:rsid w:val="06ADB016"/>
    <w:rsid w:val="06BC742C"/>
    <w:rsid w:val="06CB060E"/>
    <w:rsid w:val="06D21A3C"/>
    <w:rsid w:val="06DA183E"/>
    <w:rsid w:val="06FEAA0B"/>
    <w:rsid w:val="07067391"/>
    <w:rsid w:val="070CBFC3"/>
    <w:rsid w:val="07205927"/>
    <w:rsid w:val="072ED9BC"/>
    <w:rsid w:val="074E380F"/>
    <w:rsid w:val="076802C2"/>
    <w:rsid w:val="076FC76A"/>
    <w:rsid w:val="077229BE"/>
    <w:rsid w:val="07778D29"/>
    <w:rsid w:val="078DAE1A"/>
    <w:rsid w:val="07BB8D9E"/>
    <w:rsid w:val="07C51BA1"/>
    <w:rsid w:val="07CE5DD0"/>
    <w:rsid w:val="07FB45AA"/>
    <w:rsid w:val="08036F9E"/>
    <w:rsid w:val="0819113B"/>
    <w:rsid w:val="0838B414"/>
    <w:rsid w:val="08407AC8"/>
    <w:rsid w:val="085D864D"/>
    <w:rsid w:val="0885FEAE"/>
    <w:rsid w:val="08880187"/>
    <w:rsid w:val="0889F424"/>
    <w:rsid w:val="08BCB7E3"/>
    <w:rsid w:val="08D97294"/>
    <w:rsid w:val="08DB8C6A"/>
    <w:rsid w:val="08EB3926"/>
    <w:rsid w:val="09039331"/>
    <w:rsid w:val="0909F230"/>
    <w:rsid w:val="09151AF1"/>
    <w:rsid w:val="09192A86"/>
    <w:rsid w:val="091C07E6"/>
    <w:rsid w:val="09327F8D"/>
    <w:rsid w:val="093A56AC"/>
    <w:rsid w:val="094FFE36"/>
    <w:rsid w:val="097F8035"/>
    <w:rsid w:val="0989356D"/>
    <w:rsid w:val="098B1F3D"/>
    <w:rsid w:val="09909463"/>
    <w:rsid w:val="099AA5BA"/>
    <w:rsid w:val="09B1ADA0"/>
    <w:rsid w:val="09B5ECDD"/>
    <w:rsid w:val="09BB2E77"/>
    <w:rsid w:val="09CAA9CC"/>
    <w:rsid w:val="09CEB5A8"/>
    <w:rsid w:val="09F5793D"/>
    <w:rsid w:val="0A0AC2B0"/>
    <w:rsid w:val="0A17ABAE"/>
    <w:rsid w:val="0A18AEA5"/>
    <w:rsid w:val="0A24771F"/>
    <w:rsid w:val="0A2DB548"/>
    <w:rsid w:val="0A386FED"/>
    <w:rsid w:val="0A8637E3"/>
    <w:rsid w:val="0A867B27"/>
    <w:rsid w:val="0AB7BCB6"/>
    <w:rsid w:val="0ABABDA4"/>
    <w:rsid w:val="0ABE9E96"/>
    <w:rsid w:val="0AD13352"/>
    <w:rsid w:val="0AEF0842"/>
    <w:rsid w:val="0B048F39"/>
    <w:rsid w:val="0B18CD4E"/>
    <w:rsid w:val="0B1FF8EE"/>
    <w:rsid w:val="0B22AA44"/>
    <w:rsid w:val="0B32E66C"/>
    <w:rsid w:val="0B3E5B23"/>
    <w:rsid w:val="0B4381B8"/>
    <w:rsid w:val="0B4F9E78"/>
    <w:rsid w:val="0B51BD3E"/>
    <w:rsid w:val="0B90D5D0"/>
    <w:rsid w:val="0B93CB1E"/>
    <w:rsid w:val="0BC6CA5D"/>
    <w:rsid w:val="0BD4B4A5"/>
    <w:rsid w:val="0BDE5D46"/>
    <w:rsid w:val="0BEFC6DF"/>
    <w:rsid w:val="0BF2FBD7"/>
    <w:rsid w:val="0BF458A5"/>
    <w:rsid w:val="0C103595"/>
    <w:rsid w:val="0C155843"/>
    <w:rsid w:val="0C1E776C"/>
    <w:rsid w:val="0C23F993"/>
    <w:rsid w:val="0C35B5D2"/>
    <w:rsid w:val="0C36A92A"/>
    <w:rsid w:val="0C4A1DB1"/>
    <w:rsid w:val="0C4B215A"/>
    <w:rsid w:val="0C65D6DF"/>
    <w:rsid w:val="0C75F909"/>
    <w:rsid w:val="0C8BB0AB"/>
    <w:rsid w:val="0C93F4BF"/>
    <w:rsid w:val="0CAA9AF1"/>
    <w:rsid w:val="0CAD242C"/>
    <w:rsid w:val="0CC1C9A5"/>
    <w:rsid w:val="0CD1A1FB"/>
    <w:rsid w:val="0CD2467C"/>
    <w:rsid w:val="0CD24F64"/>
    <w:rsid w:val="0CDB398E"/>
    <w:rsid w:val="0CE94E62"/>
    <w:rsid w:val="0CF29B20"/>
    <w:rsid w:val="0CFFCC7B"/>
    <w:rsid w:val="0D175485"/>
    <w:rsid w:val="0D4AF23A"/>
    <w:rsid w:val="0D54A902"/>
    <w:rsid w:val="0D57BE1C"/>
    <w:rsid w:val="0D65560A"/>
    <w:rsid w:val="0D72A351"/>
    <w:rsid w:val="0D7D1B11"/>
    <w:rsid w:val="0D84B8B6"/>
    <w:rsid w:val="0D89078A"/>
    <w:rsid w:val="0D9237CF"/>
    <w:rsid w:val="0DD2798B"/>
    <w:rsid w:val="0DEDEEE6"/>
    <w:rsid w:val="0E0201F9"/>
    <w:rsid w:val="0E3A0589"/>
    <w:rsid w:val="0E412B23"/>
    <w:rsid w:val="0E414630"/>
    <w:rsid w:val="0E4630FD"/>
    <w:rsid w:val="0E506E10"/>
    <w:rsid w:val="0E51E73E"/>
    <w:rsid w:val="0E5588EC"/>
    <w:rsid w:val="0E5E9060"/>
    <w:rsid w:val="0E6E07F6"/>
    <w:rsid w:val="0E759F41"/>
    <w:rsid w:val="0E82BCD2"/>
    <w:rsid w:val="0E87D35C"/>
    <w:rsid w:val="0E981B50"/>
    <w:rsid w:val="0EC80FDF"/>
    <w:rsid w:val="0ECB3E4F"/>
    <w:rsid w:val="0EEF92C6"/>
    <w:rsid w:val="0F2BF967"/>
    <w:rsid w:val="0F2F97AC"/>
    <w:rsid w:val="0F3867DD"/>
    <w:rsid w:val="0F3F8284"/>
    <w:rsid w:val="0F4D39EC"/>
    <w:rsid w:val="0F7E7682"/>
    <w:rsid w:val="0F888501"/>
    <w:rsid w:val="0F88A494"/>
    <w:rsid w:val="0F9BD14C"/>
    <w:rsid w:val="0FA03E9E"/>
    <w:rsid w:val="0FA5140E"/>
    <w:rsid w:val="0FAA8491"/>
    <w:rsid w:val="0FB04C7E"/>
    <w:rsid w:val="0FC2E6B8"/>
    <w:rsid w:val="0FCA7517"/>
    <w:rsid w:val="0FCC0233"/>
    <w:rsid w:val="0FD9814B"/>
    <w:rsid w:val="0FDA9AD5"/>
    <w:rsid w:val="0FDCFB84"/>
    <w:rsid w:val="0FDD4446"/>
    <w:rsid w:val="0FE23BB3"/>
    <w:rsid w:val="0FFA1F1B"/>
    <w:rsid w:val="1000E36F"/>
    <w:rsid w:val="100D75CC"/>
    <w:rsid w:val="1011B5FC"/>
    <w:rsid w:val="101637A6"/>
    <w:rsid w:val="10348B97"/>
    <w:rsid w:val="10544C2F"/>
    <w:rsid w:val="1076CB11"/>
    <w:rsid w:val="10778CC1"/>
    <w:rsid w:val="10A2E10A"/>
    <w:rsid w:val="10AAA25E"/>
    <w:rsid w:val="10B01328"/>
    <w:rsid w:val="10D2FBA8"/>
    <w:rsid w:val="10DB52E5"/>
    <w:rsid w:val="10F097DD"/>
    <w:rsid w:val="1106A7DE"/>
    <w:rsid w:val="110A952C"/>
    <w:rsid w:val="110AB5CE"/>
    <w:rsid w:val="1119AEA2"/>
    <w:rsid w:val="11639665"/>
    <w:rsid w:val="11686362"/>
    <w:rsid w:val="117F0180"/>
    <w:rsid w:val="118A22F0"/>
    <w:rsid w:val="1190CBD7"/>
    <w:rsid w:val="1193D503"/>
    <w:rsid w:val="11BC0704"/>
    <w:rsid w:val="11BC8851"/>
    <w:rsid w:val="11C1BC6C"/>
    <w:rsid w:val="11E18848"/>
    <w:rsid w:val="11E26443"/>
    <w:rsid w:val="120F38E6"/>
    <w:rsid w:val="122AC1DC"/>
    <w:rsid w:val="1238EC2B"/>
    <w:rsid w:val="12521FFA"/>
    <w:rsid w:val="12679BC6"/>
    <w:rsid w:val="12A77AAC"/>
    <w:rsid w:val="12B5949E"/>
    <w:rsid w:val="12C6A587"/>
    <w:rsid w:val="1303A2F5"/>
    <w:rsid w:val="1308B64A"/>
    <w:rsid w:val="130D0CD3"/>
    <w:rsid w:val="13130B0C"/>
    <w:rsid w:val="13250F2C"/>
    <w:rsid w:val="132B8DA6"/>
    <w:rsid w:val="13303E42"/>
    <w:rsid w:val="1330AFA6"/>
    <w:rsid w:val="133DF851"/>
    <w:rsid w:val="133EA038"/>
    <w:rsid w:val="133F9E90"/>
    <w:rsid w:val="13417919"/>
    <w:rsid w:val="1343A6C6"/>
    <w:rsid w:val="134C5173"/>
    <w:rsid w:val="13519623"/>
    <w:rsid w:val="136B23EB"/>
    <w:rsid w:val="13885624"/>
    <w:rsid w:val="139C6428"/>
    <w:rsid w:val="13DE2C03"/>
    <w:rsid w:val="13EDD59E"/>
    <w:rsid w:val="13F74096"/>
    <w:rsid w:val="140B63EA"/>
    <w:rsid w:val="1422732C"/>
    <w:rsid w:val="14253D6C"/>
    <w:rsid w:val="144D23A6"/>
    <w:rsid w:val="1456319D"/>
    <w:rsid w:val="1456333F"/>
    <w:rsid w:val="145853D3"/>
    <w:rsid w:val="14652114"/>
    <w:rsid w:val="1467588A"/>
    <w:rsid w:val="14AC56CC"/>
    <w:rsid w:val="14C1C3B2"/>
    <w:rsid w:val="14C4EBD0"/>
    <w:rsid w:val="14CB75C5"/>
    <w:rsid w:val="14E5C3F4"/>
    <w:rsid w:val="14F30367"/>
    <w:rsid w:val="14FB0EF4"/>
    <w:rsid w:val="1501C1A4"/>
    <w:rsid w:val="1512708C"/>
    <w:rsid w:val="151ACCD8"/>
    <w:rsid w:val="155A5397"/>
    <w:rsid w:val="15652EF3"/>
    <w:rsid w:val="1574529D"/>
    <w:rsid w:val="15AC75C2"/>
    <w:rsid w:val="15CB2757"/>
    <w:rsid w:val="15DC4C9F"/>
    <w:rsid w:val="15E041F7"/>
    <w:rsid w:val="15F203A0"/>
    <w:rsid w:val="15F9016D"/>
    <w:rsid w:val="15FD4AE7"/>
    <w:rsid w:val="161C450E"/>
    <w:rsid w:val="16374A58"/>
    <w:rsid w:val="163B43B7"/>
    <w:rsid w:val="1641709B"/>
    <w:rsid w:val="1642CAB5"/>
    <w:rsid w:val="16674626"/>
    <w:rsid w:val="1685C40E"/>
    <w:rsid w:val="16CA07E3"/>
    <w:rsid w:val="16D2A7A5"/>
    <w:rsid w:val="16F9C1D9"/>
    <w:rsid w:val="16FAA39E"/>
    <w:rsid w:val="17022D7E"/>
    <w:rsid w:val="1724C473"/>
    <w:rsid w:val="17559FDE"/>
    <w:rsid w:val="1761E210"/>
    <w:rsid w:val="176E9F56"/>
    <w:rsid w:val="1770EF48"/>
    <w:rsid w:val="1779F752"/>
    <w:rsid w:val="177BF97B"/>
    <w:rsid w:val="178984BC"/>
    <w:rsid w:val="178A9548"/>
    <w:rsid w:val="1799D8EA"/>
    <w:rsid w:val="17CD586B"/>
    <w:rsid w:val="17DCF0E3"/>
    <w:rsid w:val="17E1E014"/>
    <w:rsid w:val="18031687"/>
    <w:rsid w:val="183ECAF9"/>
    <w:rsid w:val="1879BD9A"/>
    <w:rsid w:val="1879E4D8"/>
    <w:rsid w:val="187B4030"/>
    <w:rsid w:val="18991884"/>
    <w:rsid w:val="18999AF9"/>
    <w:rsid w:val="189D4929"/>
    <w:rsid w:val="18A733D0"/>
    <w:rsid w:val="18C287C5"/>
    <w:rsid w:val="18CAB1B9"/>
    <w:rsid w:val="18D8FA1E"/>
    <w:rsid w:val="18E41684"/>
    <w:rsid w:val="18E8143E"/>
    <w:rsid w:val="18EF93B9"/>
    <w:rsid w:val="18F7813F"/>
    <w:rsid w:val="19083ADC"/>
    <w:rsid w:val="192BE534"/>
    <w:rsid w:val="19354E0F"/>
    <w:rsid w:val="1950A0A1"/>
    <w:rsid w:val="19554BB6"/>
    <w:rsid w:val="1972E479"/>
    <w:rsid w:val="1997460A"/>
    <w:rsid w:val="199D4FAC"/>
    <w:rsid w:val="19AC4680"/>
    <w:rsid w:val="19BB572F"/>
    <w:rsid w:val="19BC50CD"/>
    <w:rsid w:val="19C47DD3"/>
    <w:rsid w:val="19D039E0"/>
    <w:rsid w:val="19D8C139"/>
    <w:rsid w:val="19F968A8"/>
    <w:rsid w:val="1A1D17D4"/>
    <w:rsid w:val="1A33C7AB"/>
    <w:rsid w:val="1A47F500"/>
    <w:rsid w:val="1A769994"/>
    <w:rsid w:val="1A7D7E53"/>
    <w:rsid w:val="1AA3EA21"/>
    <w:rsid w:val="1AD5322E"/>
    <w:rsid w:val="1AEBA38D"/>
    <w:rsid w:val="1AEDEFFC"/>
    <w:rsid w:val="1B352AEC"/>
    <w:rsid w:val="1B379291"/>
    <w:rsid w:val="1B490A36"/>
    <w:rsid w:val="1B6880BA"/>
    <w:rsid w:val="1B6BE24C"/>
    <w:rsid w:val="1B71946B"/>
    <w:rsid w:val="1B746C0E"/>
    <w:rsid w:val="1BB16CDC"/>
    <w:rsid w:val="1BB91837"/>
    <w:rsid w:val="1BFD0C0D"/>
    <w:rsid w:val="1BFE6368"/>
    <w:rsid w:val="1C05D98B"/>
    <w:rsid w:val="1C0A2AB8"/>
    <w:rsid w:val="1C38C318"/>
    <w:rsid w:val="1C3D7E9F"/>
    <w:rsid w:val="1C577101"/>
    <w:rsid w:val="1C5A99F1"/>
    <w:rsid w:val="1C71028F"/>
    <w:rsid w:val="1C97EF1E"/>
    <w:rsid w:val="1CCB71ED"/>
    <w:rsid w:val="1CD687AA"/>
    <w:rsid w:val="1CDF7AB8"/>
    <w:rsid w:val="1CEB93A8"/>
    <w:rsid w:val="1CF744BE"/>
    <w:rsid w:val="1D16A70F"/>
    <w:rsid w:val="1D3C973F"/>
    <w:rsid w:val="1D47A6D1"/>
    <w:rsid w:val="1D49B082"/>
    <w:rsid w:val="1D613A02"/>
    <w:rsid w:val="1D9B385D"/>
    <w:rsid w:val="1DA64CD0"/>
    <w:rsid w:val="1DA9711A"/>
    <w:rsid w:val="1DBE1FC1"/>
    <w:rsid w:val="1DCC7B78"/>
    <w:rsid w:val="1DD3BDB5"/>
    <w:rsid w:val="1DDA84BA"/>
    <w:rsid w:val="1DDD66C1"/>
    <w:rsid w:val="1DE137D5"/>
    <w:rsid w:val="1DF08ADB"/>
    <w:rsid w:val="1E295A8D"/>
    <w:rsid w:val="1E2EDD37"/>
    <w:rsid w:val="1E4E3594"/>
    <w:rsid w:val="1E51A68F"/>
    <w:rsid w:val="1E56146A"/>
    <w:rsid w:val="1E6E7F60"/>
    <w:rsid w:val="1E6F4DD4"/>
    <w:rsid w:val="1E78BD72"/>
    <w:rsid w:val="1E9006F7"/>
    <w:rsid w:val="1E9FBBB9"/>
    <w:rsid w:val="1EB57DB4"/>
    <w:rsid w:val="1ED6AC72"/>
    <w:rsid w:val="1EF94F5E"/>
    <w:rsid w:val="1F069D8D"/>
    <w:rsid w:val="1F1903AC"/>
    <w:rsid w:val="1F1DADEE"/>
    <w:rsid w:val="1F2CE80A"/>
    <w:rsid w:val="1F421D31"/>
    <w:rsid w:val="1F543728"/>
    <w:rsid w:val="1F5F164F"/>
    <w:rsid w:val="1F793722"/>
    <w:rsid w:val="1F7F188B"/>
    <w:rsid w:val="1F84BAF2"/>
    <w:rsid w:val="1F96C9EA"/>
    <w:rsid w:val="1FA189A4"/>
    <w:rsid w:val="1FA4F6E4"/>
    <w:rsid w:val="1FAD47EB"/>
    <w:rsid w:val="2006ABFE"/>
    <w:rsid w:val="200CABEA"/>
    <w:rsid w:val="201C7B59"/>
    <w:rsid w:val="2045058E"/>
    <w:rsid w:val="204590F4"/>
    <w:rsid w:val="20581CFB"/>
    <w:rsid w:val="205C9961"/>
    <w:rsid w:val="20620F28"/>
    <w:rsid w:val="20668FD9"/>
    <w:rsid w:val="207FFD90"/>
    <w:rsid w:val="2082DD17"/>
    <w:rsid w:val="20877BC2"/>
    <w:rsid w:val="2090BA57"/>
    <w:rsid w:val="20A3FDCB"/>
    <w:rsid w:val="20A4ACDE"/>
    <w:rsid w:val="20B337C5"/>
    <w:rsid w:val="20B89093"/>
    <w:rsid w:val="20B8FFD2"/>
    <w:rsid w:val="20BD6F29"/>
    <w:rsid w:val="20BFBDFB"/>
    <w:rsid w:val="20CA3FAB"/>
    <w:rsid w:val="20CDDCF7"/>
    <w:rsid w:val="20FDAD87"/>
    <w:rsid w:val="2109B364"/>
    <w:rsid w:val="210B9EA3"/>
    <w:rsid w:val="210EAE3F"/>
    <w:rsid w:val="2126FA95"/>
    <w:rsid w:val="2128AAD2"/>
    <w:rsid w:val="21417972"/>
    <w:rsid w:val="214B5AC7"/>
    <w:rsid w:val="2159A9C4"/>
    <w:rsid w:val="216008EA"/>
    <w:rsid w:val="21A13D90"/>
    <w:rsid w:val="21A83440"/>
    <w:rsid w:val="21AFD5E2"/>
    <w:rsid w:val="21B05E34"/>
    <w:rsid w:val="21E2A6EF"/>
    <w:rsid w:val="2201302E"/>
    <w:rsid w:val="220A6CC5"/>
    <w:rsid w:val="222D9F71"/>
    <w:rsid w:val="225460F4"/>
    <w:rsid w:val="2265C23A"/>
    <w:rsid w:val="22663754"/>
    <w:rsid w:val="2281AB79"/>
    <w:rsid w:val="22852540"/>
    <w:rsid w:val="2294340F"/>
    <w:rsid w:val="22AEFC06"/>
    <w:rsid w:val="22BA1BAD"/>
    <w:rsid w:val="22C13055"/>
    <w:rsid w:val="22D8742E"/>
    <w:rsid w:val="230573AE"/>
    <w:rsid w:val="230D1696"/>
    <w:rsid w:val="234F6969"/>
    <w:rsid w:val="237CA650"/>
    <w:rsid w:val="237E7750"/>
    <w:rsid w:val="239ED54C"/>
    <w:rsid w:val="239F9BCE"/>
    <w:rsid w:val="23B58637"/>
    <w:rsid w:val="23C5B6D5"/>
    <w:rsid w:val="23D1B02A"/>
    <w:rsid w:val="23F03155"/>
    <w:rsid w:val="23F89C40"/>
    <w:rsid w:val="2401E06D"/>
    <w:rsid w:val="240D637E"/>
    <w:rsid w:val="2414F389"/>
    <w:rsid w:val="2425CE94"/>
    <w:rsid w:val="243A33E6"/>
    <w:rsid w:val="243D7604"/>
    <w:rsid w:val="24411B1E"/>
    <w:rsid w:val="245E7C81"/>
    <w:rsid w:val="245FCC5F"/>
    <w:rsid w:val="246310CA"/>
    <w:rsid w:val="2467F733"/>
    <w:rsid w:val="247648BD"/>
    <w:rsid w:val="2480B90E"/>
    <w:rsid w:val="248FF0F1"/>
    <w:rsid w:val="249C59D8"/>
    <w:rsid w:val="249F5118"/>
    <w:rsid w:val="24B96FB5"/>
    <w:rsid w:val="2530471F"/>
    <w:rsid w:val="253EA2D7"/>
    <w:rsid w:val="254ABEEA"/>
    <w:rsid w:val="25515698"/>
    <w:rsid w:val="255343F8"/>
    <w:rsid w:val="256D808B"/>
    <w:rsid w:val="25784A63"/>
    <w:rsid w:val="259DB0CE"/>
    <w:rsid w:val="25A26B3B"/>
    <w:rsid w:val="25A65376"/>
    <w:rsid w:val="25B06C34"/>
    <w:rsid w:val="25B37062"/>
    <w:rsid w:val="25BC3425"/>
    <w:rsid w:val="25BE9044"/>
    <w:rsid w:val="25C34C33"/>
    <w:rsid w:val="25D49BC8"/>
    <w:rsid w:val="25D5DECA"/>
    <w:rsid w:val="25D7B8A1"/>
    <w:rsid w:val="25E69CC8"/>
    <w:rsid w:val="25FC9681"/>
    <w:rsid w:val="260684CE"/>
    <w:rsid w:val="26137E38"/>
    <w:rsid w:val="261C896F"/>
    <w:rsid w:val="264B685B"/>
    <w:rsid w:val="264F1533"/>
    <w:rsid w:val="26759EDC"/>
    <w:rsid w:val="269F8268"/>
    <w:rsid w:val="26A54C7B"/>
    <w:rsid w:val="26AB245C"/>
    <w:rsid w:val="26B44712"/>
    <w:rsid w:val="26DE0836"/>
    <w:rsid w:val="26F6AD67"/>
    <w:rsid w:val="26F9053E"/>
    <w:rsid w:val="27008268"/>
    <w:rsid w:val="271E3B92"/>
    <w:rsid w:val="27276CD6"/>
    <w:rsid w:val="273A2D08"/>
    <w:rsid w:val="27423B97"/>
    <w:rsid w:val="27530848"/>
    <w:rsid w:val="276ACFCD"/>
    <w:rsid w:val="27738902"/>
    <w:rsid w:val="2773AE71"/>
    <w:rsid w:val="2774D5F0"/>
    <w:rsid w:val="277839A0"/>
    <w:rsid w:val="2779BFDE"/>
    <w:rsid w:val="279866E2"/>
    <w:rsid w:val="27ABE551"/>
    <w:rsid w:val="27B0824D"/>
    <w:rsid w:val="27B859D0"/>
    <w:rsid w:val="27BBA2BC"/>
    <w:rsid w:val="27CAE6B7"/>
    <w:rsid w:val="27E31930"/>
    <w:rsid w:val="27E7FB34"/>
    <w:rsid w:val="28030A99"/>
    <w:rsid w:val="280867D8"/>
    <w:rsid w:val="2827EA33"/>
    <w:rsid w:val="2829373E"/>
    <w:rsid w:val="284842BD"/>
    <w:rsid w:val="2848D312"/>
    <w:rsid w:val="28637349"/>
    <w:rsid w:val="28705B06"/>
    <w:rsid w:val="289B01A0"/>
    <w:rsid w:val="28BCBA6B"/>
    <w:rsid w:val="28BE49AA"/>
    <w:rsid w:val="28E09533"/>
    <w:rsid w:val="28E0D583"/>
    <w:rsid w:val="28E9A8AD"/>
    <w:rsid w:val="28EA1AE2"/>
    <w:rsid w:val="2906A02E"/>
    <w:rsid w:val="293712DB"/>
    <w:rsid w:val="2957731D"/>
    <w:rsid w:val="295AE44E"/>
    <w:rsid w:val="2960CDD7"/>
    <w:rsid w:val="297CA8D1"/>
    <w:rsid w:val="2984EF6F"/>
    <w:rsid w:val="2988B174"/>
    <w:rsid w:val="29971BAE"/>
    <w:rsid w:val="29B1E87B"/>
    <w:rsid w:val="29CAC42B"/>
    <w:rsid w:val="29DDA273"/>
    <w:rsid w:val="29E13104"/>
    <w:rsid w:val="29E63553"/>
    <w:rsid w:val="29E7E413"/>
    <w:rsid w:val="29FD4474"/>
    <w:rsid w:val="2A161728"/>
    <w:rsid w:val="2A33E759"/>
    <w:rsid w:val="2A40F1AE"/>
    <w:rsid w:val="2A4A586B"/>
    <w:rsid w:val="2A4A968E"/>
    <w:rsid w:val="2A5D1C03"/>
    <w:rsid w:val="2A63A2D9"/>
    <w:rsid w:val="2A70D5DB"/>
    <w:rsid w:val="2A808577"/>
    <w:rsid w:val="2A84CFD8"/>
    <w:rsid w:val="2A88DAE7"/>
    <w:rsid w:val="2A967112"/>
    <w:rsid w:val="2A99ADD8"/>
    <w:rsid w:val="2AA9756A"/>
    <w:rsid w:val="2AC0EFAF"/>
    <w:rsid w:val="2AD490A4"/>
    <w:rsid w:val="2AD63583"/>
    <w:rsid w:val="2AF3437E"/>
    <w:rsid w:val="2AF8EE16"/>
    <w:rsid w:val="2B21F13A"/>
    <w:rsid w:val="2B2738C6"/>
    <w:rsid w:val="2B57407A"/>
    <w:rsid w:val="2B6A9C4E"/>
    <w:rsid w:val="2BA2174C"/>
    <w:rsid w:val="2BB52F7A"/>
    <w:rsid w:val="2BE546B0"/>
    <w:rsid w:val="2C187645"/>
    <w:rsid w:val="2C287F4B"/>
    <w:rsid w:val="2C3D5845"/>
    <w:rsid w:val="2C7F5674"/>
    <w:rsid w:val="2C811685"/>
    <w:rsid w:val="2C8BCAF3"/>
    <w:rsid w:val="2C8FD295"/>
    <w:rsid w:val="2C91BF13"/>
    <w:rsid w:val="2CAAFDC8"/>
    <w:rsid w:val="2CBFB069"/>
    <w:rsid w:val="2CF9536A"/>
    <w:rsid w:val="2CFD2BF5"/>
    <w:rsid w:val="2D03B099"/>
    <w:rsid w:val="2D066CAF"/>
    <w:rsid w:val="2D0D00AB"/>
    <w:rsid w:val="2D255579"/>
    <w:rsid w:val="2D2E6CD0"/>
    <w:rsid w:val="2D3DE037"/>
    <w:rsid w:val="2D4D49BA"/>
    <w:rsid w:val="2D58DC62"/>
    <w:rsid w:val="2D5F5E9B"/>
    <w:rsid w:val="2D7204BF"/>
    <w:rsid w:val="2DBED54D"/>
    <w:rsid w:val="2DC4A336"/>
    <w:rsid w:val="2DCB1976"/>
    <w:rsid w:val="2DD0BB94"/>
    <w:rsid w:val="2E0DF281"/>
    <w:rsid w:val="2E1FF6CA"/>
    <w:rsid w:val="2E59DD13"/>
    <w:rsid w:val="2E72DD3F"/>
    <w:rsid w:val="2E7D8280"/>
    <w:rsid w:val="2E7DA8A7"/>
    <w:rsid w:val="2E854288"/>
    <w:rsid w:val="2E985AA2"/>
    <w:rsid w:val="2EADBEA2"/>
    <w:rsid w:val="2EC30CF9"/>
    <w:rsid w:val="2ECF03F7"/>
    <w:rsid w:val="2EE91A1B"/>
    <w:rsid w:val="2EED0FA9"/>
    <w:rsid w:val="2EF44D03"/>
    <w:rsid w:val="2F0B5254"/>
    <w:rsid w:val="2F13E0E1"/>
    <w:rsid w:val="2F1E6075"/>
    <w:rsid w:val="2F20F8AB"/>
    <w:rsid w:val="2F42999F"/>
    <w:rsid w:val="2F4BFFEF"/>
    <w:rsid w:val="2F54A333"/>
    <w:rsid w:val="2F57DA5A"/>
    <w:rsid w:val="2F7C5967"/>
    <w:rsid w:val="2F9E5740"/>
    <w:rsid w:val="2FB1CBF9"/>
    <w:rsid w:val="2FB69823"/>
    <w:rsid w:val="2FBBC72B"/>
    <w:rsid w:val="2FC81E61"/>
    <w:rsid w:val="2FCE48C4"/>
    <w:rsid w:val="2FDEC06D"/>
    <w:rsid w:val="2FE29E8A"/>
    <w:rsid w:val="2FE78545"/>
    <w:rsid w:val="2FF18C27"/>
    <w:rsid w:val="2FF4B074"/>
    <w:rsid w:val="2FF7B7C3"/>
    <w:rsid w:val="3020EAE3"/>
    <w:rsid w:val="302A7563"/>
    <w:rsid w:val="302AB19D"/>
    <w:rsid w:val="302DE548"/>
    <w:rsid w:val="303E0D71"/>
    <w:rsid w:val="30552457"/>
    <w:rsid w:val="309961B1"/>
    <w:rsid w:val="309EC2ED"/>
    <w:rsid w:val="30DF809B"/>
    <w:rsid w:val="30F1BE16"/>
    <w:rsid w:val="30FF232C"/>
    <w:rsid w:val="310ABCC8"/>
    <w:rsid w:val="3110C968"/>
    <w:rsid w:val="3114AA54"/>
    <w:rsid w:val="3117BA24"/>
    <w:rsid w:val="311829C8"/>
    <w:rsid w:val="311FF595"/>
    <w:rsid w:val="313520A1"/>
    <w:rsid w:val="313B2AA8"/>
    <w:rsid w:val="3182647F"/>
    <w:rsid w:val="31CD8910"/>
    <w:rsid w:val="31D2852B"/>
    <w:rsid w:val="31D69978"/>
    <w:rsid w:val="31DAB1F7"/>
    <w:rsid w:val="3200B83F"/>
    <w:rsid w:val="3217B8F5"/>
    <w:rsid w:val="3243A109"/>
    <w:rsid w:val="3255E6ED"/>
    <w:rsid w:val="32653C1B"/>
    <w:rsid w:val="32758132"/>
    <w:rsid w:val="327C806A"/>
    <w:rsid w:val="32A3043D"/>
    <w:rsid w:val="32A5BB25"/>
    <w:rsid w:val="32A7ABF8"/>
    <w:rsid w:val="32A90A1A"/>
    <w:rsid w:val="32B4874F"/>
    <w:rsid w:val="32CB8F35"/>
    <w:rsid w:val="32D304C8"/>
    <w:rsid w:val="32E9AB2C"/>
    <w:rsid w:val="32E9B818"/>
    <w:rsid w:val="33051536"/>
    <w:rsid w:val="331E870D"/>
    <w:rsid w:val="3365F275"/>
    <w:rsid w:val="33861D8D"/>
    <w:rsid w:val="338BA4DE"/>
    <w:rsid w:val="339AB7A0"/>
    <w:rsid w:val="339E1ACC"/>
    <w:rsid w:val="33A5AE5C"/>
    <w:rsid w:val="33A87970"/>
    <w:rsid w:val="33B38956"/>
    <w:rsid w:val="33BFD2A5"/>
    <w:rsid w:val="33C08124"/>
    <w:rsid w:val="33C74195"/>
    <w:rsid w:val="33C81DE6"/>
    <w:rsid w:val="33CA609F"/>
    <w:rsid w:val="33D91B0D"/>
    <w:rsid w:val="33DD2DD4"/>
    <w:rsid w:val="33F71AFA"/>
    <w:rsid w:val="340E6562"/>
    <w:rsid w:val="3417B3AD"/>
    <w:rsid w:val="341D5F31"/>
    <w:rsid w:val="342BB21E"/>
    <w:rsid w:val="343411EB"/>
    <w:rsid w:val="3440D133"/>
    <w:rsid w:val="345057B0"/>
    <w:rsid w:val="3454F1F5"/>
    <w:rsid w:val="348EEC03"/>
    <w:rsid w:val="34B057BA"/>
    <w:rsid w:val="34C93979"/>
    <w:rsid w:val="34D7B381"/>
    <w:rsid w:val="34FF79E4"/>
    <w:rsid w:val="35061046"/>
    <w:rsid w:val="350FF4F9"/>
    <w:rsid w:val="3530A249"/>
    <w:rsid w:val="353BD08A"/>
    <w:rsid w:val="3556EA54"/>
    <w:rsid w:val="355939DA"/>
    <w:rsid w:val="3563FF46"/>
    <w:rsid w:val="3579D5A0"/>
    <w:rsid w:val="358C9671"/>
    <w:rsid w:val="359316D8"/>
    <w:rsid w:val="359CFD13"/>
    <w:rsid w:val="35AC31CA"/>
    <w:rsid w:val="35C67359"/>
    <w:rsid w:val="35DCA194"/>
    <w:rsid w:val="35DFB1AB"/>
    <w:rsid w:val="35DFC3A9"/>
    <w:rsid w:val="35E9E621"/>
    <w:rsid w:val="36043AE4"/>
    <w:rsid w:val="360CD9A5"/>
    <w:rsid w:val="3611BA2A"/>
    <w:rsid w:val="361E9873"/>
    <w:rsid w:val="3628C899"/>
    <w:rsid w:val="363A9ABF"/>
    <w:rsid w:val="364B75A4"/>
    <w:rsid w:val="36706234"/>
    <w:rsid w:val="3671FB04"/>
    <w:rsid w:val="36747F5B"/>
    <w:rsid w:val="3677B645"/>
    <w:rsid w:val="367F379F"/>
    <w:rsid w:val="368F96AA"/>
    <w:rsid w:val="36A03914"/>
    <w:rsid w:val="36A9F8C6"/>
    <w:rsid w:val="36B52439"/>
    <w:rsid w:val="36B99BF1"/>
    <w:rsid w:val="36BAE2F1"/>
    <w:rsid w:val="36BB92C2"/>
    <w:rsid w:val="36D523EB"/>
    <w:rsid w:val="36DCCA08"/>
    <w:rsid w:val="36E4D7BF"/>
    <w:rsid w:val="36E61357"/>
    <w:rsid w:val="36EB2A18"/>
    <w:rsid w:val="36FFCFA7"/>
    <w:rsid w:val="372EE739"/>
    <w:rsid w:val="3731100E"/>
    <w:rsid w:val="3754FFF3"/>
    <w:rsid w:val="3755B654"/>
    <w:rsid w:val="3762E467"/>
    <w:rsid w:val="3771532C"/>
    <w:rsid w:val="377DA5E8"/>
    <w:rsid w:val="37845A34"/>
    <w:rsid w:val="37A6D672"/>
    <w:rsid w:val="37AC71F7"/>
    <w:rsid w:val="37C8DD45"/>
    <w:rsid w:val="38089E30"/>
    <w:rsid w:val="38247ED9"/>
    <w:rsid w:val="382C35E4"/>
    <w:rsid w:val="3845DAFC"/>
    <w:rsid w:val="384D604C"/>
    <w:rsid w:val="385C374E"/>
    <w:rsid w:val="38609575"/>
    <w:rsid w:val="38629308"/>
    <w:rsid w:val="387D334A"/>
    <w:rsid w:val="3886FA79"/>
    <w:rsid w:val="388F6D7B"/>
    <w:rsid w:val="389C850C"/>
    <w:rsid w:val="38A21375"/>
    <w:rsid w:val="38A47544"/>
    <w:rsid w:val="38A769F0"/>
    <w:rsid w:val="38D636E4"/>
    <w:rsid w:val="3906E81D"/>
    <w:rsid w:val="39144256"/>
    <w:rsid w:val="3923C8D3"/>
    <w:rsid w:val="392CBF4F"/>
    <w:rsid w:val="392E1B65"/>
    <w:rsid w:val="39404661"/>
    <w:rsid w:val="39445D77"/>
    <w:rsid w:val="394AB149"/>
    <w:rsid w:val="3959FE04"/>
    <w:rsid w:val="395F5837"/>
    <w:rsid w:val="39645A00"/>
    <w:rsid w:val="39B07001"/>
    <w:rsid w:val="39E53B0C"/>
    <w:rsid w:val="39F0465A"/>
    <w:rsid w:val="3A420061"/>
    <w:rsid w:val="3A4F53AB"/>
    <w:rsid w:val="3A5E7767"/>
    <w:rsid w:val="3A7DC747"/>
    <w:rsid w:val="3AB41BFF"/>
    <w:rsid w:val="3AD11484"/>
    <w:rsid w:val="3AD11F66"/>
    <w:rsid w:val="3AF58267"/>
    <w:rsid w:val="3B05E274"/>
    <w:rsid w:val="3B2912DA"/>
    <w:rsid w:val="3B3EFE9B"/>
    <w:rsid w:val="3B810B6D"/>
    <w:rsid w:val="3B82A3A9"/>
    <w:rsid w:val="3B8E9767"/>
    <w:rsid w:val="3B8F08E4"/>
    <w:rsid w:val="3B9251CA"/>
    <w:rsid w:val="3B9E24E4"/>
    <w:rsid w:val="3BAA95BD"/>
    <w:rsid w:val="3BB89FE0"/>
    <w:rsid w:val="3BBE9B3B"/>
    <w:rsid w:val="3BE1BE86"/>
    <w:rsid w:val="3BE9C85E"/>
    <w:rsid w:val="3BF67BFE"/>
    <w:rsid w:val="3C0098F8"/>
    <w:rsid w:val="3C19D39A"/>
    <w:rsid w:val="3C29DFBE"/>
    <w:rsid w:val="3C36C403"/>
    <w:rsid w:val="3C46DB7D"/>
    <w:rsid w:val="3C5B6995"/>
    <w:rsid w:val="3C8AE6C6"/>
    <w:rsid w:val="3C8D434F"/>
    <w:rsid w:val="3C95BA4E"/>
    <w:rsid w:val="3CB09660"/>
    <w:rsid w:val="3CB260C9"/>
    <w:rsid w:val="3CD733C6"/>
    <w:rsid w:val="3CF8F223"/>
    <w:rsid w:val="3D001B02"/>
    <w:rsid w:val="3D0674FB"/>
    <w:rsid w:val="3D0934A5"/>
    <w:rsid w:val="3D11222B"/>
    <w:rsid w:val="3D274439"/>
    <w:rsid w:val="3D31CEF1"/>
    <w:rsid w:val="3D3BE765"/>
    <w:rsid w:val="3D5A6B9C"/>
    <w:rsid w:val="3D6F112B"/>
    <w:rsid w:val="3D7014D4"/>
    <w:rsid w:val="3D7FD23F"/>
    <w:rsid w:val="3D8565A1"/>
    <w:rsid w:val="3D96A3C0"/>
    <w:rsid w:val="3DB8E19C"/>
    <w:rsid w:val="3DC44177"/>
    <w:rsid w:val="3DD12D59"/>
    <w:rsid w:val="3DDBA547"/>
    <w:rsid w:val="3DE5F038"/>
    <w:rsid w:val="3DF53438"/>
    <w:rsid w:val="3DF53C08"/>
    <w:rsid w:val="3DF55086"/>
    <w:rsid w:val="3DFA99FE"/>
    <w:rsid w:val="3DFCE57E"/>
    <w:rsid w:val="3E0E0AA8"/>
    <w:rsid w:val="3E1446F6"/>
    <w:rsid w:val="3E3675F2"/>
    <w:rsid w:val="3E51029B"/>
    <w:rsid w:val="3E566B3A"/>
    <w:rsid w:val="3E64366B"/>
    <w:rsid w:val="3E846D07"/>
    <w:rsid w:val="3E974DF5"/>
    <w:rsid w:val="3EAAE8C5"/>
    <w:rsid w:val="3EACF28C"/>
    <w:rsid w:val="3EB8AC2F"/>
    <w:rsid w:val="3EE73BD6"/>
    <w:rsid w:val="3EF50551"/>
    <w:rsid w:val="3EF5F282"/>
    <w:rsid w:val="3EFA2617"/>
    <w:rsid w:val="3F0BE535"/>
    <w:rsid w:val="3F279BFB"/>
    <w:rsid w:val="3F32020C"/>
    <w:rsid w:val="3F4AD47B"/>
    <w:rsid w:val="3F4FDB4A"/>
    <w:rsid w:val="3F55196A"/>
    <w:rsid w:val="3F9120E7"/>
    <w:rsid w:val="3FB5DBF6"/>
    <w:rsid w:val="3FCB2DBC"/>
    <w:rsid w:val="3FD1A1A2"/>
    <w:rsid w:val="3FE83722"/>
    <w:rsid w:val="3FF00587"/>
    <w:rsid w:val="402C2630"/>
    <w:rsid w:val="40324859"/>
    <w:rsid w:val="40404E89"/>
    <w:rsid w:val="4040D567"/>
    <w:rsid w:val="404CFFEB"/>
    <w:rsid w:val="4054313B"/>
    <w:rsid w:val="406475FE"/>
    <w:rsid w:val="406DA4ED"/>
    <w:rsid w:val="4072C304"/>
    <w:rsid w:val="40837611"/>
    <w:rsid w:val="409B6CCD"/>
    <w:rsid w:val="40BA0B4A"/>
    <w:rsid w:val="40C30C6A"/>
    <w:rsid w:val="41072F2D"/>
    <w:rsid w:val="410A3526"/>
    <w:rsid w:val="411F9A30"/>
    <w:rsid w:val="4127786B"/>
    <w:rsid w:val="4145AB6A"/>
    <w:rsid w:val="4145ECDE"/>
    <w:rsid w:val="416D7203"/>
    <w:rsid w:val="4174953D"/>
    <w:rsid w:val="41EC3872"/>
    <w:rsid w:val="41F04CF1"/>
    <w:rsid w:val="4200E572"/>
    <w:rsid w:val="420C5CE4"/>
    <w:rsid w:val="42205DBB"/>
    <w:rsid w:val="422DDCBF"/>
    <w:rsid w:val="4233A315"/>
    <w:rsid w:val="4262275D"/>
    <w:rsid w:val="4277C7DB"/>
    <w:rsid w:val="42798766"/>
    <w:rsid w:val="42ADCF6F"/>
    <w:rsid w:val="42ADF30D"/>
    <w:rsid w:val="42BF2DE4"/>
    <w:rsid w:val="42C9B9EE"/>
    <w:rsid w:val="42CAAB19"/>
    <w:rsid w:val="42CC02AE"/>
    <w:rsid w:val="42D49902"/>
    <w:rsid w:val="42E4F609"/>
    <w:rsid w:val="42EA7A51"/>
    <w:rsid w:val="42F0C1F5"/>
    <w:rsid w:val="43B46C52"/>
    <w:rsid w:val="43BA037F"/>
    <w:rsid w:val="43C9AD20"/>
    <w:rsid w:val="43CB330B"/>
    <w:rsid w:val="43EDFF56"/>
    <w:rsid w:val="43FB2EFB"/>
    <w:rsid w:val="43FDF7BE"/>
    <w:rsid w:val="44108C50"/>
    <w:rsid w:val="443C3D62"/>
    <w:rsid w:val="4446B392"/>
    <w:rsid w:val="4448427F"/>
    <w:rsid w:val="444A2703"/>
    <w:rsid w:val="444BEB21"/>
    <w:rsid w:val="445AFE45"/>
    <w:rsid w:val="445C6D21"/>
    <w:rsid w:val="445F275C"/>
    <w:rsid w:val="4474752D"/>
    <w:rsid w:val="44BF2E36"/>
    <w:rsid w:val="44BF5E7F"/>
    <w:rsid w:val="44D643BF"/>
    <w:rsid w:val="44DB2A05"/>
    <w:rsid w:val="44DC9C3F"/>
    <w:rsid w:val="44EB1D50"/>
    <w:rsid w:val="4527EDB3"/>
    <w:rsid w:val="452857CE"/>
    <w:rsid w:val="454F6396"/>
    <w:rsid w:val="45503CB3"/>
    <w:rsid w:val="455DD8B0"/>
    <w:rsid w:val="45657D81"/>
    <w:rsid w:val="45C206D5"/>
    <w:rsid w:val="45CA93B4"/>
    <w:rsid w:val="45F1E5E9"/>
    <w:rsid w:val="46191C8D"/>
    <w:rsid w:val="461DDEB1"/>
    <w:rsid w:val="462DDB8F"/>
    <w:rsid w:val="4634F99B"/>
    <w:rsid w:val="463796B4"/>
    <w:rsid w:val="465212A1"/>
    <w:rsid w:val="46568BFA"/>
    <w:rsid w:val="465D5A6A"/>
    <w:rsid w:val="46665B99"/>
    <w:rsid w:val="466D6241"/>
    <w:rsid w:val="46A158C3"/>
    <w:rsid w:val="46C352AF"/>
    <w:rsid w:val="46D2ADE0"/>
    <w:rsid w:val="46EA54BD"/>
    <w:rsid w:val="46EC0D14"/>
    <w:rsid w:val="470FB4EF"/>
    <w:rsid w:val="4726B485"/>
    <w:rsid w:val="472ABC49"/>
    <w:rsid w:val="472CE6B8"/>
    <w:rsid w:val="473C9094"/>
    <w:rsid w:val="474B1095"/>
    <w:rsid w:val="47779114"/>
    <w:rsid w:val="4781CFFD"/>
    <w:rsid w:val="47887929"/>
    <w:rsid w:val="47A13908"/>
    <w:rsid w:val="47C6D3CE"/>
    <w:rsid w:val="47E74C2B"/>
    <w:rsid w:val="4811B4F5"/>
    <w:rsid w:val="481FA599"/>
    <w:rsid w:val="484E1141"/>
    <w:rsid w:val="485F2310"/>
    <w:rsid w:val="4878B6D2"/>
    <w:rsid w:val="48961C27"/>
    <w:rsid w:val="48AA2391"/>
    <w:rsid w:val="48BDA64F"/>
    <w:rsid w:val="48C3B8E9"/>
    <w:rsid w:val="48CA7F7B"/>
    <w:rsid w:val="48CAE238"/>
    <w:rsid w:val="48E8C8EA"/>
    <w:rsid w:val="48E9B8E7"/>
    <w:rsid w:val="48FAD391"/>
    <w:rsid w:val="48FF3731"/>
    <w:rsid w:val="491E57EE"/>
    <w:rsid w:val="49594CE5"/>
    <w:rsid w:val="49828BC1"/>
    <w:rsid w:val="498C4D69"/>
    <w:rsid w:val="4996D20E"/>
    <w:rsid w:val="499CFF6D"/>
    <w:rsid w:val="499E806F"/>
    <w:rsid w:val="49C5ED02"/>
    <w:rsid w:val="49D739CB"/>
    <w:rsid w:val="49E7B7AD"/>
    <w:rsid w:val="49EBD851"/>
    <w:rsid w:val="49FA3DF0"/>
    <w:rsid w:val="49FB5ED6"/>
    <w:rsid w:val="4A062660"/>
    <w:rsid w:val="4A23ADD6"/>
    <w:rsid w:val="4A2D78E2"/>
    <w:rsid w:val="4A3EAEC6"/>
    <w:rsid w:val="4A62385A"/>
    <w:rsid w:val="4A62F9E1"/>
    <w:rsid w:val="4A733CD4"/>
    <w:rsid w:val="4A73523B"/>
    <w:rsid w:val="4A7D227A"/>
    <w:rsid w:val="4A8CA460"/>
    <w:rsid w:val="4A9577F8"/>
    <w:rsid w:val="4AA2BD44"/>
    <w:rsid w:val="4AAAD1DB"/>
    <w:rsid w:val="4AC392A5"/>
    <w:rsid w:val="4AC47340"/>
    <w:rsid w:val="4AFE8BF7"/>
    <w:rsid w:val="4B2CC454"/>
    <w:rsid w:val="4B33976B"/>
    <w:rsid w:val="4B4CEA65"/>
    <w:rsid w:val="4B5A5ED4"/>
    <w:rsid w:val="4B67B76A"/>
    <w:rsid w:val="4B83880E"/>
    <w:rsid w:val="4BA0D117"/>
    <w:rsid w:val="4BBD6331"/>
    <w:rsid w:val="4BBF7E37"/>
    <w:rsid w:val="4BC901DF"/>
    <w:rsid w:val="4BFB59AB"/>
    <w:rsid w:val="4C08CC07"/>
    <w:rsid w:val="4C0FE7E7"/>
    <w:rsid w:val="4C1CA940"/>
    <w:rsid w:val="4C38C271"/>
    <w:rsid w:val="4C4FDAAC"/>
    <w:rsid w:val="4C83469B"/>
    <w:rsid w:val="4C92D417"/>
    <w:rsid w:val="4CCF67CC"/>
    <w:rsid w:val="4CDEB5A3"/>
    <w:rsid w:val="4CEC851F"/>
    <w:rsid w:val="4CF301AE"/>
    <w:rsid w:val="4CF62F35"/>
    <w:rsid w:val="4D282A0E"/>
    <w:rsid w:val="4D3FCEDB"/>
    <w:rsid w:val="4D40B8D1"/>
    <w:rsid w:val="4D84712F"/>
    <w:rsid w:val="4DD244D9"/>
    <w:rsid w:val="4DDF3783"/>
    <w:rsid w:val="4DE7CFB2"/>
    <w:rsid w:val="4DEC82E8"/>
    <w:rsid w:val="4DEDF9E6"/>
    <w:rsid w:val="4DEF0F8D"/>
    <w:rsid w:val="4E00E002"/>
    <w:rsid w:val="4E07CF6C"/>
    <w:rsid w:val="4E0A0A7F"/>
    <w:rsid w:val="4E1D939C"/>
    <w:rsid w:val="4E20DF61"/>
    <w:rsid w:val="4E261AC6"/>
    <w:rsid w:val="4E2A0A7C"/>
    <w:rsid w:val="4E33299B"/>
    <w:rsid w:val="4E3936EA"/>
    <w:rsid w:val="4E4BEC56"/>
    <w:rsid w:val="4E557F15"/>
    <w:rsid w:val="4E879895"/>
    <w:rsid w:val="4EA225C5"/>
    <w:rsid w:val="4EC01382"/>
    <w:rsid w:val="4EC0BA52"/>
    <w:rsid w:val="4EC31656"/>
    <w:rsid w:val="4EC9BBD6"/>
    <w:rsid w:val="4ED0F72E"/>
    <w:rsid w:val="4EF85074"/>
    <w:rsid w:val="4F0EB1EA"/>
    <w:rsid w:val="4F2FDCE1"/>
    <w:rsid w:val="4FBB95EE"/>
    <w:rsid w:val="4FCA1A2B"/>
    <w:rsid w:val="4FCE28A7"/>
    <w:rsid w:val="4FDF4A93"/>
    <w:rsid w:val="4FE92376"/>
    <w:rsid w:val="4FEFB2F2"/>
    <w:rsid w:val="4FF24E92"/>
    <w:rsid w:val="5008F5EE"/>
    <w:rsid w:val="50211308"/>
    <w:rsid w:val="5028581B"/>
    <w:rsid w:val="503E28E3"/>
    <w:rsid w:val="504BA556"/>
    <w:rsid w:val="5053D0A8"/>
    <w:rsid w:val="505BE3E3"/>
    <w:rsid w:val="505CAC0E"/>
    <w:rsid w:val="505EE6B7"/>
    <w:rsid w:val="506AA05A"/>
    <w:rsid w:val="50727EF9"/>
    <w:rsid w:val="50776F9D"/>
    <w:rsid w:val="5092EF5A"/>
    <w:rsid w:val="50A61CBA"/>
    <w:rsid w:val="50BC1447"/>
    <w:rsid w:val="50C9BCD4"/>
    <w:rsid w:val="50CC4EC6"/>
    <w:rsid w:val="50D23B65"/>
    <w:rsid w:val="50E09BDA"/>
    <w:rsid w:val="510AA7A5"/>
    <w:rsid w:val="510B7B96"/>
    <w:rsid w:val="511E91E9"/>
    <w:rsid w:val="51273750"/>
    <w:rsid w:val="513193C7"/>
    <w:rsid w:val="5136FFD7"/>
    <w:rsid w:val="5139814D"/>
    <w:rsid w:val="5142DE0B"/>
    <w:rsid w:val="5152A1AB"/>
    <w:rsid w:val="5155345E"/>
    <w:rsid w:val="5161AB3E"/>
    <w:rsid w:val="5164BD3C"/>
    <w:rsid w:val="517FCA5D"/>
    <w:rsid w:val="51858E67"/>
    <w:rsid w:val="518B8353"/>
    <w:rsid w:val="519C5FE9"/>
    <w:rsid w:val="51B1A7C7"/>
    <w:rsid w:val="51B38D86"/>
    <w:rsid w:val="51D1B6E4"/>
    <w:rsid w:val="51F9A5FC"/>
    <w:rsid w:val="5205E9DA"/>
    <w:rsid w:val="520B0B00"/>
    <w:rsid w:val="5223E899"/>
    <w:rsid w:val="5226F945"/>
    <w:rsid w:val="524F0DE0"/>
    <w:rsid w:val="525C6A30"/>
    <w:rsid w:val="5269232F"/>
    <w:rsid w:val="5283FF4A"/>
    <w:rsid w:val="5286A997"/>
    <w:rsid w:val="52F104BF"/>
    <w:rsid w:val="52FD3511"/>
    <w:rsid w:val="53037454"/>
    <w:rsid w:val="534B9D03"/>
    <w:rsid w:val="5392BA9F"/>
    <w:rsid w:val="53945768"/>
    <w:rsid w:val="5394D967"/>
    <w:rsid w:val="53968779"/>
    <w:rsid w:val="53C036DB"/>
    <w:rsid w:val="53C32CA3"/>
    <w:rsid w:val="53D07CDE"/>
    <w:rsid w:val="53F53B52"/>
    <w:rsid w:val="53F76704"/>
    <w:rsid w:val="5403FB4E"/>
    <w:rsid w:val="5407A154"/>
    <w:rsid w:val="5412FBBF"/>
    <w:rsid w:val="544292CE"/>
    <w:rsid w:val="544886E4"/>
    <w:rsid w:val="544D027D"/>
    <w:rsid w:val="5452B20F"/>
    <w:rsid w:val="54544007"/>
    <w:rsid w:val="545B516E"/>
    <w:rsid w:val="5482ACF7"/>
    <w:rsid w:val="5489E1E6"/>
    <w:rsid w:val="54940096"/>
    <w:rsid w:val="54B70AA6"/>
    <w:rsid w:val="54CEC723"/>
    <w:rsid w:val="54CF110F"/>
    <w:rsid w:val="54EDD3D0"/>
    <w:rsid w:val="54F6A3A4"/>
    <w:rsid w:val="54F9F8B9"/>
    <w:rsid w:val="550ED5DA"/>
    <w:rsid w:val="5524E6E2"/>
    <w:rsid w:val="553BA52B"/>
    <w:rsid w:val="5554F7EA"/>
    <w:rsid w:val="557A71EB"/>
    <w:rsid w:val="55838ED1"/>
    <w:rsid w:val="55847042"/>
    <w:rsid w:val="55871B56"/>
    <w:rsid w:val="558B9B8D"/>
    <w:rsid w:val="559E77C1"/>
    <w:rsid w:val="55A1C1E8"/>
    <w:rsid w:val="55B4A584"/>
    <w:rsid w:val="55B61DF3"/>
    <w:rsid w:val="55D0CA4F"/>
    <w:rsid w:val="55E2DB5D"/>
    <w:rsid w:val="55E98C01"/>
    <w:rsid w:val="55F5040D"/>
    <w:rsid w:val="5606C741"/>
    <w:rsid w:val="562C6393"/>
    <w:rsid w:val="563D6A2B"/>
    <w:rsid w:val="5665F21D"/>
    <w:rsid w:val="566A73AE"/>
    <w:rsid w:val="566A7D27"/>
    <w:rsid w:val="566EC8EC"/>
    <w:rsid w:val="56854974"/>
    <w:rsid w:val="5698002B"/>
    <w:rsid w:val="56AD9CA1"/>
    <w:rsid w:val="56C200E5"/>
    <w:rsid w:val="56C6C03B"/>
    <w:rsid w:val="56CA22CC"/>
    <w:rsid w:val="56CB41FE"/>
    <w:rsid w:val="56D63849"/>
    <w:rsid w:val="56F30A3B"/>
    <w:rsid w:val="56FAE8DA"/>
    <w:rsid w:val="570A1E64"/>
    <w:rsid w:val="5723AFF2"/>
    <w:rsid w:val="5729D224"/>
    <w:rsid w:val="5739D85F"/>
    <w:rsid w:val="57411068"/>
    <w:rsid w:val="574734F6"/>
    <w:rsid w:val="574C8DA2"/>
    <w:rsid w:val="574D033D"/>
    <w:rsid w:val="5757706D"/>
    <w:rsid w:val="57711E4D"/>
    <w:rsid w:val="5779D88B"/>
    <w:rsid w:val="577E1F50"/>
    <w:rsid w:val="579035E5"/>
    <w:rsid w:val="57B2E396"/>
    <w:rsid w:val="57B6352B"/>
    <w:rsid w:val="57BD39CF"/>
    <w:rsid w:val="57C225DC"/>
    <w:rsid w:val="57F99CD3"/>
    <w:rsid w:val="5806B1D1"/>
    <w:rsid w:val="5831C955"/>
    <w:rsid w:val="58482407"/>
    <w:rsid w:val="5855154F"/>
    <w:rsid w:val="5856E702"/>
    <w:rsid w:val="586154F7"/>
    <w:rsid w:val="58766AAC"/>
    <w:rsid w:val="58936076"/>
    <w:rsid w:val="58B4AB55"/>
    <w:rsid w:val="58B89E7A"/>
    <w:rsid w:val="58BD5A5C"/>
    <w:rsid w:val="58C0FFE2"/>
    <w:rsid w:val="58CC2725"/>
    <w:rsid w:val="58E47997"/>
    <w:rsid w:val="5900CD0B"/>
    <w:rsid w:val="5913B08C"/>
    <w:rsid w:val="59365665"/>
    <w:rsid w:val="595DB390"/>
    <w:rsid w:val="596C3418"/>
    <w:rsid w:val="598868E5"/>
    <w:rsid w:val="5999E5C7"/>
    <w:rsid w:val="59A75C13"/>
    <w:rsid w:val="59BDBA2F"/>
    <w:rsid w:val="59D29D82"/>
    <w:rsid w:val="59D37A1B"/>
    <w:rsid w:val="59D42538"/>
    <w:rsid w:val="59D9874A"/>
    <w:rsid w:val="59DC77C2"/>
    <w:rsid w:val="59F83EB0"/>
    <w:rsid w:val="5A00FAA6"/>
    <w:rsid w:val="5A288A86"/>
    <w:rsid w:val="5A2D97D4"/>
    <w:rsid w:val="5A46E536"/>
    <w:rsid w:val="5A7664D8"/>
    <w:rsid w:val="5A8033DA"/>
    <w:rsid w:val="5A8ECCE7"/>
    <w:rsid w:val="5AB5C012"/>
    <w:rsid w:val="5AC3234F"/>
    <w:rsid w:val="5AE1DD7F"/>
    <w:rsid w:val="5B103147"/>
    <w:rsid w:val="5B1FA9D6"/>
    <w:rsid w:val="5B5882FC"/>
    <w:rsid w:val="5B6F4A7C"/>
    <w:rsid w:val="5B721B87"/>
    <w:rsid w:val="5B7F977C"/>
    <w:rsid w:val="5B806747"/>
    <w:rsid w:val="5B85A940"/>
    <w:rsid w:val="5B9C15BE"/>
    <w:rsid w:val="5BA17263"/>
    <w:rsid w:val="5BAB0EA4"/>
    <w:rsid w:val="5BB1ED46"/>
    <w:rsid w:val="5BEC8C02"/>
    <w:rsid w:val="5BFDE3CB"/>
    <w:rsid w:val="5C0A5DB4"/>
    <w:rsid w:val="5C4FB088"/>
    <w:rsid w:val="5C534256"/>
    <w:rsid w:val="5C560EDB"/>
    <w:rsid w:val="5C7551FC"/>
    <w:rsid w:val="5CB2A8D6"/>
    <w:rsid w:val="5CDE93A0"/>
    <w:rsid w:val="5CE1FF7B"/>
    <w:rsid w:val="5CE90DCF"/>
    <w:rsid w:val="5CEC5D1B"/>
    <w:rsid w:val="5D1C37A8"/>
    <w:rsid w:val="5D246D55"/>
    <w:rsid w:val="5D2A74C8"/>
    <w:rsid w:val="5D3B2F16"/>
    <w:rsid w:val="5D43406D"/>
    <w:rsid w:val="5D58EF87"/>
    <w:rsid w:val="5D5E3A88"/>
    <w:rsid w:val="5D602B48"/>
    <w:rsid w:val="5D795FE8"/>
    <w:rsid w:val="5D95E858"/>
    <w:rsid w:val="5DA9D357"/>
    <w:rsid w:val="5DBC1E0D"/>
    <w:rsid w:val="5DBE87FE"/>
    <w:rsid w:val="5DEC91FB"/>
    <w:rsid w:val="5DFFE470"/>
    <w:rsid w:val="5E0EBA77"/>
    <w:rsid w:val="5E3596CA"/>
    <w:rsid w:val="5E39E143"/>
    <w:rsid w:val="5E41313B"/>
    <w:rsid w:val="5E5EB3B1"/>
    <w:rsid w:val="5E68D0D7"/>
    <w:rsid w:val="5E693B4C"/>
    <w:rsid w:val="5E8842FF"/>
    <w:rsid w:val="5E9D85EA"/>
    <w:rsid w:val="5EA3A11E"/>
    <w:rsid w:val="5EACF86D"/>
    <w:rsid w:val="5EADCE5A"/>
    <w:rsid w:val="5EBACFB9"/>
    <w:rsid w:val="5ED8B63C"/>
    <w:rsid w:val="5EE16414"/>
    <w:rsid w:val="5EF893B5"/>
    <w:rsid w:val="5EFE5A49"/>
    <w:rsid w:val="5EFE5B29"/>
    <w:rsid w:val="5F08CE32"/>
    <w:rsid w:val="5F0EBB7E"/>
    <w:rsid w:val="5F2F975A"/>
    <w:rsid w:val="5F366FF4"/>
    <w:rsid w:val="5F4248C6"/>
    <w:rsid w:val="5F4C034F"/>
    <w:rsid w:val="5F539A36"/>
    <w:rsid w:val="5F5A29C3"/>
    <w:rsid w:val="5F5CB6B6"/>
    <w:rsid w:val="5F66C2F2"/>
    <w:rsid w:val="5F6BED07"/>
    <w:rsid w:val="5F6F051F"/>
    <w:rsid w:val="5F6F4ED1"/>
    <w:rsid w:val="5F80A039"/>
    <w:rsid w:val="5F843A6E"/>
    <w:rsid w:val="5F86C5C5"/>
    <w:rsid w:val="5F908743"/>
    <w:rsid w:val="5F976007"/>
    <w:rsid w:val="5F9E4487"/>
    <w:rsid w:val="5FC57193"/>
    <w:rsid w:val="5FCA68A2"/>
    <w:rsid w:val="5FDC5CEC"/>
    <w:rsid w:val="600B0E3E"/>
    <w:rsid w:val="6012777E"/>
    <w:rsid w:val="60156207"/>
    <w:rsid w:val="6022A080"/>
    <w:rsid w:val="60341AAF"/>
    <w:rsid w:val="6039564B"/>
    <w:rsid w:val="604151FD"/>
    <w:rsid w:val="60560382"/>
    <w:rsid w:val="605BA1D4"/>
    <w:rsid w:val="606C8BCA"/>
    <w:rsid w:val="6088A2C3"/>
    <w:rsid w:val="6097CC0A"/>
    <w:rsid w:val="609AD030"/>
    <w:rsid w:val="609B1A54"/>
    <w:rsid w:val="609CFE52"/>
    <w:rsid w:val="60A37E2A"/>
    <w:rsid w:val="60B0B4A4"/>
    <w:rsid w:val="60F88023"/>
    <w:rsid w:val="60FE3D5C"/>
    <w:rsid w:val="611307B7"/>
    <w:rsid w:val="6119C784"/>
    <w:rsid w:val="6134DF07"/>
    <w:rsid w:val="6156A3F4"/>
    <w:rsid w:val="61661586"/>
    <w:rsid w:val="617FBC8E"/>
    <w:rsid w:val="618D3342"/>
    <w:rsid w:val="619336AD"/>
    <w:rsid w:val="61A04500"/>
    <w:rsid w:val="61AC3C50"/>
    <w:rsid w:val="61B633D0"/>
    <w:rsid w:val="61B7889F"/>
    <w:rsid w:val="61F577DC"/>
    <w:rsid w:val="6224820B"/>
    <w:rsid w:val="62292645"/>
    <w:rsid w:val="6230653E"/>
    <w:rsid w:val="62339C6B"/>
    <w:rsid w:val="624AFEDA"/>
    <w:rsid w:val="624CD10B"/>
    <w:rsid w:val="6258C855"/>
    <w:rsid w:val="625E19E8"/>
    <w:rsid w:val="6268639C"/>
    <w:rsid w:val="6269E096"/>
    <w:rsid w:val="626AD55D"/>
    <w:rsid w:val="6279E988"/>
    <w:rsid w:val="627C8B06"/>
    <w:rsid w:val="62823865"/>
    <w:rsid w:val="6284A4D1"/>
    <w:rsid w:val="6293974F"/>
    <w:rsid w:val="62A14E23"/>
    <w:rsid w:val="62A201F3"/>
    <w:rsid w:val="62C1C332"/>
    <w:rsid w:val="62C82805"/>
    <w:rsid w:val="62CA84E7"/>
    <w:rsid w:val="62CEC15D"/>
    <w:rsid w:val="62D55847"/>
    <w:rsid w:val="6307F5FB"/>
    <w:rsid w:val="632A1442"/>
    <w:rsid w:val="633A518D"/>
    <w:rsid w:val="634953C5"/>
    <w:rsid w:val="635740B9"/>
    <w:rsid w:val="63668E04"/>
    <w:rsid w:val="636B147C"/>
    <w:rsid w:val="638FB7F2"/>
    <w:rsid w:val="6390B95B"/>
    <w:rsid w:val="63927D17"/>
    <w:rsid w:val="63A8FCBE"/>
    <w:rsid w:val="63CD21AF"/>
    <w:rsid w:val="63CFEE18"/>
    <w:rsid w:val="63DB809B"/>
    <w:rsid w:val="63DF0934"/>
    <w:rsid w:val="63FBD891"/>
    <w:rsid w:val="64044750"/>
    <w:rsid w:val="6406A5BE"/>
    <w:rsid w:val="640B3F56"/>
    <w:rsid w:val="6410D858"/>
    <w:rsid w:val="6415367B"/>
    <w:rsid w:val="6416121F"/>
    <w:rsid w:val="6425E945"/>
    <w:rsid w:val="6457C9A5"/>
    <w:rsid w:val="6457D005"/>
    <w:rsid w:val="64642526"/>
    <w:rsid w:val="6466CE18"/>
    <w:rsid w:val="648745D9"/>
    <w:rsid w:val="649ADE1B"/>
    <w:rsid w:val="64A8982A"/>
    <w:rsid w:val="64AA30A4"/>
    <w:rsid w:val="64C30E46"/>
    <w:rsid w:val="64DAB48F"/>
    <w:rsid w:val="64E9B447"/>
    <w:rsid w:val="64ED1160"/>
    <w:rsid w:val="64F0E095"/>
    <w:rsid w:val="65020E5E"/>
    <w:rsid w:val="65173E61"/>
    <w:rsid w:val="6523F133"/>
    <w:rsid w:val="654422A2"/>
    <w:rsid w:val="6562326A"/>
    <w:rsid w:val="656B3D2D"/>
    <w:rsid w:val="659CBC7A"/>
    <w:rsid w:val="65A88E36"/>
    <w:rsid w:val="65C68E00"/>
    <w:rsid w:val="65F6DF6E"/>
    <w:rsid w:val="65FDA274"/>
    <w:rsid w:val="6619FC97"/>
    <w:rsid w:val="661B28B4"/>
    <w:rsid w:val="661BBD30"/>
    <w:rsid w:val="6627C8A9"/>
    <w:rsid w:val="663B6940"/>
    <w:rsid w:val="665503D7"/>
    <w:rsid w:val="666C98A6"/>
    <w:rsid w:val="666CAC0D"/>
    <w:rsid w:val="666FC8B9"/>
    <w:rsid w:val="6671A4A2"/>
    <w:rsid w:val="66814C54"/>
    <w:rsid w:val="6689B06D"/>
    <w:rsid w:val="668FDCC5"/>
    <w:rsid w:val="66A4CC5C"/>
    <w:rsid w:val="66B5B25B"/>
    <w:rsid w:val="66D280C0"/>
    <w:rsid w:val="66EE1C38"/>
    <w:rsid w:val="66F7E447"/>
    <w:rsid w:val="66FFD1CD"/>
    <w:rsid w:val="67070D8E"/>
    <w:rsid w:val="67183BE9"/>
    <w:rsid w:val="671E6701"/>
    <w:rsid w:val="675C41E6"/>
    <w:rsid w:val="67619F9C"/>
    <w:rsid w:val="6768ADD1"/>
    <w:rsid w:val="678BB9C0"/>
    <w:rsid w:val="679AC732"/>
    <w:rsid w:val="67D27EDD"/>
    <w:rsid w:val="67DFF47F"/>
    <w:rsid w:val="67EF56D2"/>
    <w:rsid w:val="67F0D438"/>
    <w:rsid w:val="67F8ED8F"/>
    <w:rsid w:val="67FBB3F7"/>
    <w:rsid w:val="6806881F"/>
    <w:rsid w:val="683C00DF"/>
    <w:rsid w:val="686F7AE4"/>
    <w:rsid w:val="68782EE0"/>
    <w:rsid w:val="688D28AA"/>
    <w:rsid w:val="68926C67"/>
    <w:rsid w:val="6893B4A8"/>
    <w:rsid w:val="68985DD4"/>
    <w:rsid w:val="6899B11E"/>
    <w:rsid w:val="68BBDBFA"/>
    <w:rsid w:val="68C6D114"/>
    <w:rsid w:val="6902D8D3"/>
    <w:rsid w:val="6911521E"/>
    <w:rsid w:val="691D1C64"/>
    <w:rsid w:val="69254653"/>
    <w:rsid w:val="69519D59"/>
    <w:rsid w:val="6952F016"/>
    <w:rsid w:val="696FE92F"/>
    <w:rsid w:val="69722D11"/>
    <w:rsid w:val="69780CE2"/>
    <w:rsid w:val="697BC4E0"/>
    <w:rsid w:val="6981C452"/>
    <w:rsid w:val="69900634"/>
    <w:rsid w:val="69AB2B69"/>
    <w:rsid w:val="69BBB413"/>
    <w:rsid w:val="69C360FB"/>
    <w:rsid w:val="69CC1DF7"/>
    <w:rsid w:val="69CDBBD3"/>
    <w:rsid w:val="69FEAF65"/>
    <w:rsid w:val="6A04AB0C"/>
    <w:rsid w:val="6A200D73"/>
    <w:rsid w:val="6A365A0A"/>
    <w:rsid w:val="6A566EB2"/>
    <w:rsid w:val="6A9EBA66"/>
    <w:rsid w:val="6AAD227F"/>
    <w:rsid w:val="6AC3C9C7"/>
    <w:rsid w:val="6AD344D7"/>
    <w:rsid w:val="6AEA5978"/>
    <w:rsid w:val="6B1AC707"/>
    <w:rsid w:val="6B34F868"/>
    <w:rsid w:val="6B7DF6DA"/>
    <w:rsid w:val="6B820631"/>
    <w:rsid w:val="6B8AD4E6"/>
    <w:rsid w:val="6BA5DF70"/>
    <w:rsid w:val="6BA84F51"/>
    <w:rsid w:val="6BA98B8A"/>
    <w:rsid w:val="6BABF880"/>
    <w:rsid w:val="6BAD491A"/>
    <w:rsid w:val="6BAEB649"/>
    <w:rsid w:val="6BC01ACA"/>
    <w:rsid w:val="6BC0A8E2"/>
    <w:rsid w:val="6BC34196"/>
    <w:rsid w:val="6BC73F6B"/>
    <w:rsid w:val="6BCFFE96"/>
    <w:rsid w:val="6BDDC3E3"/>
    <w:rsid w:val="6BE5BA5D"/>
    <w:rsid w:val="6BFE60B8"/>
    <w:rsid w:val="6BFEE081"/>
    <w:rsid w:val="6C13AEC4"/>
    <w:rsid w:val="6C1E500E"/>
    <w:rsid w:val="6C2323F9"/>
    <w:rsid w:val="6C24C1FC"/>
    <w:rsid w:val="6C2B9FD7"/>
    <w:rsid w:val="6C61F605"/>
    <w:rsid w:val="6CC4455B"/>
    <w:rsid w:val="6D178397"/>
    <w:rsid w:val="6D28D066"/>
    <w:rsid w:val="6D3D0EA5"/>
    <w:rsid w:val="6D4FF475"/>
    <w:rsid w:val="6D50338A"/>
    <w:rsid w:val="6D632ECF"/>
    <w:rsid w:val="6D65C82C"/>
    <w:rsid w:val="6D6F1351"/>
    <w:rsid w:val="6D7E3C98"/>
    <w:rsid w:val="6D7FD113"/>
    <w:rsid w:val="6D91F4DA"/>
    <w:rsid w:val="6D92EA99"/>
    <w:rsid w:val="6D9F6A20"/>
    <w:rsid w:val="6DBFFA08"/>
    <w:rsid w:val="6DC2E373"/>
    <w:rsid w:val="6DDB4BE0"/>
    <w:rsid w:val="6DF7A226"/>
    <w:rsid w:val="6E068048"/>
    <w:rsid w:val="6E0B7224"/>
    <w:rsid w:val="6E327BDE"/>
    <w:rsid w:val="6E41CF48"/>
    <w:rsid w:val="6E61FA2D"/>
    <w:rsid w:val="6E6B1D4A"/>
    <w:rsid w:val="6E7961CE"/>
    <w:rsid w:val="6E797733"/>
    <w:rsid w:val="6E7C52FF"/>
    <w:rsid w:val="6E83A59E"/>
    <w:rsid w:val="6E8A51DC"/>
    <w:rsid w:val="6EAA95ED"/>
    <w:rsid w:val="6EB3A9B4"/>
    <w:rsid w:val="6EB414EC"/>
    <w:rsid w:val="6EDBA244"/>
    <w:rsid w:val="6EDCCCB2"/>
    <w:rsid w:val="6EE35A01"/>
    <w:rsid w:val="6F06736D"/>
    <w:rsid w:val="6F228437"/>
    <w:rsid w:val="6F2BBC5D"/>
    <w:rsid w:val="6F2CF8F0"/>
    <w:rsid w:val="6F2E1DE3"/>
    <w:rsid w:val="6F3B7760"/>
    <w:rsid w:val="6F4531E9"/>
    <w:rsid w:val="6F4E0921"/>
    <w:rsid w:val="6F5FCB42"/>
    <w:rsid w:val="6F7BFE5C"/>
    <w:rsid w:val="6F80DA85"/>
    <w:rsid w:val="6F9EE595"/>
    <w:rsid w:val="6FAE0637"/>
    <w:rsid w:val="6FEFFE24"/>
    <w:rsid w:val="6FF846CA"/>
    <w:rsid w:val="6FFD14F6"/>
    <w:rsid w:val="700B8A31"/>
    <w:rsid w:val="700D3D6E"/>
    <w:rsid w:val="70245A72"/>
    <w:rsid w:val="70436411"/>
    <w:rsid w:val="704FE54D"/>
    <w:rsid w:val="70543541"/>
    <w:rsid w:val="705CBC56"/>
    <w:rsid w:val="70850552"/>
    <w:rsid w:val="7093583F"/>
    <w:rsid w:val="70A6B413"/>
    <w:rsid w:val="70ACDEDE"/>
    <w:rsid w:val="70B12C0A"/>
    <w:rsid w:val="70CCFAF9"/>
    <w:rsid w:val="70CECE83"/>
    <w:rsid w:val="70D45BCA"/>
    <w:rsid w:val="7103B9D0"/>
    <w:rsid w:val="710A1F06"/>
    <w:rsid w:val="71245534"/>
    <w:rsid w:val="7130D697"/>
    <w:rsid w:val="71344C0F"/>
    <w:rsid w:val="715F4D9A"/>
    <w:rsid w:val="717F3F51"/>
    <w:rsid w:val="718717AC"/>
    <w:rsid w:val="718A088B"/>
    <w:rsid w:val="718C74B6"/>
    <w:rsid w:val="719F0883"/>
    <w:rsid w:val="71B27D0A"/>
    <w:rsid w:val="71B96B62"/>
    <w:rsid w:val="71BE82E9"/>
    <w:rsid w:val="71C8CDC4"/>
    <w:rsid w:val="71CE613F"/>
    <w:rsid w:val="71E236AF"/>
    <w:rsid w:val="71E6D0ED"/>
    <w:rsid w:val="71EF1113"/>
    <w:rsid w:val="71F8ABD9"/>
    <w:rsid w:val="721A4780"/>
    <w:rsid w:val="723057CA"/>
    <w:rsid w:val="72340665"/>
    <w:rsid w:val="723F401A"/>
    <w:rsid w:val="726606B7"/>
    <w:rsid w:val="726A9EE4"/>
    <w:rsid w:val="7270B797"/>
    <w:rsid w:val="729A7245"/>
    <w:rsid w:val="72BD3939"/>
    <w:rsid w:val="72D6549E"/>
    <w:rsid w:val="72DF8DE8"/>
    <w:rsid w:val="72FF79C7"/>
    <w:rsid w:val="73048CDA"/>
    <w:rsid w:val="73186341"/>
    <w:rsid w:val="7325D8EC"/>
    <w:rsid w:val="7329BD59"/>
    <w:rsid w:val="734072E6"/>
    <w:rsid w:val="734F866F"/>
    <w:rsid w:val="7350B510"/>
    <w:rsid w:val="736002C0"/>
    <w:rsid w:val="73A3A509"/>
    <w:rsid w:val="73B8CD69"/>
    <w:rsid w:val="73C53CE3"/>
    <w:rsid w:val="73CEDEF5"/>
    <w:rsid w:val="73D2279C"/>
    <w:rsid w:val="73D56746"/>
    <w:rsid w:val="73DB107B"/>
    <w:rsid w:val="73F38314"/>
    <w:rsid w:val="73F4A434"/>
    <w:rsid w:val="73FFF51B"/>
    <w:rsid w:val="746FDFE7"/>
    <w:rsid w:val="746FE21E"/>
    <w:rsid w:val="749B2EFA"/>
    <w:rsid w:val="74A0C736"/>
    <w:rsid w:val="74B110CC"/>
    <w:rsid w:val="74B8EF6B"/>
    <w:rsid w:val="74CB824A"/>
    <w:rsid w:val="74D538BD"/>
    <w:rsid w:val="74EA3C02"/>
    <w:rsid w:val="74F18EC9"/>
    <w:rsid w:val="74FF0D04"/>
    <w:rsid w:val="750E8692"/>
    <w:rsid w:val="750F8110"/>
    <w:rsid w:val="751183C9"/>
    <w:rsid w:val="7512FF5D"/>
    <w:rsid w:val="7519CE8D"/>
    <w:rsid w:val="751D99EF"/>
    <w:rsid w:val="75304C9B"/>
    <w:rsid w:val="753960DD"/>
    <w:rsid w:val="755E23B4"/>
    <w:rsid w:val="756BE425"/>
    <w:rsid w:val="75705D27"/>
    <w:rsid w:val="7578CB9E"/>
    <w:rsid w:val="7587887D"/>
    <w:rsid w:val="75A4EEFD"/>
    <w:rsid w:val="75B32817"/>
    <w:rsid w:val="75B43C85"/>
    <w:rsid w:val="75B914BB"/>
    <w:rsid w:val="75C10FD5"/>
    <w:rsid w:val="760CAF9F"/>
    <w:rsid w:val="7626E690"/>
    <w:rsid w:val="76414F97"/>
    <w:rsid w:val="76449D93"/>
    <w:rsid w:val="764CD246"/>
    <w:rsid w:val="7650F399"/>
    <w:rsid w:val="765D79AE"/>
    <w:rsid w:val="766F9EDF"/>
    <w:rsid w:val="767DEB16"/>
    <w:rsid w:val="76D3192A"/>
    <w:rsid w:val="76D9A462"/>
    <w:rsid w:val="76E558D4"/>
    <w:rsid w:val="76EA9E0E"/>
    <w:rsid w:val="76F06E2B"/>
    <w:rsid w:val="76F8644F"/>
    <w:rsid w:val="770E0811"/>
    <w:rsid w:val="771B18C1"/>
    <w:rsid w:val="773281D0"/>
    <w:rsid w:val="77352248"/>
    <w:rsid w:val="775AFB09"/>
    <w:rsid w:val="77663796"/>
    <w:rsid w:val="77A0719F"/>
    <w:rsid w:val="77B3D84E"/>
    <w:rsid w:val="77CBF982"/>
    <w:rsid w:val="77E8A2A7"/>
    <w:rsid w:val="77EB0B66"/>
    <w:rsid w:val="77ED5013"/>
    <w:rsid w:val="77FC04E1"/>
    <w:rsid w:val="7807C77A"/>
    <w:rsid w:val="7822D190"/>
    <w:rsid w:val="783066A1"/>
    <w:rsid w:val="78321221"/>
    <w:rsid w:val="78327FA2"/>
    <w:rsid w:val="783BF67B"/>
    <w:rsid w:val="783DC34C"/>
    <w:rsid w:val="78418A6A"/>
    <w:rsid w:val="785F0686"/>
    <w:rsid w:val="7876AA49"/>
    <w:rsid w:val="787EB522"/>
    <w:rsid w:val="7884C509"/>
    <w:rsid w:val="78A9D872"/>
    <w:rsid w:val="78AA1705"/>
    <w:rsid w:val="78C0EF3F"/>
    <w:rsid w:val="78EA0762"/>
    <w:rsid w:val="79157082"/>
    <w:rsid w:val="7922D13C"/>
    <w:rsid w:val="7935B089"/>
    <w:rsid w:val="79449913"/>
    <w:rsid w:val="794C2E76"/>
    <w:rsid w:val="794E4708"/>
    <w:rsid w:val="795577C0"/>
    <w:rsid w:val="795B1C55"/>
    <w:rsid w:val="796238BC"/>
    <w:rsid w:val="79AA1A68"/>
    <w:rsid w:val="79D3972A"/>
    <w:rsid w:val="79E2C8FC"/>
    <w:rsid w:val="7A03BDBE"/>
    <w:rsid w:val="7A1E9B11"/>
    <w:rsid w:val="7A20956A"/>
    <w:rsid w:val="7A2827E9"/>
    <w:rsid w:val="7A2A230B"/>
    <w:rsid w:val="7A2B20C1"/>
    <w:rsid w:val="7A3051DD"/>
    <w:rsid w:val="7A3A7D0C"/>
    <w:rsid w:val="7A4BF4A9"/>
    <w:rsid w:val="7A4D9659"/>
    <w:rsid w:val="7A64BD73"/>
    <w:rsid w:val="7A8758AD"/>
    <w:rsid w:val="7AAC4155"/>
    <w:rsid w:val="7AB5D4B0"/>
    <w:rsid w:val="7AB7922B"/>
    <w:rsid w:val="7ACA5990"/>
    <w:rsid w:val="7AD51D34"/>
    <w:rsid w:val="7B1195D9"/>
    <w:rsid w:val="7B138A93"/>
    <w:rsid w:val="7B1BDA1A"/>
    <w:rsid w:val="7B280D52"/>
    <w:rsid w:val="7B2830EF"/>
    <w:rsid w:val="7B413153"/>
    <w:rsid w:val="7B45EAC9"/>
    <w:rsid w:val="7B65F028"/>
    <w:rsid w:val="7B8183D7"/>
    <w:rsid w:val="7BA776F8"/>
    <w:rsid w:val="7BAC19AB"/>
    <w:rsid w:val="7BC0CA2E"/>
    <w:rsid w:val="7BF3D0C1"/>
    <w:rsid w:val="7C0A5A19"/>
    <w:rsid w:val="7C1186D8"/>
    <w:rsid w:val="7C4D1144"/>
    <w:rsid w:val="7C588AE5"/>
    <w:rsid w:val="7C68AC39"/>
    <w:rsid w:val="7C83CF38"/>
    <w:rsid w:val="7CA69A23"/>
    <w:rsid w:val="7CA6F689"/>
    <w:rsid w:val="7CA8102D"/>
    <w:rsid w:val="7CD54B0E"/>
    <w:rsid w:val="7CE1BB2A"/>
    <w:rsid w:val="7D21DAAE"/>
    <w:rsid w:val="7D2C7553"/>
    <w:rsid w:val="7D42ADC9"/>
    <w:rsid w:val="7D44A9B3"/>
    <w:rsid w:val="7D4D2EF7"/>
    <w:rsid w:val="7D60B370"/>
    <w:rsid w:val="7D61C3CD"/>
    <w:rsid w:val="7D88CB27"/>
    <w:rsid w:val="7D946062"/>
    <w:rsid w:val="7DB32D95"/>
    <w:rsid w:val="7DF3ECFE"/>
    <w:rsid w:val="7E4C679D"/>
    <w:rsid w:val="7E5760BE"/>
    <w:rsid w:val="7E5AEDFB"/>
    <w:rsid w:val="7E656B43"/>
    <w:rsid w:val="7E7D8B8B"/>
    <w:rsid w:val="7E7F0F6D"/>
    <w:rsid w:val="7E825F07"/>
    <w:rsid w:val="7EB8FFFA"/>
    <w:rsid w:val="7EBE4D0B"/>
    <w:rsid w:val="7EDE868A"/>
    <w:rsid w:val="7EFD942E"/>
    <w:rsid w:val="7F0581B4"/>
    <w:rsid w:val="7F249B88"/>
    <w:rsid w:val="7F349895"/>
    <w:rsid w:val="7F48E9E4"/>
    <w:rsid w:val="7F921907"/>
    <w:rsid w:val="7FADF0E2"/>
    <w:rsid w:val="7FE32CEF"/>
    <w:rsid w:val="7FE506F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E3CB"/>
  <w15:chartTrackingRefBased/>
  <w15:docId w15:val="{CD6EA9F2-A3C7-49D1-8881-22AFD2B7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054313B"/>
    <w:rPr>
      <w:lang w:val="en-GB"/>
    </w:rPr>
  </w:style>
  <w:style w:type="paragraph" w:styleId="Heading1">
    <w:name w:val="heading 1"/>
    <w:basedOn w:val="Normal"/>
    <w:next w:val="Normal"/>
    <w:link w:val="Heading1Char"/>
    <w:qFormat/>
    <w:rsid w:val="00DF608E"/>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DF608E"/>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DF608E"/>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nhideWhenUsed/>
    <w:qFormat/>
    <w:rsid w:val="00DF608E"/>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nhideWhenUsed/>
    <w:qFormat/>
    <w:rsid w:val="00DF608E"/>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00DF608E"/>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nhideWhenUsed/>
    <w:qFormat/>
    <w:rsid w:val="00DF608E"/>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nhideWhenUsed/>
    <w:qFormat/>
    <w:rsid w:val="00DF608E"/>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nhideWhenUsed/>
    <w:qFormat/>
    <w:rsid w:val="00DF608E"/>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608E"/>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rsid w:val="00DF608E"/>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rsid w:val="00DF608E"/>
    <w:rPr>
      <w:rFonts w:asciiTheme="majorHAnsi" w:eastAsiaTheme="majorEastAsia" w:hAnsiTheme="majorHAnsi" w:cstheme="majorBidi"/>
      <w:color w:val="1F3763"/>
      <w:sz w:val="24"/>
      <w:szCs w:val="24"/>
      <w:lang w:val="en-GB"/>
    </w:rPr>
  </w:style>
  <w:style w:type="character" w:customStyle="1" w:styleId="Heading4Char">
    <w:name w:val="Heading 4 Char"/>
    <w:basedOn w:val="DefaultParagraphFont"/>
    <w:link w:val="Heading4"/>
    <w:rsid w:val="00DF608E"/>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rsid w:val="00DF608E"/>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rsid w:val="00DF608E"/>
    <w:rPr>
      <w:rFonts w:asciiTheme="majorHAnsi" w:eastAsiaTheme="majorEastAsia" w:hAnsiTheme="majorHAnsi" w:cstheme="majorBidi"/>
      <w:color w:val="1F3763"/>
      <w:lang w:val="en-GB"/>
    </w:rPr>
  </w:style>
  <w:style w:type="character" w:customStyle="1" w:styleId="Heading7Char">
    <w:name w:val="Heading 7 Char"/>
    <w:basedOn w:val="DefaultParagraphFont"/>
    <w:link w:val="Heading7"/>
    <w:rsid w:val="00DF608E"/>
    <w:rPr>
      <w:rFonts w:asciiTheme="majorHAnsi" w:eastAsiaTheme="majorEastAsia" w:hAnsiTheme="majorHAnsi" w:cstheme="majorBidi"/>
      <w:i/>
      <w:iCs/>
      <w:color w:val="1F3763"/>
      <w:lang w:val="en-GB"/>
    </w:rPr>
  </w:style>
  <w:style w:type="character" w:customStyle="1" w:styleId="Heading8Char">
    <w:name w:val="Heading 8 Char"/>
    <w:basedOn w:val="DefaultParagraphFont"/>
    <w:link w:val="Heading8"/>
    <w:rsid w:val="00DF608E"/>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rsid w:val="00DF608E"/>
    <w:rPr>
      <w:rFonts w:asciiTheme="majorHAnsi" w:eastAsiaTheme="majorEastAsia" w:hAnsiTheme="majorHAnsi" w:cstheme="majorBidi"/>
      <w:i/>
      <w:iCs/>
      <w:color w:val="272727"/>
      <w:sz w:val="21"/>
      <w:szCs w:val="21"/>
      <w:lang w:val="en-GB"/>
    </w:rPr>
  </w:style>
  <w:style w:type="paragraph" w:styleId="Title">
    <w:name w:val="Title"/>
    <w:basedOn w:val="Normal"/>
    <w:next w:val="Normal"/>
    <w:link w:val="TitleChar"/>
    <w:qFormat/>
    <w:rsid w:val="00DF608E"/>
    <w:pPr>
      <w:spacing w:after="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rsid w:val="00DF608E"/>
    <w:rPr>
      <w:rFonts w:asciiTheme="majorHAnsi" w:eastAsiaTheme="majorEastAsia" w:hAnsiTheme="majorHAnsi" w:cstheme="majorBidi"/>
      <w:sz w:val="56"/>
      <w:szCs w:val="56"/>
      <w:lang w:val="en-GB"/>
    </w:rPr>
  </w:style>
  <w:style w:type="paragraph" w:styleId="Subtitle">
    <w:name w:val="Subtitle"/>
    <w:basedOn w:val="Normal"/>
    <w:next w:val="Normal"/>
    <w:link w:val="SubtitleChar"/>
    <w:qFormat/>
    <w:rsid w:val="00DF608E"/>
    <w:rPr>
      <w:rFonts w:eastAsiaTheme="minorEastAsia"/>
      <w:color w:val="5A5A5A"/>
    </w:rPr>
  </w:style>
  <w:style w:type="character" w:customStyle="1" w:styleId="SubtitleChar">
    <w:name w:val="Subtitle Char"/>
    <w:basedOn w:val="DefaultParagraphFont"/>
    <w:link w:val="Subtitle"/>
    <w:rsid w:val="00DF608E"/>
    <w:rPr>
      <w:rFonts w:eastAsiaTheme="minorEastAsia"/>
      <w:color w:val="5A5A5A"/>
      <w:lang w:val="en-GB"/>
    </w:rPr>
  </w:style>
  <w:style w:type="paragraph" w:styleId="Quote">
    <w:name w:val="Quote"/>
    <w:basedOn w:val="Normal"/>
    <w:next w:val="Normal"/>
    <w:link w:val="QuoteChar"/>
    <w:qFormat/>
    <w:rsid w:val="00DF608E"/>
    <w:pPr>
      <w:spacing w:before="200"/>
      <w:ind w:left="864" w:right="864"/>
      <w:jc w:val="center"/>
    </w:pPr>
    <w:rPr>
      <w:i/>
      <w:iCs/>
      <w:color w:val="404040" w:themeColor="text1" w:themeTint="BF"/>
    </w:rPr>
  </w:style>
  <w:style w:type="character" w:customStyle="1" w:styleId="QuoteChar">
    <w:name w:val="Quote Char"/>
    <w:basedOn w:val="DefaultParagraphFont"/>
    <w:link w:val="Quote"/>
    <w:rsid w:val="00DF608E"/>
    <w:rPr>
      <w:i/>
      <w:iCs/>
      <w:color w:val="404040" w:themeColor="text1" w:themeTint="BF"/>
      <w:lang w:val="en-GB"/>
    </w:rPr>
  </w:style>
  <w:style w:type="paragraph" w:styleId="IntenseQuote">
    <w:name w:val="Intense Quote"/>
    <w:basedOn w:val="Normal"/>
    <w:next w:val="Normal"/>
    <w:link w:val="IntenseQuoteChar"/>
    <w:qFormat/>
    <w:rsid w:val="00DF608E"/>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rsid w:val="00DF608E"/>
    <w:rPr>
      <w:i/>
      <w:iCs/>
      <w:color w:val="4472C4" w:themeColor="accent1"/>
      <w:lang w:val="en-GB"/>
    </w:rPr>
  </w:style>
  <w:style w:type="paragraph" w:styleId="ListParagraph">
    <w:name w:val="List Paragraph"/>
    <w:basedOn w:val="Normal"/>
    <w:qFormat/>
    <w:rsid w:val="00DF608E"/>
    <w:pPr>
      <w:ind w:left="720"/>
      <w:contextualSpacing/>
    </w:pPr>
  </w:style>
  <w:style w:type="paragraph" w:styleId="TOC1">
    <w:name w:val="toc 1"/>
    <w:basedOn w:val="Normal"/>
    <w:next w:val="Normal"/>
    <w:unhideWhenUsed/>
    <w:rsid w:val="00DF608E"/>
    <w:pPr>
      <w:spacing w:after="100"/>
    </w:pPr>
  </w:style>
  <w:style w:type="paragraph" w:styleId="TOC2">
    <w:name w:val="toc 2"/>
    <w:basedOn w:val="Normal"/>
    <w:next w:val="Normal"/>
    <w:unhideWhenUsed/>
    <w:rsid w:val="00DF608E"/>
    <w:pPr>
      <w:spacing w:after="100"/>
      <w:ind w:left="220"/>
    </w:pPr>
  </w:style>
  <w:style w:type="paragraph" w:styleId="TOC3">
    <w:name w:val="toc 3"/>
    <w:basedOn w:val="Normal"/>
    <w:next w:val="Normal"/>
    <w:unhideWhenUsed/>
    <w:rsid w:val="00DF608E"/>
    <w:pPr>
      <w:spacing w:after="100"/>
      <w:ind w:left="440"/>
    </w:pPr>
  </w:style>
  <w:style w:type="paragraph" w:styleId="TOC4">
    <w:name w:val="toc 4"/>
    <w:basedOn w:val="Normal"/>
    <w:next w:val="Normal"/>
    <w:unhideWhenUsed/>
    <w:rsid w:val="00DF608E"/>
    <w:pPr>
      <w:spacing w:after="100"/>
      <w:ind w:left="660"/>
    </w:pPr>
  </w:style>
  <w:style w:type="paragraph" w:styleId="TOC5">
    <w:name w:val="toc 5"/>
    <w:basedOn w:val="Normal"/>
    <w:next w:val="Normal"/>
    <w:unhideWhenUsed/>
    <w:rsid w:val="00DF608E"/>
    <w:pPr>
      <w:spacing w:after="100"/>
      <w:ind w:left="880"/>
    </w:pPr>
  </w:style>
  <w:style w:type="paragraph" w:styleId="TOC6">
    <w:name w:val="toc 6"/>
    <w:basedOn w:val="Normal"/>
    <w:next w:val="Normal"/>
    <w:unhideWhenUsed/>
    <w:rsid w:val="00DF608E"/>
    <w:pPr>
      <w:spacing w:after="100"/>
      <w:ind w:left="1100"/>
    </w:pPr>
  </w:style>
  <w:style w:type="paragraph" w:styleId="TOC7">
    <w:name w:val="toc 7"/>
    <w:basedOn w:val="Normal"/>
    <w:next w:val="Normal"/>
    <w:unhideWhenUsed/>
    <w:rsid w:val="00DF608E"/>
    <w:pPr>
      <w:spacing w:after="100"/>
      <w:ind w:left="1320"/>
    </w:pPr>
  </w:style>
  <w:style w:type="paragraph" w:styleId="TOC8">
    <w:name w:val="toc 8"/>
    <w:basedOn w:val="Normal"/>
    <w:next w:val="Normal"/>
    <w:unhideWhenUsed/>
    <w:rsid w:val="00DF608E"/>
    <w:pPr>
      <w:spacing w:after="100"/>
      <w:ind w:left="1540"/>
    </w:pPr>
  </w:style>
  <w:style w:type="paragraph" w:styleId="TOC9">
    <w:name w:val="toc 9"/>
    <w:basedOn w:val="Normal"/>
    <w:next w:val="Normal"/>
    <w:unhideWhenUsed/>
    <w:rsid w:val="00DF608E"/>
    <w:pPr>
      <w:spacing w:after="100"/>
      <w:ind w:left="1760"/>
    </w:pPr>
  </w:style>
  <w:style w:type="paragraph" w:styleId="EndnoteText">
    <w:name w:val="endnote text"/>
    <w:basedOn w:val="Normal"/>
    <w:link w:val="EndnoteTextChar"/>
    <w:semiHidden/>
    <w:unhideWhenUsed/>
    <w:rsid w:val="00DF608E"/>
    <w:pPr>
      <w:spacing w:after="0"/>
    </w:pPr>
    <w:rPr>
      <w:sz w:val="20"/>
      <w:szCs w:val="20"/>
    </w:rPr>
  </w:style>
  <w:style w:type="character" w:customStyle="1" w:styleId="EndnoteTextChar">
    <w:name w:val="Endnote Text Char"/>
    <w:basedOn w:val="DefaultParagraphFont"/>
    <w:link w:val="EndnoteText"/>
    <w:semiHidden/>
    <w:rsid w:val="00DF608E"/>
    <w:rPr>
      <w:sz w:val="20"/>
      <w:szCs w:val="20"/>
      <w:lang w:val="en-GB"/>
    </w:rPr>
  </w:style>
  <w:style w:type="paragraph" w:styleId="Footer">
    <w:name w:val="footer"/>
    <w:basedOn w:val="Normal"/>
    <w:link w:val="FooterChar"/>
    <w:uiPriority w:val="99"/>
    <w:unhideWhenUsed/>
    <w:rsid w:val="00DF608E"/>
    <w:pPr>
      <w:tabs>
        <w:tab w:val="center" w:pos="4680"/>
        <w:tab w:val="right" w:pos="9360"/>
      </w:tabs>
      <w:spacing w:after="0"/>
    </w:pPr>
  </w:style>
  <w:style w:type="character" w:customStyle="1" w:styleId="FooterChar">
    <w:name w:val="Footer Char"/>
    <w:basedOn w:val="DefaultParagraphFont"/>
    <w:link w:val="Footer"/>
    <w:uiPriority w:val="99"/>
    <w:rsid w:val="00DF608E"/>
    <w:rPr>
      <w:lang w:val="en-GB"/>
    </w:rPr>
  </w:style>
  <w:style w:type="paragraph" w:styleId="FootnoteText">
    <w:name w:val="footnote text"/>
    <w:basedOn w:val="Normal"/>
    <w:link w:val="FootnoteTextChar"/>
    <w:semiHidden/>
    <w:unhideWhenUsed/>
    <w:rsid w:val="00DF608E"/>
    <w:pPr>
      <w:spacing w:after="0"/>
    </w:pPr>
    <w:rPr>
      <w:sz w:val="20"/>
      <w:szCs w:val="20"/>
    </w:rPr>
  </w:style>
  <w:style w:type="character" w:customStyle="1" w:styleId="FootnoteTextChar">
    <w:name w:val="Footnote Text Char"/>
    <w:basedOn w:val="DefaultParagraphFont"/>
    <w:link w:val="FootnoteText"/>
    <w:semiHidden/>
    <w:rsid w:val="00DF608E"/>
    <w:rPr>
      <w:sz w:val="20"/>
      <w:szCs w:val="20"/>
      <w:lang w:val="en-GB"/>
    </w:rPr>
  </w:style>
  <w:style w:type="paragraph" w:styleId="Header">
    <w:name w:val="header"/>
    <w:basedOn w:val="Normal"/>
    <w:link w:val="HeaderChar"/>
    <w:uiPriority w:val="99"/>
    <w:unhideWhenUsed/>
    <w:rsid w:val="00DF608E"/>
    <w:pPr>
      <w:tabs>
        <w:tab w:val="center" w:pos="4680"/>
        <w:tab w:val="right" w:pos="9360"/>
      </w:tabs>
      <w:spacing w:after="0"/>
    </w:pPr>
  </w:style>
  <w:style w:type="character" w:customStyle="1" w:styleId="HeaderChar">
    <w:name w:val="Header Char"/>
    <w:basedOn w:val="DefaultParagraphFont"/>
    <w:link w:val="Header"/>
    <w:uiPriority w:val="99"/>
    <w:rsid w:val="00DF608E"/>
    <w:rPr>
      <w:lang w:val="en-GB"/>
    </w:rPr>
  </w:style>
  <w:style w:type="character" w:styleId="Hyperlink">
    <w:name w:val="Hyperlink"/>
    <w:basedOn w:val="DefaultParagraphFont"/>
    <w:uiPriority w:val="99"/>
    <w:unhideWhenUsed/>
    <w:rPr>
      <w:color w:val="0563C1" w:themeColor="hyperlink"/>
      <w:u w:val="single"/>
    </w:rPr>
  </w:style>
  <w:style w:type="character" w:styleId="PageNumber">
    <w:name w:val="page number"/>
    <w:basedOn w:val="DefaultParagraphFont"/>
    <w:uiPriority w:val="99"/>
    <w:semiHidden/>
    <w:unhideWhenUsed/>
    <w:rsid w:val="006A0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o.org.uk/wp-content/uploads/2015/07/General-Practice-Extraction-Service-Investigation.pdf" TargetMode="External"/><Relationship Id="rId13" Type="http://schemas.openxmlformats.org/officeDocument/2006/relationships/hyperlink" Target="https://www.appliedclinicaltrialsonline.com/journals/applied-clinical-trials/applied-clinical-trials-08-01-2016"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supremecourt.uk/cases/docs/uksc-2013-0136-judgment.pdf" TargetMode="External"/><Relationship Id="rId12" Type="http://schemas.openxmlformats.org/officeDocument/2006/relationships/hyperlink" Target="https://www.gov.uk/service-manual/agile-delivery/agile-government-services-introduction"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who.int/teams/integrated-health-services/patient-safety/research/safe-surgery"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ppliedclinicaltrialsonline.com/journals/applied-clinical-trials/applied-clinical-trials-04-01-2018" TargetMode="External"/><Relationship Id="rId11" Type="http://schemas.openxmlformats.org/officeDocument/2006/relationships/hyperlink" Target="https://www.appliedclinicaltrialsonline.com/journals/applied-clinical-trials/applied-clinical-trials-04-01-2017" TargetMode="External"/><Relationship Id="rId5" Type="http://schemas.openxmlformats.org/officeDocument/2006/relationships/endnotes" Target="endnotes.xml"/><Relationship Id="rId15" Type="http://schemas.openxmlformats.org/officeDocument/2006/relationships/hyperlink" Target="https://gov.wales/sites/default/files/publications/2019-03/informed-health-and-care-a-digital-health-and-social-care-strategy-for-wales.pdf" TargetMode="External"/><Relationship Id="rId10" Type="http://schemas.openxmlformats.org/officeDocument/2006/relationships/hyperlink" Target="https://www.ons.gov.uk/peoplepopulationandcommunity/householdcharacteristics/homeinternetandsocialmediausage/articles/exploringtheuksdigitaldivide/2019-03-04"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resolution.nhs.uk/wp-content/uploads/2021/07/Annual-report-and-accounts-2020-21-web.pdf" TargetMode="External"/><Relationship Id="rId14" Type="http://schemas.openxmlformats.org/officeDocument/2006/relationships/hyperlink" Target="https://resolution.nhs.uk/wp-content/uploads/2021/07/Annual-report-and-accounts-2020-21-web.pdf"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6599</Words>
  <Characters>37617</Characters>
  <Application>Microsoft Office Word</Application>
  <DocSecurity>0</DocSecurity>
  <Lines>313</Lines>
  <Paragraphs>88</Paragraphs>
  <ScaleCrop>false</ScaleCrop>
  <Company/>
  <LinksUpToDate>false</LinksUpToDate>
  <CharactersWithSpaces>44128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Mccarthy (2112755)</dc:creator>
  <cp:keywords/>
  <dc:description/>
  <cp:lastModifiedBy>Matt Mccarthy (2112755)</cp:lastModifiedBy>
  <cp:revision>2</cp:revision>
  <dcterms:created xsi:type="dcterms:W3CDTF">2021-12-08T17:56:00Z</dcterms:created>
  <dcterms:modified xsi:type="dcterms:W3CDTF">2021-12-08T17:56:00Z</dcterms:modified>
</cp:coreProperties>
</file>