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3B4C2" w14:textId="68320B1D" w:rsidR="002E50E8" w:rsidRDefault="00E51EB0" w:rsidP="00C3463D">
      <w:pPr>
        <w:pStyle w:val="NormalWeb"/>
        <w:spacing w:before="0" w:beforeAutospacing="0" w:after="0" w:afterAutospacing="0"/>
        <w:rPr>
          <w:rFonts w:ascii="Arial" w:hAnsi="Arial" w:cs="Arial"/>
          <w:color w:val="000000"/>
        </w:rPr>
      </w:pPr>
      <w:r>
        <w:rPr>
          <w:rFonts w:ascii="Arial" w:hAnsi="Arial" w:cs="Arial"/>
          <w:color w:val="000000"/>
        </w:rPr>
        <w:t xml:space="preserve">Link to video - </w:t>
      </w:r>
      <w:hyperlink r:id="rId9" w:history="1">
        <w:r w:rsidR="000F7916" w:rsidRPr="00D12ED1">
          <w:rPr>
            <w:rStyle w:val="Hyperlink"/>
            <w:rFonts w:ascii="Arial" w:hAnsi="Arial" w:cs="Arial"/>
          </w:rPr>
          <w:t>https://web.microsoftstream.com/video/ab109eec-61ef-40bd-8ec4-a131bd481fb8</w:t>
        </w:r>
      </w:hyperlink>
    </w:p>
    <w:p w14:paraId="2D7E6851" w14:textId="413BA381" w:rsidR="003A3EC7" w:rsidRDefault="003A3EC7" w:rsidP="00C3463D">
      <w:pPr>
        <w:pStyle w:val="NormalWeb"/>
        <w:spacing w:before="0" w:beforeAutospacing="0" w:after="0" w:afterAutospacing="0"/>
        <w:rPr>
          <w:rFonts w:ascii="Arial" w:hAnsi="Arial" w:cs="Arial"/>
          <w:color w:val="000000"/>
        </w:rPr>
      </w:pPr>
      <w:r>
        <w:rPr>
          <w:rFonts w:ascii="Arial" w:hAnsi="Arial" w:cs="Arial"/>
          <w:color w:val="000000"/>
        </w:rPr>
        <w:t xml:space="preserve">Link to presentation - </w:t>
      </w:r>
      <w:hyperlink r:id="rId10" w:history="1">
        <w:r>
          <w:rPr>
            <w:rStyle w:val="Hyperlink"/>
          </w:rPr>
          <w:t>Individual presentation.pptx</w:t>
        </w:r>
      </w:hyperlink>
    </w:p>
    <w:p w14:paraId="132BD78A" w14:textId="77777777" w:rsidR="00E51EB0" w:rsidRDefault="00E51EB0" w:rsidP="00C3463D">
      <w:pPr>
        <w:pStyle w:val="NormalWeb"/>
        <w:spacing w:before="0" w:beforeAutospacing="0" w:after="0" w:afterAutospacing="0"/>
      </w:pPr>
    </w:p>
    <w:p w14:paraId="51FD0AEC" w14:textId="77777777" w:rsidR="00157130" w:rsidRDefault="00157130" w:rsidP="00157130">
      <w:pPr>
        <w:pStyle w:val="NormalWeb"/>
        <w:spacing w:before="0" w:beforeAutospacing="0" w:after="0" w:afterAutospacing="0"/>
        <w:rPr>
          <w:rFonts w:ascii="Arial" w:hAnsi="Arial" w:cs="Arial"/>
          <w:color w:val="000000"/>
        </w:rPr>
      </w:pPr>
      <w:r>
        <w:rPr>
          <w:rFonts w:ascii="Arial" w:hAnsi="Arial" w:cs="Arial"/>
          <w:i/>
          <w:iCs/>
          <w:color w:val="000000"/>
        </w:rPr>
        <w:t>Media and cyberbullying</w:t>
      </w:r>
      <w:r>
        <w:rPr>
          <w:rFonts w:ascii="Arial" w:hAnsi="Arial" w:cs="Arial"/>
          <w:color w:val="000000"/>
        </w:rPr>
        <w:t> </w:t>
      </w:r>
    </w:p>
    <w:p w14:paraId="5BFC3898" w14:textId="77777777" w:rsidR="00065140" w:rsidRDefault="00065140" w:rsidP="00C3463D">
      <w:pPr>
        <w:spacing w:line="240" w:lineRule="auto"/>
      </w:pPr>
    </w:p>
    <w:p w14:paraId="7613FDDA" w14:textId="1B7FD735" w:rsidR="00065140" w:rsidRDefault="00065140" w:rsidP="00C3463D">
      <w:pPr>
        <w:pStyle w:val="NormalWeb"/>
        <w:spacing w:before="0" w:beforeAutospacing="0" w:after="0" w:afterAutospacing="0"/>
        <w:rPr>
          <w:rFonts w:ascii="Arial" w:hAnsi="Arial" w:cs="Arial"/>
          <w:b/>
          <w:bCs/>
          <w:color w:val="000000"/>
          <w:sz w:val="22"/>
          <w:szCs w:val="22"/>
        </w:rPr>
      </w:pPr>
      <w:r w:rsidRPr="00574D67">
        <w:rPr>
          <w:rFonts w:ascii="Arial" w:hAnsi="Arial" w:cs="Arial"/>
          <w:b/>
          <w:bCs/>
          <w:color w:val="000000"/>
          <w:sz w:val="22"/>
          <w:szCs w:val="22"/>
        </w:rPr>
        <w:t>Introduction</w:t>
      </w:r>
      <w:r w:rsidR="00805C32">
        <w:rPr>
          <w:rFonts w:ascii="Arial" w:hAnsi="Arial" w:cs="Arial"/>
          <w:b/>
          <w:bCs/>
          <w:color w:val="000000"/>
          <w:sz w:val="22"/>
          <w:szCs w:val="22"/>
        </w:rPr>
        <w:t xml:space="preserve"> </w:t>
      </w:r>
      <w:r w:rsidR="00ED40C1">
        <w:rPr>
          <w:rFonts w:ascii="Arial" w:hAnsi="Arial" w:cs="Arial"/>
          <w:b/>
          <w:bCs/>
          <w:color w:val="000000"/>
          <w:sz w:val="22"/>
          <w:szCs w:val="22"/>
        </w:rPr>
        <w:t xml:space="preserve"> </w:t>
      </w:r>
    </w:p>
    <w:p w14:paraId="7F85B414" w14:textId="77777777" w:rsidR="00B33AFA" w:rsidRPr="00574D67" w:rsidRDefault="00B33AFA" w:rsidP="00C3463D">
      <w:pPr>
        <w:pStyle w:val="NormalWeb"/>
        <w:spacing w:before="0" w:beforeAutospacing="0" w:after="0" w:afterAutospacing="0"/>
        <w:rPr>
          <w:rFonts w:ascii="Arial" w:hAnsi="Arial" w:cs="Arial"/>
          <w:sz w:val="22"/>
          <w:szCs w:val="22"/>
        </w:rPr>
      </w:pPr>
    </w:p>
    <w:p w14:paraId="77FE7DD7" w14:textId="27718FA9"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color w:val="000000"/>
          <w:sz w:val="22"/>
          <w:szCs w:val="22"/>
        </w:rPr>
        <w:t xml:space="preserve">Today’s society is </w:t>
      </w:r>
      <w:r w:rsidR="003C2F7D" w:rsidRPr="00574D67">
        <w:rPr>
          <w:rFonts w:ascii="Arial" w:hAnsi="Arial" w:cs="Arial"/>
          <w:color w:val="000000"/>
          <w:sz w:val="22"/>
          <w:szCs w:val="22"/>
        </w:rPr>
        <w:t>quite different</w:t>
      </w:r>
      <w:r w:rsidRPr="00574D67">
        <w:rPr>
          <w:rFonts w:ascii="Arial" w:hAnsi="Arial" w:cs="Arial"/>
          <w:color w:val="000000"/>
          <w:sz w:val="22"/>
          <w:szCs w:val="22"/>
        </w:rPr>
        <w:t xml:space="preserve"> to that of many years ago before advances in technology shaped the way we live today. Despite improving many ways of working and communicating, the use of technology has brought about new problems. The development of these technologies has seen users engage in behaviours that can lead to various negative consequences for themselves and others. Such behaviours include the harassment of other users through words, pictures, videos, hacking, </w:t>
      </w:r>
      <w:r w:rsidR="00DE0168" w:rsidRPr="00574D67">
        <w:rPr>
          <w:rFonts w:ascii="Arial" w:hAnsi="Arial" w:cs="Arial"/>
          <w:color w:val="000000"/>
          <w:sz w:val="22"/>
          <w:szCs w:val="22"/>
        </w:rPr>
        <w:t>exclusion,</w:t>
      </w:r>
      <w:r w:rsidRPr="00574D67">
        <w:rPr>
          <w:rFonts w:ascii="Arial" w:hAnsi="Arial" w:cs="Arial"/>
          <w:color w:val="000000"/>
          <w:sz w:val="22"/>
          <w:szCs w:val="22"/>
        </w:rPr>
        <w:t xml:space="preserve"> and stalking. The aim of this presentation is to identify those problems associated with cyberbullying, namely the different forms and the psychological reasoning and impacts of the media and cyberbullying. </w:t>
      </w:r>
    </w:p>
    <w:p w14:paraId="7E653011" w14:textId="4E58CF83" w:rsidR="00065140" w:rsidRPr="00574D67" w:rsidRDefault="00065140" w:rsidP="00844BBE">
      <w:pPr>
        <w:pStyle w:val="NormalWeb"/>
        <w:spacing w:before="0" w:beforeAutospacing="0" w:after="0" w:afterAutospacing="0"/>
        <w:rPr>
          <w:rFonts w:ascii="Arial" w:hAnsi="Arial" w:cs="Arial"/>
          <w:sz w:val="22"/>
          <w:szCs w:val="22"/>
        </w:rPr>
      </w:pPr>
    </w:p>
    <w:p w14:paraId="0AF1FD6E" w14:textId="77777777"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b/>
          <w:bCs/>
          <w:color w:val="000000"/>
          <w:sz w:val="22"/>
          <w:szCs w:val="22"/>
        </w:rPr>
        <w:t>Definition of cyberbullying/3 types of bullying </w:t>
      </w:r>
    </w:p>
    <w:p w14:paraId="0094252E" w14:textId="77777777" w:rsidR="00065140" w:rsidRPr="00574D67" w:rsidRDefault="00065140" w:rsidP="00C3463D">
      <w:pPr>
        <w:spacing w:line="240" w:lineRule="auto"/>
        <w:rPr>
          <w:rFonts w:ascii="Arial" w:hAnsi="Arial" w:cs="Arial"/>
        </w:rPr>
      </w:pPr>
    </w:p>
    <w:p w14:paraId="5D982314" w14:textId="3F467DC8" w:rsidR="00065140" w:rsidRDefault="00065140" w:rsidP="005D79AC">
      <w:pPr>
        <w:pStyle w:val="NormalWeb"/>
        <w:spacing w:before="0" w:beforeAutospacing="0" w:after="0" w:afterAutospacing="0"/>
        <w:rPr>
          <w:rFonts w:ascii="Arial" w:hAnsi="Arial" w:cs="Arial"/>
          <w:color w:val="000000"/>
          <w:sz w:val="22"/>
          <w:szCs w:val="22"/>
        </w:rPr>
      </w:pPr>
      <w:r w:rsidRPr="00574D67">
        <w:rPr>
          <w:rFonts w:ascii="Arial" w:hAnsi="Arial" w:cs="Arial"/>
          <w:color w:val="000000"/>
          <w:sz w:val="22"/>
          <w:szCs w:val="22"/>
        </w:rPr>
        <w:t xml:space="preserve">To define the concept of bullying according to Ringrose </w:t>
      </w:r>
      <w:r w:rsidR="004B7095">
        <w:rPr>
          <w:rFonts w:ascii="Arial" w:hAnsi="Arial" w:cs="Arial"/>
          <w:color w:val="000000"/>
          <w:sz w:val="22"/>
          <w:szCs w:val="22"/>
        </w:rPr>
        <w:t>(</w:t>
      </w:r>
      <w:r w:rsidRPr="00574D67">
        <w:rPr>
          <w:rFonts w:ascii="Arial" w:hAnsi="Arial" w:cs="Arial"/>
          <w:color w:val="000000"/>
          <w:sz w:val="22"/>
          <w:szCs w:val="22"/>
        </w:rPr>
        <w:t>2008</w:t>
      </w:r>
      <w:r w:rsidR="004B7095">
        <w:rPr>
          <w:rFonts w:ascii="Arial" w:hAnsi="Arial" w:cs="Arial"/>
          <w:color w:val="000000"/>
          <w:sz w:val="22"/>
          <w:szCs w:val="22"/>
        </w:rPr>
        <w:t>),</w:t>
      </w:r>
      <w:r w:rsidRPr="00574D67">
        <w:rPr>
          <w:rFonts w:ascii="Arial" w:hAnsi="Arial" w:cs="Arial"/>
          <w:color w:val="000000"/>
          <w:sz w:val="22"/>
          <w:szCs w:val="22"/>
        </w:rPr>
        <w:t xml:space="preserve"> it is ‘the intentional behaviour to harm another, repeatedly, where it is difficult for the victim to defend himself or herself’. It exists when there is an imbalance of power</w:t>
      </w:r>
      <w:r w:rsidR="008024DA">
        <w:rPr>
          <w:rFonts w:ascii="Arial" w:hAnsi="Arial" w:cs="Arial"/>
          <w:color w:val="000000"/>
          <w:sz w:val="22"/>
          <w:szCs w:val="22"/>
        </w:rPr>
        <w:t xml:space="preserve"> and</w:t>
      </w:r>
      <w:r w:rsidRPr="00574D67">
        <w:rPr>
          <w:rFonts w:ascii="Arial" w:hAnsi="Arial" w:cs="Arial"/>
          <w:color w:val="000000"/>
          <w:sz w:val="22"/>
          <w:szCs w:val="22"/>
        </w:rPr>
        <w:t xml:space="preserve"> where perpetrators display an aggressive act</w:t>
      </w:r>
      <w:r w:rsidR="006C79A0">
        <w:rPr>
          <w:rFonts w:ascii="Arial" w:hAnsi="Arial" w:cs="Arial"/>
          <w:color w:val="000000"/>
          <w:sz w:val="22"/>
          <w:szCs w:val="22"/>
        </w:rPr>
        <w:t>,</w:t>
      </w:r>
      <w:r w:rsidRPr="00574D67">
        <w:rPr>
          <w:rFonts w:ascii="Arial" w:hAnsi="Arial" w:cs="Arial"/>
          <w:color w:val="000000"/>
          <w:sz w:val="22"/>
          <w:szCs w:val="22"/>
        </w:rPr>
        <w:t xml:space="preserve"> or behaviour by electronic means against a certain group or an individual</w:t>
      </w:r>
      <w:r w:rsidR="00A93501">
        <w:rPr>
          <w:rFonts w:ascii="Arial" w:hAnsi="Arial" w:cs="Arial"/>
          <w:color w:val="000000"/>
          <w:sz w:val="22"/>
          <w:szCs w:val="22"/>
        </w:rPr>
        <w:t>,</w:t>
      </w:r>
      <w:r w:rsidRPr="00574D67">
        <w:rPr>
          <w:rFonts w:ascii="Arial" w:hAnsi="Arial" w:cs="Arial"/>
          <w:color w:val="000000"/>
          <w:sz w:val="22"/>
          <w:szCs w:val="22"/>
        </w:rPr>
        <w:t xml:space="preserve"> repeatedly and over time online</w:t>
      </w:r>
      <w:r w:rsidR="00061C3B">
        <w:rPr>
          <w:rFonts w:ascii="Arial" w:hAnsi="Arial" w:cs="Arial"/>
          <w:color w:val="000000"/>
          <w:sz w:val="22"/>
          <w:szCs w:val="22"/>
        </w:rPr>
        <w:t xml:space="preserve"> (</w:t>
      </w:r>
      <w:r w:rsidRPr="00574D67">
        <w:rPr>
          <w:rFonts w:ascii="Arial" w:hAnsi="Arial" w:cs="Arial"/>
          <w:color w:val="000000"/>
          <w:sz w:val="22"/>
          <w:szCs w:val="22"/>
        </w:rPr>
        <w:t>Smith 2012</w:t>
      </w:r>
      <w:r w:rsidR="00061C3B">
        <w:rPr>
          <w:rFonts w:ascii="Arial" w:hAnsi="Arial" w:cs="Arial"/>
          <w:color w:val="000000"/>
          <w:sz w:val="22"/>
          <w:szCs w:val="22"/>
        </w:rPr>
        <w:t>)</w:t>
      </w:r>
      <w:r w:rsidRPr="00574D67">
        <w:rPr>
          <w:rFonts w:ascii="Arial" w:hAnsi="Arial" w:cs="Arial"/>
          <w:color w:val="000000"/>
          <w:sz w:val="22"/>
          <w:szCs w:val="22"/>
        </w:rPr>
        <w:t xml:space="preserve">. It is likely that the group characteristics are such that they are not associated with the </w:t>
      </w:r>
      <w:r w:rsidR="00757DAF">
        <w:rPr>
          <w:rFonts w:ascii="Arial" w:hAnsi="Arial" w:cs="Arial"/>
          <w:color w:val="000000"/>
          <w:sz w:val="22"/>
          <w:szCs w:val="22"/>
        </w:rPr>
        <w:t>‘</w:t>
      </w:r>
      <w:r w:rsidRPr="00574D67">
        <w:rPr>
          <w:rFonts w:ascii="Arial" w:hAnsi="Arial" w:cs="Arial"/>
          <w:color w:val="000000"/>
          <w:sz w:val="22"/>
          <w:szCs w:val="22"/>
        </w:rPr>
        <w:t>norm</w:t>
      </w:r>
      <w:r w:rsidR="00D523D0">
        <w:rPr>
          <w:rFonts w:ascii="Arial" w:hAnsi="Arial" w:cs="Arial"/>
          <w:color w:val="000000"/>
          <w:sz w:val="22"/>
          <w:szCs w:val="22"/>
        </w:rPr>
        <w:t>.’</w:t>
      </w:r>
      <w:r w:rsidR="002E63F1">
        <w:rPr>
          <w:rFonts w:ascii="Arial" w:hAnsi="Arial" w:cs="Arial"/>
          <w:color w:val="000000"/>
          <w:sz w:val="22"/>
          <w:szCs w:val="22"/>
        </w:rPr>
        <w:t xml:space="preserve"> </w:t>
      </w:r>
      <w:r w:rsidR="002E63F1" w:rsidRPr="002E63F1">
        <w:rPr>
          <w:rFonts w:ascii="Arial" w:hAnsi="Arial" w:cs="Arial"/>
          <w:color w:val="000000"/>
          <w:sz w:val="22"/>
          <w:szCs w:val="22"/>
        </w:rPr>
        <w:t>(Nilan et al., 2015)</w:t>
      </w:r>
    </w:p>
    <w:p w14:paraId="0E5448D6" w14:textId="77777777" w:rsidR="00FE1386" w:rsidRPr="00574D67" w:rsidRDefault="00FE1386" w:rsidP="005D79AC">
      <w:pPr>
        <w:pStyle w:val="NormalWeb"/>
        <w:spacing w:before="0" w:beforeAutospacing="0" w:after="0" w:afterAutospacing="0"/>
        <w:rPr>
          <w:rFonts w:ascii="Arial" w:hAnsi="Arial" w:cs="Arial"/>
          <w:sz w:val="22"/>
          <w:szCs w:val="22"/>
        </w:rPr>
      </w:pPr>
    </w:p>
    <w:p w14:paraId="30868C0F" w14:textId="0AFCBB5E"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color w:val="000000"/>
          <w:sz w:val="22"/>
          <w:szCs w:val="22"/>
        </w:rPr>
        <w:t xml:space="preserve">As the act of cyberbullying is not always clear, it means there are different definitions and labels, Tokunaga </w:t>
      </w:r>
      <w:r w:rsidR="00A05D98">
        <w:rPr>
          <w:rFonts w:ascii="Arial" w:hAnsi="Arial" w:cs="Arial"/>
          <w:color w:val="000000"/>
          <w:sz w:val="22"/>
          <w:szCs w:val="22"/>
        </w:rPr>
        <w:t>(</w:t>
      </w:r>
      <w:r w:rsidRPr="00574D67">
        <w:rPr>
          <w:rFonts w:ascii="Arial" w:hAnsi="Arial" w:cs="Arial"/>
          <w:color w:val="000000"/>
          <w:sz w:val="22"/>
          <w:szCs w:val="22"/>
        </w:rPr>
        <w:t>2010</w:t>
      </w:r>
      <w:r w:rsidR="00A05D98">
        <w:rPr>
          <w:rFonts w:ascii="Arial" w:hAnsi="Arial" w:cs="Arial"/>
          <w:color w:val="000000"/>
          <w:sz w:val="22"/>
          <w:szCs w:val="22"/>
        </w:rPr>
        <w:t>)</w:t>
      </w:r>
      <w:r w:rsidRPr="00574D67">
        <w:rPr>
          <w:rFonts w:ascii="Arial" w:hAnsi="Arial" w:cs="Arial"/>
          <w:color w:val="000000"/>
          <w:sz w:val="22"/>
          <w:szCs w:val="22"/>
        </w:rPr>
        <w:t xml:space="preserve"> states that this lack of cohesion and consensus has been described as “the most pervasive methodological drawback in cyberbullying research”. The most common definitions of cyberbullying are not that different to the three basic components of traditional bullying, namely: repetition, power imbalance and deliberate intent to harm (Olweus, 1993). </w:t>
      </w:r>
    </w:p>
    <w:p w14:paraId="34B7F477" w14:textId="77777777" w:rsidR="00065140" w:rsidRPr="00574D67" w:rsidRDefault="00065140" w:rsidP="00C3463D">
      <w:pPr>
        <w:spacing w:line="240" w:lineRule="auto"/>
        <w:rPr>
          <w:rFonts w:ascii="Arial" w:hAnsi="Arial" w:cs="Arial"/>
        </w:rPr>
      </w:pPr>
    </w:p>
    <w:p w14:paraId="1DE36EE4" w14:textId="6856C737" w:rsidR="00587F1C" w:rsidRPr="00574D67" w:rsidRDefault="00065140" w:rsidP="00587F1C">
      <w:pPr>
        <w:pStyle w:val="NormalWeb"/>
        <w:spacing w:before="0" w:beforeAutospacing="0" w:after="0" w:afterAutospacing="0"/>
        <w:rPr>
          <w:rFonts w:ascii="Arial" w:hAnsi="Arial" w:cs="Arial"/>
          <w:sz w:val="22"/>
          <w:szCs w:val="22"/>
        </w:rPr>
      </w:pPr>
      <w:r w:rsidRPr="00574D67">
        <w:rPr>
          <w:rFonts w:ascii="Arial" w:hAnsi="Arial" w:cs="Arial"/>
          <w:color w:val="000000"/>
          <w:sz w:val="22"/>
          <w:szCs w:val="22"/>
        </w:rPr>
        <w:t>Acts of intent</w:t>
      </w:r>
      <w:r w:rsidR="00AB4772">
        <w:rPr>
          <w:rFonts w:ascii="Arial" w:hAnsi="Arial" w:cs="Arial"/>
          <w:color w:val="000000"/>
          <w:sz w:val="22"/>
          <w:szCs w:val="22"/>
        </w:rPr>
        <w:t xml:space="preserve">: </w:t>
      </w:r>
      <w:r w:rsidRPr="00574D67">
        <w:rPr>
          <w:rFonts w:ascii="Arial" w:hAnsi="Arial" w:cs="Arial"/>
          <w:color w:val="000000"/>
          <w:sz w:val="22"/>
          <w:szCs w:val="22"/>
        </w:rPr>
        <w:t xml:space="preserve">The acts themselves are </w:t>
      </w:r>
      <w:r w:rsidR="009C21FB" w:rsidRPr="00574D67">
        <w:rPr>
          <w:rFonts w:ascii="Arial" w:hAnsi="Arial" w:cs="Arial"/>
          <w:color w:val="000000"/>
          <w:sz w:val="22"/>
          <w:szCs w:val="22"/>
        </w:rPr>
        <w:t>deliberate and</w:t>
      </w:r>
      <w:r w:rsidRPr="00574D67">
        <w:rPr>
          <w:rFonts w:ascii="Arial" w:hAnsi="Arial" w:cs="Arial"/>
          <w:color w:val="000000"/>
          <w:sz w:val="22"/>
          <w:szCs w:val="22"/>
        </w:rPr>
        <w:t xml:space="preserve"> are a ‘desire to hurt another’ hence the intent aspect (Tattum 1997</w:t>
      </w:r>
      <w:r w:rsidR="009C21FB" w:rsidRPr="00574D67">
        <w:rPr>
          <w:rFonts w:ascii="Arial" w:hAnsi="Arial" w:cs="Arial"/>
          <w:color w:val="000000"/>
          <w:sz w:val="22"/>
          <w:szCs w:val="22"/>
        </w:rPr>
        <w:t>). Guerin</w:t>
      </w:r>
      <w:r w:rsidRPr="00574D67">
        <w:rPr>
          <w:rFonts w:ascii="Arial" w:hAnsi="Arial" w:cs="Arial"/>
          <w:color w:val="000000"/>
          <w:sz w:val="22"/>
          <w:szCs w:val="22"/>
        </w:rPr>
        <w:t xml:space="preserve"> &amp; Hennessy </w:t>
      </w:r>
      <w:r w:rsidR="00A05D98">
        <w:rPr>
          <w:rFonts w:ascii="Arial" w:hAnsi="Arial" w:cs="Arial"/>
          <w:color w:val="000000"/>
          <w:sz w:val="22"/>
          <w:szCs w:val="22"/>
        </w:rPr>
        <w:t>(</w:t>
      </w:r>
      <w:r w:rsidRPr="00574D67">
        <w:rPr>
          <w:rFonts w:ascii="Arial" w:hAnsi="Arial" w:cs="Arial"/>
          <w:color w:val="000000"/>
          <w:sz w:val="22"/>
          <w:szCs w:val="22"/>
        </w:rPr>
        <w:t>2002</w:t>
      </w:r>
      <w:r w:rsidR="00A05D98">
        <w:rPr>
          <w:rFonts w:ascii="Arial" w:hAnsi="Arial" w:cs="Arial"/>
          <w:color w:val="000000"/>
          <w:sz w:val="22"/>
          <w:szCs w:val="22"/>
        </w:rPr>
        <w:t>)</w:t>
      </w:r>
      <w:r w:rsidRPr="00574D67">
        <w:rPr>
          <w:rFonts w:ascii="Arial" w:hAnsi="Arial" w:cs="Arial"/>
          <w:color w:val="000000"/>
          <w:sz w:val="22"/>
          <w:szCs w:val="22"/>
        </w:rPr>
        <w:t xml:space="preserve"> note the victim’s inability or difficulty in defending </w:t>
      </w:r>
      <w:r w:rsidR="009058EB">
        <w:rPr>
          <w:rFonts w:ascii="Arial" w:hAnsi="Arial" w:cs="Arial"/>
          <w:color w:val="000000"/>
          <w:sz w:val="22"/>
          <w:szCs w:val="22"/>
        </w:rPr>
        <w:t>themself</w:t>
      </w:r>
      <w:r w:rsidR="00EE5A1D">
        <w:rPr>
          <w:rFonts w:ascii="Arial" w:hAnsi="Arial" w:cs="Arial"/>
          <w:color w:val="000000"/>
          <w:sz w:val="22"/>
          <w:szCs w:val="22"/>
        </w:rPr>
        <w:t xml:space="preserve"> </w:t>
      </w:r>
      <w:r w:rsidRPr="00574D67">
        <w:rPr>
          <w:rFonts w:ascii="Arial" w:hAnsi="Arial" w:cs="Arial"/>
          <w:color w:val="000000"/>
          <w:sz w:val="22"/>
          <w:szCs w:val="22"/>
        </w:rPr>
        <w:t>against an unfair power balance. The intent to harm can take many electronic formats</w:t>
      </w:r>
      <w:r w:rsidR="0065402D">
        <w:rPr>
          <w:rFonts w:ascii="Arial" w:hAnsi="Arial" w:cs="Arial"/>
          <w:color w:val="000000"/>
          <w:sz w:val="22"/>
          <w:szCs w:val="22"/>
        </w:rPr>
        <w:t>,</w:t>
      </w:r>
      <w:r w:rsidRPr="00574D67">
        <w:rPr>
          <w:rFonts w:ascii="Arial" w:hAnsi="Arial" w:cs="Arial"/>
          <w:color w:val="000000"/>
          <w:sz w:val="22"/>
          <w:szCs w:val="22"/>
        </w:rPr>
        <w:t xml:space="preserve"> such as email, chat</w:t>
      </w:r>
      <w:r w:rsidR="00CB3558">
        <w:rPr>
          <w:rFonts w:ascii="Arial" w:hAnsi="Arial" w:cs="Arial"/>
          <w:color w:val="000000"/>
          <w:sz w:val="22"/>
          <w:szCs w:val="22"/>
        </w:rPr>
        <w:t xml:space="preserve"> facilities via social media </w:t>
      </w:r>
      <w:r w:rsidR="00687E24">
        <w:rPr>
          <w:rFonts w:ascii="Arial" w:hAnsi="Arial" w:cs="Arial"/>
          <w:color w:val="000000"/>
          <w:sz w:val="22"/>
          <w:szCs w:val="22"/>
        </w:rPr>
        <w:t>platforms</w:t>
      </w:r>
      <w:r w:rsidRPr="00574D67">
        <w:rPr>
          <w:rFonts w:ascii="Arial" w:hAnsi="Arial" w:cs="Arial"/>
          <w:color w:val="000000"/>
          <w:sz w:val="22"/>
          <w:szCs w:val="22"/>
        </w:rPr>
        <w:t xml:space="preserve">, and text messaging </w:t>
      </w:r>
      <w:r w:rsidR="00687E24">
        <w:rPr>
          <w:rFonts w:ascii="Arial" w:hAnsi="Arial" w:cs="Arial"/>
          <w:color w:val="000000"/>
          <w:sz w:val="22"/>
          <w:szCs w:val="22"/>
        </w:rPr>
        <w:t xml:space="preserve">services, </w:t>
      </w:r>
      <w:r w:rsidRPr="00574D67">
        <w:rPr>
          <w:rFonts w:ascii="Arial" w:hAnsi="Arial" w:cs="Arial"/>
          <w:color w:val="000000"/>
          <w:sz w:val="22"/>
          <w:szCs w:val="22"/>
        </w:rPr>
        <w:t xml:space="preserve">although with the absence of non-verbal cues such as tone and body language, words can be easily </w:t>
      </w:r>
      <w:r w:rsidR="009C21FB" w:rsidRPr="00574D67">
        <w:rPr>
          <w:rFonts w:ascii="Arial" w:hAnsi="Arial" w:cs="Arial"/>
          <w:color w:val="000000"/>
          <w:sz w:val="22"/>
          <w:szCs w:val="22"/>
        </w:rPr>
        <w:t>misinterpreted,</w:t>
      </w:r>
      <w:r w:rsidRPr="00574D67">
        <w:rPr>
          <w:rFonts w:ascii="Arial" w:hAnsi="Arial" w:cs="Arial"/>
          <w:color w:val="000000"/>
          <w:sz w:val="22"/>
          <w:szCs w:val="22"/>
        </w:rPr>
        <w:t xml:space="preserve"> and the act of cyberbullying is not always easy to prove. </w:t>
      </w:r>
      <w:r w:rsidR="00096A3D" w:rsidRPr="00096A3D">
        <w:rPr>
          <w:rFonts w:ascii="Arial" w:hAnsi="Arial" w:cs="Arial"/>
          <w:color w:val="000000"/>
          <w:sz w:val="22"/>
          <w:szCs w:val="22"/>
        </w:rPr>
        <w:t>(Wiederhold et al., 2016)</w:t>
      </w:r>
      <w:r w:rsidR="00587F1C">
        <w:rPr>
          <w:rFonts w:ascii="Arial" w:hAnsi="Arial" w:cs="Arial"/>
          <w:color w:val="000000"/>
          <w:sz w:val="22"/>
          <w:szCs w:val="22"/>
        </w:rPr>
        <w:t xml:space="preserve"> </w:t>
      </w:r>
      <w:r w:rsidR="00587F1C" w:rsidRPr="00587F1C">
        <w:rPr>
          <w:rFonts w:ascii="Arial" w:hAnsi="Arial" w:cs="Arial"/>
          <w:color w:val="333333"/>
          <w:sz w:val="22"/>
          <w:szCs w:val="22"/>
        </w:rPr>
        <w:t>(Dredge, 2014)</w:t>
      </w:r>
    </w:p>
    <w:p w14:paraId="66A3DAC5" w14:textId="3921DD99" w:rsidR="00065140" w:rsidRDefault="00065140" w:rsidP="00587F1C">
      <w:pPr>
        <w:pStyle w:val="NormalWeb"/>
        <w:spacing w:before="0" w:beforeAutospacing="0" w:after="0" w:afterAutospacing="0"/>
        <w:rPr>
          <w:rFonts w:ascii="Arial" w:hAnsi="Arial" w:cs="Arial"/>
          <w:color w:val="000000"/>
          <w:sz w:val="22"/>
          <w:szCs w:val="22"/>
        </w:rPr>
      </w:pPr>
    </w:p>
    <w:p w14:paraId="73172059" w14:textId="77777777" w:rsidR="00587F1C" w:rsidRPr="00587F1C" w:rsidRDefault="00587F1C" w:rsidP="00587F1C">
      <w:pPr>
        <w:pStyle w:val="NormalWeb"/>
        <w:spacing w:before="0" w:beforeAutospacing="0" w:after="0" w:afterAutospacing="0"/>
        <w:rPr>
          <w:rFonts w:ascii="Arial" w:hAnsi="Arial" w:cs="Arial"/>
          <w:color w:val="000000"/>
          <w:sz w:val="22"/>
          <w:szCs w:val="22"/>
        </w:rPr>
      </w:pPr>
    </w:p>
    <w:p w14:paraId="370CB453" w14:textId="0E2F4BB5"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color w:val="000000"/>
          <w:sz w:val="22"/>
          <w:szCs w:val="22"/>
        </w:rPr>
        <w:t>Victimisation</w:t>
      </w:r>
      <w:r w:rsidR="00AB4772">
        <w:rPr>
          <w:rFonts w:ascii="Arial" w:hAnsi="Arial" w:cs="Arial"/>
          <w:color w:val="000000"/>
          <w:sz w:val="22"/>
          <w:szCs w:val="22"/>
        </w:rPr>
        <w:t>:</w:t>
      </w:r>
      <w:r w:rsidRPr="00574D67">
        <w:rPr>
          <w:rFonts w:ascii="Arial" w:hAnsi="Arial" w:cs="Arial"/>
          <w:color w:val="000000"/>
          <w:sz w:val="22"/>
          <w:szCs w:val="22"/>
        </w:rPr>
        <w:t xml:space="preserve"> Due to the relative ease that people can connect online, the use of social media </w:t>
      </w:r>
      <w:r w:rsidRPr="00574D67">
        <w:rPr>
          <w:rFonts w:ascii="Arial" w:hAnsi="Arial" w:cs="Arial"/>
          <w:color w:val="1C1D1E"/>
          <w:sz w:val="22"/>
          <w:szCs w:val="22"/>
        </w:rPr>
        <w:t>is becoming increasingly common as a platform for cyberbullying. Some interesting statistics gathered by Sampasa-</w:t>
      </w:r>
      <w:r w:rsidR="00565AD0" w:rsidRPr="00574D67">
        <w:rPr>
          <w:rFonts w:ascii="Arial" w:hAnsi="Arial" w:cs="Arial"/>
          <w:color w:val="1C1D1E"/>
          <w:sz w:val="22"/>
          <w:szCs w:val="22"/>
        </w:rPr>
        <w:t>Kanyinga,</w:t>
      </w:r>
      <w:r w:rsidRPr="00574D67">
        <w:rPr>
          <w:rFonts w:ascii="Arial" w:hAnsi="Arial" w:cs="Arial"/>
          <w:color w:val="1C1D1E"/>
          <w:sz w:val="22"/>
          <w:szCs w:val="22"/>
        </w:rPr>
        <w:t xml:space="preserve"> and Hamilton </w:t>
      </w:r>
      <w:r w:rsidR="00F56886">
        <w:rPr>
          <w:rFonts w:ascii="Arial" w:hAnsi="Arial" w:cs="Arial"/>
          <w:color w:val="1C1D1E"/>
          <w:sz w:val="22"/>
          <w:szCs w:val="22"/>
        </w:rPr>
        <w:t>(2015)</w:t>
      </w:r>
      <w:r w:rsidR="00535538">
        <w:rPr>
          <w:rFonts w:ascii="Arial" w:hAnsi="Arial" w:cs="Arial"/>
          <w:color w:val="1C1D1E"/>
          <w:sz w:val="22"/>
          <w:szCs w:val="22"/>
        </w:rPr>
        <w:t xml:space="preserve"> </w:t>
      </w:r>
      <w:r w:rsidRPr="00574D67">
        <w:rPr>
          <w:rFonts w:ascii="Arial" w:hAnsi="Arial" w:cs="Arial"/>
          <w:color w:val="1C1D1E"/>
          <w:sz w:val="22"/>
          <w:szCs w:val="22"/>
        </w:rPr>
        <w:t>show that Canadian teens/young adults who used social media were 5.5 times more likely to experience cyberbullying as a victim as opposed to those who did not use social media. Further studies worldwide carried out on a sample of 180,919 adolescents in 42 countries found positive correlations between social media us</w:t>
      </w:r>
      <w:r w:rsidR="00535538">
        <w:rPr>
          <w:rFonts w:ascii="Arial" w:hAnsi="Arial" w:cs="Arial"/>
          <w:color w:val="1C1D1E"/>
          <w:sz w:val="22"/>
          <w:szCs w:val="22"/>
        </w:rPr>
        <w:t>a</w:t>
      </w:r>
      <w:r w:rsidR="00B071F5">
        <w:rPr>
          <w:rFonts w:ascii="Arial" w:hAnsi="Arial" w:cs="Arial"/>
          <w:color w:val="1C1D1E"/>
          <w:sz w:val="22"/>
          <w:szCs w:val="22"/>
        </w:rPr>
        <w:t>ge</w:t>
      </w:r>
      <w:r w:rsidRPr="00574D67">
        <w:rPr>
          <w:rFonts w:ascii="Arial" w:hAnsi="Arial" w:cs="Arial"/>
          <w:color w:val="1C1D1E"/>
          <w:sz w:val="22"/>
          <w:szCs w:val="22"/>
        </w:rPr>
        <w:t xml:space="preserve"> and levels of cyberbullying victimi</w:t>
      </w:r>
      <w:r w:rsidR="00920358">
        <w:rPr>
          <w:rFonts w:ascii="Arial" w:hAnsi="Arial" w:cs="Arial"/>
          <w:color w:val="1C1D1E"/>
          <w:sz w:val="22"/>
          <w:szCs w:val="22"/>
        </w:rPr>
        <w:t>s</w:t>
      </w:r>
      <w:r w:rsidRPr="00574D67">
        <w:rPr>
          <w:rFonts w:ascii="Arial" w:hAnsi="Arial" w:cs="Arial"/>
          <w:color w:val="1C1D1E"/>
          <w:sz w:val="22"/>
          <w:szCs w:val="22"/>
        </w:rPr>
        <w:t xml:space="preserve">ation and perpetration. Similarly, Gahagan </w:t>
      </w:r>
      <w:r w:rsidR="00F31806">
        <w:rPr>
          <w:rFonts w:ascii="Arial" w:hAnsi="Arial" w:cs="Arial"/>
          <w:color w:val="1C1D1E"/>
          <w:sz w:val="22"/>
          <w:szCs w:val="22"/>
        </w:rPr>
        <w:t>et al</w:t>
      </w:r>
      <w:r w:rsidRPr="00574D67">
        <w:rPr>
          <w:rFonts w:ascii="Arial" w:hAnsi="Arial" w:cs="Arial"/>
          <w:color w:val="1C1D1E"/>
          <w:sz w:val="22"/>
          <w:szCs w:val="22"/>
        </w:rPr>
        <w:t xml:space="preserve"> found that 19% of college students reported cyberbullying </w:t>
      </w:r>
      <w:r w:rsidR="000D3B19">
        <w:rPr>
          <w:rFonts w:ascii="Arial" w:hAnsi="Arial" w:cs="Arial"/>
          <w:color w:val="1C1D1E"/>
          <w:sz w:val="22"/>
          <w:szCs w:val="22"/>
        </w:rPr>
        <w:t xml:space="preserve">and </w:t>
      </w:r>
      <w:r w:rsidRPr="00574D67">
        <w:rPr>
          <w:rFonts w:ascii="Arial" w:hAnsi="Arial" w:cs="Arial"/>
          <w:color w:val="1C1D1E"/>
          <w:sz w:val="22"/>
          <w:szCs w:val="22"/>
        </w:rPr>
        <w:t>victimi</w:t>
      </w:r>
      <w:r w:rsidR="000D3B19">
        <w:rPr>
          <w:rFonts w:ascii="Arial" w:hAnsi="Arial" w:cs="Arial"/>
          <w:color w:val="1C1D1E"/>
          <w:sz w:val="22"/>
          <w:szCs w:val="22"/>
        </w:rPr>
        <w:t>s</w:t>
      </w:r>
      <w:r w:rsidRPr="00574D67">
        <w:rPr>
          <w:rFonts w:ascii="Arial" w:hAnsi="Arial" w:cs="Arial"/>
          <w:color w:val="1C1D1E"/>
          <w:sz w:val="22"/>
          <w:szCs w:val="22"/>
        </w:rPr>
        <w:t xml:space="preserve">ation via social media and 46% witnessed cyberbullying on these </w:t>
      </w:r>
      <w:r w:rsidRPr="00574D67">
        <w:rPr>
          <w:rFonts w:ascii="Arial" w:hAnsi="Arial" w:cs="Arial"/>
          <w:color w:val="1C1D1E"/>
          <w:sz w:val="22"/>
          <w:szCs w:val="22"/>
        </w:rPr>
        <w:lastRenderedPageBreak/>
        <w:t>sites.</w:t>
      </w:r>
      <w:r w:rsidRPr="00574D67">
        <w:rPr>
          <w:rFonts w:ascii="Arial" w:hAnsi="Arial" w:cs="Arial"/>
          <w:color w:val="333333"/>
          <w:sz w:val="22"/>
          <w:szCs w:val="22"/>
        </w:rPr>
        <w:t xml:space="preserve"> </w:t>
      </w:r>
      <w:hyperlink r:id="rId11" w:history="1">
        <w:r w:rsidRPr="00574D67">
          <w:rPr>
            <w:rStyle w:val="Hyperlink"/>
            <w:rFonts w:ascii="Arial" w:hAnsi="Arial" w:cs="Arial"/>
            <w:color w:val="006ACC"/>
            <w:sz w:val="22"/>
            <w:szCs w:val="22"/>
          </w:rPr>
          <w:t>Li’s (2006)</w:t>
        </w:r>
      </w:hyperlink>
      <w:r w:rsidRPr="00574D67">
        <w:rPr>
          <w:rFonts w:ascii="Arial" w:hAnsi="Arial" w:cs="Arial"/>
          <w:color w:val="333333"/>
          <w:sz w:val="22"/>
          <w:szCs w:val="22"/>
        </w:rPr>
        <w:t xml:space="preserve"> research in Canada found that one in four junior high students had been cyberbullied.</w:t>
      </w:r>
      <w:r w:rsidR="00587F1C">
        <w:rPr>
          <w:rFonts w:ascii="Arial" w:hAnsi="Arial" w:cs="Arial"/>
          <w:color w:val="333333"/>
          <w:sz w:val="22"/>
          <w:szCs w:val="22"/>
        </w:rPr>
        <w:t xml:space="preserve"> </w:t>
      </w:r>
      <w:r w:rsidR="006C1936">
        <w:rPr>
          <w:rFonts w:ascii="Arial" w:hAnsi="Arial" w:cs="Arial"/>
          <w:color w:val="333333"/>
          <w:sz w:val="22"/>
          <w:szCs w:val="22"/>
        </w:rPr>
        <w:t>(Dredge</w:t>
      </w:r>
      <w:r w:rsidR="000A0614">
        <w:rPr>
          <w:rFonts w:ascii="Arial" w:hAnsi="Arial" w:cs="Arial"/>
          <w:color w:val="333333"/>
          <w:sz w:val="22"/>
          <w:szCs w:val="22"/>
        </w:rPr>
        <w:t>, 2014)</w:t>
      </w:r>
    </w:p>
    <w:p w14:paraId="74A75131" w14:textId="77777777" w:rsidR="00065140" w:rsidRPr="00574D67" w:rsidRDefault="00065140" w:rsidP="00C3463D">
      <w:pPr>
        <w:spacing w:line="240" w:lineRule="auto"/>
        <w:rPr>
          <w:rFonts w:ascii="Arial" w:hAnsi="Arial" w:cs="Arial"/>
        </w:rPr>
      </w:pPr>
    </w:p>
    <w:p w14:paraId="51E2C66D" w14:textId="2470382B"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color w:val="000000"/>
          <w:sz w:val="22"/>
          <w:szCs w:val="22"/>
        </w:rPr>
        <w:t xml:space="preserve">The repetition element is easier to measure and attribute to intentional acts of harm. For example, when incidents of bullying are repeated, it is a direct act to cause harm and therefore as an image or statement can be viewed by several people at once online, it is easier to repeat this behaviour in front of many people. The behaviour of taking a compromising </w:t>
      </w:r>
      <w:r w:rsidR="00A465A8">
        <w:rPr>
          <w:rFonts w:ascii="Arial" w:hAnsi="Arial" w:cs="Arial"/>
          <w:color w:val="000000"/>
          <w:sz w:val="22"/>
          <w:szCs w:val="22"/>
        </w:rPr>
        <w:t>image which</w:t>
      </w:r>
      <w:r w:rsidRPr="00574D67">
        <w:rPr>
          <w:rFonts w:ascii="Arial" w:hAnsi="Arial" w:cs="Arial"/>
          <w:color w:val="000000"/>
          <w:sz w:val="22"/>
          <w:szCs w:val="22"/>
        </w:rPr>
        <w:t xml:space="preserve"> may have </w:t>
      </w:r>
      <w:r w:rsidR="004B24BB">
        <w:rPr>
          <w:rFonts w:ascii="Arial" w:hAnsi="Arial" w:cs="Arial"/>
          <w:color w:val="000000"/>
          <w:sz w:val="22"/>
          <w:szCs w:val="22"/>
        </w:rPr>
        <w:t xml:space="preserve">only </w:t>
      </w:r>
      <w:r w:rsidRPr="00574D67">
        <w:rPr>
          <w:rFonts w:ascii="Arial" w:hAnsi="Arial" w:cs="Arial"/>
          <w:color w:val="000000"/>
          <w:sz w:val="22"/>
          <w:szCs w:val="22"/>
        </w:rPr>
        <w:t xml:space="preserve">occurred </w:t>
      </w:r>
      <w:r w:rsidR="00B0066E" w:rsidRPr="00574D67">
        <w:rPr>
          <w:rFonts w:ascii="Arial" w:hAnsi="Arial" w:cs="Arial"/>
          <w:color w:val="000000"/>
          <w:sz w:val="22"/>
          <w:szCs w:val="22"/>
        </w:rPr>
        <w:t xml:space="preserve">once </w:t>
      </w:r>
      <w:r w:rsidR="004B24BB">
        <w:rPr>
          <w:rFonts w:ascii="Arial" w:hAnsi="Arial" w:cs="Arial"/>
          <w:color w:val="000000"/>
          <w:sz w:val="22"/>
          <w:szCs w:val="22"/>
        </w:rPr>
        <w:t xml:space="preserve">and then </w:t>
      </w:r>
      <w:r w:rsidRPr="00574D67">
        <w:rPr>
          <w:rFonts w:ascii="Arial" w:hAnsi="Arial" w:cs="Arial"/>
          <w:color w:val="000000"/>
          <w:sz w:val="22"/>
          <w:szCs w:val="22"/>
        </w:rPr>
        <w:t>uploading it onto the internet for others to see could be argued as repetition. </w:t>
      </w:r>
      <w:r w:rsidR="00EF2E8D" w:rsidRPr="00EF2E8D">
        <w:rPr>
          <w:rFonts w:ascii="Arial" w:hAnsi="Arial" w:cs="Arial"/>
          <w:color w:val="000000"/>
          <w:sz w:val="22"/>
          <w:szCs w:val="22"/>
        </w:rPr>
        <w:t>(Wiederhold et al., 2016)</w:t>
      </w:r>
    </w:p>
    <w:p w14:paraId="43E4DE2A" w14:textId="5694C5BF" w:rsidR="00065140" w:rsidRPr="00574D67" w:rsidRDefault="00065140" w:rsidP="00C3463D">
      <w:pPr>
        <w:pStyle w:val="NormalWeb"/>
        <w:spacing w:before="0" w:beforeAutospacing="0" w:after="0" w:afterAutospacing="0"/>
        <w:rPr>
          <w:rFonts w:ascii="Arial" w:hAnsi="Arial" w:cs="Arial"/>
          <w:color w:val="000000"/>
          <w:sz w:val="22"/>
          <w:szCs w:val="22"/>
        </w:rPr>
      </w:pPr>
    </w:p>
    <w:p w14:paraId="3CA91AC4" w14:textId="77777777" w:rsidR="00065140" w:rsidRPr="00065140" w:rsidRDefault="00065140" w:rsidP="00C3463D">
      <w:pPr>
        <w:spacing w:after="0" w:line="240" w:lineRule="auto"/>
        <w:rPr>
          <w:rFonts w:ascii="Arial" w:eastAsia="Times New Roman" w:hAnsi="Arial" w:cs="Arial"/>
        </w:rPr>
      </w:pPr>
      <w:r w:rsidRPr="00065140">
        <w:rPr>
          <w:rFonts w:ascii="Arial" w:eastAsia="Times New Roman" w:hAnsi="Arial" w:cs="Arial"/>
          <w:b/>
          <w:bCs/>
          <w:color w:val="000000"/>
        </w:rPr>
        <w:t>Impacts of cyberbullying</w:t>
      </w:r>
    </w:p>
    <w:p w14:paraId="3E749936" w14:textId="77777777" w:rsidR="00065140" w:rsidRPr="00065140" w:rsidRDefault="00065140" w:rsidP="00C3463D">
      <w:pPr>
        <w:spacing w:after="0" w:line="240" w:lineRule="auto"/>
        <w:rPr>
          <w:rFonts w:ascii="Arial" w:eastAsia="Times New Roman" w:hAnsi="Arial" w:cs="Arial"/>
        </w:rPr>
      </w:pPr>
    </w:p>
    <w:p w14:paraId="1A267573" w14:textId="77777777" w:rsidR="00065140" w:rsidRPr="00065140" w:rsidRDefault="00065140" w:rsidP="00C3463D">
      <w:pPr>
        <w:spacing w:after="0" w:line="240" w:lineRule="auto"/>
        <w:rPr>
          <w:rFonts w:ascii="Arial" w:eastAsia="Times New Roman" w:hAnsi="Arial" w:cs="Arial"/>
        </w:rPr>
      </w:pPr>
      <w:r w:rsidRPr="00065140">
        <w:rPr>
          <w:rFonts w:ascii="Arial" w:eastAsia="Times New Roman" w:hAnsi="Arial" w:cs="Arial"/>
          <w:color w:val="000000"/>
        </w:rPr>
        <w:t>The reasons for someone to choose to cyberbully another is usually because the victim is seen as lacking in power due to a physical or psychological weakness or because of status in comparison to the popular status of the bully. In cyberbullying, it is argued that the power imbalance can be defined by other characteristics (Smith &amp; Steffgan, 2013), although agreement among researchers on this topic has not been reached. </w:t>
      </w:r>
    </w:p>
    <w:p w14:paraId="252C8065" w14:textId="77777777" w:rsidR="00A638FB" w:rsidRDefault="00A638FB" w:rsidP="00A638FB">
      <w:pPr>
        <w:pStyle w:val="NormalWeb"/>
        <w:spacing w:before="0" w:beforeAutospacing="0" w:after="0" w:afterAutospacing="0"/>
        <w:rPr>
          <w:rFonts w:ascii="Arial" w:hAnsi="Arial" w:cs="Arial"/>
          <w:color w:val="000000"/>
          <w:sz w:val="22"/>
          <w:szCs w:val="22"/>
        </w:rPr>
      </w:pPr>
    </w:p>
    <w:p w14:paraId="7D60A76D" w14:textId="5D0379E7" w:rsidR="00065140" w:rsidRDefault="00A638FB" w:rsidP="00102281">
      <w:pPr>
        <w:pStyle w:val="NormalWeb"/>
        <w:spacing w:before="0" w:beforeAutospacing="0" w:after="0" w:afterAutospacing="0"/>
        <w:rPr>
          <w:rFonts w:ascii="Arial" w:hAnsi="Arial" w:cs="Arial"/>
          <w:color w:val="000000"/>
          <w:sz w:val="22"/>
          <w:szCs w:val="22"/>
        </w:rPr>
      </w:pPr>
      <w:r w:rsidRPr="00574D67">
        <w:rPr>
          <w:rFonts w:ascii="Arial" w:hAnsi="Arial" w:cs="Arial"/>
          <w:color w:val="000000"/>
          <w:sz w:val="22"/>
          <w:szCs w:val="22"/>
        </w:rPr>
        <w:t>Research conducted on the impact of cyberbullying on victims has either compared the perceived impact of cyberbullying relative to other forms of bullying or has provided emotional or behavioural correlations of cyberbullying victimisation. In their study on 11-16-year-old London students, Smith et al. (2008) asked participants to rate the perceived impact of cyberbullying compared to traditional bullying (i.e., less, the same, more). Results showed that picture/video clip</w:t>
      </w:r>
      <w:r w:rsidR="00F53FD4">
        <w:rPr>
          <w:rFonts w:ascii="Arial" w:hAnsi="Arial" w:cs="Arial"/>
          <w:color w:val="000000"/>
          <w:sz w:val="22"/>
          <w:szCs w:val="22"/>
        </w:rPr>
        <w:t xml:space="preserve">s </w:t>
      </w:r>
      <w:r w:rsidRPr="00574D67">
        <w:rPr>
          <w:rFonts w:ascii="Arial" w:hAnsi="Arial" w:cs="Arial"/>
          <w:color w:val="000000"/>
          <w:sz w:val="22"/>
          <w:szCs w:val="22"/>
        </w:rPr>
        <w:t>and phone call bullying were perceived to have a greater impact on the victim compared to traditional bullying. </w:t>
      </w:r>
      <w:r w:rsidRPr="00AA15F1">
        <w:rPr>
          <w:rFonts w:ascii="Arial" w:hAnsi="Arial" w:cs="Arial"/>
          <w:color w:val="000000"/>
          <w:sz w:val="22"/>
          <w:szCs w:val="22"/>
        </w:rPr>
        <w:t>(Dredge, 2014)</w:t>
      </w:r>
    </w:p>
    <w:p w14:paraId="7F562868" w14:textId="77777777" w:rsidR="00102281" w:rsidRPr="00102281" w:rsidRDefault="00102281" w:rsidP="00102281">
      <w:pPr>
        <w:pStyle w:val="NormalWeb"/>
        <w:spacing w:before="0" w:beforeAutospacing="0" w:after="0" w:afterAutospacing="0"/>
        <w:rPr>
          <w:rFonts w:ascii="Arial" w:hAnsi="Arial" w:cs="Arial"/>
          <w:color w:val="000000"/>
          <w:sz w:val="22"/>
          <w:szCs w:val="22"/>
        </w:rPr>
      </w:pPr>
    </w:p>
    <w:p w14:paraId="0003F15E" w14:textId="0A62109F" w:rsidR="00065140" w:rsidRPr="00574D67" w:rsidRDefault="0066151A" w:rsidP="00C3463D">
      <w:pPr>
        <w:pStyle w:val="NormalWeb"/>
        <w:spacing w:before="0" w:beforeAutospacing="0" w:after="0" w:afterAutospacing="0"/>
        <w:rPr>
          <w:rFonts w:ascii="Arial" w:hAnsi="Arial" w:cs="Arial"/>
          <w:sz w:val="22"/>
          <w:szCs w:val="22"/>
        </w:rPr>
      </w:pPr>
      <w:r>
        <w:rPr>
          <w:rFonts w:ascii="Arial" w:hAnsi="Arial" w:cs="Arial"/>
          <w:color w:val="333333"/>
          <w:sz w:val="22"/>
          <w:szCs w:val="22"/>
        </w:rPr>
        <w:t>Co</w:t>
      </w:r>
      <w:r w:rsidR="00772B29">
        <w:rPr>
          <w:rFonts w:ascii="Arial" w:hAnsi="Arial" w:cs="Arial"/>
          <w:color w:val="333333"/>
          <w:sz w:val="22"/>
          <w:szCs w:val="22"/>
        </w:rPr>
        <w:t xml:space="preserve">ncerns have been raised over the rising suicide rates </w:t>
      </w:r>
      <w:r w:rsidR="008E0829">
        <w:rPr>
          <w:rFonts w:ascii="Arial" w:hAnsi="Arial" w:cs="Arial"/>
          <w:color w:val="333333"/>
          <w:sz w:val="22"/>
          <w:szCs w:val="22"/>
        </w:rPr>
        <w:t xml:space="preserve">that have come from both cyberbullying and traditional bullying. </w:t>
      </w:r>
      <w:r w:rsidR="00065140" w:rsidRPr="00574D67">
        <w:rPr>
          <w:rFonts w:ascii="Arial" w:hAnsi="Arial" w:cs="Arial"/>
          <w:color w:val="333333"/>
          <w:sz w:val="22"/>
          <w:szCs w:val="22"/>
        </w:rPr>
        <w:t xml:space="preserve">“Physical and psychological health-related and academic performance-related impacts have been cited as major correlations in both traditional and cyberbullying (Kowalski &amp; Limber, </w:t>
      </w:r>
      <w:hyperlink r:id="rId12" w:history="1">
        <w:r w:rsidR="00065140" w:rsidRPr="00574D67">
          <w:rPr>
            <w:rStyle w:val="Hyperlink"/>
            <w:rFonts w:ascii="Arial" w:hAnsi="Arial" w:cs="Arial"/>
            <w:color w:val="10147E"/>
            <w:sz w:val="22"/>
            <w:szCs w:val="22"/>
          </w:rPr>
          <w:t>2013</w:t>
        </w:r>
      </w:hyperlink>
      <w:r w:rsidR="00065140" w:rsidRPr="00574D67">
        <w:rPr>
          <w:rFonts w:ascii="Arial" w:hAnsi="Arial" w:cs="Arial"/>
          <w:color w:val="333333"/>
          <w:sz w:val="22"/>
          <w:szCs w:val="22"/>
        </w:rPr>
        <w:t xml:space="preserve">)”. </w:t>
      </w:r>
      <w:r w:rsidR="00DD3564" w:rsidRPr="00DD3564">
        <w:rPr>
          <w:rFonts w:ascii="Arial" w:hAnsi="Arial" w:cs="Arial"/>
          <w:color w:val="333333"/>
          <w:sz w:val="22"/>
          <w:szCs w:val="22"/>
        </w:rPr>
        <w:t>(Abaido, 2019)</w:t>
      </w:r>
    </w:p>
    <w:p w14:paraId="0E5EEC66" w14:textId="77777777" w:rsidR="00103407" w:rsidRPr="00574D67" w:rsidRDefault="00103407" w:rsidP="00103407">
      <w:pPr>
        <w:pStyle w:val="NormalWeb"/>
        <w:spacing w:before="0" w:beforeAutospacing="0" w:after="0" w:afterAutospacing="0"/>
        <w:rPr>
          <w:rFonts w:ascii="Arial" w:hAnsi="Arial" w:cs="Arial"/>
          <w:sz w:val="22"/>
          <w:szCs w:val="22"/>
        </w:rPr>
      </w:pPr>
    </w:p>
    <w:p w14:paraId="74C68019" w14:textId="43EC0D28" w:rsidR="00065140" w:rsidRDefault="00065140" w:rsidP="00322CCB">
      <w:pPr>
        <w:pStyle w:val="NormalWeb"/>
        <w:spacing w:before="0" w:beforeAutospacing="0" w:after="0" w:afterAutospacing="0"/>
        <w:rPr>
          <w:rFonts w:ascii="Arial" w:hAnsi="Arial" w:cs="Arial"/>
          <w:color w:val="333333"/>
          <w:sz w:val="22"/>
          <w:szCs w:val="22"/>
        </w:rPr>
      </w:pPr>
      <w:r w:rsidRPr="00574D67">
        <w:rPr>
          <w:rFonts w:ascii="Arial" w:hAnsi="Arial" w:cs="Arial"/>
          <w:color w:val="333333"/>
          <w:sz w:val="22"/>
          <w:szCs w:val="22"/>
        </w:rPr>
        <w:t xml:space="preserve">Almost a third of youths aged 11-19 surveyed in an American study by </w:t>
      </w:r>
      <w:hyperlink r:id="rId13" w:history="1">
        <w:r w:rsidRPr="00574D67">
          <w:rPr>
            <w:rStyle w:val="Hyperlink"/>
            <w:rFonts w:ascii="Arial" w:hAnsi="Arial" w:cs="Arial"/>
            <w:color w:val="006ACC"/>
            <w:sz w:val="22"/>
            <w:szCs w:val="22"/>
          </w:rPr>
          <w:t>Low and Espelage (2013)</w:t>
        </w:r>
      </w:hyperlink>
      <w:r w:rsidRPr="00574D67">
        <w:rPr>
          <w:rFonts w:ascii="Arial" w:hAnsi="Arial" w:cs="Arial"/>
          <w:color w:val="333333"/>
          <w:sz w:val="22"/>
          <w:szCs w:val="22"/>
        </w:rPr>
        <w:t xml:space="preserve"> reported being bullied online (10-33%) with 15% of youths identifying themselves as having conducted cyberbullying. As an estimate, this figure is likely to be higher as there may be a stigma attached to being the bully and many respondents were likely not to categorise themselves in this manner.</w:t>
      </w:r>
      <w:r w:rsidR="00AB14C3" w:rsidRPr="00AB14C3">
        <w:t xml:space="preserve"> </w:t>
      </w:r>
      <w:r w:rsidR="00AB14C3" w:rsidRPr="00AB14C3">
        <w:rPr>
          <w:rFonts w:ascii="Arial" w:hAnsi="Arial" w:cs="Arial"/>
          <w:color w:val="333333"/>
          <w:sz w:val="22"/>
          <w:szCs w:val="22"/>
        </w:rPr>
        <w:t>(Nilan et al., 2015)</w:t>
      </w:r>
    </w:p>
    <w:p w14:paraId="51C19AF6" w14:textId="77777777" w:rsidR="00322CCB" w:rsidRPr="00574D67" w:rsidRDefault="00322CCB" w:rsidP="00322CCB">
      <w:pPr>
        <w:pStyle w:val="NormalWeb"/>
        <w:spacing w:before="0" w:beforeAutospacing="0" w:after="0" w:afterAutospacing="0"/>
        <w:rPr>
          <w:rFonts w:ascii="Arial" w:hAnsi="Arial" w:cs="Arial"/>
          <w:sz w:val="22"/>
          <w:szCs w:val="22"/>
        </w:rPr>
      </w:pPr>
    </w:p>
    <w:p w14:paraId="235C2962" w14:textId="269C1B78" w:rsidR="00065140" w:rsidRDefault="00065140" w:rsidP="00AB14C3">
      <w:pPr>
        <w:pStyle w:val="NormalWeb"/>
        <w:spacing w:before="0" w:beforeAutospacing="0" w:after="0" w:afterAutospacing="0"/>
        <w:rPr>
          <w:rFonts w:ascii="Arial" w:hAnsi="Arial" w:cs="Arial"/>
          <w:color w:val="333333"/>
          <w:sz w:val="22"/>
          <w:szCs w:val="22"/>
        </w:rPr>
      </w:pPr>
      <w:r w:rsidRPr="00574D67">
        <w:rPr>
          <w:rFonts w:ascii="Arial" w:hAnsi="Arial" w:cs="Arial"/>
          <w:color w:val="333333"/>
          <w:sz w:val="22"/>
          <w:szCs w:val="22"/>
        </w:rPr>
        <w:t>An Australian study (</w:t>
      </w:r>
      <w:hyperlink r:id="rId14" w:history="1">
        <w:r w:rsidRPr="00574D67">
          <w:rPr>
            <w:rStyle w:val="Hyperlink"/>
            <w:rFonts w:ascii="Arial" w:hAnsi="Arial" w:cs="Arial"/>
            <w:color w:val="006ACC"/>
            <w:sz w:val="22"/>
            <w:szCs w:val="22"/>
          </w:rPr>
          <w:t>Hemphill &amp; Heerde, 2014</w:t>
        </w:r>
      </w:hyperlink>
      <w:r w:rsidRPr="00574D67">
        <w:rPr>
          <w:rFonts w:ascii="Arial" w:hAnsi="Arial" w:cs="Arial"/>
          <w:color w:val="333333"/>
          <w:sz w:val="22"/>
          <w:szCs w:val="22"/>
        </w:rPr>
        <w:t>) found 5.1% of young people self-reported they cyberbullied, 5% reported being bullied online only, and 9.5% reported both cyberbullying perpetration and being bullied.</w:t>
      </w:r>
      <w:r w:rsidR="00612012">
        <w:rPr>
          <w:rFonts w:ascii="Arial" w:hAnsi="Arial" w:cs="Arial"/>
          <w:color w:val="333333"/>
          <w:sz w:val="22"/>
          <w:szCs w:val="22"/>
        </w:rPr>
        <w:t xml:space="preserve"> </w:t>
      </w:r>
      <w:r w:rsidR="00612012" w:rsidRPr="00612012">
        <w:rPr>
          <w:rFonts w:ascii="Arial" w:hAnsi="Arial" w:cs="Arial"/>
          <w:color w:val="333333"/>
          <w:sz w:val="22"/>
          <w:szCs w:val="22"/>
        </w:rPr>
        <w:t>(Nilan et al., 2015)</w:t>
      </w:r>
    </w:p>
    <w:p w14:paraId="4DD68AA8" w14:textId="77777777" w:rsidR="00AB14C3" w:rsidRPr="00574D67" w:rsidRDefault="00AB14C3" w:rsidP="00AB14C3">
      <w:pPr>
        <w:pStyle w:val="NormalWeb"/>
        <w:spacing w:before="0" w:beforeAutospacing="0" w:after="0" w:afterAutospacing="0"/>
        <w:rPr>
          <w:rFonts w:ascii="Arial" w:hAnsi="Arial" w:cs="Arial"/>
          <w:sz w:val="22"/>
          <w:szCs w:val="22"/>
        </w:rPr>
      </w:pPr>
    </w:p>
    <w:p w14:paraId="6D77C958" w14:textId="3AA26FA4" w:rsidR="00065140" w:rsidRPr="00574D67" w:rsidRDefault="00065140" w:rsidP="00C3463D">
      <w:pPr>
        <w:pStyle w:val="NormalWeb"/>
        <w:spacing w:before="0" w:beforeAutospacing="0" w:after="0" w:afterAutospacing="0"/>
        <w:rPr>
          <w:rFonts w:ascii="Arial" w:hAnsi="Arial" w:cs="Arial"/>
          <w:color w:val="1C1D1E"/>
          <w:sz w:val="22"/>
          <w:szCs w:val="22"/>
        </w:rPr>
      </w:pPr>
      <w:r w:rsidRPr="00574D67">
        <w:rPr>
          <w:rFonts w:ascii="Arial" w:hAnsi="Arial" w:cs="Arial"/>
          <w:color w:val="1C1D1E"/>
          <w:sz w:val="22"/>
          <w:szCs w:val="22"/>
        </w:rPr>
        <w:t xml:space="preserve">In the UK, </w:t>
      </w:r>
      <w:hyperlink r:id="rId15" w:anchor="b11" w:history="1">
        <w:r w:rsidRPr="00574D67">
          <w:rPr>
            <w:rStyle w:val="Hyperlink"/>
            <w:rFonts w:ascii="Arial" w:hAnsi="Arial" w:cs="Arial"/>
            <w:color w:val="000000"/>
            <w:sz w:val="22"/>
            <w:szCs w:val="22"/>
          </w:rPr>
          <w:t>Oliver and Candappa (2003)</w:t>
        </w:r>
      </w:hyperlink>
      <w:r w:rsidRPr="00574D67">
        <w:rPr>
          <w:rFonts w:ascii="Arial" w:hAnsi="Arial" w:cs="Arial"/>
          <w:color w:val="1C1D1E"/>
          <w:sz w:val="22"/>
          <w:szCs w:val="22"/>
        </w:rPr>
        <w:t xml:space="preserve"> gathered research on bullying in students aged 12–13 years with 4% receiving nasty text messages, and 2% receiving nasty email messages. These figures will have increased significantly in correlation with the increased use of technology and social media in teenagers. </w:t>
      </w:r>
      <w:r w:rsidR="00C54DF7" w:rsidRPr="00C54DF7">
        <w:rPr>
          <w:rFonts w:ascii="Arial" w:hAnsi="Arial" w:cs="Arial"/>
          <w:color w:val="1C1D1E"/>
          <w:sz w:val="22"/>
          <w:szCs w:val="22"/>
        </w:rPr>
        <w:t>(Smith et al., 2008)</w:t>
      </w:r>
    </w:p>
    <w:p w14:paraId="0970B017" w14:textId="77777777" w:rsidR="00574D67" w:rsidRPr="00574D67" w:rsidRDefault="00574D67" w:rsidP="00C3463D">
      <w:pPr>
        <w:pStyle w:val="NormalWeb"/>
        <w:spacing w:before="0" w:beforeAutospacing="0" w:after="0" w:afterAutospacing="0"/>
        <w:rPr>
          <w:rFonts w:ascii="Arial" w:hAnsi="Arial" w:cs="Arial"/>
          <w:sz w:val="22"/>
          <w:szCs w:val="22"/>
        </w:rPr>
      </w:pPr>
    </w:p>
    <w:p w14:paraId="21A7F6FC" w14:textId="7E1A3667" w:rsidR="00065140" w:rsidRPr="00574D67" w:rsidRDefault="00065140" w:rsidP="002C691A">
      <w:pPr>
        <w:pStyle w:val="NormalWeb"/>
        <w:spacing w:before="0" w:beforeAutospacing="0" w:after="0" w:afterAutospacing="0"/>
        <w:rPr>
          <w:rFonts w:ascii="Arial" w:hAnsi="Arial" w:cs="Arial"/>
          <w:sz w:val="22"/>
          <w:szCs w:val="22"/>
        </w:rPr>
      </w:pPr>
      <w:r w:rsidRPr="00574D67">
        <w:rPr>
          <w:rFonts w:ascii="Arial" w:hAnsi="Arial" w:cs="Arial"/>
          <w:color w:val="1C1D1E"/>
          <w:sz w:val="22"/>
          <w:szCs w:val="22"/>
        </w:rPr>
        <w:t xml:space="preserve">Additional early research from </w:t>
      </w:r>
      <w:hyperlink r:id="rId16" w:anchor="b2" w:history="1">
        <w:r w:rsidRPr="00574D67">
          <w:rPr>
            <w:rStyle w:val="Hyperlink"/>
            <w:rFonts w:ascii="Arial" w:hAnsi="Arial" w:cs="Arial"/>
            <w:color w:val="000000"/>
            <w:sz w:val="22"/>
            <w:szCs w:val="22"/>
          </w:rPr>
          <w:t>Balding (2005)</w:t>
        </w:r>
      </w:hyperlink>
      <w:r w:rsidRPr="00574D67">
        <w:rPr>
          <w:rFonts w:ascii="Arial" w:hAnsi="Arial" w:cs="Arial"/>
          <w:color w:val="1C1D1E"/>
          <w:sz w:val="22"/>
          <w:szCs w:val="22"/>
        </w:rPr>
        <w:t xml:space="preserve"> who produced a health-related questionnaire for 10-11 year olds identified a 1% response when asked if they had been bullied by mobile phone. Other research carried out by </w:t>
      </w:r>
      <w:hyperlink r:id="rId17" w:anchor="b9" w:history="1">
        <w:r w:rsidRPr="00574D67">
          <w:rPr>
            <w:rStyle w:val="Hyperlink"/>
            <w:rFonts w:ascii="Arial" w:hAnsi="Arial" w:cs="Arial"/>
            <w:color w:val="000000"/>
            <w:sz w:val="22"/>
            <w:szCs w:val="22"/>
          </w:rPr>
          <w:t>NCH (2005)</w:t>
        </w:r>
      </w:hyperlink>
      <w:r w:rsidRPr="00574D67">
        <w:rPr>
          <w:rFonts w:ascii="Arial" w:hAnsi="Arial" w:cs="Arial"/>
          <w:color w:val="1C1D1E"/>
          <w:sz w:val="22"/>
          <w:szCs w:val="22"/>
        </w:rPr>
        <w:t xml:space="preserve"> surveyed 770 young people aged 11 to 19 yrs. In this age group, 20% reported having been cyberbullied (14% by text message, 5% through chat rooms, 4% by email) and a high proportion (28% of victims) told no one they had been bullied. </w:t>
      </w:r>
      <w:r w:rsidR="00C54DF7" w:rsidRPr="00C54DF7">
        <w:rPr>
          <w:rFonts w:ascii="Arial" w:hAnsi="Arial" w:cs="Arial"/>
          <w:color w:val="1C1D1E"/>
          <w:sz w:val="22"/>
          <w:szCs w:val="22"/>
        </w:rPr>
        <w:t>(Smith et al., 2008)</w:t>
      </w:r>
      <w:r w:rsidRPr="00574D67">
        <w:rPr>
          <w:rFonts w:ascii="Arial" w:hAnsi="Arial" w:cs="Arial"/>
          <w:sz w:val="22"/>
          <w:szCs w:val="22"/>
        </w:rPr>
        <w:br/>
      </w:r>
    </w:p>
    <w:p w14:paraId="43BADB3E" w14:textId="77777777"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b/>
          <w:bCs/>
          <w:color w:val="000000"/>
          <w:sz w:val="22"/>
          <w:szCs w:val="22"/>
        </w:rPr>
        <w:t>Reasons why someone may choose to be a cyberbully</w:t>
      </w:r>
    </w:p>
    <w:p w14:paraId="7279AE1D" w14:textId="77777777" w:rsidR="00065140" w:rsidRPr="00574D67" w:rsidRDefault="00065140" w:rsidP="00C3463D">
      <w:pPr>
        <w:spacing w:line="240" w:lineRule="auto"/>
        <w:rPr>
          <w:rFonts w:ascii="Arial" w:hAnsi="Arial" w:cs="Arial"/>
        </w:rPr>
      </w:pPr>
    </w:p>
    <w:p w14:paraId="41199183" w14:textId="6FB221E1"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color w:val="2E2E2E"/>
          <w:sz w:val="22"/>
          <w:szCs w:val="22"/>
        </w:rPr>
        <w:t>Dark personality traits have been attributed to cyberbullying behaviours. (</w:t>
      </w:r>
      <w:hyperlink r:id="rId18" w:anchor="bb0200" w:history="1">
        <w:r w:rsidRPr="00574D67">
          <w:rPr>
            <w:rStyle w:val="Hyperlink"/>
            <w:rFonts w:ascii="Arial" w:hAnsi="Arial" w:cs="Arial"/>
            <w:color w:val="0C7DBB"/>
            <w:sz w:val="22"/>
            <w:szCs w:val="22"/>
          </w:rPr>
          <w:t>Patchin &amp; Hinduja, 2015</w:t>
        </w:r>
      </w:hyperlink>
      <w:r w:rsidRPr="00574D67">
        <w:rPr>
          <w:rFonts w:ascii="Arial" w:hAnsi="Arial" w:cs="Arial"/>
          <w:color w:val="2E2E2E"/>
          <w:sz w:val="22"/>
          <w:szCs w:val="22"/>
        </w:rPr>
        <w:t>), identified behaviours with particular association to psychopathy (</w:t>
      </w:r>
      <w:hyperlink r:id="rId19" w:anchor="bb0085" w:history="1">
        <w:r w:rsidRPr="00574D67">
          <w:rPr>
            <w:rStyle w:val="Hyperlink"/>
            <w:rFonts w:ascii="Arial" w:hAnsi="Arial" w:cs="Arial"/>
            <w:color w:val="0C7DBB"/>
            <w:sz w:val="22"/>
            <w:szCs w:val="22"/>
          </w:rPr>
          <w:t>Goodboy &amp; Martin, 2015</w:t>
        </w:r>
      </w:hyperlink>
      <w:r w:rsidRPr="00574D67">
        <w:rPr>
          <w:rFonts w:ascii="Arial" w:hAnsi="Arial" w:cs="Arial"/>
          <w:color w:val="2E2E2E"/>
          <w:sz w:val="22"/>
          <w:szCs w:val="22"/>
        </w:rPr>
        <w:t>) and sadism (</w:t>
      </w:r>
      <w:hyperlink r:id="rId20" w:anchor="bb0260" w:history="1">
        <w:r w:rsidRPr="00574D67">
          <w:rPr>
            <w:rStyle w:val="Hyperlink"/>
            <w:rFonts w:ascii="Arial" w:hAnsi="Arial" w:cs="Arial"/>
            <w:color w:val="0C7DBB"/>
            <w:sz w:val="22"/>
            <w:szCs w:val="22"/>
          </w:rPr>
          <w:t>van Geel et al., 2017</w:t>
        </w:r>
      </w:hyperlink>
      <w:r w:rsidRPr="00574D67">
        <w:rPr>
          <w:rFonts w:ascii="Arial" w:hAnsi="Arial" w:cs="Arial"/>
          <w:color w:val="2E2E2E"/>
          <w:sz w:val="22"/>
          <w:szCs w:val="22"/>
        </w:rPr>
        <w:t>). Given that psychopaths tend to be more impulsive and have limited empathy for others (</w:t>
      </w:r>
      <w:hyperlink r:id="rId21" w:anchor="bb0060" w:history="1">
        <w:r w:rsidRPr="00574D67">
          <w:rPr>
            <w:rStyle w:val="Hyperlink"/>
            <w:rFonts w:ascii="Arial" w:hAnsi="Arial" w:cs="Arial"/>
            <w:color w:val="0C7DBB"/>
            <w:sz w:val="22"/>
            <w:szCs w:val="22"/>
          </w:rPr>
          <w:t>Douglas et al., 2012</w:t>
        </w:r>
      </w:hyperlink>
      <w:r w:rsidRPr="00574D67">
        <w:rPr>
          <w:rFonts w:ascii="Arial" w:hAnsi="Arial" w:cs="Arial"/>
          <w:color w:val="2E2E2E"/>
          <w:sz w:val="22"/>
          <w:szCs w:val="22"/>
        </w:rPr>
        <w:t>), individuals displaying these characteristics are less mindful of the impacts on victims due to their lack of empathy. Sadists however will engage in cyberbullying simply because they enjoy seeing their victims suffer (</w:t>
      </w:r>
      <w:hyperlink r:id="rId22" w:anchor="bb0260" w:history="1">
        <w:r w:rsidRPr="00574D67">
          <w:rPr>
            <w:rStyle w:val="Hyperlink"/>
            <w:rFonts w:ascii="Arial" w:hAnsi="Arial" w:cs="Arial"/>
            <w:color w:val="0C7DBB"/>
            <w:sz w:val="22"/>
            <w:szCs w:val="22"/>
          </w:rPr>
          <w:t>van Geel et al., 2017</w:t>
        </w:r>
      </w:hyperlink>
      <w:r w:rsidRPr="00574D67">
        <w:rPr>
          <w:rFonts w:ascii="Arial" w:hAnsi="Arial" w:cs="Arial"/>
          <w:color w:val="2E2E2E"/>
          <w:sz w:val="22"/>
          <w:szCs w:val="22"/>
        </w:rPr>
        <w:t>). With open communication channels easily accessible for these individuals, harmful online behaviours are easy to find.</w:t>
      </w:r>
      <w:r w:rsidR="00FE33E1">
        <w:rPr>
          <w:rFonts w:ascii="Arial" w:hAnsi="Arial" w:cs="Arial"/>
          <w:color w:val="2E2E2E"/>
          <w:sz w:val="22"/>
          <w:szCs w:val="22"/>
        </w:rPr>
        <w:t xml:space="preserve"> </w:t>
      </w:r>
      <w:r w:rsidR="00FE33E1" w:rsidRPr="00FE33E1">
        <w:rPr>
          <w:rFonts w:ascii="Arial" w:hAnsi="Arial" w:cs="Arial"/>
          <w:color w:val="2E2E2E"/>
          <w:sz w:val="22"/>
          <w:szCs w:val="22"/>
        </w:rPr>
        <w:t>(Kircaburun et al., 2018)</w:t>
      </w:r>
    </w:p>
    <w:p w14:paraId="0EFF44CC" w14:textId="77777777" w:rsidR="00065140" w:rsidRPr="00574D67" w:rsidRDefault="00065140" w:rsidP="00C3463D">
      <w:pPr>
        <w:spacing w:line="240" w:lineRule="auto"/>
        <w:rPr>
          <w:rFonts w:ascii="Arial" w:hAnsi="Arial" w:cs="Arial"/>
        </w:rPr>
      </w:pPr>
    </w:p>
    <w:p w14:paraId="71FF02B9" w14:textId="77777777" w:rsidR="00065140" w:rsidRPr="00574D67" w:rsidRDefault="00065140" w:rsidP="00C3463D">
      <w:pPr>
        <w:pStyle w:val="NormalWeb"/>
        <w:spacing w:before="0" w:beforeAutospacing="0" w:after="0" w:afterAutospacing="0"/>
        <w:rPr>
          <w:rFonts w:ascii="Arial" w:hAnsi="Arial" w:cs="Arial"/>
          <w:sz w:val="22"/>
          <w:szCs w:val="22"/>
        </w:rPr>
      </w:pPr>
      <w:r w:rsidRPr="00574D67">
        <w:rPr>
          <w:rFonts w:ascii="Arial" w:hAnsi="Arial" w:cs="Arial"/>
          <w:b/>
          <w:bCs/>
          <w:color w:val="000000"/>
          <w:sz w:val="22"/>
          <w:szCs w:val="22"/>
        </w:rPr>
        <w:t>Reasons for victims to stay quiet</w:t>
      </w:r>
    </w:p>
    <w:p w14:paraId="5F187162" w14:textId="77777777" w:rsidR="00065140" w:rsidRPr="00574D67" w:rsidRDefault="00065140" w:rsidP="00C3463D">
      <w:pPr>
        <w:pStyle w:val="NormalWeb"/>
        <w:spacing w:before="260" w:beforeAutospacing="0" w:after="260" w:afterAutospacing="0"/>
        <w:rPr>
          <w:rFonts w:ascii="Arial" w:hAnsi="Arial" w:cs="Arial"/>
          <w:sz w:val="22"/>
          <w:szCs w:val="22"/>
        </w:rPr>
      </w:pPr>
      <w:r w:rsidRPr="00574D67">
        <w:rPr>
          <w:rFonts w:ascii="Arial" w:hAnsi="Arial" w:cs="Arial"/>
          <w:color w:val="333333"/>
          <w:sz w:val="22"/>
          <w:szCs w:val="22"/>
        </w:rPr>
        <w:t>The spiral of silence theory (1974) can help explain why individuals sometimes feel unable to speak up if they have been bullied. Without anywhere to escape, the bullying victims tend to become further isolated. In the modern world, Chaffee and Metzger (</w:t>
      </w:r>
      <w:hyperlink r:id="rId23" w:history="1">
        <w:r w:rsidRPr="00574D67">
          <w:rPr>
            <w:rStyle w:val="Hyperlink"/>
            <w:rFonts w:ascii="Arial" w:hAnsi="Arial" w:cs="Arial"/>
            <w:color w:val="10147E"/>
            <w:sz w:val="22"/>
            <w:szCs w:val="22"/>
          </w:rPr>
          <w:t>2001</w:t>
        </w:r>
      </w:hyperlink>
      <w:r w:rsidRPr="00574D67">
        <w:rPr>
          <w:rFonts w:ascii="Arial" w:hAnsi="Arial" w:cs="Arial"/>
          <w:color w:val="333333"/>
          <w:sz w:val="22"/>
          <w:szCs w:val="22"/>
        </w:rPr>
        <w:t>) suggest that the ‘spiral of silence’ in its original form may have little predictive power in the new media environment as this theory is weak in online communication contexts</w:t>
      </w:r>
    </w:p>
    <w:p w14:paraId="47C2B84F" w14:textId="3CECBB0F" w:rsidR="00065140" w:rsidRPr="00574D67" w:rsidRDefault="00065140" w:rsidP="00C3463D">
      <w:pPr>
        <w:pStyle w:val="NormalWeb"/>
        <w:spacing w:before="260" w:beforeAutospacing="0" w:after="260" w:afterAutospacing="0"/>
        <w:rPr>
          <w:rFonts w:ascii="Arial" w:hAnsi="Arial" w:cs="Arial"/>
          <w:sz w:val="22"/>
          <w:szCs w:val="22"/>
        </w:rPr>
      </w:pPr>
      <w:r w:rsidRPr="00574D67">
        <w:rPr>
          <w:rFonts w:ascii="Arial" w:hAnsi="Arial" w:cs="Arial"/>
          <w:color w:val="333333"/>
          <w:sz w:val="22"/>
          <w:szCs w:val="22"/>
        </w:rPr>
        <w:t>In more recent research, Schulz and Roessler (</w:t>
      </w:r>
      <w:hyperlink r:id="rId24" w:history="1">
        <w:r w:rsidRPr="00574D67">
          <w:rPr>
            <w:rStyle w:val="Hyperlink"/>
            <w:rFonts w:ascii="Arial" w:hAnsi="Arial" w:cs="Arial"/>
            <w:color w:val="10147E"/>
            <w:sz w:val="22"/>
            <w:szCs w:val="22"/>
          </w:rPr>
          <w:t>2012</w:t>
        </w:r>
      </w:hyperlink>
      <w:r w:rsidRPr="00574D67">
        <w:rPr>
          <w:rFonts w:ascii="Arial" w:hAnsi="Arial" w:cs="Arial"/>
          <w:color w:val="333333"/>
          <w:sz w:val="22"/>
          <w:szCs w:val="22"/>
        </w:rPr>
        <w:t>) theori</w:t>
      </w:r>
      <w:r w:rsidR="00FB5171">
        <w:rPr>
          <w:rFonts w:ascii="Arial" w:hAnsi="Arial" w:cs="Arial"/>
          <w:color w:val="333333"/>
          <w:sz w:val="22"/>
          <w:szCs w:val="22"/>
        </w:rPr>
        <w:t>s</w:t>
      </w:r>
      <w:r w:rsidRPr="00574D67">
        <w:rPr>
          <w:rFonts w:ascii="Arial" w:hAnsi="Arial" w:cs="Arial"/>
          <w:color w:val="333333"/>
          <w:sz w:val="22"/>
          <w:szCs w:val="22"/>
        </w:rPr>
        <w:t xml:space="preserve">e that individuals can select the information they receive online, and so they are therefore surrounded by more like-minded people in the online world compared with real-world contexts. This helps to decrease the fear of isolation and individuals will be more likely to express their opinions online as they are surrounded by familiarity. This in turn minimises the spiral of silence effect on the internet. Anonymity </w:t>
      </w:r>
      <w:r w:rsidR="00574D67" w:rsidRPr="00574D67">
        <w:rPr>
          <w:rFonts w:ascii="Arial" w:hAnsi="Arial" w:cs="Arial"/>
          <w:color w:val="333333"/>
          <w:sz w:val="22"/>
          <w:szCs w:val="22"/>
        </w:rPr>
        <w:t>and a lack</w:t>
      </w:r>
      <w:r w:rsidRPr="00574D67">
        <w:rPr>
          <w:rFonts w:ascii="Arial" w:hAnsi="Arial" w:cs="Arial"/>
          <w:color w:val="333333"/>
          <w:sz w:val="22"/>
          <w:szCs w:val="22"/>
        </w:rPr>
        <w:t xml:space="preserve"> of interpersonal presence can also boost confidence in projecting your voice online.</w:t>
      </w:r>
    </w:p>
    <w:p w14:paraId="3122EC2F" w14:textId="27893397" w:rsidR="002A0B0A" w:rsidRDefault="00065140" w:rsidP="00C3463D">
      <w:pPr>
        <w:pStyle w:val="NormalWeb"/>
        <w:spacing w:before="260" w:beforeAutospacing="0" w:after="260" w:afterAutospacing="0"/>
        <w:rPr>
          <w:rFonts w:ascii="Arial" w:hAnsi="Arial" w:cs="Arial"/>
          <w:b/>
          <w:bCs/>
          <w:color w:val="333333"/>
          <w:sz w:val="22"/>
          <w:szCs w:val="22"/>
        </w:rPr>
      </w:pPr>
      <w:r w:rsidRPr="00574D67">
        <w:rPr>
          <w:rFonts w:ascii="Arial" w:hAnsi="Arial" w:cs="Arial"/>
          <w:b/>
          <w:bCs/>
          <w:color w:val="333333"/>
          <w:sz w:val="22"/>
          <w:szCs w:val="22"/>
        </w:rPr>
        <w:t>Conclusion</w:t>
      </w:r>
    </w:p>
    <w:p w14:paraId="358F5A40" w14:textId="6DCDD193" w:rsidR="00F40DD1" w:rsidRPr="008C4B0A" w:rsidRDefault="002A0B0A" w:rsidP="00C3463D">
      <w:pPr>
        <w:pStyle w:val="NormalWeb"/>
        <w:spacing w:before="260" w:beforeAutospacing="0" w:after="260" w:afterAutospacing="0"/>
        <w:rPr>
          <w:rFonts w:ascii="Arial" w:hAnsi="Arial" w:cs="Arial"/>
          <w:color w:val="333333"/>
          <w:sz w:val="22"/>
          <w:szCs w:val="22"/>
        </w:rPr>
      </w:pPr>
      <w:r w:rsidRPr="008C4B0A">
        <w:rPr>
          <w:rFonts w:ascii="Arial" w:hAnsi="Arial" w:cs="Arial"/>
          <w:color w:val="333333"/>
          <w:sz w:val="22"/>
          <w:szCs w:val="22"/>
        </w:rPr>
        <w:t>In co</w:t>
      </w:r>
      <w:r w:rsidR="00F961BD" w:rsidRPr="008C4B0A">
        <w:rPr>
          <w:rFonts w:ascii="Arial" w:hAnsi="Arial" w:cs="Arial"/>
          <w:color w:val="333333"/>
          <w:sz w:val="22"/>
          <w:szCs w:val="22"/>
        </w:rPr>
        <w:t xml:space="preserve">nclusion, </w:t>
      </w:r>
      <w:r w:rsidR="00A70FB5" w:rsidRPr="008C4B0A">
        <w:rPr>
          <w:rFonts w:ascii="Arial" w:hAnsi="Arial" w:cs="Arial"/>
          <w:color w:val="333333"/>
          <w:sz w:val="22"/>
          <w:szCs w:val="22"/>
        </w:rPr>
        <w:t xml:space="preserve">cyberbullying </w:t>
      </w:r>
      <w:r w:rsidR="006269E0" w:rsidRPr="008C4B0A">
        <w:rPr>
          <w:rFonts w:ascii="Arial" w:hAnsi="Arial" w:cs="Arial"/>
          <w:color w:val="333333"/>
          <w:sz w:val="22"/>
          <w:szCs w:val="22"/>
        </w:rPr>
        <w:t>has been a rising problem since the causes and effects were first researched</w:t>
      </w:r>
      <w:r w:rsidR="004871CF" w:rsidRPr="008C4B0A">
        <w:rPr>
          <w:rFonts w:ascii="Arial" w:hAnsi="Arial" w:cs="Arial"/>
          <w:color w:val="333333"/>
          <w:sz w:val="22"/>
          <w:szCs w:val="22"/>
        </w:rPr>
        <w:t xml:space="preserve"> </w:t>
      </w:r>
      <w:r w:rsidR="009C69A7" w:rsidRPr="008C4B0A">
        <w:rPr>
          <w:rFonts w:ascii="Arial" w:hAnsi="Arial" w:cs="Arial"/>
          <w:color w:val="333333"/>
          <w:sz w:val="22"/>
          <w:szCs w:val="22"/>
        </w:rPr>
        <w:t xml:space="preserve">at the start of the millennium. </w:t>
      </w:r>
      <w:r w:rsidR="0069355B" w:rsidRPr="008C4B0A">
        <w:rPr>
          <w:rFonts w:ascii="Arial" w:hAnsi="Arial" w:cs="Arial"/>
          <w:color w:val="333333"/>
          <w:sz w:val="22"/>
          <w:szCs w:val="22"/>
        </w:rPr>
        <w:t xml:space="preserve">Technological advances mean that there are always new digital platforms that encourage </w:t>
      </w:r>
      <w:r w:rsidR="009A2ED2" w:rsidRPr="008C4B0A">
        <w:rPr>
          <w:rFonts w:ascii="Arial" w:hAnsi="Arial" w:cs="Arial"/>
          <w:color w:val="333333"/>
          <w:sz w:val="22"/>
          <w:szCs w:val="22"/>
        </w:rPr>
        <w:t xml:space="preserve">different </w:t>
      </w:r>
      <w:r w:rsidR="00F40DD1" w:rsidRPr="008C4B0A">
        <w:rPr>
          <w:rFonts w:ascii="Arial" w:hAnsi="Arial" w:cs="Arial"/>
          <w:color w:val="333333"/>
          <w:sz w:val="22"/>
          <w:szCs w:val="22"/>
        </w:rPr>
        <w:t xml:space="preserve">harmful online behaviours towards </w:t>
      </w:r>
      <w:r w:rsidR="00F142DF" w:rsidRPr="008C4B0A">
        <w:rPr>
          <w:rFonts w:ascii="Arial" w:hAnsi="Arial" w:cs="Arial"/>
          <w:color w:val="333333"/>
          <w:sz w:val="22"/>
          <w:szCs w:val="22"/>
        </w:rPr>
        <w:t xml:space="preserve">victims who find themselves </w:t>
      </w:r>
      <w:r w:rsidR="005049F5" w:rsidRPr="008C4B0A">
        <w:rPr>
          <w:rFonts w:ascii="Arial" w:hAnsi="Arial" w:cs="Arial"/>
          <w:color w:val="333333"/>
          <w:sz w:val="22"/>
          <w:szCs w:val="22"/>
        </w:rPr>
        <w:t xml:space="preserve">relatively powerless </w:t>
      </w:r>
      <w:r w:rsidR="0089245C" w:rsidRPr="008C4B0A">
        <w:rPr>
          <w:rFonts w:ascii="Arial" w:hAnsi="Arial" w:cs="Arial"/>
          <w:color w:val="333333"/>
          <w:sz w:val="22"/>
          <w:szCs w:val="22"/>
        </w:rPr>
        <w:t>amongst an online audience.</w:t>
      </w:r>
      <w:r w:rsidR="00F40DD1" w:rsidRPr="008C4B0A">
        <w:rPr>
          <w:rFonts w:ascii="Arial" w:hAnsi="Arial" w:cs="Arial"/>
          <w:color w:val="333333"/>
          <w:sz w:val="22"/>
          <w:szCs w:val="22"/>
        </w:rPr>
        <w:t xml:space="preserve"> </w:t>
      </w:r>
      <w:r w:rsidR="00682232" w:rsidRPr="008C4B0A">
        <w:rPr>
          <w:rFonts w:ascii="Arial" w:hAnsi="Arial" w:cs="Arial"/>
          <w:color w:val="333333"/>
          <w:sz w:val="22"/>
          <w:szCs w:val="22"/>
        </w:rPr>
        <w:t>Along w</w:t>
      </w:r>
      <w:r w:rsidR="009F2E21" w:rsidRPr="008C4B0A">
        <w:rPr>
          <w:rFonts w:ascii="Arial" w:hAnsi="Arial" w:cs="Arial"/>
          <w:color w:val="333333"/>
          <w:sz w:val="22"/>
          <w:szCs w:val="22"/>
        </w:rPr>
        <w:t xml:space="preserve">ith the </w:t>
      </w:r>
      <w:r w:rsidR="00682232" w:rsidRPr="008C4B0A">
        <w:rPr>
          <w:rFonts w:ascii="Arial" w:hAnsi="Arial" w:cs="Arial"/>
          <w:color w:val="333333"/>
          <w:sz w:val="22"/>
          <w:szCs w:val="22"/>
        </w:rPr>
        <w:t>ease</w:t>
      </w:r>
      <w:r w:rsidR="00511B5D" w:rsidRPr="008C4B0A">
        <w:rPr>
          <w:rFonts w:ascii="Arial" w:hAnsi="Arial" w:cs="Arial"/>
          <w:color w:val="333333"/>
          <w:sz w:val="22"/>
          <w:szCs w:val="22"/>
        </w:rPr>
        <w:t xml:space="preserve"> of communication</w:t>
      </w:r>
      <w:r w:rsidR="00D63E75" w:rsidRPr="008C4B0A">
        <w:rPr>
          <w:rFonts w:ascii="Arial" w:hAnsi="Arial" w:cs="Arial"/>
          <w:color w:val="333333"/>
          <w:sz w:val="22"/>
          <w:szCs w:val="22"/>
        </w:rPr>
        <w:t xml:space="preserve"> and anonymity</w:t>
      </w:r>
      <w:r w:rsidR="00603989" w:rsidRPr="008C4B0A">
        <w:rPr>
          <w:rFonts w:ascii="Arial" w:hAnsi="Arial" w:cs="Arial"/>
          <w:color w:val="333333"/>
          <w:sz w:val="22"/>
          <w:szCs w:val="22"/>
        </w:rPr>
        <w:t xml:space="preserve"> for the cyberbully</w:t>
      </w:r>
      <w:r w:rsidR="00D63E75" w:rsidRPr="008C4B0A">
        <w:rPr>
          <w:rFonts w:ascii="Arial" w:hAnsi="Arial" w:cs="Arial"/>
          <w:color w:val="333333"/>
          <w:sz w:val="22"/>
          <w:szCs w:val="22"/>
        </w:rPr>
        <w:t xml:space="preserve">, </w:t>
      </w:r>
      <w:r w:rsidR="006B0C03" w:rsidRPr="008C4B0A">
        <w:rPr>
          <w:rFonts w:ascii="Arial" w:hAnsi="Arial" w:cs="Arial"/>
          <w:color w:val="333333"/>
          <w:sz w:val="22"/>
          <w:szCs w:val="22"/>
        </w:rPr>
        <w:t xml:space="preserve">the intent, power and repetition </w:t>
      </w:r>
      <w:r w:rsidR="00CC51F1" w:rsidRPr="008C4B0A">
        <w:rPr>
          <w:rFonts w:ascii="Arial" w:hAnsi="Arial" w:cs="Arial"/>
          <w:color w:val="333333"/>
          <w:sz w:val="22"/>
          <w:szCs w:val="22"/>
        </w:rPr>
        <w:t>characteristics</w:t>
      </w:r>
      <w:r w:rsidR="00603989" w:rsidRPr="008C4B0A">
        <w:rPr>
          <w:rFonts w:ascii="Arial" w:hAnsi="Arial" w:cs="Arial"/>
          <w:color w:val="333333"/>
          <w:sz w:val="22"/>
          <w:szCs w:val="22"/>
        </w:rPr>
        <w:t xml:space="preserve"> are </w:t>
      </w:r>
      <w:r w:rsidR="005E2813" w:rsidRPr="008C4B0A">
        <w:rPr>
          <w:rFonts w:ascii="Arial" w:hAnsi="Arial" w:cs="Arial"/>
          <w:color w:val="333333"/>
          <w:sz w:val="22"/>
          <w:szCs w:val="22"/>
        </w:rPr>
        <w:t>played out far easier</w:t>
      </w:r>
      <w:r w:rsidR="002339DC" w:rsidRPr="008C4B0A">
        <w:rPr>
          <w:rFonts w:ascii="Arial" w:hAnsi="Arial" w:cs="Arial"/>
          <w:color w:val="333333"/>
          <w:sz w:val="22"/>
          <w:szCs w:val="22"/>
        </w:rPr>
        <w:t xml:space="preserve"> in comparison with traditional bullying.</w:t>
      </w:r>
      <w:r w:rsidR="00407366" w:rsidRPr="008C4B0A">
        <w:rPr>
          <w:rFonts w:ascii="Arial" w:hAnsi="Arial" w:cs="Arial"/>
          <w:color w:val="333333"/>
          <w:sz w:val="22"/>
          <w:szCs w:val="22"/>
        </w:rPr>
        <w:t xml:space="preserve"> </w:t>
      </w:r>
      <w:r w:rsidR="00D30BAF" w:rsidRPr="008C4B0A">
        <w:rPr>
          <w:rFonts w:ascii="Arial" w:hAnsi="Arial" w:cs="Arial"/>
          <w:color w:val="333333"/>
          <w:sz w:val="22"/>
          <w:szCs w:val="22"/>
        </w:rPr>
        <w:t xml:space="preserve">Research on the impacts </w:t>
      </w:r>
      <w:r w:rsidR="004973E7" w:rsidRPr="008C4B0A">
        <w:rPr>
          <w:rFonts w:ascii="Arial" w:hAnsi="Arial" w:cs="Arial"/>
          <w:color w:val="333333"/>
          <w:sz w:val="22"/>
          <w:szCs w:val="22"/>
        </w:rPr>
        <w:t>of these actions has been mainly focused on youths, however in definition</w:t>
      </w:r>
      <w:r w:rsidR="00122DF5" w:rsidRPr="008C4B0A">
        <w:rPr>
          <w:rFonts w:ascii="Arial" w:hAnsi="Arial" w:cs="Arial"/>
          <w:color w:val="333333"/>
          <w:sz w:val="22"/>
          <w:szCs w:val="22"/>
        </w:rPr>
        <w:t xml:space="preserve"> </w:t>
      </w:r>
      <w:r w:rsidR="00C71B68" w:rsidRPr="008C4B0A">
        <w:rPr>
          <w:rFonts w:ascii="Arial" w:hAnsi="Arial" w:cs="Arial"/>
          <w:color w:val="333333"/>
          <w:sz w:val="22"/>
          <w:szCs w:val="22"/>
        </w:rPr>
        <w:t xml:space="preserve">cyberbullying </w:t>
      </w:r>
      <w:r w:rsidR="00567473" w:rsidRPr="008C4B0A">
        <w:rPr>
          <w:rFonts w:ascii="Arial" w:hAnsi="Arial" w:cs="Arial"/>
          <w:color w:val="333333"/>
          <w:sz w:val="22"/>
          <w:szCs w:val="22"/>
        </w:rPr>
        <w:t>can include acts against adults also</w:t>
      </w:r>
      <w:r w:rsidR="00A17CB3" w:rsidRPr="008C4B0A">
        <w:rPr>
          <w:rFonts w:ascii="Arial" w:hAnsi="Arial" w:cs="Arial"/>
          <w:color w:val="333333"/>
          <w:sz w:val="22"/>
          <w:szCs w:val="22"/>
        </w:rPr>
        <w:t xml:space="preserve">. In consideration of this, there are </w:t>
      </w:r>
      <w:r w:rsidR="00C45726" w:rsidRPr="008C4B0A">
        <w:rPr>
          <w:rFonts w:ascii="Arial" w:hAnsi="Arial" w:cs="Arial"/>
          <w:color w:val="333333"/>
          <w:sz w:val="22"/>
          <w:szCs w:val="22"/>
        </w:rPr>
        <w:t xml:space="preserve">other behaviours and impacts that could be included making the associated problems worse. </w:t>
      </w:r>
      <w:r w:rsidR="0033793E" w:rsidRPr="008C4B0A">
        <w:rPr>
          <w:rFonts w:ascii="Arial" w:hAnsi="Arial" w:cs="Arial"/>
          <w:color w:val="333333"/>
          <w:sz w:val="22"/>
          <w:szCs w:val="22"/>
        </w:rPr>
        <w:t xml:space="preserve">Research carried out into the effects clearly show </w:t>
      </w:r>
      <w:r w:rsidR="007F3795" w:rsidRPr="008C4B0A">
        <w:rPr>
          <w:rFonts w:ascii="Arial" w:hAnsi="Arial" w:cs="Arial"/>
          <w:color w:val="333333"/>
          <w:sz w:val="22"/>
          <w:szCs w:val="22"/>
        </w:rPr>
        <w:t xml:space="preserve">that online behaviours are far more harmful compared with traditional bullying. As technology continues </w:t>
      </w:r>
      <w:r w:rsidR="006D2CB8" w:rsidRPr="008C4B0A">
        <w:rPr>
          <w:rFonts w:ascii="Arial" w:hAnsi="Arial" w:cs="Arial"/>
          <w:color w:val="333333"/>
          <w:sz w:val="22"/>
          <w:szCs w:val="22"/>
        </w:rPr>
        <w:t xml:space="preserve">to </w:t>
      </w:r>
      <w:r w:rsidR="00FF130B" w:rsidRPr="008C4B0A">
        <w:rPr>
          <w:rFonts w:ascii="Arial" w:hAnsi="Arial" w:cs="Arial"/>
          <w:color w:val="333333"/>
          <w:sz w:val="22"/>
          <w:szCs w:val="22"/>
        </w:rPr>
        <w:t>develop, the behaviours associated with cyberbullying are likely to rise in correlation</w:t>
      </w:r>
      <w:r w:rsidR="00F32B64" w:rsidRPr="008C4B0A">
        <w:rPr>
          <w:rFonts w:ascii="Arial" w:hAnsi="Arial" w:cs="Arial"/>
          <w:color w:val="333333"/>
          <w:sz w:val="22"/>
          <w:szCs w:val="22"/>
        </w:rPr>
        <w:t>,</w:t>
      </w:r>
      <w:r w:rsidR="00FF130B" w:rsidRPr="008C4B0A">
        <w:rPr>
          <w:rFonts w:ascii="Arial" w:hAnsi="Arial" w:cs="Arial"/>
          <w:color w:val="333333"/>
          <w:sz w:val="22"/>
          <w:szCs w:val="22"/>
        </w:rPr>
        <w:t xml:space="preserve"> and </w:t>
      </w:r>
      <w:r w:rsidR="00F32B64" w:rsidRPr="008C4B0A">
        <w:rPr>
          <w:rFonts w:ascii="Arial" w:hAnsi="Arial" w:cs="Arial"/>
          <w:color w:val="333333"/>
          <w:sz w:val="22"/>
          <w:szCs w:val="22"/>
        </w:rPr>
        <w:t xml:space="preserve">it is expected that </w:t>
      </w:r>
      <w:r w:rsidR="000E7646" w:rsidRPr="008C4B0A">
        <w:rPr>
          <w:rFonts w:ascii="Arial" w:hAnsi="Arial" w:cs="Arial"/>
          <w:color w:val="333333"/>
          <w:sz w:val="22"/>
          <w:szCs w:val="22"/>
        </w:rPr>
        <w:t>psychological health</w:t>
      </w:r>
      <w:r w:rsidR="00FF130B" w:rsidRPr="008C4B0A">
        <w:rPr>
          <w:rFonts w:ascii="Arial" w:hAnsi="Arial" w:cs="Arial"/>
          <w:color w:val="333333"/>
          <w:sz w:val="22"/>
          <w:szCs w:val="22"/>
        </w:rPr>
        <w:t xml:space="preserve"> </w:t>
      </w:r>
      <w:r w:rsidR="000674C1" w:rsidRPr="008C4B0A">
        <w:rPr>
          <w:rFonts w:ascii="Arial" w:hAnsi="Arial" w:cs="Arial"/>
          <w:color w:val="333333"/>
          <w:sz w:val="22"/>
          <w:szCs w:val="22"/>
        </w:rPr>
        <w:t>related issues will also.</w:t>
      </w:r>
    </w:p>
    <w:p w14:paraId="4CC9BFE2" w14:textId="78D9988C" w:rsidR="00F40DD1" w:rsidRDefault="001A37B6" w:rsidP="00C3463D">
      <w:pPr>
        <w:pStyle w:val="NormalWeb"/>
        <w:spacing w:before="260" w:beforeAutospacing="0" w:after="260" w:afterAutospacing="0"/>
        <w:rPr>
          <w:rFonts w:ascii="Arial" w:hAnsi="Arial" w:cs="Arial"/>
          <w:b/>
          <w:bCs/>
          <w:color w:val="333333"/>
          <w:sz w:val="22"/>
          <w:szCs w:val="22"/>
        </w:rPr>
      </w:pPr>
      <w:r>
        <w:rPr>
          <w:rFonts w:ascii="Arial" w:hAnsi="Arial" w:cs="Arial"/>
          <w:b/>
          <w:bCs/>
          <w:color w:val="333333"/>
          <w:sz w:val="22"/>
          <w:szCs w:val="22"/>
        </w:rPr>
        <w:t xml:space="preserve"> </w:t>
      </w:r>
    </w:p>
    <w:p w14:paraId="2B359943" w14:textId="77777777" w:rsidR="00F40DD1" w:rsidRDefault="00F40DD1" w:rsidP="00C3463D">
      <w:pPr>
        <w:pStyle w:val="NormalWeb"/>
        <w:spacing w:before="260" w:beforeAutospacing="0" w:after="260" w:afterAutospacing="0"/>
        <w:rPr>
          <w:rFonts w:ascii="Arial" w:hAnsi="Arial" w:cs="Arial"/>
          <w:b/>
          <w:bCs/>
          <w:color w:val="333333"/>
          <w:sz w:val="22"/>
          <w:szCs w:val="22"/>
        </w:rPr>
      </w:pPr>
    </w:p>
    <w:p w14:paraId="7904CE62" w14:textId="105AC5F0" w:rsidR="00FC54A4" w:rsidRPr="009C7990" w:rsidRDefault="00FC54A4" w:rsidP="009C7990">
      <w:pPr>
        <w:pStyle w:val="NormalWeb"/>
        <w:spacing w:before="260" w:beforeAutospacing="0" w:after="260" w:afterAutospacing="0"/>
        <w:rPr>
          <w:rFonts w:ascii="Arial" w:hAnsi="Arial" w:cs="Arial"/>
          <w:sz w:val="22"/>
          <w:szCs w:val="22"/>
        </w:rPr>
      </w:pPr>
    </w:p>
    <w:p w14:paraId="5033027C" w14:textId="4FF3377F" w:rsidR="00FC54A4" w:rsidRDefault="00FC54A4" w:rsidP="00065140">
      <w:pPr>
        <w:widowControl w:val="0"/>
        <w:autoSpaceDE w:val="0"/>
        <w:autoSpaceDN w:val="0"/>
        <w:adjustRightInd w:val="0"/>
        <w:spacing w:after="0" w:line="480" w:lineRule="auto"/>
        <w:jc w:val="center"/>
        <w:rPr>
          <w:rFonts w:ascii="Arial" w:hAnsi="Arial" w:cs="Arial"/>
          <w:color w:val="878787"/>
          <w:shd w:val="clear" w:color="auto" w:fill="FFFFFF"/>
        </w:rPr>
      </w:pPr>
    </w:p>
    <w:p w14:paraId="40A4E4EB" w14:textId="10EEE6C9" w:rsidR="00FC54A4" w:rsidRDefault="00FC54A4" w:rsidP="00065140">
      <w:pPr>
        <w:widowControl w:val="0"/>
        <w:autoSpaceDE w:val="0"/>
        <w:autoSpaceDN w:val="0"/>
        <w:adjustRightInd w:val="0"/>
        <w:spacing w:after="0" w:line="480" w:lineRule="auto"/>
        <w:jc w:val="center"/>
        <w:rPr>
          <w:rFonts w:ascii="Arial" w:hAnsi="Arial" w:cs="Arial"/>
          <w:color w:val="878787"/>
          <w:shd w:val="clear" w:color="auto" w:fill="FFFFFF"/>
        </w:rPr>
      </w:pPr>
    </w:p>
    <w:p w14:paraId="63B6CAD7" w14:textId="77777777" w:rsidR="00574D67" w:rsidRDefault="00574D67" w:rsidP="009C7990">
      <w:pPr>
        <w:widowControl w:val="0"/>
        <w:autoSpaceDE w:val="0"/>
        <w:autoSpaceDN w:val="0"/>
        <w:adjustRightInd w:val="0"/>
        <w:spacing w:after="0" w:line="480" w:lineRule="auto"/>
        <w:rPr>
          <w:rFonts w:ascii="Times New Roman" w:hAnsi="Times New Roman" w:cs="Times New Roman"/>
          <w:sz w:val="24"/>
          <w:szCs w:val="24"/>
          <w:lang w:val="en-US"/>
        </w:rPr>
      </w:pPr>
    </w:p>
    <w:p w14:paraId="55877DA6" w14:textId="77777777" w:rsidR="00574D67" w:rsidRDefault="00574D67" w:rsidP="00C11B15">
      <w:pPr>
        <w:widowControl w:val="0"/>
        <w:autoSpaceDE w:val="0"/>
        <w:autoSpaceDN w:val="0"/>
        <w:adjustRightInd w:val="0"/>
        <w:spacing w:after="0" w:line="480" w:lineRule="auto"/>
        <w:rPr>
          <w:rFonts w:ascii="Times New Roman" w:hAnsi="Times New Roman" w:cs="Times New Roman"/>
          <w:sz w:val="24"/>
          <w:szCs w:val="24"/>
          <w:lang w:val="en-US"/>
        </w:rPr>
      </w:pPr>
    </w:p>
    <w:p w14:paraId="1AFD3891" w14:textId="77777777" w:rsidR="009C7990" w:rsidRDefault="009C7990" w:rsidP="00065140">
      <w:pPr>
        <w:widowControl w:val="0"/>
        <w:autoSpaceDE w:val="0"/>
        <w:autoSpaceDN w:val="0"/>
        <w:adjustRightInd w:val="0"/>
        <w:spacing w:after="0" w:line="480" w:lineRule="auto"/>
        <w:jc w:val="center"/>
        <w:rPr>
          <w:rFonts w:ascii="Arial" w:hAnsi="Arial" w:cs="Arial"/>
          <w:lang w:val="en-US"/>
        </w:rPr>
      </w:pPr>
    </w:p>
    <w:p w14:paraId="225D4847" w14:textId="558CF0C2" w:rsidR="00065140" w:rsidRPr="00574D67" w:rsidRDefault="00065140" w:rsidP="00065140">
      <w:pPr>
        <w:widowControl w:val="0"/>
        <w:autoSpaceDE w:val="0"/>
        <w:autoSpaceDN w:val="0"/>
        <w:adjustRightInd w:val="0"/>
        <w:spacing w:after="0" w:line="480" w:lineRule="auto"/>
        <w:jc w:val="center"/>
        <w:rPr>
          <w:rFonts w:ascii="Arial" w:hAnsi="Arial" w:cs="Arial"/>
          <w:lang w:val="en-US"/>
        </w:rPr>
      </w:pPr>
      <w:r w:rsidRPr="00574D67">
        <w:rPr>
          <w:rFonts w:ascii="Arial" w:hAnsi="Arial" w:cs="Arial"/>
          <w:lang w:val="en-US"/>
        </w:rPr>
        <w:t>References</w:t>
      </w:r>
    </w:p>
    <w:p w14:paraId="6CBB492D"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Abaido, G. M. (2019). Cyberbullying on social media platforms among university students in the United Arab Emirates. </w:t>
      </w:r>
      <w:r w:rsidRPr="00CD4DD7">
        <w:rPr>
          <w:rFonts w:ascii="Arial" w:eastAsia="Times New Roman" w:hAnsi="Arial" w:cs="Arial"/>
          <w:i/>
          <w:iCs/>
        </w:rPr>
        <w:t>International Journal of Adolescence and Youth</w:t>
      </w:r>
      <w:r w:rsidRPr="00CD4DD7">
        <w:rPr>
          <w:rFonts w:ascii="Arial" w:eastAsia="Times New Roman" w:hAnsi="Arial" w:cs="Arial"/>
        </w:rPr>
        <w:t xml:space="preserve">, </w:t>
      </w:r>
      <w:r w:rsidRPr="00CD4DD7">
        <w:rPr>
          <w:rFonts w:ascii="Arial" w:eastAsia="Times New Roman" w:hAnsi="Arial" w:cs="Arial"/>
          <w:i/>
          <w:iCs/>
        </w:rPr>
        <w:t>25</w:t>
      </w:r>
      <w:r w:rsidRPr="00CD4DD7">
        <w:rPr>
          <w:rFonts w:ascii="Arial" w:eastAsia="Times New Roman" w:hAnsi="Arial" w:cs="Arial"/>
        </w:rPr>
        <w:t>(1), 1–14. https://doi.org/10.1080/02673843.2019.1669059</w:t>
      </w:r>
    </w:p>
    <w:p w14:paraId="67F33250"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Dredge, R. (2014). </w:t>
      </w:r>
      <w:r w:rsidRPr="00CD4DD7">
        <w:rPr>
          <w:rFonts w:ascii="Arial" w:eastAsia="Times New Roman" w:hAnsi="Arial" w:cs="Arial"/>
          <w:i/>
          <w:iCs/>
        </w:rPr>
        <w:t>Cyberbullying in social networking sites: an adolescent victim’ s perspective</w:t>
      </w:r>
      <w:r w:rsidRPr="00CD4DD7">
        <w:rPr>
          <w:rFonts w:ascii="Arial" w:eastAsia="Times New Roman" w:hAnsi="Arial" w:cs="Arial"/>
        </w:rPr>
        <w:t xml:space="preserve"> [Thesis]. file:///C:/Users/Willow/OneDrive/Documents/Cyberbullying%20in%20social%20networking%20sites%20an.pdf</w:t>
      </w:r>
    </w:p>
    <w:p w14:paraId="77DE27B6"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Garett, R., Lord, L. R., &amp; Young, S. D. (2016). Associations between social media and cyberbullying: a review of the literature. </w:t>
      </w:r>
      <w:r w:rsidRPr="00CD4DD7">
        <w:rPr>
          <w:rFonts w:ascii="Arial" w:eastAsia="Times New Roman" w:hAnsi="Arial" w:cs="Arial"/>
          <w:i/>
          <w:iCs/>
        </w:rPr>
        <w:t>MHealth</w:t>
      </w:r>
      <w:r w:rsidRPr="00CD4DD7">
        <w:rPr>
          <w:rFonts w:ascii="Arial" w:eastAsia="Times New Roman" w:hAnsi="Arial" w:cs="Arial"/>
        </w:rPr>
        <w:t xml:space="preserve">, </w:t>
      </w:r>
      <w:r w:rsidRPr="00CD4DD7">
        <w:rPr>
          <w:rFonts w:ascii="Arial" w:eastAsia="Times New Roman" w:hAnsi="Arial" w:cs="Arial"/>
          <w:i/>
          <w:iCs/>
        </w:rPr>
        <w:t>2</w:t>
      </w:r>
      <w:r w:rsidRPr="00CD4DD7">
        <w:rPr>
          <w:rFonts w:ascii="Arial" w:eastAsia="Times New Roman" w:hAnsi="Arial" w:cs="Arial"/>
        </w:rPr>
        <w:t>(46), 46–46. https://doi.org/10.21037/mhealth.2016.12.01</w:t>
      </w:r>
    </w:p>
    <w:p w14:paraId="20A66C9A"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Kircaburun, K., Jonason, P. K., &amp; Griffiths, M. D. (2018). The Dark Tetrad traits and problematic social media use: The mediating role of cyberbullying and cyberstalking. </w:t>
      </w:r>
      <w:r w:rsidRPr="00CD4DD7">
        <w:rPr>
          <w:rFonts w:ascii="Arial" w:eastAsia="Times New Roman" w:hAnsi="Arial" w:cs="Arial"/>
          <w:i/>
          <w:iCs/>
        </w:rPr>
        <w:t>Personality and Individual Differences</w:t>
      </w:r>
      <w:r w:rsidRPr="00CD4DD7">
        <w:rPr>
          <w:rFonts w:ascii="Arial" w:eastAsia="Times New Roman" w:hAnsi="Arial" w:cs="Arial"/>
        </w:rPr>
        <w:t xml:space="preserve">, </w:t>
      </w:r>
      <w:r w:rsidRPr="00CD4DD7">
        <w:rPr>
          <w:rFonts w:ascii="Arial" w:eastAsia="Times New Roman" w:hAnsi="Arial" w:cs="Arial"/>
          <w:i/>
          <w:iCs/>
        </w:rPr>
        <w:t>135</w:t>
      </w:r>
      <w:r w:rsidRPr="00CD4DD7">
        <w:rPr>
          <w:rFonts w:ascii="Arial" w:eastAsia="Times New Roman" w:hAnsi="Arial" w:cs="Arial"/>
        </w:rPr>
        <w:t>(1), 264–269. https://doi.org/10.1016/j.paid.2018.07.034</w:t>
      </w:r>
    </w:p>
    <w:p w14:paraId="2BA1109C"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Nilan, P., Burgess, H., Hobbs, M., Threadgold, S., &amp; Alexander, W. (2015). Youth, Social Media, and Cyberbullying Among Australian Youth: “Sick Friends.” </w:t>
      </w:r>
      <w:r w:rsidRPr="00CD4DD7">
        <w:rPr>
          <w:rFonts w:ascii="Arial" w:eastAsia="Times New Roman" w:hAnsi="Arial" w:cs="Arial"/>
          <w:i/>
          <w:iCs/>
        </w:rPr>
        <w:t>Social Media + Society</w:t>
      </w:r>
      <w:r w:rsidRPr="00CD4DD7">
        <w:rPr>
          <w:rFonts w:ascii="Arial" w:eastAsia="Times New Roman" w:hAnsi="Arial" w:cs="Arial"/>
        </w:rPr>
        <w:t xml:space="preserve">, </w:t>
      </w:r>
      <w:r w:rsidRPr="00CD4DD7">
        <w:rPr>
          <w:rFonts w:ascii="Arial" w:eastAsia="Times New Roman" w:hAnsi="Arial" w:cs="Arial"/>
          <w:i/>
          <w:iCs/>
        </w:rPr>
        <w:t>1</w:t>
      </w:r>
      <w:r w:rsidRPr="00CD4DD7">
        <w:rPr>
          <w:rFonts w:ascii="Arial" w:eastAsia="Times New Roman" w:hAnsi="Arial" w:cs="Arial"/>
        </w:rPr>
        <w:t>(2), 205630511560484. https://doi.org/10.1177/2056305115604848</w:t>
      </w:r>
    </w:p>
    <w:p w14:paraId="5D070125"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ScienceDaily. (2013, May 5). </w:t>
      </w:r>
      <w:r w:rsidRPr="00CD4DD7">
        <w:rPr>
          <w:rFonts w:ascii="Arial" w:eastAsia="Times New Roman" w:hAnsi="Arial" w:cs="Arial"/>
          <w:i/>
          <w:iCs/>
        </w:rPr>
        <w:t>Cyberbullying rampant among high school students: Nearly one-third of youths also report playing video/computer games for more than 3 hours a day</w:t>
      </w:r>
      <w:r w:rsidRPr="00CD4DD7">
        <w:rPr>
          <w:rFonts w:ascii="Arial" w:eastAsia="Times New Roman" w:hAnsi="Arial" w:cs="Arial"/>
        </w:rPr>
        <w:t>. ScienceDaily. https://www.sciencedaily.com/releases/2013/05/130505073738.htm</w:t>
      </w:r>
    </w:p>
    <w:p w14:paraId="70C3C56D"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Smith, P. K., Mahdavi, J., Carvalho, M., Fisher, S., Russell, S., &amp; Tippett, N. (2008). Cyberbullying: its nature and impact in secondary school pupils. </w:t>
      </w:r>
      <w:r w:rsidRPr="00CD4DD7">
        <w:rPr>
          <w:rFonts w:ascii="Arial" w:eastAsia="Times New Roman" w:hAnsi="Arial" w:cs="Arial"/>
          <w:i/>
          <w:iCs/>
        </w:rPr>
        <w:t xml:space="preserve">Journal of Child </w:t>
      </w:r>
      <w:r w:rsidRPr="00CD4DD7">
        <w:rPr>
          <w:rFonts w:ascii="Arial" w:eastAsia="Times New Roman" w:hAnsi="Arial" w:cs="Arial"/>
          <w:i/>
          <w:iCs/>
        </w:rPr>
        <w:lastRenderedPageBreak/>
        <w:t>Psychology and Psychiatry, and Allied Disciplines</w:t>
      </w:r>
      <w:r w:rsidRPr="00CD4DD7">
        <w:rPr>
          <w:rFonts w:ascii="Arial" w:eastAsia="Times New Roman" w:hAnsi="Arial" w:cs="Arial"/>
        </w:rPr>
        <w:t xml:space="preserve">, </w:t>
      </w:r>
      <w:r w:rsidRPr="00CD4DD7">
        <w:rPr>
          <w:rFonts w:ascii="Arial" w:eastAsia="Times New Roman" w:hAnsi="Arial" w:cs="Arial"/>
          <w:i/>
          <w:iCs/>
        </w:rPr>
        <w:t>49</w:t>
      </w:r>
      <w:r w:rsidRPr="00CD4DD7">
        <w:rPr>
          <w:rFonts w:ascii="Arial" w:eastAsia="Times New Roman" w:hAnsi="Arial" w:cs="Arial"/>
        </w:rPr>
        <w:t>(4), 376–385. https://doi.org/10.1111/j.1469-7610.2007.01846.x</w:t>
      </w:r>
    </w:p>
    <w:p w14:paraId="2179D066" w14:textId="77777777" w:rsidR="00CD4DD7" w:rsidRPr="00CD4DD7" w:rsidRDefault="00CD4DD7" w:rsidP="00CD4DD7">
      <w:pPr>
        <w:spacing w:after="0" w:line="480" w:lineRule="auto"/>
        <w:ind w:left="720" w:hanging="720"/>
        <w:rPr>
          <w:rFonts w:ascii="Arial" w:eastAsia="Times New Roman" w:hAnsi="Arial" w:cs="Arial"/>
        </w:rPr>
      </w:pPr>
      <w:r w:rsidRPr="00CD4DD7">
        <w:rPr>
          <w:rFonts w:ascii="Arial" w:eastAsia="Times New Roman" w:hAnsi="Arial" w:cs="Arial"/>
        </w:rPr>
        <w:t xml:space="preserve">Wiederhold, B. K., Riva, G., &amp; Wiederhold, M. D. (2016). Annual Review of Cybertherapy and Telemedicine 2015: Virtual Reality in Healthcare: Medical Simulation and Experiential Interface. In </w:t>
      </w:r>
      <w:r w:rsidRPr="00CD4DD7">
        <w:rPr>
          <w:rFonts w:ascii="Arial" w:eastAsia="Times New Roman" w:hAnsi="Arial" w:cs="Arial"/>
          <w:i/>
          <w:iCs/>
        </w:rPr>
        <w:t>Google Books</w:t>
      </w:r>
      <w:r w:rsidRPr="00CD4DD7">
        <w:rPr>
          <w:rFonts w:ascii="Arial" w:eastAsia="Times New Roman" w:hAnsi="Arial" w:cs="Arial"/>
        </w:rPr>
        <w:t>. IOS Press. https://books.google.co.uk/books?hl=en&amp;lr=&amp;id=_MbXCwAAQBAJ&amp;oi=fnd&amp;pg=PA9&amp;dq=repetition+of+behaviour+in+cyberbullying&amp;ots=d3buOlRo1t&amp;sig=54FVTSe6Iaf6FdlbQJdtnX_x5Js#v=onepage&amp;q&amp;f=false</w:t>
      </w:r>
    </w:p>
    <w:p w14:paraId="13CEF7FC" w14:textId="77777777" w:rsidR="00717362" w:rsidRPr="00574D67" w:rsidRDefault="00717362">
      <w:pPr>
        <w:rPr>
          <w:rFonts w:ascii="Arial" w:hAnsi="Arial" w:cs="Arial"/>
        </w:rPr>
      </w:pPr>
    </w:p>
    <w:sectPr w:rsidR="00717362" w:rsidRPr="00574D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140"/>
    <w:rsid w:val="00025BDD"/>
    <w:rsid w:val="00061C3B"/>
    <w:rsid w:val="00065140"/>
    <w:rsid w:val="000674C1"/>
    <w:rsid w:val="00096A3D"/>
    <w:rsid w:val="000A0614"/>
    <w:rsid w:val="000B6E37"/>
    <w:rsid w:val="000D3B19"/>
    <w:rsid w:val="000E7646"/>
    <w:rsid w:val="000F7916"/>
    <w:rsid w:val="00102281"/>
    <w:rsid w:val="00103407"/>
    <w:rsid w:val="00103A20"/>
    <w:rsid w:val="00122DF5"/>
    <w:rsid w:val="00157130"/>
    <w:rsid w:val="001A37B6"/>
    <w:rsid w:val="001B3E60"/>
    <w:rsid w:val="001D11E1"/>
    <w:rsid w:val="002339DC"/>
    <w:rsid w:val="00245F8F"/>
    <w:rsid w:val="00256210"/>
    <w:rsid w:val="00264C0F"/>
    <w:rsid w:val="00292192"/>
    <w:rsid w:val="002A0B0A"/>
    <w:rsid w:val="002C691A"/>
    <w:rsid w:val="002E50E8"/>
    <w:rsid w:val="002E63F1"/>
    <w:rsid w:val="00322CCB"/>
    <w:rsid w:val="00337886"/>
    <w:rsid w:val="0033793E"/>
    <w:rsid w:val="003A1141"/>
    <w:rsid w:val="003A3EC7"/>
    <w:rsid w:val="003C2F7D"/>
    <w:rsid w:val="003C3F85"/>
    <w:rsid w:val="00407366"/>
    <w:rsid w:val="00420888"/>
    <w:rsid w:val="004258CA"/>
    <w:rsid w:val="0046553C"/>
    <w:rsid w:val="004871CF"/>
    <w:rsid w:val="00487E2E"/>
    <w:rsid w:val="00492EB0"/>
    <w:rsid w:val="004973E7"/>
    <w:rsid w:val="004B24BB"/>
    <w:rsid w:val="004B7095"/>
    <w:rsid w:val="004D7D8B"/>
    <w:rsid w:val="005049F5"/>
    <w:rsid w:val="00511B5D"/>
    <w:rsid w:val="0052745B"/>
    <w:rsid w:val="00533304"/>
    <w:rsid w:val="00535538"/>
    <w:rsid w:val="00565AD0"/>
    <w:rsid w:val="00567473"/>
    <w:rsid w:val="00574D67"/>
    <w:rsid w:val="00584AC4"/>
    <w:rsid w:val="00587F1C"/>
    <w:rsid w:val="005D79AC"/>
    <w:rsid w:val="005E2813"/>
    <w:rsid w:val="00603989"/>
    <w:rsid w:val="00612012"/>
    <w:rsid w:val="006269E0"/>
    <w:rsid w:val="0065402D"/>
    <w:rsid w:val="00656AA3"/>
    <w:rsid w:val="0066151A"/>
    <w:rsid w:val="00682232"/>
    <w:rsid w:val="00687E24"/>
    <w:rsid w:val="0069355B"/>
    <w:rsid w:val="0069478C"/>
    <w:rsid w:val="006B0C03"/>
    <w:rsid w:val="006C1936"/>
    <w:rsid w:val="006C79A0"/>
    <w:rsid w:val="006D2CB8"/>
    <w:rsid w:val="006E5659"/>
    <w:rsid w:val="006F7FA7"/>
    <w:rsid w:val="00717362"/>
    <w:rsid w:val="00757DAF"/>
    <w:rsid w:val="007651D1"/>
    <w:rsid w:val="00772B29"/>
    <w:rsid w:val="007F2520"/>
    <w:rsid w:val="007F3795"/>
    <w:rsid w:val="008024DA"/>
    <w:rsid w:val="00805C32"/>
    <w:rsid w:val="00844BBE"/>
    <w:rsid w:val="0089245C"/>
    <w:rsid w:val="008C4B0A"/>
    <w:rsid w:val="008E0829"/>
    <w:rsid w:val="009058EB"/>
    <w:rsid w:val="00920358"/>
    <w:rsid w:val="00987D0D"/>
    <w:rsid w:val="009A2ED2"/>
    <w:rsid w:val="009A4DB4"/>
    <w:rsid w:val="009C21FB"/>
    <w:rsid w:val="009C69A7"/>
    <w:rsid w:val="009C7990"/>
    <w:rsid w:val="009F2E21"/>
    <w:rsid w:val="00A05D98"/>
    <w:rsid w:val="00A17CB3"/>
    <w:rsid w:val="00A351AF"/>
    <w:rsid w:val="00A465A8"/>
    <w:rsid w:val="00A638FB"/>
    <w:rsid w:val="00A70FB5"/>
    <w:rsid w:val="00A93501"/>
    <w:rsid w:val="00AA15F1"/>
    <w:rsid w:val="00AB14C3"/>
    <w:rsid w:val="00AB4772"/>
    <w:rsid w:val="00AC5695"/>
    <w:rsid w:val="00AF6FC3"/>
    <w:rsid w:val="00B0066E"/>
    <w:rsid w:val="00B067F5"/>
    <w:rsid w:val="00B071F5"/>
    <w:rsid w:val="00B140FA"/>
    <w:rsid w:val="00B15477"/>
    <w:rsid w:val="00B32B7D"/>
    <w:rsid w:val="00B33AFA"/>
    <w:rsid w:val="00B472DC"/>
    <w:rsid w:val="00B97370"/>
    <w:rsid w:val="00C107EA"/>
    <w:rsid w:val="00C11B15"/>
    <w:rsid w:val="00C13F68"/>
    <w:rsid w:val="00C3463D"/>
    <w:rsid w:val="00C41EC1"/>
    <w:rsid w:val="00C44C97"/>
    <w:rsid w:val="00C45726"/>
    <w:rsid w:val="00C54DF7"/>
    <w:rsid w:val="00C674C5"/>
    <w:rsid w:val="00C71B68"/>
    <w:rsid w:val="00C82407"/>
    <w:rsid w:val="00CB3558"/>
    <w:rsid w:val="00CC4683"/>
    <w:rsid w:val="00CC51F1"/>
    <w:rsid w:val="00CD4DD7"/>
    <w:rsid w:val="00D00F62"/>
    <w:rsid w:val="00D12ED1"/>
    <w:rsid w:val="00D30BAF"/>
    <w:rsid w:val="00D507E9"/>
    <w:rsid w:val="00D523D0"/>
    <w:rsid w:val="00D63E75"/>
    <w:rsid w:val="00D753E3"/>
    <w:rsid w:val="00DD3564"/>
    <w:rsid w:val="00DE0168"/>
    <w:rsid w:val="00E03119"/>
    <w:rsid w:val="00E03DE9"/>
    <w:rsid w:val="00E51EB0"/>
    <w:rsid w:val="00ED3F0F"/>
    <w:rsid w:val="00ED40C1"/>
    <w:rsid w:val="00EE5A1D"/>
    <w:rsid w:val="00EF2E8D"/>
    <w:rsid w:val="00F142DF"/>
    <w:rsid w:val="00F31806"/>
    <w:rsid w:val="00F32B64"/>
    <w:rsid w:val="00F40DD1"/>
    <w:rsid w:val="00F53FD4"/>
    <w:rsid w:val="00F56886"/>
    <w:rsid w:val="00F8108D"/>
    <w:rsid w:val="00F961BD"/>
    <w:rsid w:val="00F974DF"/>
    <w:rsid w:val="00FB5171"/>
    <w:rsid w:val="00FC54A4"/>
    <w:rsid w:val="00FD4285"/>
    <w:rsid w:val="00FE1386"/>
    <w:rsid w:val="00FE33E1"/>
    <w:rsid w:val="00FF130B"/>
    <w:rsid w:val="00FF5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D2537"/>
  <w15:chartTrackingRefBased/>
  <w15:docId w15:val="{0DBE6108-673E-4A13-B2A9-5707D25F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140"/>
    <w:pPr>
      <w:spacing w:line="25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514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65140"/>
    <w:rPr>
      <w:color w:val="0563C1" w:themeColor="hyperlink"/>
      <w:u w:val="single"/>
    </w:rPr>
  </w:style>
  <w:style w:type="character" w:styleId="UnresolvedMention">
    <w:name w:val="Unresolved Mention"/>
    <w:basedOn w:val="DefaultParagraphFont"/>
    <w:uiPriority w:val="99"/>
    <w:semiHidden/>
    <w:unhideWhenUsed/>
    <w:rsid w:val="00065140"/>
    <w:rPr>
      <w:color w:val="605E5C"/>
      <w:shd w:val="clear" w:color="auto" w:fill="E1DFDD"/>
    </w:rPr>
  </w:style>
  <w:style w:type="character" w:styleId="FollowedHyperlink">
    <w:name w:val="FollowedHyperlink"/>
    <w:basedOn w:val="DefaultParagraphFont"/>
    <w:uiPriority w:val="99"/>
    <w:semiHidden/>
    <w:unhideWhenUsed/>
    <w:rsid w:val="001571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40439">
      <w:bodyDiv w:val="1"/>
      <w:marLeft w:val="0"/>
      <w:marRight w:val="0"/>
      <w:marTop w:val="0"/>
      <w:marBottom w:val="0"/>
      <w:divBdr>
        <w:top w:val="none" w:sz="0" w:space="0" w:color="auto"/>
        <w:left w:val="none" w:sz="0" w:space="0" w:color="auto"/>
        <w:bottom w:val="none" w:sz="0" w:space="0" w:color="auto"/>
        <w:right w:val="none" w:sz="0" w:space="0" w:color="auto"/>
      </w:divBdr>
    </w:div>
    <w:div w:id="289749832">
      <w:bodyDiv w:val="1"/>
      <w:marLeft w:val="0"/>
      <w:marRight w:val="0"/>
      <w:marTop w:val="0"/>
      <w:marBottom w:val="0"/>
      <w:divBdr>
        <w:top w:val="none" w:sz="0" w:space="0" w:color="auto"/>
        <w:left w:val="none" w:sz="0" w:space="0" w:color="auto"/>
        <w:bottom w:val="none" w:sz="0" w:space="0" w:color="auto"/>
        <w:right w:val="none" w:sz="0" w:space="0" w:color="auto"/>
      </w:divBdr>
    </w:div>
    <w:div w:id="819464181">
      <w:bodyDiv w:val="1"/>
      <w:marLeft w:val="0"/>
      <w:marRight w:val="0"/>
      <w:marTop w:val="0"/>
      <w:marBottom w:val="0"/>
      <w:divBdr>
        <w:top w:val="none" w:sz="0" w:space="0" w:color="auto"/>
        <w:left w:val="none" w:sz="0" w:space="0" w:color="auto"/>
        <w:bottom w:val="none" w:sz="0" w:space="0" w:color="auto"/>
        <w:right w:val="none" w:sz="0" w:space="0" w:color="auto"/>
      </w:divBdr>
    </w:div>
    <w:div w:id="848445285">
      <w:bodyDiv w:val="1"/>
      <w:marLeft w:val="0"/>
      <w:marRight w:val="0"/>
      <w:marTop w:val="0"/>
      <w:marBottom w:val="0"/>
      <w:divBdr>
        <w:top w:val="none" w:sz="0" w:space="0" w:color="auto"/>
        <w:left w:val="none" w:sz="0" w:space="0" w:color="auto"/>
        <w:bottom w:val="none" w:sz="0" w:space="0" w:color="auto"/>
        <w:right w:val="none" w:sz="0" w:space="0" w:color="auto"/>
      </w:divBdr>
    </w:div>
    <w:div w:id="1134328375">
      <w:bodyDiv w:val="1"/>
      <w:marLeft w:val="0"/>
      <w:marRight w:val="0"/>
      <w:marTop w:val="0"/>
      <w:marBottom w:val="0"/>
      <w:divBdr>
        <w:top w:val="none" w:sz="0" w:space="0" w:color="auto"/>
        <w:left w:val="none" w:sz="0" w:space="0" w:color="auto"/>
        <w:bottom w:val="none" w:sz="0" w:space="0" w:color="auto"/>
        <w:right w:val="none" w:sz="0" w:space="0" w:color="auto"/>
      </w:divBdr>
    </w:div>
    <w:div w:id="1920360472">
      <w:bodyDiv w:val="1"/>
      <w:marLeft w:val="0"/>
      <w:marRight w:val="0"/>
      <w:marTop w:val="0"/>
      <w:marBottom w:val="0"/>
      <w:divBdr>
        <w:top w:val="none" w:sz="0" w:space="0" w:color="auto"/>
        <w:left w:val="none" w:sz="0" w:space="0" w:color="auto"/>
        <w:bottom w:val="none" w:sz="0" w:space="0" w:color="auto"/>
        <w:right w:val="none" w:sz="0" w:space="0" w:color="auto"/>
      </w:divBdr>
      <w:divsChild>
        <w:div w:id="1319504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full/10.1177/2056305115604848" TargetMode="External"/><Relationship Id="rId18" Type="http://schemas.openxmlformats.org/officeDocument/2006/relationships/hyperlink" Target="https://www.sciencedirect.com/science/article/pii/S019188691830429X?casa_token=Y82XGIx6DXUAAAAA:xTbYE6RhrdRaQI56QKxpuWCKyw4QYxjI34F9y2Xdzt-zLcQ3wTyhGb-GfvEtbA7Ac90Br3H151rr"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ciencedirect.com/science/article/pii/S019188691830429X?casa_token=Y82XGIx6DXUAAAAA:xTbYE6RhrdRaQI56QKxpuWCKyw4QYxjI34F9y2Xdzt-zLcQ3wTyhGb-GfvEtbA7Ac90Br3H151rr" TargetMode="External"/><Relationship Id="rId7" Type="http://schemas.openxmlformats.org/officeDocument/2006/relationships/settings" Target="settings.xml"/><Relationship Id="rId12" Type="http://schemas.openxmlformats.org/officeDocument/2006/relationships/hyperlink" Target="https://www.tandfonline.com/doi/full/10.1080/02673843.2019.1669059" TargetMode="External"/><Relationship Id="rId17" Type="http://schemas.openxmlformats.org/officeDocument/2006/relationships/hyperlink" Target="https://acamh.onlinelibrary.wiley.com/doi/full/10.1111/j.1469-7610.2007.01846.x"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camh.onlinelibrary.wiley.com/doi/full/10.1111/j.1469-7610.2007.01846.x" TargetMode="External"/><Relationship Id="rId20" Type="http://schemas.openxmlformats.org/officeDocument/2006/relationships/hyperlink" Target="https://www.sciencedirect.com/science/article/pii/S019188691830429X?casa_token=Y82XGIx6DXUAAAAA:xTbYE6RhrdRaQI56QKxpuWCKyw4QYxjI34F9y2Xdzt-zLcQ3wTyhGb-GfvEtbA7Ac90Br3H151r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journals.sagepub.com/doi/full/10.1177/2056305115604848" TargetMode="External"/><Relationship Id="rId24" Type="http://schemas.openxmlformats.org/officeDocument/2006/relationships/hyperlink" Target="https://www.tandfonline.com/doi/full/10.1080/02673843.2019.1669059" TargetMode="External"/><Relationship Id="rId5" Type="http://schemas.openxmlformats.org/officeDocument/2006/relationships/numbering" Target="numbering.xml"/><Relationship Id="rId15" Type="http://schemas.openxmlformats.org/officeDocument/2006/relationships/hyperlink" Target="https://acamh.onlinelibrary.wiley.com/doi/full/10.1111/j.1469-7610.2007.01846.x" TargetMode="External"/><Relationship Id="rId23" Type="http://schemas.openxmlformats.org/officeDocument/2006/relationships/hyperlink" Target="https://www.tandfonline.com/doi/full/10.1080/02673843.2019.1669059" TargetMode="External"/><Relationship Id="rId10" Type="http://schemas.openxmlformats.org/officeDocument/2006/relationships/hyperlink" Target="https://uowtsd-my.sharepoint.com/:p:/g/personal/2103554_student_uwtsd_ac_uk/EUM1qLETv4hHonK9dFUe2MkBxeFNWdk-jaJezme_6yd1Cg?e=PRe5I1" TargetMode="External"/><Relationship Id="rId19" Type="http://schemas.openxmlformats.org/officeDocument/2006/relationships/hyperlink" Target="https://www.sciencedirect.com/science/article/pii/S019188691830429X?casa_token=Y82XGIx6DXUAAAAA:xTbYE6RhrdRaQI56QKxpuWCKyw4QYxjI34F9y2Xdzt-zLcQ3wTyhGb-GfvEtbA7Ac90Br3H151rr" TargetMode="External"/><Relationship Id="rId4" Type="http://schemas.openxmlformats.org/officeDocument/2006/relationships/customXml" Target="../customXml/item4.xml"/><Relationship Id="rId9" Type="http://schemas.openxmlformats.org/officeDocument/2006/relationships/hyperlink" Target="https://web.microsoftstream.com/video/ab109eec-61ef-40bd-8ec4-a131bd481fb8" TargetMode="External"/><Relationship Id="rId14" Type="http://schemas.openxmlformats.org/officeDocument/2006/relationships/hyperlink" Target="https://journals.sagepub.com/doi/full/10.1177/2056305115604848" TargetMode="External"/><Relationship Id="rId22" Type="http://schemas.openxmlformats.org/officeDocument/2006/relationships/hyperlink" Target="https://www.sciencedirect.com/science/article/pii/S019188691830429X?casa_token=Y82XGIx6DXUAAAAA:xTbYE6RhrdRaQI56QKxpuWCKyw4QYxjI34F9y2Xdzt-zLcQ3wTyhGb-GfvEtbA7Ac90Br3H151r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6c2a9bf337e5fe7c2968c860e6ef2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1f3eadef512b1120e8ca8676257eef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6E4BD-3A1E-414C-A49A-22D994C2333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924D3DD-46AD-48CB-84A6-DDD203B37958}">
  <ds:schemaRefs>
    <ds:schemaRef ds:uri="http://schemas.microsoft.com/sharepoint/v3/contenttype/forms"/>
  </ds:schemaRefs>
</ds:datastoreItem>
</file>

<file path=customXml/itemProps3.xml><?xml version="1.0" encoding="utf-8"?>
<ds:datastoreItem xmlns:ds="http://schemas.openxmlformats.org/officeDocument/2006/customXml" ds:itemID="{0CEA99D5-44DD-4C36-BC83-4C28785B1C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9CAE7A-C32F-4125-9D52-2BCDDC136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TotalTime>
  <Pages>5</Pages>
  <Words>2074</Words>
  <Characters>11825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158</cp:revision>
  <dcterms:created xsi:type="dcterms:W3CDTF">2022-04-05T11:24:00Z</dcterms:created>
  <dcterms:modified xsi:type="dcterms:W3CDTF">2022-04-07T11:47:00Z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