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31A9054" w:rsidR="00986B43" w:rsidRPr="00E868C7"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E868C7">
              <w:rPr>
                <w:rFonts w:ascii="Times New Roman" w:hAnsi="Times New Roman" w:cs="Times New Roman"/>
                <w:b/>
                <w:color w:val="auto"/>
                <w:sz w:val="44"/>
                <w:szCs w:val="18"/>
              </w:rPr>
              <w:t>Learner’s name:</w:t>
            </w:r>
            <w:r w:rsidR="00247265" w:rsidRPr="00E868C7">
              <w:rPr>
                <w:rFonts w:ascii="Times New Roman" w:hAnsi="Times New Roman" w:cs="Times New Roman"/>
                <w:b/>
                <w:color w:val="auto"/>
                <w:sz w:val="44"/>
                <w:szCs w:val="18"/>
              </w:rPr>
              <w:t xml:space="preserve"> </w:t>
            </w:r>
            <w:r w:rsidR="00E868C7" w:rsidRPr="00E868C7">
              <w:rPr>
                <w:rFonts w:ascii="Times New Roman" w:hAnsi="Times New Roman" w:cs="Times New Roman"/>
                <w:b/>
                <w:color w:val="auto"/>
                <w:sz w:val="44"/>
                <w:szCs w:val="18"/>
              </w:rPr>
              <w:t>Glesni Fflur Huws</w:t>
            </w:r>
          </w:p>
          <w:p w14:paraId="0B6CD0DB" w14:textId="689515B5" w:rsidR="009C337F" w:rsidRPr="00E868C7"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7B189C9D" w:rsidR="009C337F" w:rsidRPr="00E868C7"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E868C7">
              <w:rPr>
                <w:rFonts w:ascii="Times New Roman" w:hAnsi="Times New Roman" w:cs="Times New Roman"/>
                <w:b/>
                <w:color w:val="auto"/>
                <w:sz w:val="44"/>
                <w:szCs w:val="18"/>
              </w:rPr>
              <w:t>Email address:</w:t>
            </w:r>
            <w:r w:rsidR="00E868C7" w:rsidRPr="00E868C7">
              <w:rPr>
                <w:rFonts w:ascii="Times New Roman" w:hAnsi="Times New Roman" w:cs="Times New Roman"/>
                <w:b/>
                <w:color w:val="auto"/>
                <w:sz w:val="44"/>
                <w:szCs w:val="18"/>
              </w:rPr>
              <w:t xml:space="preserve"> 2223529@student.uwtsd.ac.uk</w:t>
            </w:r>
          </w:p>
          <w:p w14:paraId="22E38809" w14:textId="77777777" w:rsidR="00986B43" w:rsidRPr="00E868C7"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35B55215" w:rsidR="00F927A1" w:rsidRPr="00E868C7"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E868C7">
              <w:rPr>
                <w:rFonts w:ascii="Times New Roman" w:hAnsi="Times New Roman" w:cs="Times New Roman"/>
                <w:b/>
                <w:color w:val="auto"/>
                <w:sz w:val="44"/>
                <w:szCs w:val="18"/>
              </w:rPr>
              <w:t>Learner’s University Registration</w:t>
            </w:r>
            <w:r w:rsidR="00F927A1" w:rsidRPr="00E868C7">
              <w:rPr>
                <w:rFonts w:ascii="Times New Roman" w:hAnsi="Times New Roman" w:cs="Times New Roman"/>
                <w:b/>
                <w:color w:val="auto"/>
                <w:sz w:val="44"/>
                <w:szCs w:val="18"/>
              </w:rPr>
              <w:t xml:space="preserve"> Number:</w:t>
            </w:r>
            <w:r w:rsidR="00E868C7" w:rsidRPr="00E868C7">
              <w:rPr>
                <w:rFonts w:ascii="Times New Roman" w:hAnsi="Times New Roman" w:cs="Times New Roman"/>
                <w:b/>
                <w:color w:val="auto"/>
                <w:sz w:val="44"/>
                <w:szCs w:val="18"/>
              </w:rPr>
              <w:t xml:space="preserve"> 2223529</w:t>
            </w:r>
          </w:p>
          <w:p w14:paraId="622FD17A" w14:textId="77777777" w:rsidR="0085230E" w:rsidRPr="00E868C7"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E868C7">
              <w:rPr>
                <w:rFonts w:ascii="Times New Roman" w:hAnsi="Times New Roman" w:cs="Times New Roman"/>
                <w:b/>
                <w:color w:val="auto"/>
                <w:sz w:val="44"/>
                <w:szCs w:val="18"/>
              </w:rPr>
              <w:t>Cohort: 1</w:t>
            </w:r>
            <w:r w:rsidR="000F1A97" w:rsidRPr="00E868C7">
              <w:rPr>
                <w:rFonts w:ascii="Times New Roman" w:hAnsi="Times New Roman" w:cs="Times New Roman"/>
                <w:b/>
                <w:color w:val="auto"/>
                <w:sz w:val="44"/>
                <w:szCs w:val="18"/>
              </w:rPr>
              <w:t>8</w:t>
            </w:r>
            <w:r w:rsidR="00AE6231" w:rsidRPr="00E868C7">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84D7921" w:rsidR="006E481E" w:rsidRPr="008B28E7" w:rsidRDefault="006E481E" w:rsidP="00FF7EBB">
      <w:pPr>
        <w:jc w:val="both"/>
        <w:rPr>
          <w:sz w:val="24"/>
          <w:szCs w:val="24"/>
        </w:rPr>
      </w:pPr>
      <w:r w:rsidRPr="008B28E7">
        <w:rPr>
          <w:sz w:val="24"/>
          <w:szCs w:val="24"/>
        </w:rPr>
        <w:t>Date of observation</w:t>
      </w:r>
      <w:r w:rsidR="00C7108B">
        <w:rPr>
          <w:sz w:val="24"/>
          <w:szCs w:val="24"/>
        </w:rPr>
        <w:t>:  _</w:t>
      </w:r>
      <w:r w:rsidR="00C935A3">
        <w:rPr>
          <w:sz w:val="24"/>
          <w:szCs w:val="24"/>
        </w:rPr>
        <w:t>05/09/2023</w:t>
      </w:r>
      <w:r w:rsidR="00C7108B">
        <w:rPr>
          <w:sz w:val="24"/>
          <w:szCs w:val="24"/>
        </w:rPr>
        <w:t xml:space="preserve">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65A43C7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1190A554"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75234B06" w14:textId="66021844" w:rsidR="00804398" w:rsidRDefault="00804398" w:rsidP="00D3203C">
            <w:pPr>
              <w:jc w:val="both"/>
              <w:rPr>
                <w:i/>
                <w:sz w:val="24"/>
                <w:szCs w:val="24"/>
              </w:rPr>
            </w:pPr>
          </w:p>
          <w:p w14:paraId="6F18DDF3" w14:textId="1659564F" w:rsidR="00804398" w:rsidRDefault="00804398" w:rsidP="00804398">
            <w:pPr>
              <w:rPr>
                <w:sz w:val="24"/>
                <w:szCs w:val="24"/>
              </w:rPr>
            </w:pPr>
            <w:r w:rsidRPr="65A43C71">
              <w:rPr>
                <w:sz w:val="24"/>
                <w:szCs w:val="24"/>
              </w:rPr>
              <w:t xml:space="preserve">Person 2 is a female in her sixties </w:t>
            </w:r>
            <w:r w:rsidR="187162CD" w:rsidRPr="65A43C71">
              <w:rPr>
                <w:sz w:val="24"/>
                <w:szCs w:val="24"/>
              </w:rPr>
              <w:t xml:space="preserve">with significant learning difficulties, </w:t>
            </w:r>
            <w:r w:rsidRPr="65A43C71">
              <w:rPr>
                <w:sz w:val="24"/>
                <w:szCs w:val="24"/>
              </w:rPr>
              <w:t>on my caseload within the Community Mental Health Team. She has a history of traumatic events which has led to debilitating anxiety at home and within the community. It has previously been identified during a what matters’ conversation (Social Services and Wellbeing (Wales) Act 2014) that 2’s preference is to move from her current address to live in the same village as her daughter. Due to the housing crisis in rural North Wales (</w:t>
            </w:r>
            <w:r w:rsidR="00626F5D" w:rsidRPr="65A43C71">
              <w:rPr>
                <w:sz w:val="24"/>
                <w:szCs w:val="24"/>
              </w:rPr>
              <w:t xml:space="preserve">Homes for the People of XXX, 2019) </w:t>
            </w:r>
            <w:r w:rsidRPr="65A43C71">
              <w:rPr>
                <w:sz w:val="24"/>
                <w:szCs w:val="24"/>
              </w:rPr>
              <w:t xml:space="preserve">she is currently on a long waiting list for a property. Upon reviewing 2’s Care and Treatment needs under the Mental Health (Wales) Measure 2010 it was identified that 2 wishes to improve her anxiety management skills to enable her to feel safer at current address whilst she awaits her move. </w:t>
            </w:r>
          </w:p>
          <w:p w14:paraId="7EE065F8" w14:textId="77777777" w:rsidR="00804398" w:rsidRPr="00804398" w:rsidRDefault="00804398" w:rsidP="00804398">
            <w:pPr>
              <w:rPr>
                <w:sz w:val="24"/>
                <w:szCs w:val="24"/>
              </w:rPr>
            </w:pPr>
          </w:p>
          <w:p w14:paraId="2807B32F" w14:textId="01B4D4EE" w:rsidR="00804398" w:rsidRDefault="00804398" w:rsidP="00804398">
            <w:pPr>
              <w:rPr>
                <w:sz w:val="24"/>
                <w:szCs w:val="24"/>
              </w:rPr>
            </w:pPr>
            <w:r w:rsidRPr="00804398">
              <w:rPr>
                <w:sz w:val="24"/>
                <w:szCs w:val="24"/>
              </w:rPr>
              <w:t xml:space="preserve">2 has completed anxiety management over the past few months with my support. Therefore, the purpose of this interaction was to review her knowledge and understanding of the skills taught as 2 continues to have frequent contact with the team reporting heightened anxiety. Recently I have filed bullet point tips within 2’s notes to inform other practitioners how best to communicate with 2 during these phone calls. </w:t>
            </w:r>
          </w:p>
          <w:p w14:paraId="11596F6D" w14:textId="77777777" w:rsidR="00804398" w:rsidRPr="00804398" w:rsidRDefault="00804398" w:rsidP="00804398">
            <w:pPr>
              <w:rPr>
                <w:sz w:val="24"/>
                <w:szCs w:val="24"/>
              </w:rPr>
            </w:pPr>
          </w:p>
          <w:p w14:paraId="4A71C7F3" w14:textId="4DB208E4" w:rsidR="00804398" w:rsidRDefault="64E68CDE" w:rsidP="00804398">
            <w:pPr>
              <w:rPr>
                <w:sz w:val="24"/>
                <w:szCs w:val="24"/>
              </w:rPr>
            </w:pPr>
            <w:r w:rsidRPr="52CD79E6">
              <w:rPr>
                <w:sz w:val="24"/>
                <w:szCs w:val="24"/>
              </w:rPr>
              <w:t xml:space="preserve">Consent for this observation was gained during the previous home visit where the process and reason for observation was explained using non-jargon and simple language. Initially, 2 felt anxious about the interaction therefore I provided 2 with information about the observer, including her name and professional role which reassured 2 enough for her to provide consent. As 2 is well-known to me I did not use the </w:t>
            </w:r>
            <w:r w:rsidR="36072861" w:rsidRPr="52CD79E6">
              <w:rPr>
                <w:sz w:val="24"/>
                <w:szCs w:val="24"/>
              </w:rPr>
              <w:t xml:space="preserve">More than just words framework (Welsh Government, 2022) </w:t>
            </w:r>
            <w:r w:rsidRPr="52CD79E6">
              <w:rPr>
                <w:sz w:val="24"/>
                <w:szCs w:val="24"/>
              </w:rPr>
              <w:t xml:space="preserve">during this interaction as I had previously utilised this policy and aware that 2 is an English only speaker. </w:t>
            </w:r>
          </w:p>
          <w:p w14:paraId="3DE32DA2" w14:textId="4F5A8215" w:rsidR="00804398" w:rsidRDefault="00804398" w:rsidP="00804398">
            <w:pPr>
              <w:rPr>
                <w:sz w:val="24"/>
                <w:szCs w:val="24"/>
              </w:rPr>
            </w:pPr>
          </w:p>
          <w:p w14:paraId="5E3D3E7D" w14:textId="245CFF3E" w:rsidR="00804398" w:rsidRPr="00804398" w:rsidRDefault="64E68CDE" w:rsidP="00804398">
            <w:pPr>
              <w:jc w:val="right"/>
              <w:rPr>
                <w:sz w:val="24"/>
                <w:szCs w:val="24"/>
              </w:rPr>
            </w:pPr>
            <w:r w:rsidRPr="65A43C71">
              <w:rPr>
                <w:sz w:val="24"/>
                <w:szCs w:val="24"/>
              </w:rPr>
              <w:t>Word Count - 30</w:t>
            </w:r>
            <w:r w:rsidR="4B3D256F" w:rsidRPr="65A43C71">
              <w:rPr>
                <w:sz w:val="24"/>
                <w:szCs w:val="24"/>
              </w:rPr>
              <w:t>4</w:t>
            </w:r>
          </w:p>
          <w:p w14:paraId="7969E8E7" w14:textId="77777777" w:rsidR="00804398" w:rsidRDefault="00804398" w:rsidP="00D3203C">
            <w:pPr>
              <w:jc w:val="both"/>
              <w:rPr>
                <w:i/>
                <w:sz w:val="24"/>
                <w:szCs w:val="24"/>
              </w:rPr>
            </w:pP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65A43C71">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proofErr w:type="gramStart"/>
            <w:r w:rsidRPr="002D65D2">
              <w:rPr>
                <w:sz w:val="24"/>
                <w:szCs w:val="24"/>
              </w:rPr>
              <w:t>value</w:t>
            </w:r>
            <w:r w:rsidR="00F45521">
              <w:rPr>
                <w:sz w:val="24"/>
                <w:szCs w:val="24"/>
              </w:rPr>
              <w:t>s</w:t>
            </w:r>
            <w:proofErr w:type="gramEnd"/>
            <w:r w:rsidR="00F45521">
              <w:rPr>
                <w:sz w:val="24"/>
                <w:szCs w:val="24"/>
              </w:rPr>
              <w:t xml:space="preserve">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010DE572"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0D2802E2" w14:textId="530361FB" w:rsidR="000777B7" w:rsidRPr="00B0153E" w:rsidRDefault="000777B7" w:rsidP="00243DB0">
            <w:pPr>
              <w:jc w:val="both"/>
              <w:rPr>
                <w:i/>
                <w:sz w:val="32"/>
                <w:szCs w:val="32"/>
              </w:rPr>
            </w:pPr>
          </w:p>
          <w:p w14:paraId="1DB02DE2" w14:textId="0C965842" w:rsidR="00B0153E" w:rsidRDefault="1ACB8E4A" w:rsidP="00B0153E">
            <w:pPr>
              <w:rPr>
                <w:sz w:val="24"/>
                <w:szCs w:val="24"/>
              </w:rPr>
            </w:pPr>
            <w:r w:rsidRPr="65A43C71">
              <w:rPr>
                <w:sz w:val="24"/>
                <w:szCs w:val="24"/>
              </w:rPr>
              <w:t>The observation for this task was conducted in 2’s home address as this is typical of my engagement with her. 2 has attended a single appointment in a private room at the base of the team, however, this caused heightened anxiety and was not attempted again. Adults who require care and support are more likely to engage positively within an environment familiar to them, it’ll also give them an opportunity to feel safe during their interactions with social care staff</w:t>
            </w:r>
            <w:r w:rsidR="27549190" w:rsidRPr="65A43C71">
              <w:rPr>
                <w:sz w:val="24"/>
                <w:szCs w:val="24"/>
              </w:rPr>
              <w:t xml:space="preserve"> (</w:t>
            </w:r>
            <w:proofErr w:type="spellStart"/>
            <w:r w:rsidR="27549190" w:rsidRPr="65A43C71">
              <w:rPr>
                <w:sz w:val="24"/>
                <w:szCs w:val="24"/>
              </w:rPr>
              <w:t>Koprowska</w:t>
            </w:r>
            <w:proofErr w:type="spellEnd"/>
            <w:r w:rsidR="27549190" w:rsidRPr="65A43C71">
              <w:rPr>
                <w:sz w:val="24"/>
                <w:szCs w:val="24"/>
              </w:rPr>
              <w:t>, 2008).</w:t>
            </w:r>
            <w:r w:rsidR="36A96AB9" w:rsidRPr="65A43C71">
              <w:rPr>
                <w:sz w:val="24"/>
                <w:szCs w:val="24"/>
              </w:rPr>
              <w:t xml:space="preserve"> Therefore, felt a home visit more appropriate. </w:t>
            </w:r>
          </w:p>
          <w:p w14:paraId="46E35F7D" w14:textId="77777777" w:rsidR="00B0153E" w:rsidRPr="00B0153E" w:rsidRDefault="00B0153E" w:rsidP="00B0153E">
            <w:pPr>
              <w:rPr>
                <w:color w:val="FF0000"/>
                <w:sz w:val="24"/>
                <w:szCs w:val="24"/>
              </w:rPr>
            </w:pPr>
          </w:p>
          <w:p w14:paraId="0ADCFB4A" w14:textId="1BD30D50" w:rsidR="00B0153E" w:rsidRDefault="00B0153E" w:rsidP="00B0153E">
            <w:pPr>
              <w:rPr>
                <w:sz w:val="24"/>
                <w:szCs w:val="24"/>
              </w:rPr>
            </w:pPr>
            <w:r w:rsidRPr="00B0153E">
              <w:rPr>
                <w:sz w:val="24"/>
                <w:szCs w:val="24"/>
              </w:rPr>
              <w:t>We also sat in our typical structure, where we do not sit directly facing each other but on an angle leaving room for open body language and less power imbalances. I will often position myself as quite relaxed and leaning towards 2 to demonstrate active listening and an interest in her wishes and feelings. I’m aware I would likely implicitly hold more power as the professional in these circumstances so chose to sit in this manner and remove my lanyard to equalise power (Higham, 2019).</w:t>
            </w:r>
            <w:r w:rsidRPr="00B0153E">
              <w:rPr>
                <w:b/>
                <w:bCs/>
                <w:sz w:val="24"/>
                <w:szCs w:val="24"/>
              </w:rPr>
              <w:t xml:space="preserve"> </w:t>
            </w:r>
            <w:r w:rsidRPr="00B0153E">
              <w:rPr>
                <w:sz w:val="24"/>
                <w:szCs w:val="24"/>
              </w:rPr>
              <w:t xml:space="preserve">Though, on reflection the observer sat beside me in a position that was out of my view. This benefited me greatly as I could disregard her presence which helped lessen my own anxiety about the observation. Yet 2 was sat in a position where she faced us both, which may have been intimidating for her. </w:t>
            </w:r>
          </w:p>
          <w:p w14:paraId="0AB273CF" w14:textId="77777777" w:rsidR="00B0153E" w:rsidRPr="00B0153E" w:rsidRDefault="00B0153E" w:rsidP="00B0153E">
            <w:pPr>
              <w:rPr>
                <w:color w:val="auto"/>
                <w:sz w:val="24"/>
                <w:szCs w:val="24"/>
              </w:rPr>
            </w:pPr>
          </w:p>
          <w:p w14:paraId="5AA10499" w14:textId="18EEC6D4" w:rsidR="00B0153E" w:rsidRDefault="00B0153E" w:rsidP="00B0153E">
            <w:pPr>
              <w:rPr>
                <w:sz w:val="24"/>
                <w:szCs w:val="24"/>
              </w:rPr>
            </w:pPr>
            <w:r w:rsidRPr="52CD79E6">
              <w:rPr>
                <w:color w:val="auto"/>
                <w:sz w:val="24"/>
                <w:szCs w:val="24"/>
              </w:rPr>
              <w:t>During my first interaction with 2 I offered a Welsh service in line</w:t>
            </w:r>
            <w:r w:rsidR="6D33FA50" w:rsidRPr="52CD79E6">
              <w:rPr>
                <w:color w:val="auto"/>
                <w:sz w:val="24"/>
                <w:szCs w:val="24"/>
              </w:rPr>
              <w:t xml:space="preserve"> with ‘the Active Offer’ and in accordance to </w:t>
            </w:r>
            <w:r w:rsidRPr="52CD79E6">
              <w:rPr>
                <w:color w:val="auto"/>
                <w:sz w:val="24"/>
                <w:szCs w:val="24"/>
              </w:rPr>
              <w:t xml:space="preserve">More Than Just Words Framework (Welsh Government, 2022). </w:t>
            </w:r>
            <w:r w:rsidRPr="52CD79E6">
              <w:rPr>
                <w:sz w:val="24"/>
                <w:szCs w:val="24"/>
              </w:rPr>
              <w:t xml:space="preserve">Despite 2 not accepting this offer I believe that having the ability as a first language Welsh speaker to offer this service could build rapport with individuals. The framework has highlighted the importance of communicating needs, wishes, difficulties and outcomes in their preferred language as this will make individuals feel at ease. This statement can be true for all languages, therefore being a bilingual professional has given me the ability to engage effectively and with positive outcomes with individuals of both languages. </w:t>
            </w:r>
          </w:p>
          <w:p w14:paraId="6778F73F" w14:textId="77777777" w:rsidR="00B0153E" w:rsidRPr="00B0153E" w:rsidRDefault="00B0153E" w:rsidP="00B0153E">
            <w:pPr>
              <w:rPr>
                <w:sz w:val="24"/>
                <w:szCs w:val="24"/>
              </w:rPr>
            </w:pPr>
          </w:p>
          <w:p w14:paraId="6E3A3CB1" w14:textId="26B2073A" w:rsidR="00B0153E" w:rsidRDefault="00B0153E" w:rsidP="00B0153E">
            <w:pPr>
              <w:rPr>
                <w:sz w:val="24"/>
                <w:szCs w:val="24"/>
              </w:rPr>
            </w:pPr>
            <w:r w:rsidRPr="00B0153E">
              <w:rPr>
                <w:sz w:val="24"/>
                <w:szCs w:val="24"/>
              </w:rPr>
              <w:t xml:space="preserve">In my role I often complete anxiety management skills with individuals and therefore have complied recourses to aid with this process. As 2 has learning difficulties I found that my original recourses needed adapting to encourage engagement and understanding of the information and skills taught. During this interaction we focused on reviewing two recourses that were utilised. The first being anxiety management workbooks, that I sourced through </w:t>
            </w:r>
            <w:r w:rsidRPr="00B0153E">
              <w:rPr>
                <w:sz w:val="24"/>
                <w:szCs w:val="24"/>
              </w:rPr>
              <w:lastRenderedPageBreak/>
              <w:t xml:space="preserve">contacting the local Learning Disability Team. These were created as an easy read version, with lots of imagery, colours, and minimal writing tasks. Williams (2009) suggests that using visual aids such as signs, photographs, pictures, and audio should help an individual with learning difficulties to understand information and communicate their needs. It is also recommended that seeking advice from a Speech and Language Therapist is beneficial in these circumstances, this could be approached in the future with 2. 2 has limited reading skills therefore when we reviewed the workbooks, I moved and sat next to 2 to ensure she could see the workbook and follow along whilst I read the instructions. As I have developed a rapport with </w:t>
            </w:r>
            <w:proofErr w:type="gramStart"/>
            <w:r w:rsidRPr="00B0153E">
              <w:rPr>
                <w:sz w:val="24"/>
                <w:szCs w:val="24"/>
              </w:rPr>
              <w:t>2</w:t>
            </w:r>
            <w:proofErr w:type="gramEnd"/>
            <w:r w:rsidRPr="00B0153E">
              <w:rPr>
                <w:sz w:val="24"/>
                <w:szCs w:val="24"/>
              </w:rPr>
              <w:t xml:space="preserve"> she feels comfortable to ask me to repeat or rephrase on occasion. It is advised that social care staff avoid the use of professional jargon to encourage effective communication and understanding along with building rapport with individuals in receipt of care and support (Doel &amp; Shardlow, 2017). On reflection, the workbooks may still include jargon or unfamiliar phrases that needed to be explained using simpler terms which I achieved during this review. </w:t>
            </w:r>
          </w:p>
          <w:p w14:paraId="16CBFFA9" w14:textId="77777777" w:rsidR="00B0153E" w:rsidRPr="00B0153E" w:rsidRDefault="00B0153E" w:rsidP="00B0153E">
            <w:pPr>
              <w:rPr>
                <w:sz w:val="24"/>
                <w:szCs w:val="24"/>
              </w:rPr>
            </w:pPr>
          </w:p>
          <w:p w14:paraId="4B374DB5" w14:textId="2B1BA3BA" w:rsidR="00B0153E" w:rsidRDefault="00B0153E" w:rsidP="00B0153E">
            <w:pPr>
              <w:rPr>
                <w:sz w:val="24"/>
                <w:szCs w:val="24"/>
              </w:rPr>
            </w:pPr>
            <w:r w:rsidRPr="00B0153E">
              <w:rPr>
                <w:sz w:val="24"/>
                <w:szCs w:val="24"/>
              </w:rPr>
              <w:t>2 has been encouraged to utilise breathing techniques during my involvement, these techniques have been adapted week by week, trialling what works best for 2. On most appointments with 2 we will practise these skills together as she finds having clear verbal instructions by me helpful. During our previous visit we identified that 2 may benefit from audio guided breathing techniques. Therefore, I had created a numbered step by step instruction sheet with imagery for 2 to use when accessing these audio recordings. During the observation we practised these steps initially with a demonstration, then verbal guidance and ended with 2 accessing recordings independently using the instruction sheet. To ensure that 2’s needs were met I had to adapt my usual verbal communication with visual and audio concepts. Research suggests those with learning difficulties are more likely visual learners which could indicate better comprehension of knowledge and skills through sight (</w:t>
            </w:r>
            <w:proofErr w:type="spellStart"/>
            <w:r w:rsidRPr="00B0153E">
              <w:rPr>
                <w:sz w:val="24"/>
                <w:szCs w:val="24"/>
              </w:rPr>
              <w:t>Aisami</w:t>
            </w:r>
            <w:proofErr w:type="spellEnd"/>
            <w:r w:rsidRPr="00B0153E">
              <w:rPr>
                <w:sz w:val="24"/>
                <w:szCs w:val="24"/>
              </w:rPr>
              <w:t xml:space="preserve">, 2015). We, however, did not test for 2’s learning style and I had </w:t>
            </w:r>
            <w:proofErr w:type="gramStart"/>
            <w:r w:rsidRPr="00B0153E">
              <w:rPr>
                <w:sz w:val="24"/>
                <w:szCs w:val="24"/>
              </w:rPr>
              <w:t>made an assumption</w:t>
            </w:r>
            <w:proofErr w:type="gramEnd"/>
            <w:r w:rsidRPr="00B0153E">
              <w:rPr>
                <w:sz w:val="24"/>
                <w:szCs w:val="24"/>
              </w:rPr>
              <w:t xml:space="preserve"> based on previous experiences working with adults with learning disabilities. Not only will communication effect personal outcomes but will also result in 2 becoming disinterested in the information provided to her. Thus, impacting greatly on 2 and her recovery in mental health. </w:t>
            </w:r>
          </w:p>
          <w:p w14:paraId="5E64EC49" w14:textId="77777777" w:rsidR="00B0153E" w:rsidRPr="00B0153E" w:rsidRDefault="00B0153E" w:rsidP="00B0153E">
            <w:pPr>
              <w:rPr>
                <w:sz w:val="24"/>
                <w:szCs w:val="24"/>
              </w:rPr>
            </w:pPr>
          </w:p>
          <w:p w14:paraId="23ACF8E4" w14:textId="1F160211" w:rsidR="00B0153E" w:rsidRPr="00B0153E" w:rsidRDefault="00B0153E" w:rsidP="00B0153E">
            <w:pPr>
              <w:rPr>
                <w:sz w:val="24"/>
                <w:szCs w:val="24"/>
              </w:rPr>
            </w:pPr>
            <w:r w:rsidRPr="52CD79E6">
              <w:rPr>
                <w:sz w:val="24"/>
                <w:szCs w:val="24"/>
              </w:rPr>
              <w:t>Higham (2019) highlighted the importance of having a knowledge base on historical treatment of people with mental illness, physical health conditions or learning disabilities before implementing communication into practice. My awareness of this enabled me to be empathetic and provide 2 with time to respond to questions without interrupting or assuming she has not understood. However, during a previous home visit 2 shared that I at times speak too quickly or run through too much information or skills for her to comprehend. The Code of Professional Practise for Social Car</w:t>
            </w:r>
            <w:r w:rsidR="4377DA02" w:rsidRPr="52CD79E6">
              <w:rPr>
                <w:sz w:val="24"/>
                <w:szCs w:val="24"/>
              </w:rPr>
              <w:t>e (Social Care Wales</w:t>
            </w:r>
            <w:r w:rsidRPr="52CD79E6">
              <w:rPr>
                <w:sz w:val="24"/>
                <w:szCs w:val="24"/>
              </w:rPr>
              <w:t xml:space="preserve">, 2017) states we should respect one’s views and maximise control over their own lives. To achieve this, I noticed that I was rushing through information during the observation, so slowed down my speech, paused and asked 2 if she was clear on the information that has already been discussed. </w:t>
            </w:r>
          </w:p>
          <w:p w14:paraId="3DD4F807" w14:textId="355A4BCC" w:rsidR="00B0153E" w:rsidRDefault="00B0153E" w:rsidP="00B0153E">
            <w:pPr>
              <w:rPr>
                <w:sz w:val="24"/>
                <w:szCs w:val="24"/>
              </w:rPr>
            </w:pPr>
            <w:r w:rsidRPr="52CD79E6">
              <w:rPr>
                <w:sz w:val="24"/>
                <w:szCs w:val="24"/>
              </w:rPr>
              <w:t xml:space="preserve">The adaptations made to resources resulted in successful review of anxiety management skills during the observation which are in keeping with the functions of the Social Model. </w:t>
            </w:r>
            <w:proofErr w:type="spellStart"/>
            <w:r w:rsidRPr="52CD79E6">
              <w:rPr>
                <w:color w:val="auto"/>
                <w:sz w:val="24"/>
                <w:szCs w:val="24"/>
              </w:rPr>
              <w:t>Maclaen</w:t>
            </w:r>
            <w:proofErr w:type="spellEnd"/>
            <w:r w:rsidRPr="52CD79E6">
              <w:rPr>
                <w:color w:val="auto"/>
                <w:sz w:val="24"/>
                <w:szCs w:val="24"/>
              </w:rPr>
              <w:t xml:space="preserve"> and Harrison (2015) </w:t>
            </w:r>
            <w:r w:rsidRPr="52CD79E6">
              <w:rPr>
                <w:sz w:val="24"/>
                <w:szCs w:val="24"/>
              </w:rPr>
              <w:t xml:space="preserve">describe how changes in the environment and behaviours of others are required to ensure equal opportunities for those with impairments. Thus, </w:t>
            </w:r>
            <w:r w:rsidRPr="52CD79E6">
              <w:rPr>
                <w:sz w:val="24"/>
                <w:szCs w:val="24"/>
              </w:rPr>
              <w:lastRenderedPageBreak/>
              <w:t>increasing the probability of mental health recovery in those who require easy read interventions. However, 2 made remarks about receiving medical treatment for her anxiety. I upheld my value of honesty which is recognized as a role within The Code of Professional Practice for Social Care (</w:t>
            </w:r>
            <w:r w:rsidR="3DA549F4" w:rsidRPr="52CD79E6">
              <w:rPr>
                <w:sz w:val="24"/>
                <w:szCs w:val="24"/>
              </w:rPr>
              <w:t>Social Care Wales</w:t>
            </w:r>
            <w:r w:rsidRPr="52CD79E6">
              <w:rPr>
                <w:sz w:val="24"/>
                <w:szCs w:val="24"/>
              </w:rPr>
              <w:t xml:space="preserve">, 2017) by informing 2 the rational as to why this service cannot be offered. This also challenged my work ethics of employing a person-centred approach as I strive to empower individuals to be the expert of their own life. However, as described by Lindsey et al. (2013) open and honesty and accepting another’s behaviours are essential elements within person centred approaches to reach success. To further ensure person centred approaches are utilised in assessments and interventions I utilised skills developed following collaborative communication training. During observation I would acknowledge 2’s difficulties but also illicit hope of recovery by affirming 2’s strengths, using aspects of motivational </w:t>
            </w:r>
            <w:r w:rsidRPr="52CD79E6">
              <w:rPr>
                <w:color w:val="auto"/>
                <w:sz w:val="24"/>
                <w:szCs w:val="24"/>
              </w:rPr>
              <w:t xml:space="preserve">interviewing (Wahab, 2005), </w:t>
            </w:r>
            <w:r w:rsidRPr="52CD79E6">
              <w:rPr>
                <w:sz w:val="24"/>
                <w:szCs w:val="24"/>
              </w:rPr>
              <w:t xml:space="preserve">asking open ended questions and summarising. It became clearer that 2’s outcome was not to be treated with medication but to alleviate her anxiety and therefore with clear communication we were able to develop goals and actions for future care and support. Using such communication is encouraged to ensure better personal outcomes and collaborative decision making (Tyrell et al., 2019). </w:t>
            </w:r>
          </w:p>
          <w:p w14:paraId="32C91454" w14:textId="77777777" w:rsidR="00B0153E" w:rsidRPr="00B0153E" w:rsidRDefault="00B0153E" w:rsidP="00B0153E">
            <w:pPr>
              <w:rPr>
                <w:sz w:val="24"/>
                <w:szCs w:val="24"/>
              </w:rPr>
            </w:pPr>
          </w:p>
          <w:p w14:paraId="2E3BFD09" w14:textId="671DBA7F" w:rsidR="00B0153E" w:rsidRDefault="00B0153E" w:rsidP="00B0153E">
            <w:pPr>
              <w:rPr>
                <w:sz w:val="24"/>
                <w:szCs w:val="24"/>
              </w:rPr>
            </w:pPr>
            <w:r w:rsidRPr="00B0153E">
              <w:rPr>
                <w:sz w:val="24"/>
                <w:szCs w:val="24"/>
              </w:rPr>
              <w:t xml:space="preserve">With previous experience working with adults with learning difficulties I was aware that approaching a topic such as anxiety management skills was going to challenge my communication skills. I am confident in supporting those who suffer with anxiety using my usual recourses and feel that I adapted well to provide support to 2 to recover in her mental health. I do feel that working with adults who have learning difficulties along with their mental health concerns remains an area that I require additional training to ensure that care and support is provided successfully. </w:t>
            </w:r>
          </w:p>
          <w:p w14:paraId="7A888E1F" w14:textId="63C1425B" w:rsidR="00B0153E" w:rsidRDefault="00B0153E" w:rsidP="00B0153E">
            <w:pPr>
              <w:rPr>
                <w:sz w:val="24"/>
                <w:szCs w:val="24"/>
              </w:rPr>
            </w:pPr>
          </w:p>
          <w:p w14:paraId="081B8A15" w14:textId="39FE2F61" w:rsidR="00B0153E" w:rsidRPr="00B0153E" w:rsidRDefault="1ACB8E4A" w:rsidP="00B0153E">
            <w:pPr>
              <w:jc w:val="right"/>
              <w:rPr>
                <w:sz w:val="24"/>
                <w:szCs w:val="24"/>
              </w:rPr>
            </w:pPr>
            <w:r w:rsidRPr="65A43C71">
              <w:rPr>
                <w:sz w:val="24"/>
                <w:szCs w:val="24"/>
              </w:rPr>
              <w:t>Word Count - 1</w:t>
            </w:r>
            <w:r w:rsidR="2C697360" w:rsidRPr="65A43C71">
              <w:rPr>
                <w:sz w:val="24"/>
                <w:szCs w:val="24"/>
              </w:rPr>
              <w:t>3</w:t>
            </w:r>
            <w:r w:rsidR="0417C278" w:rsidRPr="65A43C71">
              <w:rPr>
                <w:sz w:val="24"/>
                <w:szCs w:val="24"/>
              </w:rPr>
              <w:t>11</w:t>
            </w:r>
          </w:p>
          <w:p w14:paraId="43D2C345" w14:textId="77777777" w:rsidR="000777B7" w:rsidRDefault="000777B7" w:rsidP="00243DB0">
            <w:pPr>
              <w:jc w:val="both"/>
              <w:rPr>
                <w:i/>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4EA111CE" w:rsidR="00EB695F" w:rsidRDefault="00EB695F" w:rsidP="00FF7EBB">
      <w:pPr>
        <w:jc w:val="both"/>
        <w:rPr>
          <w:sz w:val="24"/>
          <w:szCs w:val="24"/>
        </w:rPr>
      </w:pPr>
    </w:p>
    <w:p w14:paraId="1434F437" w14:textId="4E89966E" w:rsidR="00B0153E" w:rsidRDefault="00B0153E" w:rsidP="00FF7EBB">
      <w:pPr>
        <w:jc w:val="both"/>
        <w:rPr>
          <w:sz w:val="24"/>
          <w:szCs w:val="24"/>
        </w:rPr>
      </w:pPr>
    </w:p>
    <w:p w14:paraId="0F5CD97F" w14:textId="7810A750" w:rsidR="00B0153E" w:rsidRDefault="00B0153E" w:rsidP="00FF7EBB">
      <w:pPr>
        <w:jc w:val="both"/>
        <w:rPr>
          <w:sz w:val="24"/>
          <w:szCs w:val="24"/>
        </w:rPr>
      </w:pPr>
    </w:p>
    <w:p w14:paraId="31EFA186" w14:textId="51145617" w:rsidR="00B0153E" w:rsidRDefault="00B0153E" w:rsidP="00FF7EBB">
      <w:pPr>
        <w:jc w:val="both"/>
        <w:rPr>
          <w:sz w:val="24"/>
          <w:szCs w:val="24"/>
        </w:rPr>
      </w:pPr>
    </w:p>
    <w:p w14:paraId="143783FA" w14:textId="30CEDC92" w:rsidR="00B0153E" w:rsidRDefault="00B0153E" w:rsidP="00FF7EBB">
      <w:pPr>
        <w:jc w:val="both"/>
        <w:rPr>
          <w:sz w:val="24"/>
          <w:szCs w:val="24"/>
        </w:rPr>
      </w:pPr>
    </w:p>
    <w:p w14:paraId="0AF0A336" w14:textId="4CB1FDBF" w:rsidR="00B0153E" w:rsidRDefault="00B0153E" w:rsidP="00FF7EBB">
      <w:pPr>
        <w:jc w:val="both"/>
        <w:rPr>
          <w:sz w:val="24"/>
          <w:szCs w:val="24"/>
        </w:rPr>
      </w:pPr>
    </w:p>
    <w:p w14:paraId="63606BE4" w14:textId="0517EC10" w:rsidR="00B0153E" w:rsidRDefault="00B0153E" w:rsidP="00FF7EBB">
      <w:pPr>
        <w:jc w:val="both"/>
        <w:rPr>
          <w:sz w:val="24"/>
          <w:szCs w:val="24"/>
        </w:rPr>
      </w:pPr>
    </w:p>
    <w:p w14:paraId="01C7DA50" w14:textId="6B0EE0E3" w:rsidR="00B0153E" w:rsidRDefault="00B0153E" w:rsidP="00FF7EBB">
      <w:pPr>
        <w:jc w:val="both"/>
        <w:rPr>
          <w:sz w:val="24"/>
          <w:szCs w:val="24"/>
        </w:rPr>
      </w:pPr>
    </w:p>
    <w:p w14:paraId="34D65CA7" w14:textId="1EAD4AB6" w:rsidR="00B0153E" w:rsidRDefault="00B0153E" w:rsidP="00FF7EBB">
      <w:pPr>
        <w:jc w:val="both"/>
        <w:rPr>
          <w:sz w:val="24"/>
          <w:szCs w:val="24"/>
        </w:rPr>
      </w:pPr>
    </w:p>
    <w:p w14:paraId="7917EC00" w14:textId="25C5AB92" w:rsidR="00B0153E" w:rsidRDefault="00B0153E" w:rsidP="00FF7EBB">
      <w:pPr>
        <w:jc w:val="both"/>
        <w:rPr>
          <w:sz w:val="24"/>
          <w:szCs w:val="24"/>
        </w:rPr>
      </w:pPr>
    </w:p>
    <w:p w14:paraId="2B53C559" w14:textId="47C6C1D8" w:rsidR="00B0153E" w:rsidRDefault="00B0153E" w:rsidP="00FF7EBB">
      <w:pPr>
        <w:jc w:val="both"/>
        <w:rPr>
          <w:sz w:val="24"/>
          <w:szCs w:val="24"/>
        </w:rPr>
      </w:pPr>
    </w:p>
    <w:p w14:paraId="2F07657E" w14:textId="49CD6D70" w:rsidR="00B0153E" w:rsidRDefault="00B0153E" w:rsidP="00FF7EBB">
      <w:pPr>
        <w:jc w:val="both"/>
        <w:rPr>
          <w:sz w:val="24"/>
          <w:szCs w:val="24"/>
        </w:rPr>
      </w:pPr>
    </w:p>
    <w:p w14:paraId="68EC3348" w14:textId="77777777" w:rsidR="00B0153E" w:rsidRDefault="00B0153E"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319E9DF2" w:rsidR="00CA3593" w:rsidRPr="008B28E7" w:rsidRDefault="00CD00D4" w:rsidP="00FF7EBB">
            <w:pPr>
              <w:jc w:val="both"/>
              <w:rPr>
                <w:sz w:val="24"/>
                <w:szCs w:val="24"/>
              </w:rPr>
            </w:pPr>
            <w:r>
              <w:rPr>
                <w:sz w:val="24"/>
                <w:szCs w:val="24"/>
              </w:rPr>
              <w:t>Yes.</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6ACF6690" w14:textId="77777777" w:rsidR="00CA3593" w:rsidRDefault="00CD00D4" w:rsidP="00FF7EBB">
            <w:pPr>
              <w:jc w:val="both"/>
              <w:rPr>
                <w:sz w:val="24"/>
                <w:szCs w:val="24"/>
              </w:rPr>
            </w:pPr>
            <w:r>
              <w:rPr>
                <w:sz w:val="24"/>
                <w:szCs w:val="24"/>
              </w:rPr>
              <w:t>Yes.</w:t>
            </w:r>
          </w:p>
          <w:p w14:paraId="0F0363A9" w14:textId="6490A988" w:rsidR="00CD00D4" w:rsidRPr="008B28E7" w:rsidRDefault="00CD00D4" w:rsidP="00FF7EBB">
            <w:pPr>
              <w:jc w:val="both"/>
              <w:rPr>
                <w:sz w:val="24"/>
                <w:szCs w:val="24"/>
              </w:rPr>
            </w:pPr>
            <w:r>
              <w:rPr>
                <w:sz w:val="24"/>
                <w:szCs w:val="24"/>
              </w:rPr>
              <w:t>“To watch what she was doing”</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6D4DF478" w:rsidR="00CA3593" w:rsidRPr="008B28E7" w:rsidRDefault="00CD00D4" w:rsidP="00FF7EBB">
            <w:pPr>
              <w:jc w:val="both"/>
              <w:rPr>
                <w:sz w:val="24"/>
                <w:szCs w:val="24"/>
              </w:rPr>
            </w:pPr>
            <w:r>
              <w:rPr>
                <w:sz w:val="24"/>
                <w:szCs w:val="24"/>
              </w:rPr>
              <w:t>“Review anxiety management work that Fflur has been doing”</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42BBC3DD" w:rsidR="00CA3593" w:rsidRPr="008B28E7" w:rsidRDefault="00CD00D4" w:rsidP="00FF7EBB">
            <w:pPr>
              <w:jc w:val="both"/>
              <w:rPr>
                <w:sz w:val="24"/>
                <w:szCs w:val="24"/>
              </w:rPr>
            </w:pPr>
            <w:r>
              <w:rPr>
                <w:sz w:val="24"/>
                <w:szCs w:val="24"/>
              </w:rPr>
              <w:t>OK – Prepared well</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242ED65E" w:rsidR="00CA3593" w:rsidRPr="008B28E7" w:rsidRDefault="00CD00D4" w:rsidP="00FF7EBB">
            <w:pPr>
              <w:jc w:val="both"/>
              <w:rPr>
                <w:sz w:val="24"/>
                <w:szCs w:val="24"/>
              </w:rPr>
            </w:pPr>
            <w:r>
              <w:rPr>
                <w:sz w:val="24"/>
                <w:szCs w:val="24"/>
              </w:rPr>
              <w:t>Yes</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10B4C675" w14:textId="77777777" w:rsidR="00A12F22" w:rsidRDefault="00CD00D4" w:rsidP="00FF7EBB">
            <w:pPr>
              <w:jc w:val="both"/>
              <w:rPr>
                <w:sz w:val="24"/>
                <w:szCs w:val="24"/>
              </w:rPr>
            </w:pPr>
            <w:r>
              <w:rPr>
                <w:sz w:val="24"/>
                <w:szCs w:val="24"/>
              </w:rPr>
              <w:t>Yes.</w:t>
            </w:r>
          </w:p>
          <w:p w14:paraId="5E449878" w14:textId="35274B68" w:rsidR="00CD00D4" w:rsidRDefault="00CD00D4" w:rsidP="00FF7EBB">
            <w:pPr>
              <w:jc w:val="both"/>
              <w:rPr>
                <w:sz w:val="24"/>
                <w:szCs w:val="24"/>
              </w:rPr>
            </w:pPr>
            <w:r>
              <w:rPr>
                <w:sz w:val="24"/>
                <w:szCs w:val="24"/>
              </w:rPr>
              <w:t>“Has to repeat herself to help me understand.”</w:t>
            </w:r>
          </w:p>
          <w:p w14:paraId="203A7B7E" w14:textId="669F5AD4" w:rsidR="00CD00D4" w:rsidRPr="008B28E7" w:rsidRDefault="00CD00D4" w:rsidP="00FF7EBB">
            <w:pPr>
              <w:jc w:val="both"/>
              <w:rPr>
                <w:sz w:val="24"/>
                <w:szCs w:val="24"/>
              </w:rPr>
            </w:pPr>
            <w:r>
              <w:rPr>
                <w:sz w:val="24"/>
                <w:szCs w:val="24"/>
              </w:rPr>
              <w:t>“She spoke to me in English”.</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1F954F9B" w14:textId="77777777" w:rsidR="00D0503D" w:rsidRDefault="00CD00D4" w:rsidP="00D0503D">
            <w:pPr>
              <w:jc w:val="both"/>
              <w:rPr>
                <w:sz w:val="24"/>
                <w:szCs w:val="24"/>
              </w:rPr>
            </w:pPr>
            <w:r>
              <w:rPr>
                <w:sz w:val="24"/>
                <w:szCs w:val="24"/>
              </w:rPr>
              <w:t>Ok.</w:t>
            </w:r>
          </w:p>
          <w:p w14:paraId="0EEC1DE2" w14:textId="5EBA596B" w:rsidR="00CD00D4" w:rsidRPr="008B28E7" w:rsidRDefault="00CD00D4" w:rsidP="00D0503D">
            <w:pPr>
              <w:jc w:val="both"/>
              <w:rPr>
                <w:sz w:val="24"/>
                <w:szCs w:val="24"/>
              </w:rPr>
            </w:pPr>
            <w:r>
              <w:rPr>
                <w:sz w:val="24"/>
                <w:szCs w:val="24"/>
              </w:rPr>
              <w:t>“Did what she said she was going to do”.</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5B4BAAB6" w:rsidR="00D0503D" w:rsidRPr="008B28E7" w:rsidRDefault="00CD00D4" w:rsidP="00D0503D">
            <w:pPr>
              <w:jc w:val="both"/>
              <w:rPr>
                <w:sz w:val="24"/>
                <w:szCs w:val="24"/>
              </w:rPr>
            </w:pPr>
            <w:r>
              <w:rPr>
                <w:sz w:val="24"/>
                <w:szCs w:val="24"/>
              </w:rPr>
              <w:t>“Been very helpful. Good at explaining things to me”.</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2DB48" w14:textId="77777777" w:rsidR="00555B29" w:rsidRDefault="00555B29">
      <w:r>
        <w:separator/>
      </w:r>
    </w:p>
  </w:endnote>
  <w:endnote w:type="continuationSeparator" w:id="0">
    <w:p w14:paraId="50FBF1E1" w14:textId="77777777" w:rsidR="00555B29" w:rsidRDefault="00555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Troedyn"/>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A76AC" w14:textId="77777777" w:rsidR="00555B29" w:rsidRDefault="00555B29">
      <w:r>
        <w:separator/>
      </w:r>
    </w:p>
  </w:footnote>
  <w:footnote w:type="continuationSeparator" w:id="0">
    <w:p w14:paraId="4F00396E" w14:textId="77777777" w:rsidR="00555B29" w:rsidRDefault="00555B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Pennyn"/>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777B7"/>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9650A"/>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5B29"/>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6F5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4398"/>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06E9"/>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153E"/>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3133"/>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5A3"/>
    <w:rsid w:val="00C93F8F"/>
    <w:rsid w:val="00CA0894"/>
    <w:rsid w:val="00CA3593"/>
    <w:rsid w:val="00CA5726"/>
    <w:rsid w:val="00CA7E6A"/>
    <w:rsid w:val="00CB258E"/>
    <w:rsid w:val="00CB3C8F"/>
    <w:rsid w:val="00CC02F1"/>
    <w:rsid w:val="00CC1122"/>
    <w:rsid w:val="00CC11A6"/>
    <w:rsid w:val="00CC135E"/>
    <w:rsid w:val="00CC7226"/>
    <w:rsid w:val="00CD00D4"/>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868C7"/>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10E"/>
    <w:rsid w:val="00FD3D7C"/>
    <w:rsid w:val="00FD4F8F"/>
    <w:rsid w:val="00FE0C16"/>
    <w:rsid w:val="00FE14B1"/>
    <w:rsid w:val="00FE4D97"/>
    <w:rsid w:val="00FE5F90"/>
    <w:rsid w:val="00FF0070"/>
    <w:rsid w:val="00FF07C3"/>
    <w:rsid w:val="00FF5F6A"/>
    <w:rsid w:val="00FF7784"/>
    <w:rsid w:val="00FF7EBB"/>
    <w:rsid w:val="03CC700C"/>
    <w:rsid w:val="0417C278"/>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0E3D407"/>
    <w:rsid w:val="129BB562"/>
    <w:rsid w:val="1391C08C"/>
    <w:rsid w:val="14E55E54"/>
    <w:rsid w:val="15B21EA4"/>
    <w:rsid w:val="1661DBBC"/>
    <w:rsid w:val="16BDB770"/>
    <w:rsid w:val="187162CD"/>
    <w:rsid w:val="18FA07C0"/>
    <w:rsid w:val="19A0B2E9"/>
    <w:rsid w:val="1ACB8E4A"/>
    <w:rsid w:val="1B0FBC5A"/>
    <w:rsid w:val="1D53B054"/>
    <w:rsid w:val="1D6670C0"/>
    <w:rsid w:val="1F890222"/>
    <w:rsid w:val="21CFAFAE"/>
    <w:rsid w:val="230FA6B9"/>
    <w:rsid w:val="240100B1"/>
    <w:rsid w:val="24D4E93A"/>
    <w:rsid w:val="25F327FB"/>
    <w:rsid w:val="27549190"/>
    <w:rsid w:val="27B81414"/>
    <w:rsid w:val="289DDE72"/>
    <w:rsid w:val="28F1FF9E"/>
    <w:rsid w:val="2C030924"/>
    <w:rsid w:val="2C697360"/>
    <w:rsid w:val="2CDFB560"/>
    <w:rsid w:val="2DC74002"/>
    <w:rsid w:val="2E55808E"/>
    <w:rsid w:val="2E5939F5"/>
    <w:rsid w:val="2F90E210"/>
    <w:rsid w:val="30A6948F"/>
    <w:rsid w:val="322513AD"/>
    <w:rsid w:val="3353280C"/>
    <w:rsid w:val="3498D05F"/>
    <w:rsid w:val="34A1032C"/>
    <w:rsid w:val="350F702B"/>
    <w:rsid w:val="3517D1D9"/>
    <w:rsid w:val="36072861"/>
    <w:rsid w:val="364AF8A5"/>
    <w:rsid w:val="36A96AB9"/>
    <w:rsid w:val="39C47EB7"/>
    <w:rsid w:val="3B2446CA"/>
    <w:rsid w:val="3B2C4091"/>
    <w:rsid w:val="3BE7216C"/>
    <w:rsid w:val="3C06DA9E"/>
    <w:rsid w:val="3CA50B99"/>
    <w:rsid w:val="3CD2139F"/>
    <w:rsid w:val="3D35565E"/>
    <w:rsid w:val="3D962690"/>
    <w:rsid w:val="3DA549F4"/>
    <w:rsid w:val="3EA84C50"/>
    <w:rsid w:val="3EE31E8D"/>
    <w:rsid w:val="4353FD06"/>
    <w:rsid w:val="4377DA02"/>
    <w:rsid w:val="457B6ED6"/>
    <w:rsid w:val="488A33B2"/>
    <w:rsid w:val="49FF326B"/>
    <w:rsid w:val="4A356110"/>
    <w:rsid w:val="4B3D256F"/>
    <w:rsid w:val="4BCDE19D"/>
    <w:rsid w:val="4C69698A"/>
    <w:rsid w:val="4D2D8025"/>
    <w:rsid w:val="4EC15626"/>
    <w:rsid w:val="4EC4A02F"/>
    <w:rsid w:val="4ECF827F"/>
    <w:rsid w:val="513585DA"/>
    <w:rsid w:val="5158DB01"/>
    <w:rsid w:val="51C116BA"/>
    <w:rsid w:val="52CD79E6"/>
    <w:rsid w:val="5329D3D3"/>
    <w:rsid w:val="534A9052"/>
    <w:rsid w:val="577E9AE8"/>
    <w:rsid w:val="59EF9C14"/>
    <w:rsid w:val="5A453747"/>
    <w:rsid w:val="5C371BFF"/>
    <w:rsid w:val="5EE62511"/>
    <w:rsid w:val="5F9B26BE"/>
    <w:rsid w:val="623F2A43"/>
    <w:rsid w:val="63A0D8E5"/>
    <w:rsid w:val="63A1FAF3"/>
    <w:rsid w:val="64E68CDE"/>
    <w:rsid w:val="6531D631"/>
    <w:rsid w:val="65A43C71"/>
    <w:rsid w:val="678A7E8E"/>
    <w:rsid w:val="69904927"/>
    <w:rsid w:val="69CA8342"/>
    <w:rsid w:val="6A6BA477"/>
    <w:rsid w:val="6A854C79"/>
    <w:rsid w:val="6D1724F2"/>
    <w:rsid w:val="6D1B720D"/>
    <w:rsid w:val="6D33FA50"/>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E9B1EB5"/>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semiHidden/>
    <w:unhideWhenUsed/>
    <w:rsid w:val="0057780F"/>
    <w:rPr>
      <w:rFonts w:cs="Times New Roman"/>
      <w:lang w:val="x-none" w:eastAsia="x-none"/>
    </w:rPr>
  </w:style>
  <w:style w:type="character" w:customStyle="1" w:styleId="TestunSylwNod">
    <w:name w:val="Testun Sylw Nod"/>
    <w:link w:val="TestunSylw"/>
    <w:uiPriority w:val="99"/>
    <w:semiHidden/>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187a0cb-fdf9-4703-b2d0-c802b85f40b0" xsi:nil="true"/>
    <lcf76f155ced4ddcb4097134ff3c332f xmlns="86e803d9-dea7-462f-b295-d1121302cd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gfen" ma:contentTypeID="0x01010032314905C681BF4086D3F146C7B7441C" ma:contentTypeVersion="18" ma:contentTypeDescription="Creu dogfen newydd." ma:contentTypeScope="" ma:versionID="ba38e8113850f1b5e0fd58b116915cc6">
  <xsd:schema xmlns:xsd="http://www.w3.org/2001/XMLSchema" xmlns:xs="http://www.w3.org/2001/XMLSchema" xmlns:p="http://schemas.microsoft.com/office/2006/metadata/properties" xmlns:ns2="86e803d9-dea7-462f-b295-d1121302cd63" xmlns:ns3="6187a0cb-fdf9-4703-b2d0-c802b85f40b0" targetNamespace="http://schemas.microsoft.com/office/2006/metadata/properties" ma:root="true" ma:fieldsID="d54449e2f658c244bf5445f2b3002e3c" ns2:_="" ns3:_="">
    <xsd:import namespace="86e803d9-dea7-462f-b295-d1121302cd63"/>
    <xsd:import namespace="6187a0cb-fdf9-4703-b2d0-c802b85f40b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TaxCatchAll"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e803d9-dea7-462f-b295-d1121302cd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Tagiau Delwedd" ma:readOnly="false" ma:fieldId="{5cf76f15-5ced-4ddc-b409-7134ff3c332f}" ma:taxonomyMulti="true" ma:sspId="b65e5a6c-01e6-40a4-a681-398cda8c020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87a0cb-fdf9-4703-b2d0-c802b85f40b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c42554e-bbfa-42b9-8172-d5ecdbdeffcf}" ma:internalName="TaxCatchAll" ma:showField="CatchAllData" ma:web="6187a0cb-fdf9-4703-b2d0-c802b85f40b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Wedi Rhannu Gyda Manyl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A656C4-759C-4E8B-B9E6-BA64E2A6717A}">
  <ds:schemaRefs>
    <ds:schemaRef ds:uri="http://schemas.microsoft.com/office/2006/metadata/properties"/>
    <ds:schemaRef ds:uri="http://schemas.microsoft.com/office/infopath/2007/PartnerControls"/>
    <ds:schemaRef ds:uri="6187a0cb-fdf9-4703-b2d0-c802b85f40b0"/>
    <ds:schemaRef ds:uri="86e803d9-dea7-462f-b295-d1121302cd63"/>
  </ds:schemaRefs>
</ds:datastoreItem>
</file>

<file path=customXml/itemProps2.xml><?xml version="1.0" encoding="utf-8"?>
<ds:datastoreItem xmlns:ds="http://schemas.openxmlformats.org/officeDocument/2006/customXml" ds:itemID="{34CDA3E6-EE34-4428-9FDE-C196DA729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e803d9-dea7-462f-b295-d1121302cd63"/>
    <ds:schemaRef ds:uri="6187a0cb-fdf9-4703-b2d0-c802b85f40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2338</Words>
  <Characters>13331</Characters>
  <Application>Microsoft Office Word</Application>
  <DocSecurity>0</DocSecurity>
  <Lines>111</Lines>
  <Paragraphs>31</Paragraphs>
  <ScaleCrop>false</ScaleCrop>
  <Company>Powys County Council</Company>
  <LinksUpToDate>false</LinksUpToDate>
  <CharactersWithSpaces>15638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Fflur Huws (OEDOLION)</cp:lastModifiedBy>
  <cp:revision>2</cp:revision>
  <cp:lastPrinted>2020-02-11T19:20:00Z</cp:lastPrinted>
  <dcterms:created xsi:type="dcterms:W3CDTF">2023-10-19T23:08:00Z</dcterms:created>
  <dcterms:modified xsi:type="dcterms:W3CDTF">2023-10-19T23:08:00Z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0x01010032314905C681BF4086D3F146C7B7441C</vt:lpwstr>
  </property>
  <property fmtid="{D5CDD505-2E9C-101B-9397-08002B2CF9AE}" pid="3" name="MediaServiceImageTags">
    <vt:lpwstr/>
  </property>
</Properties>
</file>