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652FD0F7" w:rsidR="00A270C0" w:rsidRPr="003D692A" w:rsidRDefault="00E246E5">
      <w:pPr>
        <w:jc w:val="center"/>
        <w:rPr>
          <w:b/>
          <w:bCs/>
          <w:sz w:val="32"/>
          <w:szCs w:val="32"/>
        </w:rPr>
      </w:pPr>
      <w:r>
        <w:rPr>
          <w:b/>
          <w:bCs/>
          <w:noProof/>
          <w:sz w:val="32"/>
          <w:szCs w:val="32"/>
        </w:rPr>
        <w:drawing>
          <wp:inline distT="0" distB="0" distL="0" distR="0" wp14:anchorId="6C987EA7" wp14:editId="401BD6BB">
            <wp:extent cx="2364105" cy="945553"/>
            <wp:effectExtent l="0" t="0" r="0" b="6985"/>
            <wp:docPr id="1593014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66348" cy="946450"/>
                    </a:xfrm>
                    <a:prstGeom prst="rect">
                      <a:avLst/>
                    </a:prstGeom>
                    <a:noFill/>
                  </pic:spPr>
                </pic:pic>
              </a:graphicData>
            </a:graphic>
          </wp:inline>
        </w:drawing>
      </w:r>
    </w:p>
    <w:p w14:paraId="00000002" w14:textId="77777777" w:rsidR="00A270C0" w:rsidRPr="003D692A" w:rsidRDefault="00A270C0">
      <w:pPr>
        <w:jc w:val="center"/>
        <w:rPr>
          <w:b/>
          <w:bCs/>
          <w:sz w:val="32"/>
          <w:szCs w:val="32"/>
        </w:rPr>
      </w:pPr>
    </w:p>
    <w:p w14:paraId="3E62F593" w14:textId="77777777" w:rsidR="007E1390" w:rsidRPr="003D692A" w:rsidRDefault="007E1390" w:rsidP="00B33557">
      <w:pPr>
        <w:jc w:val="center"/>
        <w:rPr>
          <w:b/>
          <w:bCs/>
          <w:sz w:val="32"/>
          <w:szCs w:val="32"/>
        </w:rPr>
      </w:pPr>
    </w:p>
    <w:p w14:paraId="00000008" w14:textId="2FA74085" w:rsidR="00A270C0" w:rsidRPr="003D692A" w:rsidRDefault="00B33557" w:rsidP="00B33557">
      <w:pPr>
        <w:jc w:val="center"/>
        <w:rPr>
          <w:b/>
          <w:bCs/>
          <w:sz w:val="32"/>
          <w:szCs w:val="32"/>
        </w:rPr>
      </w:pPr>
      <w:r w:rsidRPr="003D692A">
        <w:rPr>
          <w:b/>
          <w:bCs/>
          <w:sz w:val="32"/>
          <w:szCs w:val="32"/>
        </w:rPr>
        <w:t>Master of Business Administration</w:t>
      </w:r>
    </w:p>
    <w:p w14:paraId="3FBB032C" w14:textId="77777777" w:rsidR="001165DA" w:rsidRPr="003D692A" w:rsidRDefault="001165DA">
      <w:pPr>
        <w:jc w:val="center"/>
        <w:rPr>
          <w:b/>
          <w:bCs/>
          <w:sz w:val="32"/>
          <w:szCs w:val="32"/>
        </w:rPr>
      </w:pPr>
    </w:p>
    <w:p w14:paraId="0E10932D" w14:textId="77777777" w:rsidR="00B33557" w:rsidRPr="003D692A" w:rsidRDefault="00B33557" w:rsidP="00B33557">
      <w:pPr>
        <w:jc w:val="center"/>
        <w:rPr>
          <w:b/>
          <w:bCs/>
          <w:sz w:val="28"/>
          <w:szCs w:val="28"/>
        </w:rPr>
      </w:pPr>
    </w:p>
    <w:p w14:paraId="0000000A" w14:textId="0FB0F592" w:rsidR="00A270C0" w:rsidRPr="003D692A" w:rsidRDefault="00E2744D" w:rsidP="00B33557">
      <w:pPr>
        <w:jc w:val="center"/>
        <w:rPr>
          <w:b/>
          <w:bCs/>
          <w:sz w:val="28"/>
          <w:szCs w:val="28"/>
        </w:rPr>
      </w:pPr>
      <w:r w:rsidRPr="003D692A">
        <w:rPr>
          <w:b/>
          <w:bCs/>
          <w:sz w:val="28"/>
          <w:szCs w:val="28"/>
        </w:rPr>
        <w:t>Module: Human Capital Management</w:t>
      </w:r>
      <w:r w:rsidR="00B33557" w:rsidRPr="003D692A">
        <w:rPr>
          <w:b/>
          <w:bCs/>
          <w:sz w:val="28"/>
          <w:szCs w:val="28"/>
        </w:rPr>
        <w:t xml:space="preserve"> (</w:t>
      </w:r>
      <w:r w:rsidRPr="003D692A">
        <w:rPr>
          <w:b/>
          <w:bCs/>
          <w:sz w:val="28"/>
          <w:szCs w:val="28"/>
        </w:rPr>
        <w:t>LCMB702</w:t>
      </w:r>
      <w:r w:rsidR="00B05CB3">
        <w:rPr>
          <w:b/>
          <w:bCs/>
          <w:sz w:val="28"/>
          <w:szCs w:val="28"/>
        </w:rPr>
        <w:t>3</w:t>
      </w:r>
      <w:r w:rsidR="00B33557" w:rsidRPr="003D692A">
        <w:rPr>
          <w:b/>
          <w:bCs/>
          <w:sz w:val="28"/>
          <w:szCs w:val="28"/>
        </w:rPr>
        <w:t>)</w:t>
      </w:r>
    </w:p>
    <w:p w14:paraId="09E8CA44" w14:textId="77777777" w:rsidR="00AB15D2" w:rsidRPr="003D692A" w:rsidRDefault="00AB15D2" w:rsidP="00B33557">
      <w:pPr>
        <w:jc w:val="center"/>
        <w:rPr>
          <w:b/>
          <w:bCs/>
          <w:sz w:val="28"/>
          <w:szCs w:val="28"/>
        </w:rPr>
      </w:pPr>
    </w:p>
    <w:p w14:paraId="37D560CF" w14:textId="77777777" w:rsidR="00AB15D2" w:rsidRPr="003D692A" w:rsidRDefault="00AB15D2" w:rsidP="00AB15D2">
      <w:pPr>
        <w:jc w:val="center"/>
        <w:rPr>
          <w:b/>
          <w:bCs/>
          <w:sz w:val="28"/>
          <w:szCs w:val="28"/>
        </w:rPr>
      </w:pPr>
    </w:p>
    <w:p w14:paraId="3198763B" w14:textId="7C8EE825" w:rsidR="00AB15D2" w:rsidRPr="003D692A" w:rsidRDefault="00AB15D2" w:rsidP="00AB15D2">
      <w:pPr>
        <w:jc w:val="center"/>
        <w:rPr>
          <w:b/>
          <w:bCs/>
          <w:i/>
          <w:iCs/>
          <w:sz w:val="32"/>
          <w:szCs w:val="32"/>
        </w:rPr>
      </w:pPr>
      <w:r w:rsidRPr="003D692A">
        <w:rPr>
          <w:b/>
          <w:bCs/>
          <w:i/>
          <w:iCs/>
          <w:sz w:val="32"/>
          <w:szCs w:val="32"/>
        </w:rPr>
        <w:t>Assessment Component 1: Individual report – HR strategy</w:t>
      </w:r>
    </w:p>
    <w:p w14:paraId="0000000B" w14:textId="77777777" w:rsidR="00A270C0" w:rsidRPr="003D692A" w:rsidRDefault="00A270C0">
      <w:pPr>
        <w:rPr>
          <w:b/>
          <w:bCs/>
          <w:sz w:val="28"/>
          <w:szCs w:val="28"/>
        </w:rPr>
      </w:pPr>
    </w:p>
    <w:p w14:paraId="11126D67" w14:textId="77777777" w:rsidR="007F798E" w:rsidRPr="003D692A" w:rsidRDefault="007F798E">
      <w:pPr>
        <w:rPr>
          <w:b/>
          <w:bCs/>
          <w:sz w:val="28"/>
          <w:szCs w:val="28"/>
        </w:rPr>
      </w:pPr>
    </w:p>
    <w:p w14:paraId="1C5E5D51" w14:textId="77777777" w:rsidR="007F798E" w:rsidRPr="003D692A" w:rsidRDefault="007F798E">
      <w:pPr>
        <w:rPr>
          <w:b/>
          <w:bCs/>
          <w:sz w:val="28"/>
          <w:szCs w:val="28"/>
        </w:rPr>
      </w:pPr>
    </w:p>
    <w:p w14:paraId="76C8AD55" w14:textId="7E2767D2" w:rsidR="007F798E" w:rsidRPr="001D3C10" w:rsidRDefault="007F798E" w:rsidP="007F798E">
      <w:pPr>
        <w:spacing w:after="240"/>
        <w:jc w:val="center"/>
        <w:rPr>
          <w:sz w:val="26"/>
          <w:szCs w:val="26"/>
        </w:rPr>
      </w:pPr>
      <w:r w:rsidRPr="001D3C10">
        <w:rPr>
          <w:sz w:val="26"/>
          <w:szCs w:val="26"/>
        </w:rPr>
        <w:t>Student Name:</w:t>
      </w:r>
      <w:r w:rsidR="00FC715A">
        <w:rPr>
          <w:sz w:val="26"/>
          <w:szCs w:val="26"/>
        </w:rPr>
        <w:t xml:space="preserve"> </w:t>
      </w:r>
      <w:r w:rsidR="00FC715A" w:rsidRPr="00FC715A">
        <w:rPr>
          <w:sz w:val="26"/>
          <w:szCs w:val="26"/>
        </w:rPr>
        <w:t xml:space="preserve">Pooja </w:t>
      </w:r>
      <w:r w:rsidR="00FC715A">
        <w:rPr>
          <w:sz w:val="26"/>
          <w:szCs w:val="26"/>
        </w:rPr>
        <w:t>K</w:t>
      </w:r>
      <w:r w:rsidR="00FC715A" w:rsidRPr="00FC715A">
        <w:rPr>
          <w:sz w:val="26"/>
          <w:szCs w:val="26"/>
        </w:rPr>
        <w:t>eshu Odedra</w:t>
      </w:r>
    </w:p>
    <w:p w14:paraId="0E3BFD3A" w14:textId="70FD1E60" w:rsidR="007F798E" w:rsidRDefault="007F798E" w:rsidP="007F798E">
      <w:pPr>
        <w:spacing w:after="240"/>
        <w:jc w:val="center"/>
        <w:rPr>
          <w:sz w:val="26"/>
          <w:szCs w:val="26"/>
        </w:rPr>
      </w:pPr>
      <w:r w:rsidRPr="001D3C10">
        <w:rPr>
          <w:sz w:val="26"/>
          <w:szCs w:val="26"/>
        </w:rPr>
        <w:t>Student ID:</w:t>
      </w:r>
      <w:r w:rsidR="00FC715A">
        <w:rPr>
          <w:sz w:val="26"/>
          <w:szCs w:val="26"/>
        </w:rPr>
        <w:t xml:space="preserve"> </w:t>
      </w:r>
      <w:r w:rsidR="00B05CB3" w:rsidRPr="00B05CB3">
        <w:rPr>
          <w:sz w:val="26"/>
          <w:szCs w:val="26"/>
        </w:rPr>
        <w:t>2526717</w:t>
      </w:r>
    </w:p>
    <w:p w14:paraId="4FB930B9" w14:textId="5D30D1FC" w:rsidR="00223F89" w:rsidRPr="001D3C10" w:rsidRDefault="00223F89" w:rsidP="007F798E">
      <w:pPr>
        <w:spacing w:after="240"/>
        <w:jc w:val="center"/>
        <w:rPr>
          <w:sz w:val="26"/>
          <w:szCs w:val="26"/>
        </w:rPr>
      </w:pPr>
      <w:r w:rsidRPr="00223F89">
        <w:rPr>
          <w:sz w:val="26"/>
          <w:szCs w:val="26"/>
        </w:rPr>
        <w:t>Lecturer</w:t>
      </w:r>
      <w:r>
        <w:rPr>
          <w:sz w:val="26"/>
          <w:szCs w:val="26"/>
        </w:rPr>
        <w:t xml:space="preserve"> Name: </w:t>
      </w:r>
      <w:r w:rsidRPr="00223F89">
        <w:rPr>
          <w:sz w:val="26"/>
          <w:szCs w:val="26"/>
        </w:rPr>
        <w:t>Dr Gladius Kulothungan</w:t>
      </w:r>
    </w:p>
    <w:p w14:paraId="0000000C" w14:textId="77777777" w:rsidR="00A270C0" w:rsidRPr="003D692A" w:rsidRDefault="00E2744D">
      <w:pPr>
        <w:rPr>
          <w:b/>
          <w:bCs/>
          <w:sz w:val="28"/>
          <w:szCs w:val="28"/>
        </w:rPr>
      </w:pPr>
      <w:r w:rsidRPr="003D692A">
        <w:br w:type="page"/>
      </w:r>
    </w:p>
    <w:p w14:paraId="0000000D" w14:textId="77777777" w:rsidR="00A270C0" w:rsidRPr="003D692A" w:rsidRDefault="00E2744D" w:rsidP="00322318">
      <w:pPr>
        <w:jc w:val="center"/>
        <w:rPr>
          <w:b/>
          <w:bCs/>
          <w:sz w:val="28"/>
          <w:szCs w:val="28"/>
        </w:rPr>
      </w:pPr>
      <w:r w:rsidRPr="003D692A">
        <w:rPr>
          <w:b/>
          <w:bCs/>
          <w:sz w:val="28"/>
          <w:szCs w:val="28"/>
        </w:rPr>
        <w:lastRenderedPageBreak/>
        <w:t>Executive summary</w:t>
      </w:r>
    </w:p>
    <w:p w14:paraId="0000000F" w14:textId="7A09DFB7" w:rsidR="00A270C0" w:rsidRPr="003D692A" w:rsidRDefault="00E2744D" w:rsidP="00322318">
      <w:r w:rsidRPr="003D692A">
        <w:t>This study discovers approaches for remaining relevant in an AI-influenced workplace by integrating regular learning with the enhancement of human-oriented skills. I highlight the significance of adaptability, critical thinking, innovation, and emotional intelligence, which AI cannot properly replicate. The strategy addresses utilising AI components like ChatGPT and Power BI to increase productivity, guide decision-making, and manage regular tasks. Moreover, it stresses managing human oversight, ethical judgment, and strategic thinking. Ultimately, the study concludes that efficiently combining AI with human abilities confirms sustained employability, invention, and long-term professional relevance.</w:t>
      </w:r>
      <w:bookmarkStart w:id="0" w:name="_o984xykxktf8" w:colFirst="0" w:colLast="0"/>
      <w:bookmarkEnd w:id="0"/>
      <w:r w:rsidRPr="003D692A">
        <w:br w:type="page"/>
      </w:r>
    </w:p>
    <w:bookmarkStart w:id="1" w:name="_makm7u5wqiav" w:colFirst="0" w:colLast="0" w:displacedByCustomXml="next"/>
    <w:bookmarkEnd w:id="1" w:displacedByCustomXml="next"/>
    <w:sdt>
      <w:sdtPr>
        <w:rPr>
          <w:rFonts w:ascii="Times New Roman" w:eastAsia="Times New Roman" w:hAnsi="Times New Roman" w:cs="Times New Roman"/>
          <w:color w:val="auto"/>
          <w:sz w:val="24"/>
          <w:szCs w:val="24"/>
          <w:lang w:val="en-GB" w:eastAsia="en-IN"/>
        </w:rPr>
        <w:id w:val="-1288353393"/>
        <w:docPartObj>
          <w:docPartGallery w:val="Table of Contents"/>
          <w:docPartUnique/>
        </w:docPartObj>
      </w:sdtPr>
      <w:sdtEndPr>
        <w:rPr>
          <w:b/>
          <w:bCs/>
        </w:rPr>
      </w:sdtEndPr>
      <w:sdtContent>
        <w:p w14:paraId="2E705FF2" w14:textId="117F3EDA" w:rsidR="001165DA" w:rsidRPr="003D692A" w:rsidRDefault="001165DA" w:rsidP="00322318">
          <w:pPr>
            <w:pStyle w:val="TOCHeading"/>
            <w:spacing w:after="240"/>
            <w:jc w:val="center"/>
            <w:rPr>
              <w:rFonts w:ascii="Times New Roman" w:hAnsi="Times New Roman" w:cs="Times New Roman"/>
              <w:b/>
              <w:bCs/>
              <w:color w:val="auto"/>
              <w:lang w:val="en-GB"/>
            </w:rPr>
          </w:pPr>
          <w:r w:rsidRPr="003D692A">
            <w:rPr>
              <w:rFonts w:ascii="Times New Roman" w:hAnsi="Times New Roman" w:cs="Times New Roman"/>
              <w:b/>
              <w:bCs/>
              <w:color w:val="auto"/>
              <w:lang w:val="en-GB"/>
            </w:rPr>
            <w:t>Table of Contents</w:t>
          </w:r>
        </w:p>
        <w:p w14:paraId="29A604D4" w14:textId="181D6388" w:rsidR="00AD1987" w:rsidRDefault="001165DA">
          <w:pPr>
            <w:pStyle w:val="TOC1"/>
            <w:tabs>
              <w:tab w:val="right" w:leader="dot" w:pos="9350"/>
            </w:tabs>
            <w:rPr>
              <w:rFonts w:asciiTheme="minorHAnsi" w:eastAsiaTheme="minorEastAsia" w:hAnsiTheme="minorHAnsi" w:cstheme="minorBidi"/>
              <w:noProof/>
              <w:kern w:val="2"/>
              <w:szCs w:val="30"/>
              <w:lang w:eastAsia="en-GB" w:bidi="bn-IN"/>
              <w14:ligatures w14:val="standardContextual"/>
            </w:rPr>
          </w:pPr>
          <w:r w:rsidRPr="003D692A">
            <w:fldChar w:fldCharType="begin"/>
          </w:r>
          <w:r w:rsidRPr="003D692A">
            <w:instrText xml:space="preserve"> TOC \o "1-3" \h \z \u </w:instrText>
          </w:r>
          <w:r w:rsidRPr="003D692A">
            <w:fldChar w:fldCharType="separate"/>
          </w:r>
          <w:hyperlink w:anchor="_Toc224856968" w:history="1">
            <w:r w:rsidR="00AD1987" w:rsidRPr="008D0608">
              <w:rPr>
                <w:rStyle w:val="Hyperlink"/>
                <w:noProof/>
              </w:rPr>
              <w:t>Part 1: Option 2 – Building a Culture of Innovation &amp; Future Work Practices</w:t>
            </w:r>
            <w:r w:rsidR="00AD1987">
              <w:rPr>
                <w:noProof/>
                <w:webHidden/>
              </w:rPr>
              <w:tab/>
            </w:r>
            <w:r w:rsidR="00AD1987">
              <w:rPr>
                <w:noProof/>
                <w:webHidden/>
              </w:rPr>
              <w:fldChar w:fldCharType="begin"/>
            </w:r>
            <w:r w:rsidR="00AD1987">
              <w:rPr>
                <w:noProof/>
                <w:webHidden/>
              </w:rPr>
              <w:instrText xml:space="preserve"> PAGEREF _Toc224856968 \h </w:instrText>
            </w:r>
            <w:r w:rsidR="00AD1987">
              <w:rPr>
                <w:noProof/>
                <w:webHidden/>
              </w:rPr>
            </w:r>
            <w:r w:rsidR="00AD1987">
              <w:rPr>
                <w:noProof/>
                <w:webHidden/>
              </w:rPr>
              <w:fldChar w:fldCharType="separate"/>
            </w:r>
            <w:r w:rsidR="00AD1987">
              <w:rPr>
                <w:noProof/>
                <w:webHidden/>
              </w:rPr>
              <w:t>5</w:t>
            </w:r>
            <w:r w:rsidR="00AD1987">
              <w:rPr>
                <w:noProof/>
                <w:webHidden/>
              </w:rPr>
              <w:fldChar w:fldCharType="end"/>
            </w:r>
          </w:hyperlink>
        </w:p>
        <w:p w14:paraId="6113F6FB" w14:textId="5E6002BF" w:rsidR="00AD1987" w:rsidRDefault="00AD1987">
          <w:pPr>
            <w:pStyle w:val="TOC2"/>
            <w:tabs>
              <w:tab w:val="right" w:leader="dot" w:pos="9350"/>
            </w:tabs>
            <w:rPr>
              <w:rFonts w:asciiTheme="minorHAnsi" w:eastAsiaTheme="minorEastAsia" w:hAnsiTheme="minorHAnsi" w:cstheme="minorBidi"/>
              <w:noProof/>
              <w:kern w:val="2"/>
              <w:szCs w:val="30"/>
              <w:lang w:eastAsia="en-GB" w:bidi="bn-IN"/>
              <w14:ligatures w14:val="standardContextual"/>
            </w:rPr>
          </w:pPr>
          <w:hyperlink w:anchor="_Toc224856969" w:history="1">
            <w:r w:rsidRPr="008D0608">
              <w:rPr>
                <w:rStyle w:val="Hyperlink"/>
                <w:noProof/>
              </w:rPr>
              <w:t>1. Evaluation of Current Organisational Culture in Tech Companies</w:t>
            </w:r>
            <w:r>
              <w:rPr>
                <w:noProof/>
                <w:webHidden/>
              </w:rPr>
              <w:tab/>
            </w:r>
            <w:r>
              <w:rPr>
                <w:noProof/>
                <w:webHidden/>
              </w:rPr>
              <w:fldChar w:fldCharType="begin"/>
            </w:r>
            <w:r>
              <w:rPr>
                <w:noProof/>
                <w:webHidden/>
              </w:rPr>
              <w:instrText xml:space="preserve"> PAGEREF _Toc224856969 \h </w:instrText>
            </w:r>
            <w:r>
              <w:rPr>
                <w:noProof/>
                <w:webHidden/>
              </w:rPr>
            </w:r>
            <w:r>
              <w:rPr>
                <w:noProof/>
                <w:webHidden/>
              </w:rPr>
              <w:fldChar w:fldCharType="separate"/>
            </w:r>
            <w:r>
              <w:rPr>
                <w:noProof/>
                <w:webHidden/>
              </w:rPr>
              <w:t>5</w:t>
            </w:r>
            <w:r>
              <w:rPr>
                <w:noProof/>
                <w:webHidden/>
              </w:rPr>
              <w:fldChar w:fldCharType="end"/>
            </w:r>
          </w:hyperlink>
        </w:p>
        <w:p w14:paraId="55F6DD57" w14:textId="19F529E0" w:rsidR="00AD1987" w:rsidRDefault="00AD1987">
          <w:pPr>
            <w:pStyle w:val="TOC3"/>
            <w:tabs>
              <w:tab w:val="right" w:leader="dot" w:pos="9350"/>
            </w:tabs>
            <w:rPr>
              <w:rFonts w:asciiTheme="minorHAnsi" w:eastAsiaTheme="minorEastAsia" w:hAnsiTheme="minorHAnsi" w:cstheme="minorBidi"/>
              <w:noProof/>
              <w:kern w:val="2"/>
              <w:szCs w:val="30"/>
              <w:lang w:eastAsia="en-GB" w:bidi="bn-IN"/>
              <w14:ligatures w14:val="standardContextual"/>
            </w:rPr>
          </w:pPr>
          <w:hyperlink w:anchor="_Toc224856970" w:history="1">
            <w:r w:rsidRPr="008D0608">
              <w:rPr>
                <w:rStyle w:val="Hyperlink"/>
                <w:noProof/>
              </w:rPr>
              <w:t>1.1 Characteristics of Culture in Tech Organisations</w:t>
            </w:r>
            <w:r>
              <w:rPr>
                <w:noProof/>
                <w:webHidden/>
              </w:rPr>
              <w:tab/>
            </w:r>
            <w:r>
              <w:rPr>
                <w:noProof/>
                <w:webHidden/>
              </w:rPr>
              <w:fldChar w:fldCharType="begin"/>
            </w:r>
            <w:r>
              <w:rPr>
                <w:noProof/>
                <w:webHidden/>
              </w:rPr>
              <w:instrText xml:space="preserve"> PAGEREF _Toc224856970 \h </w:instrText>
            </w:r>
            <w:r>
              <w:rPr>
                <w:noProof/>
                <w:webHidden/>
              </w:rPr>
            </w:r>
            <w:r>
              <w:rPr>
                <w:noProof/>
                <w:webHidden/>
              </w:rPr>
              <w:fldChar w:fldCharType="separate"/>
            </w:r>
            <w:r>
              <w:rPr>
                <w:noProof/>
                <w:webHidden/>
              </w:rPr>
              <w:t>5</w:t>
            </w:r>
            <w:r>
              <w:rPr>
                <w:noProof/>
                <w:webHidden/>
              </w:rPr>
              <w:fldChar w:fldCharType="end"/>
            </w:r>
          </w:hyperlink>
        </w:p>
        <w:p w14:paraId="7A962A7E" w14:textId="51633B88" w:rsidR="00AD1987" w:rsidRDefault="00AD1987">
          <w:pPr>
            <w:pStyle w:val="TOC3"/>
            <w:tabs>
              <w:tab w:val="right" w:leader="dot" w:pos="9350"/>
            </w:tabs>
            <w:rPr>
              <w:rFonts w:asciiTheme="minorHAnsi" w:eastAsiaTheme="minorEastAsia" w:hAnsiTheme="minorHAnsi" w:cstheme="minorBidi"/>
              <w:noProof/>
              <w:kern w:val="2"/>
              <w:szCs w:val="30"/>
              <w:lang w:eastAsia="en-GB" w:bidi="bn-IN"/>
              <w14:ligatures w14:val="standardContextual"/>
            </w:rPr>
          </w:pPr>
          <w:hyperlink w:anchor="_Toc224856971" w:history="1">
            <w:r w:rsidRPr="008D0608">
              <w:rPr>
                <w:rStyle w:val="Hyperlink"/>
                <w:noProof/>
              </w:rPr>
              <w:t>1.2 Dominant Cultural Models</w:t>
            </w:r>
            <w:r>
              <w:rPr>
                <w:noProof/>
                <w:webHidden/>
              </w:rPr>
              <w:tab/>
            </w:r>
            <w:r>
              <w:rPr>
                <w:noProof/>
                <w:webHidden/>
              </w:rPr>
              <w:fldChar w:fldCharType="begin"/>
            </w:r>
            <w:r>
              <w:rPr>
                <w:noProof/>
                <w:webHidden/>
              </w:rPr>
              <w:instrText xml:space="preserve"> PAGEREF _Toc224856971 \h </w:instrText>
            </w:r>
            <w:r>
              <w:rPr>
                <w:noProof/>
                <w:webHidden/>
              </w:rPr>
            </w:r>
            <w:r>
              <w:rPr>
                <w:noProof/>
                <w:webHidden/>
              </w:rPr>
              <w:fldChar w:fldCharType="separate"/>
            </w:r>
            <w:r>
              <w:rPr>
                <w:noProof/>
                <w:webHidden/>
              </w:rPr>
              <w:t>5</w:t>
            </w:r>
            <w:r>
              <w:rPr>
                <w:noProof/>
                <w:webHidden/>
              </w:rPr>
              <w:fldChar w:fldCharType="end"/>
            </w:r>
          </w:hyperlink>
        </w:p>
        <w:p w14:paraId="6DE92672" w14:textId="11D096AB" w:rsidR="00AD1987" w:rsidRDefault="00AD1987">
          <w:pPr>
            <w:pStyle w:val="TOC3"/>
            <w:tabs>
              <w:tab w:val="right" w:leader="dot" w:pos="9350"/>
            </w:tabs>
            <w:rPr>
              <w:rFonts w:asciiTheme="minorHAnsi" w:eastAsiaTheme="minorEastAsia" w:hAnsiTheme="minorHAnsi" w:cstheme="minorBidi"/>
              <w:noProof/>
              <w:kern w:val="2"/>
              <w:szCs w:val="30"/>
              <w:lang w:eastAsia="en-GB" w:bidi="bn-IN"/>
              <w14:ligatures w14:val="standardContextual"/>
            </w:rPr>
          </w:pPr>
          <w:hyperlink w:anchor="_Toc224856972" w:history="1">
            <w:r w:rsidRPr="008D0608">
              <w:rPr>
                <w:rStyle w:val="Hyperlink"/>
                <w:noProof/>
              </w:rPr>
              <w:t>1.3 Limitations of Existing Cultures</w:t>
            </w:r>
            <w:r>
              <w:rPr>
                <w:noProof/>
                <w:webHidden/>
              </w:rPr>
              <w:tab/>
            </w:r>
            <w:r>
              <w:rPr>
                <w:noProof/>
                <w:webHidden/>
              </w:rPr>
              <w:fldChar w:fldCharType="begin"/>
            </w:r>
            <w:r>
              <w:rPr>
                <w:noProof/>
                <w:webHidden/>
              </w:rPr>
              <w:instrText xml:space="preserve"> PAGEREF _Toc224856972 \h </w:instrText>
            </w:r>
            <w:r>
              <w:rPr>
                <w:noProof/>
                <w:webHidden/>
              </w:rPr>
            </w:r>
            <w:r>
              <w:rPr>
                <w:noProof/>
                <w:webHidden/>
              </w:rPr>
              <w:fldChar w:fldCharType="separate"/>
            </w:r>
            <w:r>
              <w:rPr>
                <w:noProof/>
                <w:webHidden/>
              </w:rPr>
              <w:t>6</w:t>
            </w:r>
            <w:r>
              <w:rPr>
                <w:noProof/>
                <w:webHidden/>
              </w:rPr>
              <w:fldChar w:fldCharType="end"/>
            </w:r>
          </w:hyperlink>
        </w:p>
        <w:p w14:paraId="2474DB3A" w14:textId="0E0DEA72" w:rsidR="00AD1987" w:rsidRDefault="00AD1987">
          <w:pPr>
            <w:pStyle w:val="TOC2"/>
            <w:tabs>
              <w:tab w:val="right" w:leader="dot" w:pos="9350"/>
            </w:tabs>
            <w:rPr>
              <w:rFonts w:asciiTheme="minorHAnsi" w:eastAsiaTheme="minorEastAsia" w:hAnsiTheme="minorHAnsi" w:cstheme="minorBidi"/>
              <w:noProof/>
              <w:kern w:val="2"/>
              <w:szCs w:val="30"/>
              <w:lang w:eastAsia="en-GB" w:bidi="bn-IN"/>
              <w14:ligatures w14:val="standardContextual"/>
            </w:rPr>
          </w:pPr>
          <w:hyperlink w:anchor="_Toc224856973" w:history="1">
            <w:r w:rsidRPr="008D0608">
              <w:rPr>
                <w:rStyle w:val="Hyperlink"/>
                <w:noProof/>
              </w:rPr>
              <w:t>2. Evaluation of Current Work Practices in Tech Companies</w:t>
            </w:r>
            <w:r>
              <w:rPr>
                <w:noProof/>
                <w:webHidden/>
              </w:rPr>
              <w:tab/>
            </w:r>
            <w:r>
              <w:rPr>
                <w:noProof/>
                <w:webHidden/>
              </w:rPr>
              <w:fldChar w:fldCharType="begin"/>
            </w:r>
            <w:r>
              <w:rPr>
                <w:noProof/>
                <w:webHidden/>
              </w:rPr>
              <w:instrText xml:space="preserve"> PAGEREF _Toc224856973 \h </w:instrText>
            </w:r>
            <w:r>
              <w:rPr>
                <w:noProof/>
                <w:webHidden/>
              </w:rPr>
            </w:r>
            <w:r>
              <w:rPr>
                <w:noProof/>
                <w:webHidden/>
              </w:rPr>
              <w:fldChar w:fldCharType="separate"/>
            </w:r>
            <w:r>
              <w:rPr>
                <w:noProof/>
                <w:webHidden/>
              </w:rPr>
              <w:t>6</w:t>
            </w:r>
            <w:r>
              <w:rPr>
                <w:noProof/>
                <w:webHidden/>
              </w:rPr>
              <w:fldChar w:fldCharType="end"/>
            </w:r>
          </w:hyperlink>
        </w:p>
        <w:p w14:paraId="320B04A2" w14:textId="48283E6D" w:rsidR="00AD1987" w:rsidRDefault="00AD1987">
          <w:pPr>
            <w:pStyle w:val="TOC3"/>
            <w:tabs>
              <w:tab w:val="right" w:leader="dot" w:pos="9350"/>
            </w:tabs>
            <w:rPr>
              <w:rFonts w:asciiTheme="minorHAnsi" w:eastAsiaTheme="minorEastAsia" w:hAnsiTheme="minorHAnsi" w:cstheme="minorBidi"/>
              <w:noProof/>
              <w:kern w:val="2"/>
              <w:szCs w:val="30"/>
              <w:lang w:eastAsia="en-GB" w:bidi="bn-IN"/>
              <w14:ligatures w14:val="standardContextual"/>
            </w:rPr>
          </w:pPr>
          <w:hyperlink w:anchor="_Toc224856974" w:history="1">
            <w:r w:rsidRPr="008D0608">
              <w:rPr>
                <w:rStyle w:val="Hyperlink"/>
                <w:noProof/>
              </w:rPr>
              <w:t>2.1 Traditional vs Modern Work Practices</w:t>
            </w:r>
            <w:r>
              <w:rPr>
                <w:noProof/>
                <w:webHidden/>
              </w:rPr>
              <w:tab/>
            </w:r>
            <w:r>
              <w:rPr>
                <w:noProof/>
                <w:webHidden/>
              </w:rPr>
              <w:fldChar w:fldCharType="begin"/>
            </w:r>
            <w:r>
              <w:rPr>
                <w:noProof/>
                <w:webHidden/>
              </w:rPr>
              <w:instrText xml:space="preserve"> PAGEREF _Toc224856974 \h </w:instrText>
            </w:r>
            <w:r>
              <w:rPr>
                <w:noProof/>
                <w:webHidden/>
              </w:rPr>
            </w:r>
            <w:r>
              <w:rPr>
                <w:noProof/>
                <w:webHidden/>
              </w:rPr>
              <w:fldChar w:fldCharType="separate"/>
            </w:r>
            <w:r>
              <w:rPr>
                <w:noProof/>
                <w:webHidden/>
              </w:rPr>
              <w:t>6</w:t>
            </w:r>
            <w:r>
              <w:rPr>
                <w:noProof/>
                <w:webHidden/>
              </w:rPr>
              <w:fldChar w:fldCharType="end"/>
            </w:r>
          </w:hyperlink>
        </w:p>
        <w:p w14:paraId="6BBD760B" w14:textId="6B100456" w:rsidR="00AD1987" w:rsidRDefault="00AD1987">
          <w:pPr>
            <w:pStyle w:val="TOC3"/>
            <w:tabs>
              <w:tab w:val="right" w:leader="dot" w:pos="9350"/>
            </w:tabs>
            <w:rPr>
              <w:rFonts w:asciiTheme="minorHAnsi" w:eastAsiaTheme="minorEastAsia" w:hAnsiTheme="minorHAnsi" w:cstheme="minorBidi"/>
              <w:noProof/>
              <w:kern w:val="2"/>
              <w:szCs w:val="30"/>
              <w:lang w:eastAsia="en-GB" w:bidi="bn-IN"/>
              <w14:ligatures w14:val="standardContextual"/>
            </w:rPr>
          </w:pPr>
          <w:hyperlink w:anchor="_Toc224856975" w:history="1">
            <w:r w:rsidRPr="008D0608">
              <w:rPr>
                <w:rStyle w:val="Hyperlink"/>
                <w:noProof/>
              </w:rPr>
              <w:t>2.2 Challenges in Current Work Practices</w:t>
            </w:r>
            <w:r>
              <w:rPr>
                <w:noProof/>
                <w:webHidden/>
              </w:rPr>
              <w:tab/>
            </w:r>
            <w:r>
              <w:rPr>
                <w:noProof/>
                <w:webHidden/>
              </w:rPr>
              <w:fldChar w:fldCharType="begin"/>
            </w:r>
            <w:r>
              <w:rPr>
                <w:noProof/>
                <w:webHidden/>
              </w:rPr>
              <w:instrText xml:space="preserve"> PAGEREF _Toc224856975 \h </w:instrText>
            </w:r>
            <w:r>
              <w:rPr>
                <w:noProof/>
                <w:webHidden/>
              </w:rPr>
            </w:r>
            <w:r>
              <w:rPr>
                <w:noProof/>
                <w:webHidden/>
              </w:rPr>
              <w:fldChar w:fldCharType="separate"/>
            </w:r>
            <w:r>
              <w:rPr>
                <w:noProof/>
                <w:webHidden/>
              </w:rPr>
              <w:t>7</w:t>
            </w:r>
            <w:r>
              <w:rPr>
                <w:noProof/>
                <w:webHidden/>
              </w:rPr>
              <w:fldChar w:fldCharType="end"/>
            </w:r>
          </w:hyperlink>
        </w:p>
        <w:p w14:paraId="5E6670DE" w14:textId="28FB0AF5" w:rsidR="00AD1987" w:rsidRDefault="00AD1987">
          <w:pPr>
            <w:pStyle w:val="TOC3"/>
            <w:tabs>
              <w:tab w:val="right" w:leader="dot" w:pos="9350"/>
            </w:tabs>
            <w:rPr>
              <w:rFonts w:asciiTheme="minorHAnsi" w:eastAsiaTheme="minorEastAsia" w:hAnsiTheme="minorHAnsi" w:cstheme="minorBidi"/>
              <w:noProof/>
              <w:kern w:val="2"/>
              <w:szCs w:val="30"/>
              <w:lang w:eastAsia="en-GB" w:bidi="bn-IN"/>
              <w14:ligatures w14:val="standardContextual"/>
            </w:rPr>
          </w:pPr>
          <w:hyperlink w:anchor="_Toc224856976" w:history="1">
            <w:r w:rsidRPr="008D0608">
              <w:rPr>
                <w:rStyle w:val="Hyperlink"/>
                <w:noProof/>
              </w:rPr>
              <w:t>2.3 Emerging Trends in Work Practices</w:t>
            </w:r>
            <w:r>
              <w:rPr>
                <w:noProof/>
                <w:webHidden/>
              </w:rPr>
              <w:tab/>
            </w:r>
            <w:r>
              <w:rPr>
                <w:noProof/>
                <w:webHidden/>
              </w:rPr>
              <w:fldChar w:fldCharType="begin"/>
            </w:r>
            <w:r>
              <w:rPr>
                <w:noProof/>
                <w:webHidden/>
              </w:rPr>
              <w:instrText xml:space="preserve"> PAGEREF _Toc224856976 \h </w:instrText>
            </w:r>
            <w:r>
              <w:rPr>
                <w:noProof/>
                <w:webHidden/>
              </w:rPr>
            </w:r>
            <w:r>
              <w:rPr>
                <w:noProof/>
                <w:webHidden/>
              </w:rPr>
              <w:fldChar w:fldCharType="separate"/>
            </w:r>
            <w:r>
              <w:rPr>
                <w:noProof/>
                <w:webHidden/>
              </w:rPr>
              <w:t>7</w:t>
            </w:r>
            <w:r>
              <w:rPr>
                <w:noProof/>
                <w:webHidden/>
              </w:rPr>
              <w:fldChar w:fldCharType="end"/>
            </w:r>
          </w:hyperlink>
        </w:p>
        <w:p w14:paraId="1B04CBA5" w14:textId="4E061CEE" w:rsidR="00AD1987" w:rsidRDefault="00AD1987">
          <w:pPr>
            <w:pStyle w:val="TOC2"/>
            <w:tabs>
              <w:tab w:val="right" w:leader="dot" w:pos="9350"/>
            </w:tabs>
            <w:rPr>
              <w:rFonts w:asciiTheme="minorHAnsi" w:eastAsiaTheme="minorEastAsia" w:hAnsiTheme="minorHAnsi" w:cstheme="minorBidi"/>
              <w:noProof/>
              <w:kern w:val="2"/>
              <w:szCs w:val="30"/>
              <w:lang w:eastAsia="en-GB" w:bidi="bn-IN"/>
              <w14:ligatures w14:val="standardContextual"/>
            </w:rPr>
          </w:pPr>
          <w:hyperlink w:anchor="_Toc224856977" w:history="1">
            <w:r w:rsidRPr="008D0608">
              <w:rPr>
                <w:rStyle w:val="Hyperlink"/>
                <w:noProof/>
              </w:rPr>
              <w:t>3. Recommended Cultural Initiatives to Embed Innovation</w:t>
            </w:r>
            <w:r>
              <w:rPr>
                <w:noProof/>
                <w:webHidden/>
              </w:rPr>
              <w:tab/>
            </w:r>
            <w:r>
              <w:rPr>
                <w:noProof/>
                <w:webHidden/>
              </w:rPr>
              <w:fldChar w:fldCharType="begin"/>
            </w:r>
            <w:r>
              <w:rPr>
                <w:noProof/>
                <w:webHidden/>
              </w:rPr>
              <w:instrText xml:space="preserve"> PAGEREF _Toc224856977 \h </w:instrText>
            </w:r>
            <w:r>
              <w:rPr>
                <w:noProof/>
                <w:webHidden/>
              </w:rPr>
            </w:r>
            <w:r>
              <w:rPr>
                <w:noProof/>
                <w:webHidden/>
              </w:rPr>
              <w:fldChar w:fldCharType="separate"/>
            </w:r>
            <w:r>
              <w:rPr>
                <w:noProof/>
                <w:webHidden/>
              </w:rPr>
              <w:t>8</w:t>
            </w:r>
            <w:r>
              <w:rPr>
                <w:noProof/>
                <w:webHidden/>
              </w:rPr>
              <w:fldChar w:fldCharType="end"/>
            </w:r>
          </w:hyperlink>
        </w:p>
        <w:p w14:paraId="22052800" w14:textId="581EB346" w:rsidR="00AD1987" w:rsidRDefault="00AD1987">
          <w:pPr>
            <w:pStyle w:val="TOC3"/>
            <w:tabs>
              <w:tab w:val="right" w:leader="dot" w:pos="9350"/>
            </w:tabs>
            <w:rPr>
              <w:rFonts w:asciiTheme="minorHAnsi" w:eastAsiaTheme="minorEastAsia" w:hAnsiTheme="minorHAnsi" w:cstheme="minorBidi"/>
              <w:noProof/>
              <w:kern w:val="2"/>
              <w:szCs w:val="30"/>
              <w:lang w:eastAsia="en-GB" w:bidi="bn-IN"/>
              <w14:ligatures w14:val="standardContextual"/>
            </w:rPr>
          </w:pPr>
          <w:hyperlink w:anchor="_Toc224856978" w:history="1">
            <w:r w:rsidRPr="008D0608">
              <w:rPr>
                <w:rStyle w:val="Hyperlink"/>
                <w:noProof/>
              </w:rPr>
              <w:t>3.1 Building an Innovation-Oriented Culture</w:t>
            </w:r>
            <w:r>
              <w:rPr>
                <w:noProof/>
                <w:webHidden/>
              </w:rPr>
              <w:tab/>
            </w:r>
            <w:r>
              <w:rPr>
                <w:noProof/>
                <w:webHidden/>
              </w:rPr>
              <w:fldChar w:fldCharType="begin"/>
            </w:r>
            <w:r>
              <w:rPr>
                <w:noProof/>
                <w:webHidden/>
              </w:rPr>
              <w:instrText xml:space="preserve"> PAGEREF _Toc224856978 \h </w:instrText>
            </w:r>
            <w:r>
              <w:rPr>
                <w:noProof/>
                <w:webHidden/>
              </w:rPr>
            </w:r>
            <w:r>
              <w:rPr>
                <w:noProof/>
                <w:webHidden/>
              </w:rPr>
              <w:fldChar w:fldCharType="separate"/>
            </w:r>
            <w:r>
              <w:rPr>
                <w:noProof/>
                <w:webHidden/>
              </w:rPr>
              <w:t>8</w:t>
            </w:r>
            <w:r>
              <w:rPr>
                <w:noProof/>
                <w:webHidden/>
              </w:rPr>
              <w:fldChar w:fldCharType="end"/>
            </w:r>
          </w:hyperlink>
        </w:p>
        <w:p w14:paraId="3ADC3E2C" w14:textId="529D5924" w:rsidR="00AD1987" w:rsidRDefault="00AD1987">
          <w:pPr>
            <w:pStyle w:val="TOC3"/>
            <w:tabs>
              <w:tab w:val="right" w:leader="dot" w:pos="9350"/>
            </w:tabs>
            <w:rPr>
              <w:rFonts w:asciiTheme="minorHAnsi" w:eastAsiaTheme="minorEastAsia" w:hAnsiTheme="minorHAnsi" w:cstheme="minorBidi"/>
              <w:noProof/>
              <w:kern w:val="2"/>
              <w:szCs w:val="30"/>
              <w:lang w:eastAsia="en-GB" w:bidi="bn-IN"/>
              <w14:ligatures w14:val="standardContextual"/>
            </w:rPr>
          </w:pPr>
          <w:hyperlink w:anchor="_Toc224856979" w:history="1">
            <w:r w:rsidRPr="008D0608">
              <w:rPr>
                <w:rStyle w:val="Hyperlink"/>
                <w:noProof/>
              </w:rPr>
              <w:t>3.2 Innovation Sprints</w:t>
            </w:r>
            <w:r>
              <w:rPr>
                <w:noProof/>
                <w:webHidden/>
              </w:rPr>
              <w:tab/>
            </w:r>
            <w:r>
              <w:rPr>
                <w:noProof/>
                <w:webHidden/>
              </w:rPr>
              <w:fldChar w:fldCharType="begin"/>
            </w:r>
            <w:r>
              <w:rPr>
                <w:noProof/>
                <w:webHidden/>
              </w:rPr>
              <w:instrText xml:space="preserve"> PAGEREF _Toc224856979 \h </w:instrText>
            </w:r>
            <w:r>
              <w:rPr>
                <w:noProof/>
                <w:webHidden/>
              </w:rPr>
            </w:r>
            <w:r>
              <w:rPr>
                <w:noProof/>
                <w:webHidden/>
              </w:rPr>
              <w:fldChar w:fldCharType="separate"/>
            </w:r>
            <w:r>
              <w:rPr>
                <w:noProof/>
                <w:webHidden/>
              </w:rPr>
              <w:t>8</w:t>
            </w:r>
            <w:r>
              <w:rPr>
                <w:noProof/>
                <w:webHidden/>
              </w:rPr>
              <w:fldChar w:fldCharType="end"/>
            </w:r>
          </w:hyperlink>
        </w:p>
        <w:p w14:paraId="2E4A0456" w14:textId="158C4CD0" w:rsidR="00AD1987" w:rsidRDefault="00AD1987">
          <w:pPr>
            <w:pStyle w:val="TOC3"/>
            <w:tabs>
              <w:tab w:val="right" w:leader="dot" w:pos="9350"/>
            </w:tabs>
            <w:rPr>
              <w:rFonts w:asciiTheme="minorHAnsi" w:eastAsiaTheme="minorEastAsia" w:hAnsiTheme="minorHAnsi" w:cstheme="minorBidi"/>
              <w:noProof/>
              <w:kern w:val="2"/>
              <w:szCs w:val="30"/>
              <w:lang w:eastAsia="en-GB" w:bidi="bn-IN"/>
              <w14:ligatures w14:val="standardContextual"/>
            </w:rPr>
          </w:pPr>
          <w:hyperlink w:anchor="_Toc224856980" w:history="1">
            <w:r w:rsidRPr="008D0608">
              <w:rPr>
                <w:rStyle w:val="Hyperlink"/>
                <w:noProof/>
              </w:rPr>
              <w:t>3.3 Intrapreneurship Programs</w:t>
            </w:r>
            <w:r>
              <w:rPr>
                <w:noProof/>
                <w:webHidden/>
              </w:rPr>
              <w:tab/>
            </w:r>
            <w:r>
              <w:rPr>
                <w:noProof/>
                <w:webHidden/>
              </w:rPr>
              <w:fldChar w:fldCharType="begin"/>
            </w:r>
            <w:r>
              <w:rPr>
                <w:noProof/>
                <w:webHidden/>
              </w:rPr>
              <w:instrText xml:space="preserve"> PAGEREF _Toc224856980 \h </w:instrText>
            </w:r>
            <w:r>
              <w:rPr>
                <w:noProof/>
                <w:webHidden/>
              </w:rPr>
            </w:r>
            <w:r>
              <w:rPr>
                <w:noProof/>
                <w:webHidden/>
              </w:rPr>
              <w:fldChar w:fldCharType="separate"/>
            </w:r>
            <w:r>
              <w:rPr>
                <w:noProof/>
                <w:webHidden/>
              </w:rPr>
              <w:t>8</w:t>
            </w:r>
            <w:r>
              <w:rPr>
                <w:noProof/>
                <w:webHidden/>
              </w:rPr>
              <w:fldChar w:fldCharType="end"/>
            </w:r>
          </w:hyperlink>
        </w:p>
        <w:p w14:paraId="689535BA" w14:textId="321C6C22" w:rsidR="00AD1987" w:rsidRDefault="00AD1987">
          <w:pPr>
            <w:pStyle w:val="TOC3"/>
            <w:tabs>
              <w:tab w:val="right" w:leader="dot" w:pos="9350"/>
            </w:tabs>
            <w:rPr>
              <w:rFonts w:asciiTheme="minorHAnsi" w:eastAsiaTheme="minorEastAsia" w:hAnsiTheme="minorHAnsi" w:cstheme="minorBidi"/>
              <w:noProof/>
              <w:kern w:val="2"/>
              <w:szCs w:val="30"/>
              <w:lang w:eastAsia="en-GB" w:bidi="bn-IN"/>
              <w14:ligatures w14:val="standardContextual"/>
            </w:rPr>
          </w:pPr>
          <w:hyperlink w:anchor="_Toc224856981" w:history="1">
            <w:r w:rsidRPr="008D0608">
              <w:rPr>
                <w:rStyle w:val="Hyperlink"/>
                <w:noProof/>
              </w:rPr>
              <w:t>3.4 Cross-Functional Teams</w:t>
            </w:r>
            <w:r>
              <w:rPr>
                <w:noProof/>
                <w:webHidden/>
              </w:rPr>
              <w:tab/>
            </w:r>
            <w:r>
              <w:rPr>
                <w:noProof/>
                <w:webHidden/>
              </w:rPr>
              <w:fldChar w:fldCharType="begin"/>
            </w:r>
            <w:r>
              <w:rPr>
                <w:noProof/>
                <w:webHidden/>
              </w:rPr>
              <w:instrText xml:space="preserve"> PAGEREF _Toc224856981 \h </w:instrText>
            </w:r>
            <w:r>
              <w:rPr>
                <w:noProof/>
                <w:webHidden/>
              </w:rPr>
            </w:r>
            <w:r>
              <w:rPr>
                <w:noProof/>
                <w:webHidden/>
              </w:rPr>
              <w:fldChar w:fldCharType="separate"/>
            </w:r>
            <w:r>
              <w:rPr>
                <w:noProof/>
                <w:webHidden/>
              </w:rPr>
              <w:t>8</w:t>
            </w:r>
            <w:r>
              <w:rPr>
                <w:noProof/>
                <w:webHidden/>
              </w:rPr>
              <w:fldChar w:fldCharType="end"/>
            </w:r>
          </w:hyperlink>
        </w:p>
        <w:p w14:paraId="3F3AFC48" w14:textId="7E25526C" w:rsidR="00AD1987" w:rsidRDefault="00AD1987">
          <w:pPr>
            <w:pStyle w:val="TOC3"/>
            <w:tabs>
              <w:tab w:val="right" w:leader="dot" w:pos="9350"/>
            </w:tabs>
            <w:rPr>
              <w:rFonts w:asciiTheme="minorHAnsi" w:eastAsiaTheme="minorEastAsia" w:hAnsiTheme="minorHAnsi" w:cstheme="minorBidi"/>
              <w:noProof/>
              <w:kern w:val="2"/>
              <w:szCs w:val="30"/>
              <w:lang w:eastAsia="en-GB" w:bidi="bn-IN"/>
              <w14:ligatures w14:val="standardContextual"/>
            </w:rPr>
          </w:pPr>
          <w:hyperlink w:anchor="_Toc224856982" w:history="1">
            <w:r w:rsidRPr="008D0608">
              <w:rPr>
                <w:rStyle w:val="Hyperlink"/>
                <w:noProof/>
              </w:rPr>
              <w:t>3.5 Leadership Role in Cultural Transformation</w:t>
            </w:r>
            <w:r>
              <w:rPr>
                <w:noProof/>
                <w:webHidden/>
              </w:rPr>
              <w:tab/>
            </w:r>
            <w:r>
              <w:rPr>
                <w:noProof/>
                <w:webHidden/>
              </w:rPr>
              <w:fldChar w:fldCharType="begin"/>
            </w:r>
            <w:r>
              <w:rPr>
                <w:noProof/>
                <w:webHidden/>
              </w:rPr>
              <w:instrText xml:space="preserve"> PAGEREF _Toc224856982 \h </w:instrText>
            </w:r>
            <w:r>
              <w:rPr>
                <w:noProof/>
                <w:webHidden/>
              </w:rPr>
            </w:r>
            <w:r>
              <w:rPr>
                <w:noProof/>
                <w:webHidden/>
              </w:rPr>
              <w:fldChar w:fldCharType="separate"/>
            </w:r>
            <w:r>
              <w:rPr>
                <w:noProof/>
                <w:webHidden/>
              </w:rPr>
              <w:t>9</w:t>
            </w:r>
            <w:r>
              <w:rPr>
                <w:noProof/>
                <w:webHidden/>
              </w:rPr>
              <w:fldChar w:fldCharType="end"/>
            </w:r>
          </w:hyperlink>
        </w:p>
        <w:p w14:paraId="54ED3C95" w14:textId="1254FABF" w:rsidR="00AD1987" w:rsidRDefault="00AD1987">
          <w:pPr>
            <w:pStyle w:val="TOC2"/>
            <w:tabs>
              <w:tab w:val="right" w:leader="dot" w:pos="9350"/>
            </w:tabs>
            <w:rPr>
              <w:rFonts w:asciiTheme="minorHAnsi" w:eastAsiaTheme="minorEastAsia" w:hAnsiTheme="minorHAnsi" w:cstheme="minorBidi"/>
              <w:noProof/>
              <w:kern w:val="2"/>
              <w:szCs w:val="30"/>
              <w:lang w:eastAsia="en-GB" w:bidi="bn-IN"/>
              <w14:ligatures w14:val="standardContextual"/>
            </w:rPr>
          </w:pPr>
          <w:hyperlink w:anchor="_Toc224856983" w:history="1">
            <w:r w:rsidRPr="008D0608">
              <w:rPr>
                <w:rStyle w:val="Hyperlink"/>
                <w:noProof/>
              </w:rPr>
              <w:t>4. Recommended Structural Initiatives to Support Innovation</w:t>
            </w:r>
            <w:r>
              <w:rPr>
                <w:noProof/>
                <w:webHidden/>
              </w:rPr>
              <w:tab/>
            </w:r>
            <w:r>
              <w:rPr>
                <w:noProof/>
                <w:webHidden/>
              </w:rPr>
              <w:fldChar w:fldCharType="begin"/>
            </w:r>
            <w:r>
              <w:rPr>
                <w:noProof/>
                <w:webHidden/>
              </w:rPr>
              <w:instrText xml:space="preserve"> PAGEREF _Toc224856983 \h </w:instrText>
            </w:r>
            <w:r>
              <w:rPr>
                <w:noProof/>
                <w:webHidden/>
              </w:rPr>
            </w:r>
            <w:r>
              <w:rPr>
                <w:noProof/>
                <w:webHidden/>
              </w:rPr>
              <w:fldChar w:fldCharType="separate"/>
            </w:r>
            <w:r>
              <w:rPr>
                <w:noProof/>
                <w:webHidden/>
              </w:rPr>
              <w:t>9</w:t>
            </w:r>
            <w:r>
              <w:rPr>
                <w:noProof/>
                <w:webHidden/>
              </w:rPr>
              <w:fldChar w:fldCharType="end"/>
            </w:r>
          </w:hyperlink>
        </w:p>
        <w:p w14:paraId="2C3A0595" w14:textId="429004FE" w:rsidR="00AD1987" w:rsidRDefault="00AD1987">
          <w:pPr>
            <w:pStyle w:val="TOC3"/>
            <w:tabs>
              <w:tab w:val="right" w:leader="dot" w:pos="9350"/>
            </w:tabs>
            <w:rPr>
              <w:rFonts w:asciiTheme="minorHAnsi" w:eastAsiaTheme="minorEastAsia" w:hAnsiTheme="minorHAnsi" w:cstheme="minorBidi"/>
              <w:noProof/>
              <w:kern w:val="2"/>
              <w:szCs w:val="30"/>
              <w:lang w:eastAsia="en-GB" w:bidi="bn-IN"/>
              <w14:ligatures w14:val="standardContextual"/>
            </w:rPr>
          </w:pPr>
          <w:hyperlink w:anchor="_Toc224856984" w:history="1">
            <w:r w:rsidRPr="008D0608">
              <w:rPr>
                <w:rStyle w:val="Hyperlink"/>
                <w:noProof/>
              </w:rPr>
              <w:t>4.1 Agile Organisational Structures</w:t>
            </w:r>
            <w:r>
              <w:rPr>
                <w:noProof/>
                <w:webHidden/>
              </w:rPr>
              <w:tab/>
            </w:r>
            <w:r>
              <w:rPr>
                <w:noProof/>
                <w:webHidden/>
              </w:rPr>
              <w:fldChar w:fldCharType="begin"/>
            </w:r>
            <w:r>
              <w:rPr>
                <w:noProof/>
                <w:webHidden/>
              </w:rPr>
              <w:instrText xml:space="preserve"> PAGEREF _Toc224856984 \h </w:instrText>
            </w:r>
            <w:r>
              <w:rPr>
                <w:noProof/>
                <w:webHidden/>
              </w:rPr>
            </w:r>
            <w:r>
              <w:rPr>
                <w:noProof/>
                <w:webHidden/>
              </w:rPr>
              <w:fldChar w:fldCharType="separate"/>
            </w:r>
            <w:r>
              <w:rPr>
                <w:noProof/>
                <w:webHidden/>
              </w:rPr>
              <w:t>9</w:t>
            </w:r>
            <w:r>
              <w:rPr>
                <w:noProof/>
                <w:webHidden/>
              </w:rPr>
              <w:fldChar w:fldCharType="end"/>
            </w:r>
          </w:hyperlink>
        </w:p>
        <w:p w14:paraId="48F4FCB8" w14:textId="1C731A4C" w:rsidR="00AD1987" w:rsidRDefault="00AD1987">
          <w:pPr>
            <w:pStyle w:val="TOC3"/>
            <w:tabs>
              <w:tab w:val="right" w:leader="dot" w:pos="9350"/>
            </w:tabs>
            <w:rPr>
              <w:rFonts w:asciiTheme="minorHAnsi" w:eastAsiaTheme="minorEastAsia" w:hAnsiTheme="minorHAnsi" w:cstheme="minorBidi"/>
              <w:noProof/>
              <w:kern w:val="2"/>
              <w:szCs w:val="30"/>
              <w:lang w:eastAsia="en-GB" w:bidi="bn-IN"/>
              <w14:ligatures w14:val="standardContextual"/>
            </w:rPr>
          </w:pPr>
          <w:hyperlink w:anchor="_Toc224856985" w:history="1">
            <w:r w:rsidRPr="008D0608">
              <w:rPr>
                <w:rStyle w:val="Hyperlink"/>
                <w:noProof/>
              </w:rPr>
              <w:t>4.2 Decentralisation of Decision-Making</w:t>
            </w:r>
            <w:r>
              <w:rPr>
                <w:noProof/>
                <w:webHidden/>
              </w:rPr>
              <w:tab/>
            </w:r>
            <w:r>
              <w:rPr>
                <w:noProof/>
                <w:webHidden/>
              </w:rPr>
              <w:fldChar w:fldCharType="begin"/>
            </w:r>
            <w:r>
              <w:rPr>
                <w:noProof/>
                <w:webHidden/>
              </w:rPr>
              <w:instrText xml:space="preserve"> PAGEREF _Toc224856985 \h </w:instrText>
            </w:r>
            <w:r>
              <w:rPr>
                <w:noProof/>
                <w:webHidden/>
              </w:rPr>
            </w:r>
            <w:r>
              <w:rPr>
                <w:noProof/>
                <w:webHidden/>
              </w:rPr>
              <w:fldChar w:fldCharType="separate"/>
            </w:r>
            <w:r>
              <w:rPr>
                <w:noProof/>
                <w:webHidden/>
              </w:rPr>
              <w:t>9</w:t>
            </w:r>
            <w:r>
              <w:rPr>
                <w:noProof/>
                <w:webHidden/>
              </w:rPr>
              <w:fldChar w:fldCharType="end"/>
            </w:r>
          </w:hyperlink>
        </w:p>
        <w:p w14:paraId="799005A4" w14:textId="3EE84A5A" w:rsidR="00AD1987" w:rsidRDefault="00AD1987">
          <w:pPr>
            <w:pStyle w:val="TOC3"/>
            <w:tabs>
              <w:tab w:val="right" w:leader="dot" w:pos="9350"/>
            </w:tabs>
            <w:rPr>
              <w:rFonts w:asciiTheme="minorHAnsi" w:eastAsiaTheme="minorEastAsia" w:hAnsiTheme="minorHAnsi" w:cstheme="minorBidi"/>
              <w:noProof/>
              <w:kern w:val="2"/>
              <w:szCs w:val="30"/>
              <w:lang w:eastAsia="en-GB" w:bidi="bn-IN"/>
              <w14:ligatures w14:val="standardContextual"/>
            </w:rPr>
          </w:pPr>
          <w:hyperlink w:anchor="_Toc224856986" w:history="1">
            <w:r w:rsidRPr="008D0608">
              <w:rPr>
                <w:rStyle w:val="Hyperlink"/>
                <w:noProof/>
              </w:rPr>
              <w:t>4.3 Knowledge Sharing Systems</w:t>
            </w:r>
            <w:r>
              <w:rPr>
                <w:noProof/>
                <w:webHidden/>
              </w:rPr>
              <w:tab/>
            </w:r>
            <w:r>
              <w:rPr>
                <w:noProof/>
                <w:webHidden/>
              </w:rPr>
              <w:fldChar w:fldCharType="begin"/>
            </w:r>
            <w:r>
              <w:rPr>
                <w:noProof/>
                <w:webHidden/>
              </w:rPr>
              <w:instrText xml:space="preserve"> PAGEREF _Toc224856986 \h </w:instrText>
            </w:r>
            <w:r>
              <w:rPr>
                <w:noProof/>
                <w:webHidden/>
              </w:rPr>
            </w:r>
            <w:r>
              <w:rPr>
                <w:noProof/>
                <w:webHidden/>
              </w:rPr>
              <w:fldChar w:fldCharType="separate"/>
            </w:r>
            <w:r>
              <w:rPr>
                <w:noProof/>
                <w:webHidden/>
              </w:rPr>
              <w:t>9</w:t>
            </w:r>
            <w:r>
              <w:rPr>
                <w:noProof/>
                <w:webHidden/>
              </w:rPr>
              <w:fldChar w:fldCharType="end"/>
            </w:r>
          </w:hyperlink>
        </w:p>
        <w:p w14:paraId="25356CE0" w14:textId="7449FF26" w:rsidR="00AD1987" w:rsidRDefault="00AD1987">
          <w:pPr>
            <w:pStyle w:val="TOC2"/>
            <w:tabs>
              <w:tab w:val="right" w:leader="dot" w:pos="9350"/>
            </w:tabs>
            <w:rPr>
              <w:rFonts w:asciiTheme="minorHAnsi" w:eastAsiaTheme="minorEastAsia" w:hAnsiTheme="minorHAnsi" w:cstheme="minorBidi"/>
              <w:noProof/>
              <w:kern w:val="2"/>
              <w:szCs w:val="30"/>
              <w:lang w:eastAsia="en-GB" w:bidi="bn-IN"/>
              <w14:ligatures w14:val="standardContextual"/>
            </w:rPr>
          </w:pPr>
          <w:hyperlink w:anchor="_Toc224856987" w:history="1">
            <w:r w:rsidRPr="008D0608">
              <w:rPr>
                <w:rStyle w:val="Hyperlink"/>
                <w:noProof/>
              </w:rPr>
              <w:t>5. Proposed Future of Work Model</w:t>
            </w:r>
            <w:r>
              <w:rPr>
                <w:noProof/>
                <w:webHidden/>
              </w:rPr>
              <w:tab/>
            </w:r>
            <w:r>
              <w:rPr>
                <w:noProof/>
                <w:webHidden/>
              </w:rPr>
              <w:fldChar w:fldCharType="begin"/>
            </w:r>
            <w:r>
              <w:rPr>
                <w:noProof/>
                <w:webHidden/>
              </w:rPr>
              <w:instrText xml:space="preserve"> PAGEREF _Toc224856987 \h </w:instrText>
            </w:r>
            <w:r>
              <w:rPr>
                <w:noProof/>
                <w:webHidden/>
              </w:rPr>
            </w:r>
            <w:r>
              <w:rPr>
                <w:noProof/>
                <w:webHidden/>
              </w:rPr>
              <w:fldChar w:fldCharType="separate"/>
            </w:r>
            <w:r>
              <w:rPr>
                <w:noProof/>
                <w:webHidden/>
              </w:rPr>
              <w:t>10</w:t>
            </w:r>
            <w:r>
              <w:rPr>
                <w:noProof/>
                <w:webHidden/>
              </w:rPr>
              <w:fldChar w:fldCharType="end"/>
            </w:r>
          </w:hyperlink>
        </w:p>
        <w:p w14:paraId="0D9E9070" w14:textId="640828DB" w:rsidR="00AD1987" w:rsidRDefault="00AD1987">
          <w:pPr>
            <w:pStyle w:val="TOC3"/>
            <w:tabs>
              <w:tab w:val="right" w:leader="dot" w:pos="9350"/>
            </w:tabs>
            <w:rPr>
              <w:rFonts w:asciiTheme="minorHAnsi" w:eastAsiaTheme="minorEastAsia" w:hAnsiTheme="minorHAnsi" w:cstheme="minorBidi"/>
              <w:noProof/>
              <w:kern w:val="2"/>
              <w:szCs w:val="30"/>
              <w:lang w:eastAsia="en-GB" w:bidi="bn-IN"/>
              <w14:ligatures w14:val="standardContextual"/>
            </w:rPr>
          </w:pPr>
          <w:hyperlink w:anchor="_Toc224856988" w:history="1">
            <w:r w:rsidRPr="008D0608">
              <w:rPr>
                <w:rStyle w:val="Hyperlink"/>
                <w:noProof/>
              </w:rPr>
              <w:t>5.1 Overview of Hybrid Work Model</w:t>
            </w:r>
            <w:r>
              <w:rPr>
                <w:noProof/>
                <w:webHidden/>
              </w:rPr>
              <w:tab/>
            </w:r>
            <w:r>
              <w:rPr>
                <w:noProof/>
                <w:webHidden/>
              </w:rPr>
              <w:fldChar w:fldCharType="begin"/>
            </w:r>
            <w:r>
              <w:rPr>
                <w:noProof/>
                <w:webHidden/>
              </w:rPr>
              <w:instrText xml:space="preserve"> PAGEREF _Toc224856988 \h </w:instrText>
            </w:r>
            <w:r>
              <w:rPr>
                <w:noProof/>
                <w:webHidden/>
              </w:rPr>
            </w:r>
            <w:r>
              <w:rPr>
                <w:noProof/>
                <w:webHidden/>
              </w:rPr>
              <w:fldChar w:fldCharType="separate"/>
            </w:r>
            <w:r>
              <w:rPr>
                <w:noProof/>
                <w:webHidden/>
              </w:rPr>
              <w:t>10</w:t>
            </w:r>
            <w:r>
              <w:rPr>
                <w:noProof/>
                <w:webHidden/>
              </w:rPr>
              <w:fldChar w:fldCharType="end"/>
            </w:r>
          </w:hyperlink>
        </w:p>
        <w:p w14:paraId="1717E1F8" w14:textId="2D269DA5" w:rsidR="00AD1987" w:rsidRDefault="00AD1987">
          <w:pPr>
            <w:pStyle w:val="TOC3"/>
            <w:tabs>
              <w:tab w:val="right" w:leader="dot" w:pos="9350"/>
            </w:tabs>
            <w:rPr>
              <w:rFonts w:asciiTheme="minorHAnsi" w:eastAsiaTheme="minorEastAsia" w:hAnsiTheme="minorHAnsi" w:cstheme="minorBidi"/>
              <w:noProof/>
              <w:kern w:val="2"/>
              <w:szCs w:val="30"/>
              <w:lang w:eastAsia="en-GB" w:bidi="bn-IN"/>
              <w14:ligatures w14:val="standardContextual"/>
            </w:rPr>
          </w:pPr>
          <w:hyperlink w:anchor="_Toc224856989" w:history="1">
            <w:r w:rsidRPr="008D0608">
              <w:rPr>
                <w:rStyle w:val="Hyperlink"/>
                <w:noProof/>
              </w:rPr>
              <w:t>5.2 Key Components of the Model</w:t>
            </w:r>
            <w:r>
              <w:rPr>
                <w:noProof/>
                <w:webHidden/>
              </w:rPr>
              <w:tab/>
            </w:r>
            <w:r>
              <w:rPr>
                <w:noProof/>
                <w:webHidden/>
              </w:rPr>
              <w:fldChar w:fldCharType="begin"/>
            </w:r>
            <w:r>
              <w:rPr>
                <w:noProof/>
                <w:webHidden/>
              </w:rPr>
              <w:instrText xml:space="preserve"> PAGEREF _Toc224856989 \h </w:instrText>
            </w:r>
            <w:r>
              <w:rPr>
                <w:noProof/>
                <w:webHidden/>
              </w:rPr>
            </w:r>
            <w:r>
              <w:rPr>
                <w:noProof/>
                <w:webHidden/>
              </w:rPr>
              <w:fldChar w:fldCharType="separate"/>
            </w:r>
            <w:r>
              <w:rPr>
                <w:noProof/>
                <w:webHidden/>
              </w:rPr>
              <w:t>10</w:t>
            </w:r>
            <w:r>
              <w:rPr>
                <w:noProof/>
                <w:webHidden/>
              </w:rPr>
              <w:fldChar w:fldCharType="end"/>
            </w:r>
          </w:hyperlink>
        </w:p>
        <w:p w14:paraId="0A44B34D" w14:textId="23F7552B" w:rsidR="00AD1987" w:rsidRDefault="00AD1987">
          <w:pPr>
            <w:pStyle w:val="TOC3"/>
            <w:tabs>
              <w:tab w:val="right" w:leader="dot" w:pos="9350"/>
            </w:tabs>
            <w:rPr>
              <w:rFonts w:asciiTheme="minorHAnsi" w:eastAsiaTheme="minorEastAsia" w:hAnsiTheme="minorHAnsi" w:cstheme="minorBidi"/>
              <w:noProof/>
              <w:kern w:val="2"/>
              <w:szCs w:val="30"/>
              <w:lang w:eastAsia="en-GB" w:bidi="bn-IN"/>
              <w14:ligatures w14:val="standardContextual"/>
            </w:rPr>
          </w:pPr>
          <w:hyperlink w:anchor="_Toc224856990" w:history="1">
            <w:r w:rsidRPr="008D0608">
              <w:rPr>
                <w:rStyle w:val="Hyperlink"/>
                <w:noProof/>
              </w:rPr>
              <w:t>5.3 Challenges and Mitigation Strategies</w:t>
            </w:r>
            <w:r>
              <w:rPr>
                <w:noProof/>
                <w:webHidden/>
              </w:rPr>
              <w:tab/>
            </w:r>
            <w:r>
              <w:rPr>
                <w:noProof/>
                <w:webHidden/>
              </w:rPr>
              <w:fldChar w:fldCharType="begin"/>
            </w:r>
            <w:r>
              <w:rPr>
                <w:noProof/>
                <w:webHidden/>
              </w:rPr>
              <w:instrText xml:space="preserve"> PAGEREF _Toc224856990 \h </w:instrText>
            </w:r>
            <w:r>
              <w:rPr>
                <w:noProof/>
                <w:webHidden/>
              </w:rPr>
            </w:r>
            <w:r>
              <w:rPr>
                <w:noProof/>
                <w:webHidden/>
              </w:rPr>
              <w:fldChar w:fldCharType="separate"/>
            </w:r>
            <w:r>
              <w:rPr>
                <w:noProof/>
                <w:webHidden/>
              </w:rPr>
              <w:t>10</w:t>
            </w:r>
            <w:r>
              <w:rPr>
                <w:noProof/>
                <w:webHidden/>
              </w:rPr>
              <w:fldChar w:fldCharType="end"/>
            </w:r>
          </w:hyperlink>
        </w:p>
        <w:p w14:paraId="089F3A09" w14:textId="0A955D56" w:rsidR="00AD1987" w:rsidRDefault="00AD1987">
          <w:pPr>
            <w:pStyle w:val="TOC2"/>
            <w:tabs>
              <w:tab w:val="right" w:leader="dot" w:pos="9350"/>
            </w:tabs>
            <w:rPr>
              <w:rFonts w:asciiTheme="minorHAnsi" w:eastAsiaTheme="minorEastAsia" w:hAnsiTheme="minorHAnsi" w:cstheme="minorBidi"/>
              <w:noProof/>
              <w:kern w:val="2"/>
              <w:szCs w:val="30"/>
              <w:lang w:eastAsia="en-GB" w:bidi="bn-IN"/>
              <w14:ligatures w14:val="standardContextual"/>
            </w:rPr>
          </w:pPr>
          <w:hyperlink w:anchor="_Toc224856991" w:history="1">
            <w:r w:rsidRPr="008D0608">
              <w:rPr>
                <w:rStyle w:val="Hyperlink"/>
                <w:noProof/>
              </w:rPr>
              <w:t>6. Motivational Impact and Integrated Approach</w:t>
            </w:r>
            <w:r>
              <w:rPr>
                <w:noProof/>
                <w:webHidden/>
              </w:rPr>
              <w:tab/>
            </w:r>
            <w:r>
              <w:rPr>
                <w:noProof/>
                <w:webHidden/>
              </w:rPr>
              <w:fldChar w:fldCharType="begin"/>
            </w:r>
            <w:r>
              <w:rPr>
                <w:noProof/>
                <w:webHidden/>
              </w:rPr>
              <w:instrText xml:space="preserve"> PAGEREF _Toc224856991 \h </w:instrText>
            </w:r>
            <w:r>
              <w:rPr>
                <w:noProof/>
                <w:webHidden/>
              </w:rPr>
            </w:r>
            <w:r>
              <w:rPr>
                <w:noProof/>
                <w:webHidden/>
              </w:rPr>
              <w:fldChar w:fldCharType="separate"/>
            </w:r>
            <w:r>
              <w:rPr>
                <w:noProof/>
                <w:webHidden/>
              </w:rPr>
              <w:t>10</w:t>
            </w:r>
            <w:r>
              <w:rPr>
                <w:noProof/>
                <w:webHidden/>
              </w:rPr>
              <w:fldChar w:fldCharType="end"/>
            </w:r>
          </w:hyperlink>
        </w:p>
        <w:p w14:paraId="5F82336D" w14:textId="368A5452" w:rsidR="00AD1987" w:rsidRDefault="00AD1987">
          <w:pPr>
            <w:pStyle w:val="TOC1"/>
            <w:tabs>
              <w:tab w:val="right" w:leader="dot" w:pos="9350"/>
            </w:tabs>
            <w:rPr>
              <w:rFonts w:asciiTheme="minorHAnsi" w:eastAsiaTheme="minorEastAsia" w:hAnsiTheme="minorHAnsi" w:cstheme="minorBidi"/>
              <w:noProof/>
              <w:kern w:val="2"/>
              <w:szCs w:val="30"/>
              <w:lang w:eastAsia="en-GB" w:bidi="bn-IN"/>
              <w14:ligatures w14:val="standardContextual"/>
            </w:rPr>
          </w:pPr>
          <w:hyperlink w:anchor="_Toc224856992" w:history="1">
            <w:r w:rsidRPr="008D0608">
              <w:rPr>
                <w:rStyle w:val="Hyperlink"/>
                <w:noProof/>
              </w:rPr>
              <w:t>Part: 2</w:t>
            </w:r>
            <w:r>
              <w:rPr>
                <w:noProof/>
                <w:webHidden/>
              </w:rPr>
              <w:tab/>
            </w:r>
            <w:r>
              <w:rPr>
                <w:noProof/>
                <w:webHidden/>
              </w:rPr>
              <w:fldChar w:fldCharType="begin"/>
            </w:r>
            <w:r>
              <w:rPr>
                <w:noProof/>
                <w:webHidden/>
              </w:rPr>
              <w:instrText xml:space="preserve"> PAGEREF _Toc224856992 \h </w:instrText>
            </w:r>
            <w:r>
              <w:rPr>
                <w:noProof/>
                <w:webHidden/>
              </w:rPr>
            </w:r>
            <w:r>
              <w:rPr>
                <w:noProof/>
                <w:webHidden/>
              </w:rPr>
              <w:fldChar w:fldCharType="separate"/>
            </w:r>
            <w:r>
              <w:rPr>
                <w:noProof/>
                <w:webHidden/>
              </w:rPr>
              <w:t>11</w:t>
            </w:r>
            <w:r>
              <w:rPr>
                <w:noProof/>
                <w:webHidden/>
              </w:rPr>
              <w:fldChar w:fldCharType="end"/>
            </w:r>
          </w:hyperlink>
        </w:p>
        <w:p w14:paraId="20FBB35E" w14:textId="4AEDD61F" w:rsidR="00AD1987" w:rsidRDefault="00AD1987">
          <w:pPr>
            <w:pStyle w:val="TOC2"/>
            <w:tabs>
              <w:tab w:val="right" w:leader="dot" w:pos="9350"/>
            </w:tabs>
            <w:rPr>
              <w:rFonts w:asciiTheme="minorHAnsi" w:eastAsiaTheme="minorEastAsia" w:hAnsiTheme="minorHAnsi" w:cstheme="minorBidi"/>
              <w:noProof/>
              <w:kern w:val="2"/>
              <w:szCs w:val="30"/>
              <w:lang w:eastAsia="en-GB" w:bidi="bn-IN"/>
              <w14:ligatures w14:val="standardContextual"/>
            </w:rPr>
          </w:pPr>
          <w:hyperlink w:anchor="_Toc224856993" w:history="1">
            <w:r w:rsidRPr="008D0608">
              <w:rPr>
                <w:rStyle w:val="Hyperlink"/>
                <w:noProof/>
              </w:rPr>
              <w:t>1. Gibbs Reflective Cycle</w:t>
            </w:r>
            <w:r>
              <w:rPr>
                <w:noProof/>
                <w:webHidden/>
              </w:rPr>
              <w:tab/>
            </w:r>
            <w:r>
              <w:rPr>
                <w:noProof/>
                <w:webHidden/>
              </w:rPr>
              <w:fldChar w:fldCharType="begin"/>
            </w:r>
            <w:r>
              <w:rPr>
                <w:noProof/>
                <w:webHidden/>
              </w:rPr>
              <w:instrText xml:space="preserve"> PAGEREF _Toc224856993 \h </w:instrText>
            </w:r>
            <w:r>
              <w:rPr>
                <w:noProof/>
                <w:webHidden/>
              </w:rPr>
            </w:r>
            <w:r>
              <w:rPr>
                <w:noProof/>
                <w:webHidden/>
              </w:rPr>
              <w:fldChar w:fldCharType="separate"/>
            </w:r>
            <w:r>
              <w:rPr>
                <w:noProof/>
                <w:webHidden/>
              </w:rPr>
              <w:t>11</w:t>
            </w:r>
            <w:r>
              <w:rPr>
                <w:noProof/>
                <w:webHidden/>
              </w:rPr>
              <w:fldChar w:fldCharType="end"/>
            </w:r>
          </w:hyperlink>
        </w:p>
        <w:p w14:paraId="731CDDA9" w14:textId="1D68B27C" w:rsidR="00AD1987" w:rsidRDefault="00AD1987">
          <w:pPr>
            <w:pStyle w:val="TOC2"/>
            <w:tabs>
              <w:tab w:val="right" w:leader="dot" w:pos="9350"/>
            </w:tabs>
            <w:rPr>
              <w:rFonts w:asciiTheme="minorHAnsi" w:eastAsiaTheme="minorEastAsia" w:hAnsiTheme="minorHAnsi" w:cstheme="minorBidi"/>
              <w:noProof/>
              <w:kern w:val="2"/>
              <w:szCs w:val="30"/>
              <w:lang w:eastAsia="en-GB" w:bidi="bn-IN"/>
              <w14:ligatures w14:val="standardContextual"/>
            </w:rPr>
          </w:pPr>
          <w:hyperlink w:anchor="_Toc224856994" w:history="1">
            <w:r w:rsidRPr="008D0608">
              <w:rPr>
                <w:rStyle w:val="Hyperlink"/>
                <w:noProof/>
              </w:rPr>
              <w:t>2. Staying Relevant in the Age of AI</w:t>
            </w:r>
            <w:r>
              <w:rPr>
                <w:noProof/>
                <w:webHidden/>
              </w:rPr>
              <w:tab/>
            </w:r>
            <w:r>
              <w:rPr>
                <w:noProof/>
                <w:webHidden/>
              </w:rPr>
              <w:fldChar w:fldCharType="begin"/>
            </w:r>
            <w:r>
              <w:rPr>
                <w:noProof/>
                <w:webHidden/>
              </w:rPr>
              <w:instrText xml:space="preserve"> PAGEREF _Toc224856994 \h </w:instrText>
            </w:r>
            <w:r>
              <w:rPr>
                <w:noProof/>
                <w:webHidden/>
              </w:rPr>
            </w:r>
            <w:r>
              <w:rPr>
                <w:noProof/>
                <w:webHidden/>
              </w:rPr>
              <w:fldChar w:fldCharType="separate"/>
            </w:r>
            <w:r>
              <w:rPr>
                <w:noProof/>
                <w:webHidden/>
              </w:rPr>
              <w:t>13</w:t>
            </w:r>
            <w:r>
              <w:rPr>
                <w:noProof/>
                <w:webHidden/>
              </w:rPr>
              <w:fldChar w:fldCharType="end"/>
            </w:r>
          </w:hyperlink>
        </w:p>
        <w:p w14:paraId="3570854C" w14:textId="4C304051" w:rsidR="00AD1987" w:rsidRDefault="00AD1987">
          <w:pPr>
            <w:pStyle w:val="TOC1"/>
            <w:tabs>
              <w:tab w:val="right" w:leader="dot" w:pos="9350"/>
            </w:tabs>
            <w:rPr>
              <w:rFonts w:asciiTheme="minorHAnsi" w:eastAsiaTheme="minorEastAsia" w:hAnsiTheme="minorHAnsi" w:cstheme="minorBidi"/>
              <w:noProof/>
              <w:kern w:val="2"/>
              <w:szCs w:val="30"/>
              <w:lang w:eastAsia="en-GB" w:bidi="bn-IN"/>
              <w14:ligatures w14:val="standardContextual"/>
            </w:rPr>
          </w:pPr>
          <w:hyperlink w:anchor="_Toc224856995" w:history="1">
            <w:r w:rsidRPr="008D0608">
              <w:rPr>
                <w:rStyle w:val="Hyperlink"/>
                <w:noProof/>
              </w:rPr>
              <w:t>References</w:t>
            </w:r>
            <w:r>
              <w:rPr>
                <w:noProof/>
                <w:webHidden/>
              </w:rPr>
              <w:tab/>
            </w:r>
            <w:r>
              <w:rPr>
                <w:noProof/>
                <w:webHidden/>
              </w:rPr>
              <w:fldChar w:fldCharType="begin"/>
            </w:r>
            <w:r>
              <w:rPr>
                <w:noProof/>
                <w:webHidden/>
              </w:rPr>
              <w:instrText xml:space="preserve"> PAGEREF _Toc224856995 \h </w:instrText>
            </w:r>
            <w:r>
              <w:rPr>
                <w:noProof/>
                <w:webHidden/>
              </w:rPr>
            </w:r>
            <w:r>
              <w:rPr>
                <w:noProof/>
                <w:webHidden/>
              </w:rPr>
              <w:fldChar w:fldCharType="separate"/>
            </w:r>
            <w:r>
              <w:rPr>
                <w:noProof/>
                <w:webHidden/>
              </w:rPr>
              <w:t>15</w:t>
            </w:r>
            <w:r>
              <w:rPr>
                <w:noProof/>
                <w:webHidden/>
              </w:rPr>
              <w:fldChar w:fldCharType="end"/>
            </w:r>
          </w:hyperlink>
        </w:p>
        <w:p w14:paraId="281D83AF" w14:textId="38B6737A" w:rsidR="001165DA" w:rsidRPr="003D692A" w:rsidRDefault="001165DA">
          <w:r w:rsidRPr="003D692A">
            <w:rPr>
              <w:b/>
              <w:bCs/>
            </w:rPr>
            <w:fldChar w:fldCharType="end"/>
          </w:r>
        </w:p>
      </w:sdtContent>
    </w:sdt>
    <w:p w14:paraId="325FD50C" w14:textId="77777777" w:rsidR="001165DA" w:rsidRPr="003D692A" w:rsidRDefault="001165DA" w:rsidP="001165DA"/>
    <w:p w14:paraId="6F44B831" w14:textId="77777777" w:rsidR="001165DA" w:rsidRPr="003D692A" w:rsidRDefault="001165DA">
      <w:pPr>
        <w:rPr>
          <w:b/>
          <w:bCs/>
          <w:sz w:val="28"/>
          <w:szCs w:val="28"/>
        </w:rPr>
      </w:pPr>
      <w:r w:rsidRPr="003D692A">
        <w:br w:type="page"/>
      </w:r>
    </w:p>
    <w:p w14:paraId="00000011" w14:textId="0A1D3367" w:rsidR="00A270C0" w:rsidRPr="003D692A" w:rsidRDefault="00E2744D" w:rsidP="003D692A">
      <w:pPr>
        <w:pStyle w:val="Heading1"/>
        <w:spacing w:after="240"/>
      </w:pPr>
      <w:bookmarkStart w:id="2" w:name="_Toc224856968"/>
      <w:r w:rsidRPr="003D692A">
        <w:lastRenderedPageBreak/>
        <w:t>Part</w:t>
      </w:r>
      <w:bookmarkStart w:id="3" w:name="_j45frdo8mvmx" w:colFirst="0" w:colLast="0"/>
      <w:bookmarkEnd w:id="3"/>
      <w:r w:rsidR="00322318" w:rsidRPr="003D692A">
        <w:t xml:space="preserve"> 1: </w:t>
      </w:r>
      <w:r w:rsidRPr="003D692A">
        <w:t>Option 2 – Building a Culture of Innovation &amp; Future Work Practices</w:t>
      </w:r>
      <w:bookmarkEnd w:id="2"/>
    </w:p>
    <w:p w14:paraId="00000012" w14:textId="77777777" w:rsidR="00A270C0" w:rsidRPr="003D692A" w:rsidRDefault="00E2744D">
      <w:pPr>
        <w:pStyle w:val="Heading2"/>
      </w:pPr>
      <w:bookmarkStart w:id="4" w:name="_f6w42cxo9anc" w:colFirst="0" w:colLast="0"/>
      <w:bookmarkStart w:id="5" w:name="_Toc224856969"/>
      <w:bookmarkEnd w:id="4"/>
      <w:r w:rsidRPr="003D692A">
        <w:t>1. Evaluation of Current Organisational Culture in Tech Companies</w:t>
      </w:r>
      <w:bookmarkEnd w:id="5"/>
    </w:p>
    <w:p w14:paraId="00000013" w14:textId="77777777" w:rsidR="00A270C0" w:rsidRPr="003D692A" w:rsidRDefault="00E2744D">
      <w:pPr>
        <w:pStyle w:val="Heading3"/>
      </w:pPr>
      <w:bookmarkStart w:id="6" w:name="_atxnwe3tg2t6" w:colFirst="0" w:colLast="0"/>
      <w:bookmarkStart w:id="7" w:name="_Toc224856970"/>
      <w:bookmarkEnd w:id="6"/>
      <w:r w:rsidRPr="003D692A">
        <w:t>1.1 Characteristics of Culture in Tech Organisations</w:t>
      </w:r>
      <w:bookmarkEnd w:id="7"/>
    </w:p>
    <w:p w14:paraId="00000014" w14:textId="77777777" w:rsidR="00A270C0" w:rsidRPr="003D692A" w:rsidRDefault="00E2744D">
      <w:r w:rsidRPr="003D692A">
        <w:t>Tech companies are typically featured by invention-influenced and high-performance cultures where regular rectification and issue resolution are crucial goals. Organisations give more priority to agility, speed, and adaptability, generating regular product enhancement and responsiveness to market upgradations (</w:t>
      </w:r>
      <w:r w:rsidRPr="003D692A">
        <w:rPr>
          <w:color w:val="222222"/>
          <w:highlight w:val="white"/>
        </w:rPr>
        <w:t>Riess, 2023)</w:t>
      </w:r>
      <w:r w:rsidRPr="003D692A">
        <w:t xml:space="preserve">. Work natures are sometimes open, durable, and collaborative, motivating cross-functional groups to work and knowledge sharing. Approaches like hackathons, agile methodologies, and flat hierarchies accelerate innovation and experimentation. Moreover, this fast-paced nature also builds performance force, where staff are expected to regularly produce inventive results, often at the price of work-life balance. </w:t>
      </w:r>
    </w:p>
    <w:p w14:paraId="00000015" w14:textId="77777777" w:rsidR="00A270C0" w:rsidRPr="003D692A" w:rsidRDefault="00E2744D">
      <w:pPr>
        <w:pStyle w:val="Heading3"/>
      </w:pPr>
      <w:bookmarkStart w:id="8" w:name="_sago21x791bt" w:colFirst="0" w:colLast="0"/>
      <w:bookmarkStart w:id="9" w:name="_Toc224856971"/>
      <w:bookmarkEnd w:id="8"/>
      <w:r w:rsidRPr="003D692A">
        <w:t>1.2 Dominant Cultural Models</w:t>
      </w:r>
      <w:bookmarkEnd w:id="9"/>
      <w:r w:rsidRPr="003D692A">
        <w:t xml:space="preserve"> </w:t>
      </w:r>
    </w:p>
    <w:p w14:paraId="65DF87F1" w14:textId="539681EC" w:rsidR="00E957B2" w:rsidRDefault="00E2744D">
      <w:r w:rsidRPr="003D692A">
        <w:t>Various tech companies represent components of clan culture and adhocracy culture as elaborated in the competing values framework. Clan culture highlights partnership, staff involvement, and group work, building a supportive and people-</w:t>
      </w:r>
      <w:r w:rsidR="00C57C36" w:rsidRPr="003D692A">
        <w:t>centred</w:t>
      </w:r>
      <w:r w:rsidRPr="003D692A">
        <w:t xml:space="preserve"> nature. Conversely, adhocracy culture is concerned with invention, durability, and risk-taking, which are crucial for technical advancement and ruthless advantage (</w:t>
      </w:r>
      <w:r w:rsidRPr="003D692A">
        <w:rPr>
          <w:color w:val="222222"/>
          <w:highlight w:val="white"/>
        </w:rPr>
        <w:t>Wijethilake</w:t>
      </w:r>
      <w:r w:rsidRPr="003D692A">
        <w:rPr>
          <w:i/>
          <w:iCs/>
          <w:color w:val="222222"/>
          <w:highlight w:val="white"/>
        </w:rPr>
        <w:t xml:space="preserve"> et al. </w:t>
      </w:r>
      <w:r w:rsidRPr="003D692A">
        <w:rPr>
          <w:color w:val="222222"/>
          <w:highlight w:val="white"/>
        </w:rPr>
        <w:t>2023)</w:t>
      </w:r>
      <w:r w:rsidRPr="003D692A">
        <w:t>. Tech organisations sometimes integrate these two models, influencing both innovation and partnership. This particular hybrid culture helps companies to stay dynamic while managing powerful internal connections, which is essential for sustaining invention in increasingly ruthless markets.</w:t>
      </w:r>
      <w:r w:rsidR="00E957B2">
        <w:t xml:space="preserve"> In 2025 the revenue of global tech market was 34.11 billion USD which is projected to increase by 35.62 billion USD by the year 2027</w:t>
      </w:r>
      <w:r w:rsidR="00BD5B33">
        <w:t xml:space="preserve"> (</w:t>
      </w:r>
      <w:r w:rsidR="00BD5B33">
        <w:rPr>
          <w:lang w:val="en-IN"/>
        </w:rPr>
        <w:t>S</w:t>
      </w:r>
      <w:r w:rsidR="00BD5B33" w:rsidRPr="00BD5B33">
        <w:rPr>
          <w:lang w:val="en-IN"/>
        </w:rPr>
        <w:t xml:space="preserve">tatista, </w:t>
      </w:r>
      <w:r w:rsidR="00BD5B33">
        <w:rPr>
          <w:lang w:val="en-IN"/>
        </w:rPr>
        <w:t>2026a</w:t>
      </w:r>
      <w:r w:rsidR="00BD5B33" w:rsidRPr="00BD5B33">
        <w:rPr>
          <w:lang w:val="en-IN"/>
        </w:rPr>
        <w:t>)</w:t>
      </w:r>
      <w:r w:rsidR="00E957B2">
        <w:t xml:space="preserve">. </w:t>
      </w:r>
    </w:p>
    <w:p w14:paraId="00000016" w14:textId="383E7DB9" w:rsidR="00A270C0" w:rsidRDefault="00E957B2" w:rsidP="00BD5B33">
      <w:pPr>
        <w:jc w:val="center"/>
      </w:pPr>
      <w:r w:rsidRPr="00E957B2">
        <w:rPr>
          <w:noProof/>
        </w:rPr>
        <w:lastRenderedPageBreak/>
        <w:drawing>
          <wp:inline distT="0" distB="0" distL="0" distR="0" wp14:anchorId="4BCD0992" wp14:editId="6B5880A7">
            <wp:extent cx="4289931" cy="2667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312583" cy="2681082"/>
                    </a:xfrm>
                    <a:prstGeom prst="rect">
                      <a:avLst/>
                    </a:prstGeom>
                  </pic:spPr>
                </pic:pic>
              </a:graphicData>
            </a:graphic>
          </wp:inline>
        </w:drawing>
      </w:r>
    </w:p>
    <w:p w14:paraId="6AC680F6" w14:textId="0CDE43E8" w:rsidR="00BD5B33" w:rsidRPr="00BD5B33" w:rsidRDefault="00E957B2" w:rsidP="00BD5B33">
      <w:pPr>
        <w:jc w:val="center"/>
        <w:rPr>
          <w:b/>
          <w:bCs/>
        </w:rPr>
      </w:pPr>
      <w:r w:rsidRPr="00BD5B33">
        <w:rPr>
          <w:b/>
          <w:bCs/>
        </w:rPr>
        <w:t>Figure</w:t>
      </w:r>
      <w:r w:rsidR="00724B06">
        <w:rPr>
          <w:b/>
          <w:bCs/>
        </w:rPr>
        <w:t xml:space="preserve"> 1</w:t>
      </w:r>
      <w:r w:rsidRPr="00BD5B33">
        <w:rPr>
          <w:b/>
          <w:bCs/>
        </w:rPr>
        <w:t xml:space="preserve">: </w:t>
      </w:r>
      <w:r w:rsidR="00BD5B33" w:rsidRPr="00BD5B33">
        <w:rPr>
          <w:b/>
          <w:bCs/>
        </w:rPr>
        <w:t>R</w:t>
      </w:r>
      <w:r w:rsidRPr="00BD5B33">
        <w:rPr>
          <w:b/>
          <w:bCs/>
        </w:rPr>
        <w:t xml:space="preserve">evenue of </w:t>
      </w:r>
      <w:r w:rsidR="00BD5B33" w:rsidRPr="00BD5B33">
        <w:rPr>
          <w:b/>
          <w:bCs/>
        </w:rPr>
        <w:t xml:space="preserve">the </w:t>
      </w:r>
      <w:r w:rsidRPr="00BD5B33">
        <w:rPr>
          <w:b/>
          <w:bCs/>
        </w:rPr>
        <w:t xml:space="preserve">tech market </w:t>
      </w:r>
      <w:r w:rsidR="00BD5B33" w:rsidRPr="00BD5B33">
        <w:rPr>
          <w:b/>
          <w:bCs/>
        </w:rPr>
        <w:t>worldwide</w:t>
      </w:r>
    </w:p>
    <w:p w14:paraId="6AC89D86" w14:textId="2DD4B0FC" w:rsidR="00BD5B33" w:rsidRPr="00BD5B33" w:rsidRDefault="00BD5B33" w:rsidP="00724B06">
      <w:pPr>
        <w:spacing w:after="240"/>
        <w:jc w:val="center"/>
        <w:rPr>
          <w:lang w:val="en-IN"/>
        </w:rPr>
      </w:pPr>
      <w:r w:rsidRPr="00BD5B33">
        <w:rPr>
          <w:lang w:val="en-IN"/>
        </w:rPr>
        <w:t>(</w:t>
      </w:r>
      <w:r>
        <w:rPr>
          <w:lang w:val="en-IN"/>
        </w:rPr>
        <w:t>Source: S</w:t>
      </w:r>
      <w:r w:rsidRPr="00BD5B33">
        <w:rPr>
          <w:lang w:val="en-IN"/>
        </w:rPr>
        <w:t xml:space="preserve">tatista, </w:t>
      </w:r>
      <w:r>
        <w:rPr>
          <w:lang w:val="en-IN"/>
        </w:rPr>
        <w:t>2026a</w:t>
      </w:r>
      <w:r w:rsidRPr="00BD5B33">
        <w:rPr>
          <w:lang w:val="en-IN"/>
        </w:rPr>
        <w:t>)</w:t>
      </w:r>
    </w:p>
    <w:p w14:paraId="00000017" w14:textId="77777777" w:rsidR="00A270C0" w:rsidRPr="003D692A" w:rsidRDefault="00E2744D">
      <w:pPr>
        <w:pStyle w:val="Heading3"/>
      </w:pPr>
      <w:bookmarkStart w:id="10" w:name="_ky5egmi4g6h" w:colFirst="0" w:colLast="0"/>
      <w:bookmarkStart w:id="11" w:name="_Toc224856972"/>
      <w:bookmarkEnd w:id="10"/>
      <w:r w:rsidRPr="003D692A">
        <w:t>1.3 Limitations of Existing Cultures</w:t>
      </w:r>
      <w:bookmarkEnd w:id="11"/>
    </w:p>
    <w:p w14:paraId="00000018" w14:textId="77777777" w:rsidR="00A270C0" w:rsidRPr="003D692A" w:rsidRDefault="00E2744D" w:rsidP="001C7E19">
      <w:pPr>
        <w:spacing w:after="240"/>
      </w:pPr>
      <w:r w:rsidRPr="003D692A">
        <w:t>In spite of their powers, tech organisational cultures have crucial restrictions. The focus on high performance and regular invention can result in staff burnout and stress, enhancing turnover rates. Moreover, not all companies successfully build psychological security, where all staff feel comfortable distributing ideas without fear of criticism (</w:t>
      </w:r>
      <w:r w:rsidRPr="003D692A">
        <w:rPr>
          <w:color w:val="222222"/>
          <w:highlight w:val="white"/>
        </w:rPr>
        <w:t xml:space="preserve">Grover </w:t>
      </w:r>
      <w:r w:rsidRPr="003D692A">
        <w:rPr>
          <w:i/>
          <w:iCs/>
          <w:color w:val="222222"/>
          <w:highlight w:val="white"/>
        </w:rPr>
        <w:t xml:space="preserve">et al. </w:t>
      </w:r>
      <w:r w:rsidRPr="003D692A">
        <w:rPr>
          <w:color w:val="222222"/>
          <w:highlight w:val="white"/>
        </w:rPr>
        <w:t>2022)</w:t>
      </w:r>
      <w:r w:rsidRPr="003D692A">
        <w:t xml:space="preserve">. In several cases, internal competition and hidden hierarchies can limit flexible interaction, thereby restricting innovation. Moreover, regular development may display structural difficulties that decrease agility. As a solution, the culture structured to influence invention can inadvertently hamper sustainable performance and staff well-being. </w:t>
      </w:r>
    </w:p>
    <w:p w14:paraId="00000019" w14:textId="77777777" w:rsidR="00A270C0" w:rsidRPr="003D692A" w:rsidRDefault="00E2744D">
      <w:pPr>
        <w:pStyle w:val="Heading2"/>
      </w:pPr>
      <w:bookmarkStart w:id="12" w:name="_ll059pt2oxhp" w:colFirst="0" w:colLast="0"/>
      <w:bookmarkStart w:id="13" w:name="_Toc224856973"/>
      <w:bookmarkEnd w:id="12"/>
      <w:r w:rsidRPr="003D692A">
        <w:t>2. Evaluation of Current Work Practices in Tech Companies</w:t>
      </w:r>
      <w:bookmarkEnd w:id="13"/>
    </w:p>
    <w:p w14:paraId="0000001A" w14:textId="77777777" w:rsidR="00A270C0" w:rsidRPr="003D692A" w:rsidRDefault="00E2744D">
      <w:pPr>
        <w:pStyle w:val="Heading3"/>
      </w:pPr>
      <w:bookmarkStart w:id="14" w:name="_q995d7wioj3z" w:colFirst="0" w:colLast="0"/>
      <w:bookmarkStart w:id="15" w:name="_Toc224856974"/>
      <w:bookmarkEnd w:id="14"/>
      <w:r w:rsidRPr="003D692A">
        <w:t>2.1 Traditional vs Modern Work Practices</w:t>
      </w:r>
      <w:bookmarkEnd w:id="15"/>
    </w:p>
    <w:p w14:paraId="0000001B" w14:textId="094B6E57" w:rsidR="00A270C0" w:rsidRDefault="00E2744D">
      <w:r w:rsidRPr="003D692A">
        <w:t xml:space="preserve">Tech organisations have transformed from natural office-based designs to durable and dynamic work approaches. Earlier structures highlighted fixed timelines and hierarchical supervision whereas contemporary companies acquire remote and hybrid working for significant autonomy. The utilisation of agile methodologies like Scrum and Kanban guides iterative enhancement and regular distribution. Work is highly arranged into project-based groups, motivating cross-functional partnership, swift decision-making, and regular invention in answer to revolving market </w:t>
      </w:r>
      <w:r w:rsidRPr="003D692A">
        <w:lastRenderedPageBreak/>
        <w:t xml:space="preserve">requirements. </w:t>
      </w:r>
      <w:r w:rsidR="00BD5B33">
        <w:t>In the year 2021 the effect of tech companies on the worldwide economy equated to approximately 127.7 billion DSD with forecasts recommending that this will increase to over 225 billion USD by the year 2027 (</w:t>
      </w:r>
      <w:r w:rsidR="00BD5B33" w:rsidRPr="00BD5B33">
        <w:rPr>
          <w:shd w:val="clear" w:color="auto" w:fill="FFFFFF"/>
        </w:rPr>
        <w:t>Statista, 2026b)</w:t>
      </w:r>
      <w:r w:rsidR="00BD5B33">
        <w:t>.</w:t>
      </w:r>
    </w:p>
    <w:p w14:paraId="7C5538D3" w14:textId="246B2508" w:rsidR="00BD5B33" w:rsidRDefault="00BD5B33" w:rsidP="00BD5B33">
      <w:pPr>
        <w:jc w:val="center"/>
      </w:pPr>
      <w:r w:rsidRPr="00BD5B33">
        <w:rPr>
          <w:noProof/>
        </w:rPr>
        <w:drawing>
          <wp:inline distT="0" distB="0" distL="0" distR="0" wp14:anchorId="40E9955A" wp14:editId="28FBA0BE">
            <wp:extent cx="5221898" cy="32575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37684" cy="3267398"/>
                    </a:xfrm>
                    <a:prstGeom prst="rect">
                      <a:avLst/>
                    </a:prstGeom>
                  </pic:spPr>
                </pic:pic>
              </a:graphicData>
            </a:graphic>
          </wp:inline>
        </w:drawing>
      </w:r>
    </w:p>
    <w:p w14:paraId="3D785E80" w14:textId="69B20C22" w:rsidR="00BD5B33" w:rsidRPr="00BD5B33" w:rsidRDefault="00BD5B33" w:rsidP="00BD5B33">
      <w:pPr>
        <w:jc w:val="center"/>
        <w:rPr>
          <w:b/>
          <w:bCs/>
        </w:rPr>
      </w:pPr>
      <w:r w:rsidRPr="00BD5B33">
        <w:rPr>
          <w:b/>
          <w:bCs/>
        </w:rPr>
        <w:t>Figure</w:t>
      </w:r>
      <w:r w:rsidR="00724B06">
        <w:rPr>
          <w:b/>
          <w:bCs/>
        </w:rPr>
        <w:t xml:space="preserve"> 2</w:t>
      </w:r>
      <w:r w:rsidRPr="00BD5B33">
        <w:rPr>
          <w:b/>
          <w:bCs/>
        </w:rPr>
        <w:t>: Economic impact of tech companies worldwide</w:t>
      </w:r>
    </w:p>
    <w:p w14:paraId="14C5BAC1" w14:textId="6E7C9B3A" w:rsidR="00BD5B33" w:rsidRPr="00BD5B33" w:rsidRDefault="00BD5B33" w:rsidP="00724B06">
      <w:pPr>
        <w:spacing w:after="240"/>
        <w:jc w:val="center"/>
      </w:pPr>
      <w:r w:rsidRPr="00BD5B33">
        <w:rPr>
          <w:shd w:val="clear" w:color="auto" w:fill="FFFFFF"/>
        </w:rPr>
        <w:t>(Source: Statista, 2026b)</w:t>
      </w:r>
    </w:p>
    <w:p w14:paraId="0000001C" w14:textId="77777777" w:rsidR="00A270C0" w:rsidRPr="003D692A" w:rsidRDefault="00E2744D">
      <w:pPr>
        <w:pStyle w:val="Heading3"/>
      </w:pPr>
      <w:bookmarkStart w:id="16" w:name="_603ptoalzzcq" w:colFirst="0" w:colLast="0"/>
      <w:bookmarkStart w:id="17" w:name="_Toc224856975"/>
      <w:bookmarkEnd w:id="16"/>
      <w:r w:rsidRPr="003D692A">
        <w:t>2.2 Challenges in Current Work Practices</w:t>
      </w:r>
      <w:bookmarkEnd w:id="17"/>
    </w:p>
    <w:p w14:paraId="0000001D" w14:textId="77777777" w:rsidR="00A270C0" w:rsidRPr="003D692A" w:rsidRDefault="00E2744D">
      <w:r w:rsidRPr="003D692A">
        <w:t>In spite of rectifications, recent work approaches represent various issues. Remote and hybrid setups can result in interaction gaps, decreasing group cohesion, and transparency. Over-dependence on digital components like Slack and Zoom may cause data overload and digital fatigue (</w:t>
      </w:r>
      <w:r w:rsidRPr="003D692A">
        <w:rPr>
          <w:color w:val="222222"/>
          <w:highlight w:val="white"/>
        </w:rPr>
        <w:t>Rajagopal</w:t>
      </w:r>
      <w:r w:rsidRPr="003D692A">
        <w:rPr>
          <w:i/>
          <w:iCs/>
          <w:color w:val="222222"/>
          <w:highlight w:val="white"/>
        </w:rPr>
        <w:t xml:space="preserve"> et al. </w:t>
      </w:r>
      <w:r w:rsidRPr="003D692A">
        <w:rPr>
          <w:color w:val="222222"/>
          <w:highlight w:val="white"/>
        </w:rPr>
        <w:t>2022)</w:t>
      </w:r>
      <w:r w:rsidRPr="003D692A">
        <w:t xml:space="preserve">. Moreover, blurred barriers between work and individual life sometimes lead to work-life imbalance, enhancing stress and decreasing productivity. All these problems can negatively affect staff involvement, partnership, and total company performance. </w:t>
      </w:r>
    </w:p>
    <w:p w14:paraId="0000001E" w14:textId="77777777" w:rsidR="00A270C0" w:rsidRPr="003D692A" w:rsidRDefault="00E2744D">
      <w:pPr>
        <w:pStyle w:val="Heading3"/>
      </w:pPr>
      <w:bookmarkStart w:id="18" w:name="_579qrjfjhefc" w:colFirst="0" w:colLast="0"/>
      <w:bookmarkStart w:id="19" w:name="_Toc224856976"/>
      <w:bookmarkEnd w:id="18"/>
      <w:r w:rsidRPr="003D692A">
        <w:t>2.3 Emerging Trends in Work Practices</w:t>
      </w:r>
      <w:bookmarkEnd w:id="19"/>
    </w:p>
    <w:p w14:paraId="0000001F" w14:textId="77777777" w:rsidR="00A270C0" w:rsidRPr="003D692A" w:rsidRDefault="00E2744D" w:rsidP="001C7E19">
      <w:pPr>
        <w:spacing w:after="240"/>
      </w:pPr>
      <w:r w:rsidRPr="003D692A">
        <w:t xml:space="preserve">Appearing trends address a powerful concern about durability, well-being, and digital combination. Hybrid work structures are becoming the norm, integrating in-office partnership with remote effectiveness. Organisations are spending on the latest online collaboration mediums, such as Microsoft Teams, to increase connectivity and group work. Moreover, there is a developing focus on staff well-being programs associated with durable timelines, mental health guidance, and </w:t>
      </w:r>
      <w:r w:rsidRPr="003D692A">
        <w:lastRenderedPageBreak/>
        <w:t>outcome-based performance management (</w:t>
      </w:r>
      <w:r w:rsidRPr="003D692A">
        <w:rPr>
          <w:color w:val="222222"/>
          <w:highlight w:val="white"/>
        </w:rPr>
        <w:t>Singaram and Mayer, 2022)</w:t>
      </w:r>
      <w:r w:rsidRPr="003D692A">
        <w:t xml:space="preserve">. All these trends aim to build a more sustainable and inclusive work nature while managing productivity and invention. </w:t>
      </w:r>
    </w:p>
    <w:p w14:paraId="00000020" w14:textId="77777777" w:rsidR="00A270C0" w:rsidRPr="003D692A" w:rsidRDefault="00E2744D">
      <w:pPr>
        <w:pStyle w:val="Heading2"/>
      </w:pPr>
      <w:bookmarkStart w:id="20" w:name="_y6yl1naum0j8" w:colFirst="0" w:colLast="0"/>
      <w:bookmarkStart w:id="21" w:name="_Toc224856977"/>
      <w:bookmarkEnd w:id="20"/>
      <w:r w:rsidRPr="003D692A">
        <w:t>3. Recommended Cultural Initiatives to Embed Innovation</w:t>
      </w:r>
      <w:bookmarkEnd w:id="21"/>
    </w:p>
    <w:p w14:paraId="00000021" w14:textId="77777777" w:rsidR="00A270C0" w:rsidRPr="003D692A" w:rsidRDefault="00E2744D">
      <w:pPr>
        <w:pStyle w:val="Heading3"/>
      </w:pPr>
      <w:bookmarkStart w:id="22" w:name="_ndkscwnp4n0f" w:colFirst="0" w:colLast="0"/>
      <w:bookmarkStart w:id="23" w:name="_Toc224856978"/>
      <w:bookmarkEnd w:id="22"/>
      <w:r w:rsidRPr="003D692A">
        <w:t>3.1 Building an Innovation-Oriented Culture</w:t>
      </w:r>
      <w:bookmarkEnd w:id="23"/>
    </w:p>
    <w:p w14:paraId="00000022" w14:textId="7A28A337" w:rsidR="00A270C0" w:rsidRPr="003D692A" w:rsidRDefault="00E2744D">
      <w:r w:rsidRPr="003D692A">
        <w:t xml:space="preserve">To include, invention companies must articulate a culture that motivates experimentation and calculated risk-taking. Staff need to feel empowered to examine the latest ideas without fear of failure, boosting innovative and regular rectification. Building a learning-related nature where review, knowledge distribution, and skill enhancement are prioritised increases adaptability. This connects with the regulations if the company learning </w:t>
      </w:r>
      <w:r w:rsidR="00C57C36" w:rsidRPr="003D692A">
        <w:t>reconfirming</w:t>
      </w:r>
      <w:r w:rsidRPr="003D692A">
        <w:t xml:space="preserve"> that the invention becomes available and includes the company's ability. </w:t>
      </w:r>
    </w:p>
    <w:p w14:paraId="00000023" w14:textId="77777777" w:rsidR="00A270C0" w:rsidRPr="003D692A" w:rsidRDefault="00E2744D">
      <w:pPr>
        <w:pStyle w:val="Heading3"/>
      </w:pPr>
      <w:bookmarkStart w:id="24" w:name="_3rwnr556xn3q" w:colFirst="0" w:colLast="0"/>
      <w:bookmarkStart w:id="25" w:name="_Toc224856979"/>
      <w:bookmarkEnd w:id="24"/>
      <w:r w:rsidRPr="003D692A">
        <w:t>3.2 Innovation Sprints</w:t>
      </w:r>
      <w:bookmarkEnd w:id="25"/>
    </w:p>
    <w:p w14:paraId="00000024" w14:textId="77777777" w:rsidR="00A270C0" w:rsidRPr="003D692A" w:rsidRDefault="00E2744D">
      <w:r w:rsidRPr="003D692A">
        <w:t>Applying invention sprints can influence idea degeneration and problem-solving. All these are short, time-bound cycles where groups are concerned about enhancing, examining, and refining results. Motivated by agile approaches like Scrum, invention sprints motivate partnership, speed, and experimentation (</w:t>
      </w:r>
      <w:r w:rsidRPr="003D692A">
        <w:rPr>
          <w:color w:val="222222"/>
          <w:highlight w:val="white"/>
        </w:rPr>
        <w:t xml:space="preserve">Gorton </w:t>
      </w:r>
      <w:r w:rsidRPr="003D692A">
        <w:rPr>
          <w:i/>
          <w:iCs/>
          <w:color w:val="222222"/>
          <w:highlight w:val="white"/>
        </w:rPr>
        <w:t xml:space="preserve">et al. </w:t>
      </w:r>
      <w:r w:rsidRPr="003D692A">
        <w:rPr>
          <w:color w:val="222222"/>
          <w:highlight w:val="white"/>
        </w:rPr>
        <w:t>2022)</w:t>
      </w:r>
      <w:r w:rsidRPr="003D692A">
        <w:t>. They help the company to swiftly answer to issues and market requirements while influencing the nature of invention and iterative rectification across groups.</w:t>
      </w:r>
    </w:p>
    <w:p w14:paraId="00000025" w14:textId="77777777" w:rsidR="00A270C0" w:rsidRPr="003D692A" w:rsidRDefault="00E2744D">
      <w:pPr>
        <w:pStyle w:val="Heading3"/>
      </w:pPr>
      <w:bookmarkStart w:id="26" w:name="_qknkeipfk4ea" w:colFirst="0" w:colLast="0"/>
      <w:bookmarkStart w:id="27" w:name="_Toc224856980"/>
      <w:bookmarkEnd w:id="26"/>
      <w:r w:rsidRPr="003D692A">
        <w:t>3.3 Intrapreneurship Programs</w:t>
      </w:r>
      <w:bookmarkEnd w:id="27"/>
    </w:p>
    <w:p w14:paraId="00000026" w14:textId="77777777" w:rsidR="00A270C0" w:rsidRPr="003D692A" w:rsidRDefault="00E2744D">
      <w:r w:rsidRPr="003D692A">
        <w:t>Intrapreneurship initiatives permit staff to perform as internal entrepreneurs, taking ownership of inventive ideas and assignments. By offering resources, autonomy, and organised support, companies can harness staff innovation for business development (</w:t>
      </w:r>
      <w:r w:rsidRPr="003D692A">
        <w:rPr>
          <w:color w:val="222222"/>
          <w:highlight w:val="white"/>
        </w:rPr>
        <w:t>Kokot, 2023)</w:t>
      </w:r>
      <w:r w:rsidRPr="003D692A">
        <w:t>. Providing incentives like identification, promotions, and economic rewards inspires participation. This strategy influences accountability and involvement, confirming that staff feel valued while donating to the company's innovation and long-term competitiveness.</w:t>
      </w:r>
    </w:p>
    <w:p w14:paraId="00000027" w14:textId="77777777" w:rsidR="00A270C0" w:rsidRPr="003D692A" w:rsidRDefault="00E2744D">
      <w:pPr>
        <w:pStyle w:val="Heading3"/>
      </w:pPr>
      <w:bookmarkStart w:id="28" w:name="_bu24l4meqb12" w:colFirst="0" w:colLast="0"/>
      <w:bookmarkStart w:id="29" w:name="_Toc224856981"/>
      <w:bookmarkEnd w:id="28"/>
      <w:r w:rsidRPr="003D692A">
        <w:t>3.4 Cross-Functional Teams</w:t>
      </w:r>
      <w:bookmarkEnd w:id="29"/>
    </w:p>
    <w:p w14:paraId="00000028" w14:textId="77777777" w:rsidR="00A270C0" w:rsidRPr="003D692A" w:rsidRDefault="00E2744D">
      <w:r w:rsidRPr="003D692A">
        <w:t>Creating cross-functional groups increases partnership by bringing together staff from categorised sections like HR, technology, and marketing. This diversity of viewpoints rectifies problem-solving and results in more inventive solutions. Such groups break down company silos, motivate knowledge distribution, and rectify interaction (</w:t>
      </w:r>
      <w:r w:rsidRPr="003D692A">
        <w:rPr>
          <w:color w:val="222222"/>
          <w:highlight w:val="white"/>
        </w:rPr>
        <w:t>Tadesse Bogale and Debela, 2024)</w:t>
      </w:r>
      <w:r w:rsidRPr="003D692A">
        <w:t xml:space="preserve">. As a solution, </w:t>
      </w:r>
      <w:r w:rsidRPr="003D692A">
        <w:lastRenderedPageBreak/>
        <w:t xml:space="preserve">companies can enhance more client-centric and innovative results while giving strength to the group's work and company cohesion. </w:t>
      </w:r>
    </w:p>
    <w:p w14:paraId="00000029" w14:textId="77777777" w:rsidR="00A270C0" w:rsidRPr="003D692A" w:rsidRDefault="00E2744D">
      <w:pPr>
        <w:pStyle w:val="Heading3"/>
      </w:pPr>
      <w:bookmarkStart w:id="30" w:name="_w3ww3ct7v1d3" w:colFirst="0" w:colLast="0"/>
      <w:bookmarkStart w:id="31" w:name="_Toc224856982"/>
      <w:bookmarkEnd w:id="30"/>
      <w:r w:rsidRPr="003D692A">
        <w:t>3.5 Leadership Role in Cultural Transformation</w:t>
      </w:r>
      <w:bookmarkEnd w:id="31"/>
    </w:p>
    <w:p w14:paraId="0000002A" w14:textId="77777777" w:rsidR="00A270C0" w:rsidRPr="003D692A" w:rsidRDefault="00E2744D" w:rsidP="001C7E19">
      <w:pPr>
        <w:spacing w:after="240"/>
      </w:pPr>
      <w:r w:rsidRPr="003D692A">
        <w:t xml:space="preserve">Leadership plays a crucial character in influencing cultural upgradation. Acquiring a transformational leadership style, as proposed by James MacGregor Burns, helps all the leaders to motivate and inspire staff towards innovation. All the leaders must be role models of inventive natures, motivate flexible interaction, and build psychological security, where staff feel comfortable sharing ideas. This supportive nature influences trust, involvement, and sustained invention across the company. </w:t>
      </w:r>
    </w:p>
    <w:p w14:paraId="0000002B" w14:textId="77777777" w:rsidR="00A270C0" w:rsidRPr="003D692A" w:rsidRDefault="00E2744D">
      <w:pPr>
        <w:pStyle w:val="Heading2"/>
      </w:pPr>
      <w:bookmarkStart w:id="32" w:name="_hgr9t09ero1r" w:colFirst="0" w:colLast="0"/>
      <w:bookmarkStart w:id="33" w:name="_Toc224856983"/>
      <w:bookmarkEnd w:id="32"/>
      <w:r w:rsidRPr="003D692A">
        <w:t>4. Recommended Structural Initiatives to Support Innovation</w:t>
      </w:r>
      <w:bookmarkEnd w:id="33"/>
    </w:p>
    <w:p w14:paraId="0000002C" w14:textId="77777777" w:rsidR="00A270C0" w:rsidRPr="003D692A" w:rsidRDefault="00E2744D">
      <w:pPr>
        <w:pStyle w:val="Heading3"/>
      </w:pPr>
      <w:bookmarkStart w:id="34" w:name="_rq1c2583xbd0" w:colFirst="0" w:colLast="0"/>
      <w:bookmarkStart w:id="35" w:name="_Toc224856984"/>
      <w:bookmarkEnd w:id="34"/>
      <w:r w:rsidRPr="003D692A">
        <w:t>4.1 Agile Organisational Structures</w:t>
      </w:r>
      <w:bookmarkEnd w:id="35"/>
    </w:p>
    <w:p w14:paraId="0000002D" w14:textId="77777777" w:rsidR="00A270C0" w:rsidRPr="003D692A" w:rsidRDefault="00E2744D">
      <w:r w:rsidRPr="003D692A">
        <w:t>Acquiring agile company designs helps companies to answer swiftly to upgrade and influence innovation. Moving towards flatter hierarchies decreases bureaucratic restrictions and rectifies interaction across groups (</w:t>
      </w:r>
      <w:r w:rsidRPr="003D692A">
        <w:rPr>
          <w:color w:val="222222"/>
          <w:highlight w:val="white"/>
        </w:rPr>
        <w:t xml:space="preserve">Leso </w:t>
      </w:r>
      <w:r w:rsidRPr="003D692A">
        <w:rPr>
          <w:i/>
          <w:iCs/>
          <w:color w:val="222222"/>
          <w:highlight w:val="white"/>
        </w:rPr>
        <w:t xml:space="preserve">et al. </w:t>
      </w:r>
      <w:r w:rsidRPr="003D692A">
        <w:rPr>
          <w:color w:val="222222"/>
          <w:highlight w:val="white"/>
        </w:rPr>
        <w:t>2023)</w:t>
      </w:r>
      <w:r w:rsidRPr="003D692A">
        <w:t>. This design guides faster decision-making, permitting ideas to be examined and utilised more effectively. Motivated by agile regulations like Scrum, companies can build durable group configurations that increase partnership, adaptability, and regular invention in huge business natures.</w:t>
      </w:r>
    </w:p>
    <w:p w14:paraId="0000002E" w14:textId="77777777" w:rsidR="00A270C0" w:rsidRPr="003D692A" w:rsidRDefault="00E2744D">
      <w:pPr>
        <w:pStyle w:val="Heading3"/>
      </w:pPr>
      <w:bookmarkStart w:id="36" w:name="_njychsw8959d" w:colFirst="0" w:colLast="0"/>
      <w:bookmarkStart w:id="37" w:name="_Toc224856985"/>
      <w:bookmarkEnd w:id="36"/>
      <w:r w:rsidRPr="003D692A">
        <w:t>4.2 Decentralisation of Decision-Making</w:t>
      </w:r>
      <w:bookmarkEnd w:id="37"/>
    </w:p>
    <w:p w14:paraId="0000002F" w14:textId="77777777" w:rsidR="00A270C0" w:rsidRPr="003D692A" w:rsidRDefault="00E2744D">
      <w:r w:rsidRPr="003D692A">
        <w:t>Decentralising decision-making empowers teams at all company stages to donate prospectively to inventive. By granting significant autonomy and authority, companies motivate individuals to take ownership of their work and make timely decisions. This particular strategy increases accountability and responsiveness while decreasing delays caused by hierarchical approvals (</w:t>
      </w:r>
      <w:r w:rsidRPr="003D692A">
        <w:rPr>
          <w:color w:val="222222"/>
          <w:highlight w:val="white"/>
        </w:rPr>
        <w:t>Galvão and Varela, 2024)</w:t>
      </w:r>
      <w:r w:rsidRPr="003D692A">
        <w:t xml:space="preserve">. It also connects with contemporary company frameworks that highlight empowerment, helping staff to perform actively and contribute innovative results to business issues. </w:t>
      </w:r>
    </w:p>
    <w:p w14:paraId="00000030" w14:textId="77777777" w:rsidR="00A270C0" w:rsidRPr="003D692A" w:rsidRDefault="00E2744D">
      <w:pPr>
        <w:pStyle w:val="Heading3"/>
      </w:pPr>
      <w:bookmarkStart w:id="38" w:name="_iv5qx7u2mlyw" w:colFirst="0" w:colLast="0"/>
      <w:bookmarkStart w:id="39" w:name="_Toc224856986"/>
      <w:bookmarkEnd w:id="38"/>
      <w:r w:rsidRPr="003D692A">
        <w:t>4.3 Knowledge Sharing Systems</w:t>
      </w:r>
      <w:bookmarkEnd w:id="39"/>
    </w:p>
    <w:p w14:paraId="00000031" w14:textId="77777777" w:rsidR="00A270C0" w:rsidRPr="003D692A" w:rsidRDefault="00E2744D" w:rsidP="001C7E19">
      <w:pPr>
        <w:spacing w:after="240"/>
      </w:pPr>
      <w:r w:rsidRPr="003D692A">
        <w:t>Applying efficient knowledge-sharing systems is crucial for sustaining invention. Internal digital platforms like Microsoft Teams and others facilitate idea exchange, documentation, and partnership actress groups. Furthermore, building societies of practice motivates staff with distributed interests to collaborate and learn from each other (</w:t>
      </w:r>
      <w:r w:rsidRPr="003D692A">
        <w:rPr>
          <w:color w:val="222222"/>
          <w:highlight w:val="white"/>
        </w:rPr>
        <w:t>Castelino, 2023)</w:t>
      </w:r>
      <w:r w:rsidRPr="003D692A">
        <w:t xml:space="preserve">. All these systems </w:t>
      </w:r>
      <w:r w:rsidRPr="003D692A">
        <w:lastRenderedPageBreak/>
        <w:t xml:space="preserve">increase company learning, decrease duplication of efforts, and confirm that crucial knowledge is accessible for regular inventions and rectification. </w:t>
      </w:r>
    </w:p>
    <w:p w14:paraId="00000032" w14:textId="77777777" w:rsidR="00A270C0" w:rsidRPr="003D692A" w:rsidRDefault="00E2744D">
      <w:pPr>
        <w:pStyle w:val="Heading2"/>
      </w:pPr>
      <w:bookmarkStart w:id="40" w:name="_lux4raddbrx9" w:colFirst="0" w:colLast="0"/>
      <w:bookmarkStart w:id="41" w:name="_Toc224856987"/>
      <w:bookmarkEnd w:id="40"/>
      <w:r w:rsidRPr="003D692A">
        <w:t>5. Proposed Future of Work Model</w:t>
      </w:r>
      <w:bookmarkEnd w:id="41"/>
    </w:p>
    <w:p w14:paraId="00000033" w14:textId="77777777" w:rsidR="00A270C0" w:rsidRPr="003D692A" w:rsidRDefault="00E2744D">
      <w:pPr>
        <w:pStyle w:val="Heading3"/>
      </w:pPr>
      <w:bookmarkStart w:id="42" w:name="_ijpyg0ojdf5x" w:colFirst="0" w:colLast="0"/>
      <w:bookmarkStart w:id="43" w:name="_Toc224856988"/>
      <w:bookmarkEnd w:id="42"/>
      <w:r w:rsidRPr="003D692A">
        <w:t>5.1 Overview of Hybrid Work Model</w:t>
      </w:r>
      <w:bookmarkEnd w:id="43"/>
    </w:p>
    <w:p w14:paraId="00000034" w14:textId="77777777" w:rsidR="00A270C0" w:rsidRPr="003D692A" w:rsidRDefault="00E2744D">
      <w:r w:rsidRPr="003D692A">
        <w:t xml:space="preserve">The proposed structure integrates remorse and in-office work, providing durability depending on job characteristics and responsibilities. Staff can work remotely for certain assignments while utilising office spaces for partnership. This strategy increases productivity, guides work-life balance, and permits companies to stay agile in a ruthless and digital-influenced environment. </w:t>
      </w:r>
    </w:p>
    <w:p w14:paraId="00000035" w14:textId="77777777" w:rsidR="00A270C0" w:rsidRPr="003D692A" w:rsidRDefault="00E2744D">
      <w:pPr>
        <w:pStyle w:val="Heading3"/>
      </w:pPr>
      <w:bookmarkStart w:id="44" w:name="_acy7laoz7txo" w:colFirst="0" w:colLast="0"/>
      <w:bookmarkStart w:id="45" w:name="_Toc224856989"/>
      <w:bookmarkEnd w:id="44"/>
      <w:r w:rsidRPr="003D692A">
        <w:t>5.2 Key Components of the Model</w:t>
      </w:r>
      <w:bookmarkEnd w:id="45"/>
    </w:p>
    <w:p w14:paraId="00000036" w14:textId="77777777" w:rsidR="00A270C0" w:rsidRPr="003D692A" w:rsidRDefault="00E2744D">
      <w:r w:rsidRPr="003D692A">
        <w:t>The structure is associated with durable working timelines, helping staff to select when and where they work. Digital components like Slack and Microsoft Teams benefited from smooth interaction. Moreover, outcome-based performance management confirms that all staff are examined on solutions rather than working hours, rectifying effectiveness and accountability.</w:t>
      </w:r>
    </w:p>
    <w:p w14:paraId="00000037" w14:textId="13309D36" w:rsidR="00A270C0" w:rsidRPr="003D692A" w:rsidRDefault="00E2744D">
      <w:pPr>
        <w:pStyle w:val="Heading3"/>
      </w:pPr>
      <w:bookmarkStart w:id="46" w:name="_m0hpvhrp6hh6" w:colFirst="0" w:colLast="0"/>
      <w:bookmarkStart w:id="47" w:name="_Toc224856990"/>
      <w:bookmarkEnd w:id="46"/>
      <w:r w:rsidRPr="003D692A">
        <w:t>5.</w:t>
      </w:r>
      <w:r w:rsidR="002010C1">
        <w:t>3</w:t>
      </w:r>
      <w:r w:rsidRPr="003D692A">
        <w:t xml:space="preserve"> Challenges and Mitigation Strategies</w:t>
      </w:r>
      <w:bookmarkEnd w:id="47"/>
    </w:p>
    <w:p w14:paraId="00000038" w14:textId="77777777" w:rsidR="00A270C0" w:rsidRPr="003D692A" w:rsidRDefault="00E2744D" w:rsidP="001C7E19">
      <w:pPr>
        <w:spacing w:after="240"/>
      </w:pPr>
      <w:r w:rsidRPr="003D692A">
        <w:t>Hybrid work may create interaction restrictions, which can be highlighted with the help of organised check-ins and transparent interaction protocols. Feelings of isolation can be decreased via group involvement programs and virtual social operations (</w:t>
      </w:r>
      <w:r w:rsidRPr="003D692A">
        <w:rPr>
          <w:color w:val="222222"/>
          <w:highlight w:val="white"/>
        </w:rPr>
        <w:t xml:space="preserve">Virani </w:t>
      </w:r>
      <w:r w:rsidRPr="003D692A">
        <w:rPr>
          <w:i/>
          <w:iCs/>
          <w:color w:val="222222"/>
          <w:highlight w:val="white"/>
        </w:rPr>
        <w:t xml:space="preserve">et al. </w:t>
      </w:r>
      <w:r w:rsidRPr="003D692A">
        <w:rPr>
          <w:color w:val="222222"/>
          <w:highlight w:val="white"/>
        </w:rPr>
        <w:t>2026)</w:t>
      </w:r>
      <w:r w:rsidRPr="003D692A">
        <w:t xml:space="preserve">. To maintain performance efficiently, companies need to give priority to outcome-dependent examination rather than tracking working hours. </w:t>
      </w:r>
    </w:p>
    <w:p w14:paraId="00000039" w14:textId="77777777" w:rsidR="00A270C0" w:rsidRPr="003D692A" w:rsidRDefault="00E2744D">
      <w:pPr>
        <w:pStyle w:val="Heading2"/>
      </w:pPr>
      <w:bookmarkStart w:id="48" w:name="_xv68j9yk3lec" w:colFirst="0" w:colLast="0"/>
      <w:bookmarkStart w:id="49" w:name="_Toc224856991"/>
      <w:bookmarkEnd w:id="48"/>
      <w:r w:rsidRPr="003D692A">
        <w:t>6. Motivational Impact and Integrated Approach</w:t>
      </w:r>
      <w:bookmarkEnd w:id="49"/>
    </w:p>
    <w:p w14:paraId="0000003A" w14:textId="77777777" w:rsidR="00A270C0" w:rsidRPr="003D692A" w:rsidRDefault="00E2744D">
      <w:r w:rsidRPr="003D692A">
        <w:t>The proposed hybrid work structure increases inspiration by connecting with major frameworks like Self-Determination Theory and Herzberg’s Two-Factor Theory. By providing autonomy via durable work arrangements, staff experience significant control over their assignments, while chances for skill enhancement give strength to competence and involvement (</w:t>
      </w:r>
      <w:r w:rsidRPr="003D692A">
        <w:rPr>
          <w:color w:val="222222"/>
          <w:highlight w:val="white"/>
        </w:rPr>
        <w:t xml:space="preserve">Santillan </w:t>
      </w:r>
      <w:r w:rsidRPr="003D692A">
        <w:rPr>
          <w:i/>
          <w:iCs/>
          <w:color w:val="222222"/>
          <w:highlight w:val="white"/>
        </w:rPr>
        <w:t xml:space="preserve">et al. </w:t>
      </w:r>
      <w:r w:rsidRPr="003D692A">
        <w:rPr>
          <w:color w:val="222222"/>
          <w:highlight w:val="white"/>
        </w:rPr>
        <w:t>2023)</w:t>
      </w:r>
      <w:r w:rsidRPr="003D692A">
        <w:t xml:space="preserve">. Similarly, supportive work situations and identification for invention highlight both inspirational and hygiene aspects and rectifying total job satisfaction. </w:t>
      </w:r>
    </w:p>
    <w:p w14:paraId="0000003B" w14:textId="77777777" w:rsidR="00A270C0" w:rsidRPr="003D692A" w:rsidRDefault="00E2744D">
      <w:r w:rsidRPr="003D692A">
        <w:t xml:space="preserve">Staff involvement is further increased as durability rectifies work-life balance, decreasing stress and enhancing commitment. Identification with the help of participation in invention initiatives influences a sense of achievement. This results in rectified performance, as autonomy motivates accountability and productivity, while compared workloads increase effectiveness. Moreover, </w:t>
      </w:r>
      <w:r w:rsidRPr="003D692A">
        <w:lastRenderedPageBreak/>
        <w:t xml:space="preserve">contemporary work approaches are increasingly appealing to younger talent, guiding talent attraction and retention by building a positive staff experience and decreasing turnover. </w:t>
      </w:r>
    </w:p>
    <w:p w14:paraId="0000003C" w14:textId="77777777" w:rsidR="00A270C0" w:rsidRPr="003D692A" w:rsidRDefault="00E2744D" w:rsidP="00724B06">
      <w:pPr>
        <w:spacing w:after="240"/>
      </w:pPr>
      <w:r w:rsidRPr="003D692A">
        <w:t>The integration of culture, design, and work approaches confirms long-term company success. An invention-influenced culture guided by agile designs and hybrid work structures influences loyalty, partnership, and adaptability (</w:t>
      </w:r>
      <w:r w:rsidRPr="003D692A">
        <w:rPr>
          <w:color w:val="222222"/>
          <w:highlight w:val="white"/>
        </w:rPr>
        <w:t>de Souza Santos</w:t>
      </w:r>
      <w:r w:rsidRPr="003D692A">
        <w:rPr>
          <w:i/>
          <w:iCs/>
          <w:color w:val="222222"/>
          <w:highlight w:val="white"/>
        </w:rPr>
        <w:t xml:space="preserve"> et al. </w:t>
      </w:r>
      <w:r w:rsidRPr="003D692A">
        <w:rPr>
          <w:color w:val="222222"/>
          <w:highlight w:val="white"/>
        </w:rPr>
        <w:t>2024)</w:t>
      </w:r>
      <w:r w:rsidRPr="003D692A">
        <w:t xml:space="preserve">. Regular learning and cross-functional group work build a sustainable, high-performance nature. For Aether Innovations, this leads to enhanced invention outcomes, powerful staff involvement, and increased client satisfaction, ultimately giving strength to the ruthless advantage. </w:t>
      </w:r>
    </w:p>
    <w:p w14:paraId="0000003D" w14:textId="77777777" w:rsidR="00A270C0" w:rsidRPr="003D692A" w:rsidRDefault="00E2744D" w:rsidP="001C7E19">
      <w:pPr>
        <w:pStyle w:val="Heading1"/>
        <w:spacing w:after="240"/>
      </w:pPr>
      <w:bookmarkStart w:id="50" w:name="_hhl9ft8c9vp6" w:colFirst="0" w:colLast="0"/>
      <w:bookmarkStart w:id="51" w:name="_Toc224856992"/>
      <w:bookmarkEnd w:id="50"/>
      <w:r w:rsidRPr="003D692A">
        <w:t>Part: 2</w:t>
      </w:r>
      <w:bookmarkEnd w:id="51"/>
    </w:p>
    <w:p w14:paraId="0000003E" w14:textId="77777777" w:rsidR="00A270C0" w:rsidRPr="003D692A" w:rsidRDefault="00E2744D" w:rsidP="00724B06">
      <w:pPr>
        <w:pStyle w:val="Heading2"/>
        <w:spacing w:after="240"/>
      </w:pPr>
      <w:bookmarkStart w:id="52" w:name="_6rm3i0n42vv4" w:colFirst="0" w:colLast="0"/>
      <w:bookmarkStart w:id="53" w:name="_Toc224856993"/>
      <w:bookmarkEnd w:id="52"/>
      <w:r w:rsidRPr="003D692A">
        <w:t>1. Gibbs Reflective Cycle</w:t>
      </w:r>
      <w:bookmarkEnd w:id="53"/>
    </w:p>
    <w:p w14:paraId="0000003F" w14:textId="77777777" w:rsidR="00A270C0" w:rsidRPr="003D692A" w:rsidRDefault="00E2744D">
      <w:pPr>
        <w:rPr>
          <w:b/>
          <w:bCs/>
        </w:rPr>
      </w:pPr>
      <w:r w:rsidRPr="003D692A">
        <w:rPr>
          <w:b/>
          <w:bCs/>
        </w:rPr>
        <w:t>Description</w:t>
      </w:r>
    </w:p>
    <w:p w14:paraId="00000040" w14:textId="77777777" w:rsidR="00A270C0" w:rsidRPr="003D692A" w:rsidRDefault="00E2744D" w:rsidP="005F0B17">
      <w:pPr>
        <w:spacing w:after="240"/>
      </w:pPr>
      <w:r w:rsidRPr="003D692A">
        <w:t xml:space="preserve">During this particular module, I was involved in major aspects regarding human capital management, company culture, invention, and future work approaches. The learning journey is associated with examining how contemporary companies, specifically in the tech sector, structure people's approaches to increase performance and adaptability. I discovered theories like agile working, hybrid structures, and invention-influenced natures, alongside inspiration frameworks and leadership strategies. Moreover, practical assignments such as case study examination and strategic suggestions supported me in identifying how theory translates into real-life company issues, specifically in influencing invention and staff involvement.  </w:t>
      </w:r>
    </w:p>
    <w:p w14:paraId="00000041" w14:textId="77777777" w:rsidR="00A270C0" w:rsidRPr="003D692A" w:rsidRDefault="00E2744D">
      <w:pPr>
        <w:rPr>
          <w:b/>
          <w:bCs/>
        </w:rPr>
      </w:pPr>
      <w:r w:rsidRPr="003D692A">
        <w:rPr>
          <w:b/>
          <w:bCs/>
        </w:rPr>
        <w:t>Feelings</w:t>
      </w:r>
    </w:p>
    <w:p w14:paraId="00000042" w14:textId="77777777" w:rsidR="00A270C0" w:rsidRPr="003D692A" w:rsidRDefault="00E2744D" w:rsidP="005F0B17">
      <w:pPr>
        <w:spacing w:after="240"/>
      </w:pPr>
      <w:r w:rsidRPr="003D692A">
        <w:t>In the beginning, I found the module quite problematic because of the difficulty of connecting theoretical structures with practical utilisation. I was uncertain regarding how aspects like company culture and leadership types could straightly foster invention and performance. Moreover, as I progressed, my confidence rectified importantly. I became more involved and interested, specifically when examining real-life landscapes. I felt inspired when I was capable of connecting approaches to practical results, specifically in structuring approaches for innovation and staff enhancement. This transformation has identified and made the learning experience more determined and rewarding.</w:t>
      </w:r>
    </w:p>
    <w:p w14:paraId="00000043" w14:textId="77777777" w:rsidR="00A270C0" w:rsidRPr="003D692A" w:rsidRDefault="00E2744D">
      <w:pPr>
        <w:rPr>
          <w:b/>
          <w:bCs/>
        </w:rPr>
      </w:pPr>
      <w:r w:rsidRPr="003D692A">
        <w:rPr>
          <w:b/>
          <w:bCs/>
        </w:rPr>
        <w:lastRenderedPageBreak/>
        <w:t>Evaluation</w:t>
      </w:r>
    </w:p>
    <w:p w14:paraId="00000044" w14:textId="77777777" w:rsidR="00A270C0" w:rsidRPr="003D692A" w:rsidRDefault="00E2744D" w:rsidP="005F0B17">
      <w:pPr>
        <w:spacing w:after="240"/>
      </w:pPr>
      <w:r w:rsidRPr="003D692A">
        <w:t xml:space="preserve">One of the most positive factors of this module was the combination of theory with practical utilisation. Learning regarding agile work approaches, invention culture, and inspiration frameworks offered crucial determinants regarding contemporary company determinants. Operations like case examination and organised report writing increased my analytical and critical thinking skills. Moreover, one restriction is the starting complexity in identifying how to utilise abstract frameworks efficiently. At times, I faced issues with organising my ideas in a professional and academic format. In spite of this regular approach and review, it supported me in rectifying my strategy and transparency in writing. </w:t>
      </w:r>
    </w:p>
    <w:p w14:paraId="00000045" w14:textId="77777777" w:rsidR="00A270C0" w:rsidRPr="003D692A" w:rsidRDefault="00E2744D">
      <w:pPr>
        <w:rPr>
          <w:b/>
          <w:bCs/>
        </w:rPr>
      </w:pPr>
      <w:r w:rsidRPr="003D692A">
        <w:rPr>
          <w:b/>
          <w:bCs/>
        </w:rPr>
        <w:t>Analysis</w:t>
      </w:r>
    </w:p>
    <w:p w14:paraId="00000046" w14:textId="77777777" w:rsidR="00A270C0" w:rsidRPr="003D692A" w:rsidRDefault="00E2744D">
      <w:r w:rsidRPr="003D692A">
        <w:t xml:space="preserve">This particular module addressed the significance of connecting culture, design, and people management strategies to influence company success. I learned that invention is not just about creativity but also about building an accurate nature, associated with psychological security, partnership, and leadership guidance. The implementation of inspiration frameworks supported me in identifying how staff involvement can be increased via autonomy, identification, and determinants of work. </w:t>
      </w:r>
    </w:p>
    <w:p w14:paraId="00000047" w14:textId="77777777" w:rsidR="00A270C0" w:rsidRPr="003D692A" w:rsidRDefault="00E2744D">
      <w:r w:rsidRPr="003D692A">
        <w:t>From an individual enhancement viewpoint, this learning has offered a powerful foundation for structuring my own learning and development strategy. For example, acquiring a growth mindset means regularly looking for chances to learn, embracing issues, and observing failures as learning experiences (</w:t>
      </w:r>
      <w:r w:rsidRPr="003D692A">
        <w:rPr>
          <w:color w:val="222222"/>
          <w:highlight w:val="white"/>
        </w:rPr>
        <w:t>Ahmadpour</w:t>
      </w:r>
      <w:r w:rsidRPr="003D692A">
        <w:rPr>
          <w:i/>
          <w:iCs/>
          <w:color w:val="222222"/>
          <w:highlight w:val="white"/>
        </w:rPr>
        <w:t xml:space="preserve"> et al. </w:t>
      </w:r>
      <w:r w:rsidRPr="003D692A">
        <w:rPr>
          <w:color w:val="222222"/>
          <w:highlight w:val="white"/>
        </w:rPr>
        <w:t>2025)</w:t>
      </w:r>
      <w:r w:rsidRPr="003D692A">
        <w:t xml:space="preserve">. I also identified the significance of enhancing skills like adaptability, interaction, and problem-solving, which are crucial in huge work natures. </w:t>
      </w:r>
    </w:p>
    <w:p w14:paraId="00000048" w14:textId="77777777" w:rsidR="00A270C0" w:rsidRPr="003D692A" w:rsidRDefault="00E2744D" w:rsidP="005F0B17">
      <w:pPr>
        <w:spacing w:after="240"/>
      </w:pPr>
      <w:r w:rsidRPr="003D692A">
        <w:t xml:space="preserve">Additionally, the aspect of agile working has fostered my strategy for learning. Instead of depending on strong study processes, I can acquire a more durable and iterative strategy, setting short-term learning goals and regularly reviewing and adjusting. This represents how contemporary companies operate and prepares me for upcoming professional challenges. </w:t>
      </w:r>
    </w:p>
    <w:p w14:paraId="00000049" w14:textId="77777777" w:rsidR="00A270C0" w:rsidRPr="003D692A" w:rsidRDefault="00E2744D">
      <w:pPr>
        <w:rPr>
          <w:b/>
          <w:bCs/>
        </w:rPr>
      </w:pPr>
      <w:r w:rsidRPr="003D692A">
        <w:rPr>
          <w:b/>
          <w:bCs/>
        </w:rPr>
        <w:t>Conclusion</w:t>
      </w:r>
    </w:p>
    <w:p w14:paraId="0000004A" w14:textId="77777777" w:rsidR="00A270C0" w:rsidRPr="003D692A" w:rsidRDefault="00E2744D" w:rsidP="005F0B17">
      <w:pPr>
        <w:spacing w:after="240"/>
      </w:pPr>
      <w:r w:rsidRPr="003D692A">
        <w:t>With the support of this reflective system, I realised that my understanding of the company's nature and invention has been crucially rectified. I have enhanced the capability to critically examine workplace approaches and propose efficient results. Moreover, I also identify the requirement for giving strength to my practical utilisation of frameworks and increasing my confidence in decision-</w:t>
      </w:r>
      <w:r w:rsidRPr="003D692A">
        <w:lastRenderedPageBreak/>
        <w:t xml:space="preserve">making. This representation has influenced the significance of regular knowledge-gaining and adaptability in both academic and professional situations.  </w:t>
      </w:r>
    </w:p>
    <w:p w14:paraId="0000004B" w14:textId="77777777" w:rsidR="00A270C0" w:rsidRPr="003D692A" w:rsidRDefault="00E2744D">
      <w:pPr>
        <w:rPr>
          <w:b/>
          <w:bCs/>
        </w:rPr>
      </w:pPr>
      <w:r w:rsidRPr="003D692A">
        <w:rPr>
          <w:b/>
          <w:bCs/>
        </w:rPr>
        <w:t xml:space="preserve">Action plan </w:t>
      </w:r>
    </w:p>
    <w:p w14:paraId="0000004C" w14:textId="77777777" w:rsidR="00A270C0" w:rsidRPr="003D692A" w:rsidRDefault="00E2744D" w:rsidP="005F0B17">
      <w:pPr>
        <w:spacing w:after="240"/>
      </w:pPr>
      <w:r w:rsidRPr="003D692A">
        <w:t xml:space="preserve">To grow a culture of invention and a developed mindset, I will acquire an organised learning and development strategy. I will be involved in regular learning with the support of online courses, academic journals, and sector determinants regarding HR analytics and leadership. I will increase major skills like interaction, group work, and critical thinking via proactive participation in teamwork. Moreover, I will manage a reflective journal and look for continuous review to rectify performance. To create adaptability, I will take on the latest issues beyond my comfort zone. Implementing a developed mindset, I will observe issues as learning experiences and stay flexible to regulate rectification. </w:t>
      </w:r>
    </w:p>
    <w:p w14:paraId="0000004D" w14:textId="77777777" w:rsidR="00A270C0" w:rsidRPr="003D692A" w:rsidRDefault="00E2744D">
      <w:pPr>
        <w:pStyle w:val="Heading2"/>
      </w:pPr>
      <w:bookmarkStart w:id="54" w:name="_48efpvbp3tsb" w:colFirst="0" w:colLast="0"/>
      <w:bookmarkStart w:id="55" w:name="_Toc224856994"/>
      <w:bookmarkEnd w:id="54"/>
      <w:r w:rsidRPr="003D692A">
        <w:t>2. Staying Relevant in the Age of AI</w:t>
      </w:r>
      <w:bookmarkEnd w:id="55"/>
    </w:p>
    <w:p w14:paraId="0000004E" w14:textId="77777777" w:rsidR="00A270C0" w:rsidRPr="003D692A" w:rsidRDefault="00E2744D">
      <w:r w:rsidRPr="003D692A">
        <w:t>As AI continues to transform sectors, remaining relevant needs a powerful commitment to regular learning, adaptability, and innovative human skills. While AI can effectively manage frequent and information-influenced assignments, it lacks abilities like emotional intelligence, critical thinking, innovation, and ethical judgment. Therefore, I plan to give strength to all these human-oriented skills to confirm I remain crucial in the characters that need strategic decision-making and interpersonal communication.</w:t>
      </w:r>
    </w:p>
    <w:p w14:paraId="0000004F" w14:textId="77777777" w:rsidR="00A270C0" w:rsidRPr="003D692A" w:rsidRDefault="00E2744D">
      <w:r w:rsidRPr="003D692A">
        <w:t>To stay ruthless, I will regularly update my knowledge in places like information analytics, HR technologies, and online transformation, confirming I understand how AI systems function and how to work alongside them. Rather than observing AI as a challenge, I observe it as a component to increase productivity. For instance, I can utilise mediums such as ChatGPT for idea generation, creating reports and information interpretation, permitting me to focus on higher-stage strategic assignments (</w:t>
      </w:r>
      <w:r w:rsidRPr="003D692A">
        <w:rPr>
          <w:color w:val="222222"/>
          <w:highlight w:val="white"/>
        </w:rPr>
        <w:t xml:space="preserve">Ocampo </w:t>
      </w:r>
      <w:r w:rsidRPr="003D692A">
        <w:rPr>
          <w:i/>
          <w:iCs/>
          <w:color w:val="222222"/>
          <w:highlight w:val="white"/>
        </w:rPr>
        <w:t xml:space="preserve">et al. </w:t>
      </w:r>
      <w:r w:rsidRPr="003D692A">
        <w:rPr>
          <w:color w:val="222222"/>
          <w:highlight w:val="white"/>
        </w:rPr>
        <w:t>2025)</w:t>
      </w:r>
      <w:r w:rsidRPr="003D692A">
        <w:t>. At the same time, components such as Power BI can help information-influenced decision-making.</w:t>
      </w:r>
    </w:p>
    <w:p w14:paraId="00000050" w14:textId="77777777" w:rsidR="00A270C0" w:rsidRPr="003D692A" w:rsidRDefault="00E2744D">
      <w:r w:rsidRPr="003D692A">
        <w:t>Moreover, I will confirm that AI elements will not replace my character by managing ownership of decision-making and crucial examination. I will validate AI-powered determinants, utilise contextual identification, and include ethical considerations before making decisions. Moreover, I will give more priority to innovative problem-solving and relationship-building, which are complex for AI to replicate.</w:t>
      </w:r>
    </w:p>
    <w:p w14:paraId="36633146" w14:textId="77777777" w:rsidR="00C57C36" w:rsidRDefault="00E2744D">
      <w:r w:rsidRPr="003D692A">
        <w:lastRenderedPageBreak/>
        <w:t>By integrating technological knowledge with human skills, I can rank myself as a professional who efficiently accelerates AI while donating innovative value. This balanced strategy will help me to stay adaptable, inventive, and relevant in a highly AI-influenced workplace.</w:t>
      </w:r>
    </w:p>
    <w:p w14:paraId="00000051" w14:textId="48210900" w:rsidR="00A270C0" w:rsidRPr="003D692A" w:rsidRDefault="00E2744D">
      <w:r w:rsidRPr="003D692A">
        <w:br w:type="page"/>
      </w:r>
    </w:p>
    <w:p w14:paraId="00000052" w14:textId="77777777" w:rsidR="00A270C0" w:rsidRPr="003D692A" w:rsidRDefault="00E2744D" w:rsidP="00B85093">
      <w:pPr>
        <w:pStyle w:val="Heading1"/>
        <w:spacing w:after="240"/>
      </w:pPr>
      <w:bookmarkStart w:id="56" w:name="_1kczodoa48a" w:colFirst="0" w:colLast="0"/>
      <w:bookmarkStart w:id="57" w:name="_Toc224856995"/>
      <w:bookmarkEnd w:id="56"/>
      <w:r w:rsidRPr="003D692A">
        <w:lastRenderedPageBreak/>
        <w:t>References</w:t>
      </w:r>
      <w:bookmarkEnd w:id="57"/>
    </w:p>
    <w:p w14:paraId="20FFAD33" w14:textId="77777777" w:rsidR="00B85093" w:rsidRPr="003D692A" w:rsidRDefault="00B85093" w:rsidP="00B85093">
      <w:pPr>
        <w:spacing w:after="240"/>
      </w:pPr>
      <w:r w:rsidRPr="003D692A">
        <w:rPr>
          <w:color w:val="222222"/>
          <w:highlight w:val="white"/>
        </w:rPr>
        <w:t>Ahmadpour, N., Shariati, A., and Moghadam, M. P. (2025). Effect of narrative writing based on Gibbs’ reflective model on the empathy and communication skills of nursing students. BMC Medical Education, 25(1), 10.</w:t>
      </w:r>
      <w:hyperlink r:id="rId10">
        <w:r w:rsidRPr="003D692A">
          <w:rPr>
            <w:color w:val="1155CC"/>
            <w:highlight w:val="white"/>
            <w:u w:val="single"/>
          </w:rPr>
          <w:t>https://link.springer.com/content/pdf/10.1186/s12909-024-06593-7.pdf</w:t>
        </w:r>
      </w:hyperlink>
    </w:p>
    <w:p w14:paraId="0BA4520D" w14:textId="77777777" w:rsidR="00B85093" w:rsidRPr="003D692A" w:rsidRDefault="00B85093" w:rsidP="00B85093">
      <w:pPr>
        <w:spacing w:after="240"/>
        <w:rPr>
          <w:color w:val="222222"/>
          <w:highlight w:val="white"/>
        </w:rPr>
      </w:pPr>
      <w:r w:rsidRPr="003D692A">
        <w:rPr>
          <w:color w:val="222222"/>
          <w:highlight w:val="white"/>
        </w:rPr>
        <w:t>Castelino, L. (2023). A review on evolution and importance of diversity education and inclusion in building an effective organizational culture. Zenodo (CERN European Organization for Nuclear Research).</w:t>
      </w:r>
      <w:hyperlink r:id="rId11">
        <w:r w:rsidRPr="003D692A">
          <w:rPr>
            <w:color w:val="1155CC"/>
            <w:highlight w:val="white"/>
            <w:u w:val="single"/>
          </w:rPr>
          <w:t>https://www.academia.edu/download/108127811/4._A_Review_on_Evolution_and_Importance_of_Diversity.pdf</w:t>
        </w:r>
      </w:hyperlink>
    </w:p>
    <w:p w14:paraId="39EC6C01" w14:textId="77777777" w:rsidR="00B85093" w:rsidRPr="003D692A" w:rsidRDefault="00B85093" w:rsidP="00B85093">
      <w:pPr>
        <w:spacing w:after="240"/>
        <w:rPr>
          <w:color w:val="222222"/>
          <w:highlight w:val="white"/>
        </w:rPr>
      </w:pPr>
      <w:r w:rsidRPr="003D692A">
        <w:rPr>
          <w:color w:val="222222"/>
          <w:highlight w:val="white"/>
        </w:rPr>
        <w:t>de Souza Santos, R., Grillo, W. D. N., Cabral, D., De Castro, C., Albuquerque, N., and França, C. (2024, April). Post-pandemic hybrid work in software companies: Findings from an industrial case study. In Proceedings of the 2024 IEEE/ACM 17th International Conference on Cooperative and Human Aspects of Software Engineering (pp. 68-78).</w:t>
      </w:r>
      <w:hyperlink r:id="rId12">
        <w:r w:rsidRPr="003D692A">
          <w:rPr>
            <w:color w:val="1155CC"/>
            <w:highlight w:val="white"/>
            <w:u w:val="single"/>
          </w:rPr>
          <w:t>https://dl.acm.org/doi/pdf/10.1145/3641822.3641878</w:t>
        </w:r>
      </w:hyperlink>
    </w:p>
    <w:p w14:paraId="3DF82D71" w14:textId="77777777" w:rsidR="00B85093" w:rsidRPr="003D692A" w:rsidRDefault="00B85093" w:rsidP="00B85093">
      <w:pPr>
        <w:spacing w:after="240"/>
        <w:rPr>
          <w:color w:val="222222"/>
          <w:highlight w:val="white"/>
        </w:rPr>
      </w:pPr>
      <w:r w:rsidRPr="003D692A">
        <w:rPr>
          <w:color w:val="222222"/>
          <w:highlight w:val="white"/>
        </w:rPr>
        <w:t>Galvão, R., and Varela, M. (2024). Impact of hybrid work model on job satisfaction of techies during the COVID-19 pandemic. Journal of Ecohumanism, 3(4), 977-987.</w:t>
      </w:r>
      <w:hyperlink r:id="rId13">
        <w:r w:rsidRPr="003D692A">
          <w:rPr>
            <w:color w:val="1155CC"/>
            <w:highlight w:val="white"/>
            <w:u w:val="single"/>
          </w:rPr>
          <w:t>https://comum.rcaap.pt/bitstreams/8f74fe9d-9390-4590-b562-005797a225a6/download</w:t>
        </w:r>
      </w:hyperlink>
    </w:p>
    <w:p w14:paraId="74F42209" w14:textId="77777777" w:rsidR="00B85093" w:rsidRPr="003D692A" w:rsidRDefault="00B85093" w:rsidP="00B85093">
      <w:pPr>
        <w:spacing w:after="240"/>
        <w:rPr>
          <w:color w:val="222222"/>
          <w:highlight w:val="white"/>
        </w:rPr>
      </w:pPr>
      <w:r w:rsidRPr="003D692A">
        <w:rPr>
          <w:color w:val="222222"/>
          <w:highlight w:val="white"/>
        </w:rPr>
        <w:t>Gorton, G. B., Grennan, J., and Zentefis, A. K. (2022). Corporate culture. Annual Review of Financial Economics, 14(1), 535-561.</w:t>
      </w:r>
      <w:hyperlink r:id="rId14">
        <w:r w:rsidRPr="003D692A">
          <w:rPr>
            <w:color w:val="1155CC"/>
            <w:highlight w:val="white"/>
            <w:u w:val="single"/>
          </w:rPr>
          <w:t>https://papers.ssrn.com/sol3/Delivery.cfm?abstractid=3935510</w:t>
        </w:r>
      </w:hyperlink>
    </w:p>
    <w:p w14:paraId="54CAB93E" w14:textId="77777777" w:rsidR="00B85093" w:rsidRPr="003D692A" w:rsidRDefault="00B85093" w:rsidP="00B85093">
      <w:pPr>
        <w:spacing w:after="240"/>
        <w:rPr>
          <w:color w:val="222222"/>
          <w:highlight w:val="white"/>
        </w:rPr>
      </w:pPr>
      <w:r w:rsidRPr="003D692A">
        <w:rPr>
          <w:color w:val="222222"/>
          <w:highlight w:val="white"/>
        </w:rPr>
        <w:t>Grover, V., Tseng, S. L., and Pu, W. (2022). A theoretical perspective on organizational culture and digitalization. Information and Management, 59(4), 103639.</w:t>
      </w:r>
      <w:hyperlink r:id="rId15">
        <w:r w:rsidRPr="003D692A">
          <w:rPr>
            <w:color w:val="1155CC"/>
            <w:highlight w:val="white"/>
            <w:u w:val="single"/>
          </w:rPr>
          <w:t>https://wordpressua.uark.edu/vgrover/files/2024/11/1-s2.0-S0378720622000519-main.pdf</w:t>
        </w:r>
      </w:hyperlink>
    </w:p>
    <w:p w14:paraId="003150AD" w14:textId="77777777" w:rsidR="00B85093" w:rsidRPr="003D692A" w:rsidRDefault="00B85093" w:rsidP="00B85093">
      <w:pPr>
        <w:spacing w:after="240"/>
        <w:rPr>
          <w:color w:val="222222"/>
          <w:highlight w:val="white"/>
        </w:rPr>
      </w:pPr>
      <w:r w:rsidRPr="003D692A">
        <w:rPr>
          <w:color w:val="222222"/>
          <w:highlight w:val="white"/>
        </w:rPr>
        <w:t xml:space="preserve">Kokot, T. (2023). Hybrid remote work models in Project-Organized small and Medium-Sized IT companies. International Journal of </w:t>
      </w:r>
      <w:r w:rsidRPr="003D692A">
        <w:rPr>
          <w:color w:val="222222"/>
          <w:highlight w:val="white"/>
        </w:rPr>
        <w:lastRenderedPageBreak/>
        <w:t>Computerhttps://</w:t>
      </w:r>
      <w:hyperlink r:id="rId16" w:anchor="page=59">
        <w:r w:rsidRPr="003D692A">
          <w:rPr>
            <w:color w:val="1155CC"/>
            <w:highlight w:val="white"/>
            <w:u w:val="single"/>
          </w:rPr>
          <w:t>www.academia.edu/download/107614957/Final_Sept_2023_IJCA_Journal.pdf#page=59</w:t>
        </w:r>
      </w:hyperlink>
    </w:p>
    <w:p w14:paraId="7EF0A575" w14:textId="77777777" w:rsidR="00B85093" w:rsidRPr="003D692A" w:rsidRDefault="00B85093" w:rsidP="00B85093">
      <w:pPr>
        <w:spacing w:after="240"/>
        <w:rPr>
          <w:color w:val="222222"/>
          <w:highlight w:val="white"/>
        </w:rPr>
      </w:pPr>
      <w:r w:rsidRPr="003D692A">
        <w:rPr>
          <w:color w:val="222222"/>
          <w:highlight w:val="white"/>
        </w:rPr>
        <w:t>Leso, B. H., Cortimiglia, M. N., and Ghezzi, A. (2023). The contribution of organizational culture, structure, and leadership factors in the digital transformation of SMEs: a mixed-methods approach. Cognition, Technology and Work, 25(1), 151-179.</w:t>
      </w:r>
      <w:hyperlink r:id="rId17">
        <w:r w:rsidRPr="003D692A">
          <w:rPr>
            <w:color w:val="1155CC"/>
            <w:highlight w:val="white"/>
            <w:u w:val="single"/>
          </w:rPr>
          <w:t>https://pmc.ncbi.nlm.nih.gov/articles/PMC9466341/pdf/10111_2022_Article_714.pdf</w:t>
        </w:r>
      </w:hyperlink>
    </w:p>
    <w:p w14:paraId="71086493" w14:textId="77777777" w:rsidR="00B85093" w:rsidRPr="003D692A" w:rsidRDefault="00B85093" w:rsidP="00B85093">
      <w:pPr>
        <w:spacing w:after="240"/>
        <w:rPr>
          <w:color w:val="222222"/>
          <w:highlight w:val="white"/>
        </w:rPr>
      </w:pPr>
      <w:r w:rsidRPr="003D692A">
        <w:rPr>
          <w:color w:val="222222"/>
          <w:highlight w:val="white"/>
        </w:rPr>
        <w:t>Ocampo, F. A., McIntyre, B. G., Massey, D., and Saunders, R. (2025). Nursing student reflections on a research internship: A reflective discussion following the Gibbs' reflective cycle. Nurse education today, 145, 106481.</w:t>
      </w:r>
      <w:hyperlink r:id="rId18">
        <w:r w:rsidRPr="003D692A">
          <w:rPr>
            <w:color w:val="1155CC"/>
            <w:highlight w:val="white"/>
            <w:u w:val="single"/>
          </w:rPr>
          <w:t>https://www.sciencedirect.com/science/article/pii/S0260691724003915</w:t>
        </w:r>
      </w:hyperlink>
    </w:p>
    <w:p w14:paraId="6A07595B" w14:textId="77777777" w:rsidR="00B85093" w:rsidRPr="003D692A" w:rsidRDefault="00B85093" w:rsidP="00B85093">
      <w:pPr>
        <w:spacing w:after="240"/>
        <w:rPr>
          <w:color w:val="222222"/>
          <w:highlight w:val="white"/>
        </w:rPr>
      </w:pPr>
      <w:r w:rsidRPr="003D692A">
        <w:rPr>
          <w:color w:val="222222"/>
          <w:highlight w:val="white"/>
        </w:rPr>
        <w:t>Rajagopal, N. K., Qureshi, N. I., Durga, S., Ramirez Asis, E. H., Huerta Soto, R. M., Gupta, S. K., and Deepak, S. (2022). Future of business culture: An artificial intelligence‐driven digital framework for organization decision‐making process. Complexity, 2022(1), 7796507.</w:t>
      </w:r>
      <w:hyperlink r:id="rId19">
        <w:r w:rsidRPr="003D692A">
          <w:rPr>
            <w:color w:val="1155CC"/>
            <w:highlight w:val="white"/>
            <w:u w:val="single"/>
          </w:rPr>
          <w:t>https://onlinelibrary.wiley.com/doi/pdf/10.1155/2022/7796507</w:t>
        </w:r>
      </w:hyperlink>
    </w:p>
    <w:p w14:paraId="36FBDEF0" w14:textId="77777777" w:rsidR="00B85093" w:rsidRPr="003D692A" w:rsidRDefault="00B85093" w:rsidP="00B85093">
      <w:pPr>
        <w:spacing w:after="240"/>
        <w:rPr>
          <w:color w:val="222222"/>
          <w:highlight w:val="white"/>
        </w:rPr>
      </w:pPr>
      <w:r w:rsidRPr="003D692A">
        <w:rPr>
          <w:color w:val="222222"/>
          <w:highlight w:val="white"/>
        </w:rPr>
        <w:t>Riess, V. (2023). Site strategy review for one of the leading tech companies worldwide as an example of the ‘Organisational Behaviour’issue. ScienceOpen Preprints.</w:t>
      </w:r>
      <w:hyperlink r:id="rId20">
        <w:r w:rsidRPr="003D692A">
          <w:rPr>
            <w:color w:val="1155CC"/>
            <w:highlight w:val="white"/>
            <w:u w:val="single"/>
          </w:rPr>
          <w:t>https://www.scienceopen.com/document_file/a992129e-8941-4187-a1e1-640282ac9b80/ScienceOpenPreprint/RiessVictoria_SiteStrategyReview.pdf</w:t>
        </w:r>
      </w:hyperlink>
    </w:p>
    <w:p w14:paraId="77A45FB9" w14:textId="77777777" w:rsidR="00B85093" w:rsidRPr="003D692A" w:rsidRDefault="00B85093" w:rsidP="00B85093">
      <w:pPr>
        <w:spacing w:after="240"/>
        <w:rPr>
          <w:color w:val="222222"/>
          <w:highlight w:val="white"/>
        </w:rPr>
      </w:pPr>
      <w:r w:rsidRPr="003D692A">
        <w:rPr>
          <w:color w:val="222222"/>
          <w:highlight w:val="white"/>
        </w:rPr>
        <w:t>Santillan, E. G., Santillan, E. T., Doringo, J. B., Pigao, K. J. F., and Mesina, V. F. C. (2023). Assessing the impact of a hybrid work model on job execution, work-life balance, and employee satisfaction in a technology company. Journal of Business and Management Studies, 5(6), 13-38.</w:t>
      </w:r>
      <w:hyperlink r:id="rId21">
        <w:r w:rsidRPr="003D692A">
          <w:rPr>
            <w:color w:val="1155CC"/>
            <w:highlight w:val="white"/>
            <w:u w:val="single"/>
          </w:rPr>
          <w:t>https://al-kindipublishers.org/index.php/jbms/article/download/6271/5200</w:t>
        </w:r>
      </w:hyperlink>
    </w:p>
    <w:p w14:paraId="79E50E7D" w14:textId="77777777" w:rsidR="00BD5B33" w:rsidRDefault="00B85093" w:rsidP="00BD5B33">
      <w:pPr>
        <w:spacing w:after="240"/>
        <w:rPr>
          <w:color w:val="1155CC"/>
          <w:u w:val="single"/>
        </w:rPr>
      </w:pPr>
      <w:r w:rsidRPr="003D692A">
        <w:rPr>
          <w:color w:val="222222"/>
          <w:highlight w:val="white"/>
        </w:rPr>
        <w:t>Singaram, S., and Mayer, C. H. (2022). The influence of the Fourth Industrial Revolution on organisational culture: An empirical investigation. Frontiers in psychology, 13, 919157.</w:t>
      </w:r>
      <w:hyperlink r:id="rId22">
        <w:r w:rsidRPr="003D692A">
          <w:rPr>
            <w:color w:val="1155CC"/>
            <w:highlight w:val="white"/>
            <w:u w:val="single"/>
          </w:rPr>
          <w:t>https://www.frontiersin.org/journals/psychology/articles/10.3389/fpsyg.2022.919157/full</w:t>
        </w:r>
      </w:hyperlink>
    </w:p>
    <w:p w14:paraId="57A4D90D" w14:textId="77777777" w:rsidR="00BD5B33" w:rsidRDefault="00BD5B33" w:rsidP="00BD5B33">
      <w:pPr>
        <w:spacing w:after="240"/>
        <w:rPr>
          <w:color w:val="000000"/>
        </w:rPr>
      </w:pPr>
      <w:r w:rsidRPr="00BD5B33">
        <w:rPr>
          <w:color w:val="000000"/>
        </w:rPr>
        <w:t>Statista. (</w:t>
      </w:r>
      <w:r>
        <w:rPr>
          <w:color w:val="000000"/>
        </w:rPr>
        <w:t>2026a</w:t>
      </w:r>
      <w:r w:rsidRPr="00BD5B33">
        <w:rPr>
          <w:color w:val="000000"/>
        </w:rPr>
        <w:t>). </w:t>
      </w:r>
      <w:r w:rsidRPr="00BD5B33">
        <w:rPr>
          <w:i/>
          <w:iCs/>
          <w:color w:val="000000"/>
        </w:rPr>
        <w:t>Legal tech market size worldwide 2021-2027</w:t>
      </w:r>
      <w:r w:rsidRPr="00BD5B33">
        <w:rPr>
          <w:color w:val="000000"/>
        </w:rPr>
        <w:t xml:space="preserve">. [online] Available at: </w:t>
      </w:r>
      <w:hyperlink r:id="rId23" w:history="1">
        <w:r w:rsidRPr="00BD5B33">
          <w:rPr>
            <w:rStyle w:val="Hyperlink"/>
          </w:rPr>
          <w:t>https://www.statista.com/statistics/1155852/legal-tech-market-revenue-worldwide/</w:t>
        </w:r>
      </w:hyperlink>
      <w:r w:rsidRPr="00BD5B33">
        <w:rPr>
          <w:color w:val="000000"/>
        </w:rPr>
        <w:t>.</w:t>
      </w:r>
    </w:p>
    <w:p w14:paraId="179BF468" w14:textId="77777777" w:rsidR="00BD5B33" w:rsidRDefault="00BD5B33" w:rsidP="00BD5B33">
      <w:pPr>
        <w:spacing w:after="240"/>
        <w:rPr>
          <w:color w:val="000000"/>
        </w:rPr>
      </w:pPr>
      <w:r w:rsidRPr="00BD5B33">
        <w:rPr>
          <w:color w:val="000000"/>
        </w:rPr>
        <w:lastRenderedPageBreak/>
        <w:t>Statista. (2026b). </w:t>
      </w:r>
      <w:r w:rsidRPr="00BD5B33">
        <w:rPr>
          <w:i/>
          <w:iCs/>
          <w:color w:val="000000"/>
        </w:rPr>
        <w:t>Legal tech economic impact worldwide 2021-2027</w:t>
      </w:r>
      <w:r w:rsidRPr="00BD5B33">
        <w:rPr>
          <w:color w:val="000000"/>
        </w:rPr>
        <w:t xml:space="preserve">. [online] Available at: </w:t>
      </w:r>
      <w:hyperlink r:id="rId24" w:history="1">
        <w:r w:rsidRPr="00BD5B33">
          <w:rPr>
            <w:rStyle w:val="Hyperlink"/>
          </w:rPr>
          <w:t>https://www.statista.com/statistics/1155938/legal-tech-economic-impact-worldwide/</w:t>
        </w:r>
      </w:hyperlink>
      <w:r w:rsidRPr="00BD5B33">
        <w:rPr>
          <w:color w:val="000000"/>
        </w:rPr>
        <w:t>.</w:t>
      </w:r>
    </w:p>
    <w:p w14:paraId="06DA11F5" w14:textId="77777777" w:rsidR="00BD5B33" w:rsidRDefault="00B85093" w:rsidP="00BD5B33">
      <w:pPr>
        <w:spacing w:after="240"/>
        <w:rPr>
          <w:color w:val="1155CC"/>
          <w:highlight w:val="white"/>
          <w:u w:val="single"/>
        </w:rPr>
      </w:pPr>
      <w:r w:rsidRPr="003D692A">
        <w:rPr>
          <w:color w:val="222222"/>
          <w:highlight w:val="white"/>
        </w:rPr>
        <w:t>Tadesse Bogale, A., and Debela, K. L. (2024). Organizational culture: a systematic review. Cogent Business and Management, 11(1), 2340129.</w:t>
      </w:r>
      <w:hyperlink r:id="rId25">
        <w:r w:rsidRPr="003D692A">
          <w:rPr>
            <w:color w:val="1155CC"/>
            <w:highlight w:val="white"/>
            <w:u w:val="single"/>
          </w:rPr>
          <w:t>https://www.tandfonline.com/doi/pdf/10.1080/23311975.2024.2340129</w:t>
        </w:r>
      </w:hyperlink>
    </w:p>
    <w:p w14:paraId="167377A0" w14:textId="62D7AB78" w:rsidR="00B85093" w:rsidRPr="00BD5B33" w:rsidRDefault="00B85093" w:rsidP="00BD5B33">
      <w:pPr>
        <w:spacing w:after="240"/>
        <w:rPr>
          <w:color w:val="1155CC"/>
          <w:highlight w:val="white"/>
          <w:u w:val="single"/>
        </w:rPr>
      </w:pPr>
      <w:r w:rsidRPr="003D692A">
        <w:rPr>
          <w:color w:val="222222"/>
          <w:highlight w:val="white"/>
        </w:rPr>
        <w:t>Virani, S., Sharma, S., and Saini, J. R. (2026). Hybrid work model in IT companies for effective employee performance: a qualitative approach. International Journal of Organizational Analysis, 1-21.</w:t>
      </w:r>
      <w:hyperlink r:id="rId26">
        <w:r w:rsidRPr="003D692A">
          <w:rPr>
            <w:color w:val="1155CC"/>
            <w:highlight w:val="white"/>
            <w:u w:val="single"/>
          </w:rPr>
          <w:t>https://www.researchgate.net/profile/Jatinderkumar-Saini/publication/399722243_Hybrid_work_model_in_IT_companies_for_effective_employee_performance_a_qualitative_approach/links/696f1f57abecff2489ed452a/Hybrid-work-model-in-IT-companies-for-effective-employee-performance-a-qualitative-approach.pdf</w:t>
        </w:r>
      </w:hyperlink>
    </w:p>
    <w:p w14:paraId="66C0F26A" w14:textId="77777777" w:rsidR="00B85093" w:rsidRDefault="00B85093" w:rsidP="00B85093">
      <w:pPr>
        <w:spacing w:after="240"/>
      </w:pPr>
      <w:r w:rsidRPr="003D692A">
        <w:rPr>
          <w:color w:val="222222"/>
          <w:highlight w:val="white"/>
        </w:rPr>
        <w:t>Wijethilake, C., Upadhaya, B., and Lama, T. (2023). The role of organisational culture in organisational change towards sustainability: evidence from the garment manufacturing industry. Production Planning and Control, 34(3), 275-294.</w:t>
      </w:r>
      <w:hyperlink r:id="rId27">
        <w:r w:rsidRPr="003D692A">
          <w:rPr>
            <w:color w:val="1155CC"/>
            <w:highlight w:val="white"/>
            <w:u w:val="single"/>
          </w:rPr>
          <w:t>https://www.tandfonline.com/doi/pdf/10.1080/09537287.2021.1913524</w:t>
        </w:r>
      </w:hyperlink>
    </w:p>
    <w:p w14:paraId="393A0178" w14:textId="77777777" w:rsidR="00724B06" w:rsidRDefault="00724B06" w:rsidP="00B85093">
      <w:pPr>
        <w:spacing w:after="240"/>
        <w:rPr>
          <w:color w:val="222222"/>
          <w:highlight w:val="white"/>
        </w:rPr>
      </w:pPr>
    </w:p>
    <w:sectPr w:rsidR="00724B06" w:rsidSect="001165DA">
      <w:footerReference w:type="default" r:id="rId2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E24AD9" w14:textId="77777777" w:rsidR="00ED3EBE" w:rsidRPr="003D692A" w:rsidRDefault="00ED3EBE" w:rsidP="001165DA">
      <w:pPr>
        <w:spacing w:line="240" w:lineRule="auto"/>
      </w:pPr>
      <w:r w:rsidRPr="003D692A">
        <w:separator/>
      </w:r>
    </w:p>
  </w:endnote>
  <w:endnote w:type="continuationSeparator" w:id="0">
    <w:p w14:paraId="20C102C4" w14:textId="77777777" w:rsidR="00ED3EBE" w:rsidRPr="003D692A" w:rsidRDefault="00ED3EBE" w:rsidP="001165DA">
      <w:pPr>
        <w:spacing w:line="240" w:lineRule="auto"/>
      </w:pPr>
      <w:r w:rsidRPr="003D692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BC8E67C-8CF2-41BC-A7FB-3F84F42BAC74}"/>
  </w:font>
  <w:font w:name="Vrinda">
    <w:panose1 w:val="00000400000000000000"/>
    <w:charset w:val="00"/>
    <w:family w:val="swiss"/>
    <w:pitch w:val="variable"/>
    <w:sig w:usb0="00010003" w:usb1="00000000" w:usb2="00000000" w:usb3="00000000" w:csb0="00000001" w:csb1="00000000"/>
    <w:embedRegular r:id="rId2" w:fontKey="{8410773F-B576-44E5-8751-C91B5CE928F1}"/>
  </w:font>
  <w:font w:name="Cambria">
    <w:panose1 w:val="02040503050406030204"/>
    <w:charset w:val="00"/>
    <w:family w:val="roman"/>
    <w:pitch w:val="variable"/>
    <w:sig w:usb0="E00006FF" w:usb1="420024FF" w:usb2="02000000" w:usb3="00000000" w:csb0="0000019F" w:csb1="00000000"/>
    <w:embedRegular r:id="rId3" w:fontKey="{7FA03FB0-A7EF-4CD6-A219-EB1D79B9705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5887313"/>
      <w:docPartObj>
        <w:docPartGallery w:val="Page Numbers (Bottom of Page)"/>
        <w:docPartUnique/>
      </w:docPartObj>
    </w:sdtPr>
    <w:sdtContent>
      <w:p w14:paraId="3E75FD48" w14:textId="5DC9CB6C" w:rsidR="001165DA" w:rsidRPr="003D692A" w:rsidRDefault="001165DA">
        <w:pPr>
          <w:pStyle w:val="Footer"/>
          <w:jc w:val="right"/>
        </w:pPr>
        <w:r w:rsidRPr="003D692A">
          <w:fldChar w:fldCharType="begin"/>
        </w:r>
        <w:r w:rsidRPr="003D692A">
          <w:instrText xml:space="preserve"> PAGE   \* MERGEFORMAT </w:instrText>
        </w:r>
        <w:r w:rsidRPr="003D692A">
          <w:fldChar w:fldCharType="separate"/>
        </w:r>
        <w:r w:rsidRPr="003D692A">
          <w:t>2</w:t>
        </w:r>
        <w:r w:rsidRPr="003D692A">
          <w:fldChar w:fldCharType="end"/>
        </w:r>
      </w:p>
    </w:sdtContent>
  </w:sdt>
  <w:p w14:paraId="69103620" w14:textId="77777777" w:rsidR="001165DA" w:rsidRPr="003D692A" w:rsidRDefault="001165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990F6F" w14:textId="77777777" w:rsidR="00ED3EBE" w:rsidRPr="003D692A" w:rsidRDefault="00ED3EBE" w:rsidP="001165DA">
      <w:pPr>
        <w:spacing w:line="240" w:lineRule="auto"/>
      </w:pPr>
      <w:r w:rsidRPr="003D692A">
        <w:separator/>
      </w:r>
    </w:p>
  </w:footnote>
  <w:footnote w:type="continuationSeparator" w:id="0">
    <w:p w14:paraId="63BEB7F2" w14:textId="77777777" w:rsidR="00ED3EBE" w:rsidRPr="003D692A" w:rsidRDefault="00ED3EBE" w:rsidP="001165DA">
      <w:pPr>
        <w:spacing w:line="240" w:lineRule="auto"/>
      </w:pPr>
      <w:r w:rsidRPr="003D692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70C0"/>
    <w:rsid w:val="001165DA"/>
    <w:rsid w:val="001C7E19"/>
    <w:rsid w:val="001D3C10"/>
    <w:rsid w:val="002010C1"/>
    <w:rsid w:val="00223F89"/>
    <w:rsid w:val="002C64A0"/>
    <w:rsid w:val="00322318"/>
    <w:rsid w:val="003D692A"/>
    <w:rsid w:val="00453695"/>
    <w:rsid w:val="004A6500"/>
    <w:rsid w:val="005F0B17"/>
    <w:rsid w:val="005F2970"/>
    <w:rsid w:val="00724B06"/>
    <w:rsid w:val="007E1390"/>
    <w:rsid w:val="007F798E"/>
    <w:rsid w:val="008E7C32"/>
    <w:rsid w:val="009170BB"/>
    <w:rsid w:val="009A4002"/>
    <w:rsid w:val="00A270C0"/>
    <w:rsid w:val="00AB15D2"/>
    <w:rsid w:val="00AD1987"/>
    <w:rsid w:val="00B05CB3"/>
    <w:rsid w:val="00B12D27"/>
    <w:rsid w:val="00B33557"/>
    <w:rsid w:val="00B85093"/>
    <w:rsid w:val="00BD5B33"/>
    <w:rsid w:val="00BF50A2"/>
    <w:rsid w:val="00C15543"/>
    <w:rsid w:val="00C57C36"/>
    <w:rsid w:val="00E246E5"/>
    <w:rsid w:val="00E2744D"/>
    <w:rsid w:val="00E957B2"/>
    <w:rsid w:val="00ED3EBE"/>
    <w:rsid w:val="00FC715A"/>
    <w:rsid w:val="00FF6949"/>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4CDD1"/>
  <w15:docId w15:val="{5AF232EC-F225-41E7-8D1D-442B26A1B6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1165DA"/>
    <w:pPr>
      <w:tabs>
        <w:tab w:val="center" w:pos="4513"/>
        <w:tab w:val="right" w:pos="9026"/>
      </w:tabs>
      <w:spacing w:line="240" w:lineRule="auto"/>
    </w:pPr>
  </w:style>
  <w:style w:type="character" w:customStyle="1" w:styleId="HeaderChar">
    <w:name w:val="Header Char"/>
    <w:basedOn w:val="DefaultParagraphFont"/>
    <w:link w:val="Header"/>
    <w:uiPriority w:val="99"/>
    <w:rsid w:val="001165DA"/>
  </w:style>
  <w:style w:type="paragraph" w:styleId="Footer">
    <w:name w:val="footer"/>
    <w:basedOn w:val="Normal"/>
    <w:link w:val="FooterChar"/>
    <w:uiPriority w:val="99"/>
    <w:unhideWhenUsed/>
    <w:rsid w:val="001165DA"/>
    <w:pPr>
      <w:tabs>
        <w:tab w:val="center" w:pos="4513"/>
        <w:tab w:val="right" w:pos="9026"/>
      </w:tabs>
      <w:spacing w:line="240" w:lineRule="auto"/>
    </w:pPr>
  </w:style>
  <w:style w:type="character" w:customStyle="1" w:styleId="FooterChar">
    <w:name w:val="Footer Char"/>
    <w:basedOn w:val="DefaultParagraphFont"/>
    <w:link w:val="Footer"/>
    <w:uiPriority w:val="99"/>
    <w:rsid w:val="001165DA"/>
  </w:style>
  <w:style w:type="paragraph" w:styleId="TOCHeading">
    <w:name w:val="TOC Heading"/>
    <w:basedOn w:val="Heading1"/>
    <w:next w:val="Normal"/>
    <w:uiPriority w:val="39"/>
    <w:unhideWhenUsed/>
    <w:qFormat/>
    <w:rsid w:val="001165DA"/>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1165DA"/>
    <w:pPr>
      <w:spacing w:after="100"/>
    </w:pPr>
  </w:style>
  <w:style w:type="paragraph" w:styleId="TOC2">
    <w:name w:val="toc 2"/>
    <w:basedOn w:val="Normal"/>
    <w:next w:val="Normal"/>
    <w:autoRedefine/>
    <w:uiPriority w:val="39"/>
    <w:unhideWhenUsed/>
    <w:rsid w:val="001165DA"/>
    <w:pPr>
      <w:spacing w:after="100"/>
      <w:ind w:left="240"/>
    </w:pPr>
  </w:style>
  <w:style w:type="paragraph" w:styleId="TOC3">
    <w:name w:val="toc 3"/>
    <w:basedOn w:val="Normal"/>
    <w:next w:val="Normal"/>
    <w:autoRedefine/>
    <w:uiPriority w:val="39"/>
    <w:unhideWhenUsed/>
    <w:rsid w:val="001165DA"/>
    <w:pPr>
      <w:spacing w:after="100"/>
      <w:ind w:left="480"/>
    </w:pPr>
  </w:style>
  <w:style w:type="character" w:styleId="Hyperlink">
    <w:name w:val="Hyperlink"/>
    <w:basedOn w:val="DefaultParagraphFont"/>
    <w:uiPriority w:val="99"/>
    <w:unhideWhenUsed/>
    <w:rsid w:val="001165DA"/>
    <w:rPr>
      <w:color w:val="0000FF" w:themeColor="hyperlink"/>
      <w:u w:val="single"/>
    </w:rPr>
  </w:style>
  <w:style w:type="paragraph" w:styleId="NormalWeb">
    <w:name w:val="Normal (Web)"/>
    <w:basedOn w:val="Normal"/>
    <w:uiPriority w:val="99"/>
    <w:unhideWhenUsed/>
    <w:rsid w:val="00BD5B33"/>
    <w:pPr>
      <w:spacing w:before="100" w:beforeAutospacing="1" w:after="100" w:afterAutospacing="1" w:line="240" w:lineRule="auto"/>
      <w:jc w:val="left"/>
    </w:pPr>
    <w:rPr>
      <w:lang w:val="en-IN"/>
    </w:rPr>
  </w:style>
  <w:style w:type="character" w:styleId="UnresolvedMention">
    <w:name w:val="Unresolved Mention"/>
    <w:basedOn w:val="DefaultParagraphFont"/>
    <w:uiPriority w:val="99"/>
    <w:semiHidden/>
    <w:unhideWhenUsed/>
    <w:rsid w:val="00BD5B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2541208">
      <w:bodyDiv w:val="1"/>
      <w:marLeft w:val="0"/>
      <w:marRight w:val="0"/>
      <w:marTop w:val="0"/>
      <w:marBottom w:val="0"/>
      <w:divBdr>
        <w:top w:val="none" w:sz="0" w:space="0" w:color="auto"/>
        <w:left w:val="none" w:sz="0" w:space="0" w:color="auto"/>
        <w:bottom w:val="none" w:sz="0" w:space="0" w:color="auto"/>
        <w:right w:val="none" w:sz="0" w:space="0" w:color="auto"/>
      </w:divBdr>
      <w:divsChild>
        <w:div w:id="457408010">
          <w:marLeft w:val="300"/>
          <w:marRight w:val="0"/>
          <w:marTop w:val="0"/>
          <w:marBottom w:val="300"/>
          <w:divBdr>
            <w:top w:val="none" w:sz="0" w:space="0" w:color="auto"/>
            <w:left w:val="none" w:sz="0" w:space="0" w:color="auto"/>
            <w:bottom w:val="none" w:sz="0" w:space="0" w:color="auto"/>
            <w:right w:val="none" w:sz="0" w:space="0" w:color="auto"/>
          </w:divBdr>
        </w:div>
      </w:divsChild>
    </w:div>
    <w:div w:id="960068352">
      <w:bodyDiv w:val="1"/>
      <w:marLeft w:val="0"/>
      <w:marRight w:val="0"/>
      <w:marTop w:val="0"/>
      <w:marBottom w:val="0"/>
      <w:divBdr>
        <w:top w:val="none" w:sz="0" w:space="0" w:color="auto"/>
        <w:left w:val="none" w:sz="0" w:space="0" w:color="auto"/>
        <w:bottom w:val="none" w:sz="0" w:space="0" w:color="auto"/>
        <w:right w:val="none" w:sz="0" w:space="0" w:color="auto"/>
      </w:divBdr>
    </w:div>
    <w:div w:id="12546340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comum.rcaap.pt/bitstreams/8f74fe9d-9390-4590-b562-005797a225a6/download" TargetMode="External"/><Relationship Id="rId18" Type="http://schemas.openxmlformats.org/officeDocument/2006/relationships/hyperlink" Target="https://www.sciencedirect.com/science/article/pii/S0260691724003915" TargetMode="External"/><Relationship Id="rId26" Type="http://schemas.openxmlformats.org/officeDocument/2006/relationships/hyperlink" Target="https://www.researchgate.net/profile/Jatinderkumar-Saini/publication/399722243_Hybrid_work_model_in_IT_companies_for_effective_employee_performance_a_qualitative_approach/links/696f1f57abecff2489ed452a/Hybrid-work-model-in-IT-companies-for-effective-employee-performance-a-qualitative-approach.pdf" TargetMode="External"/><Relationship Id="rId3" Type="http://schemas.openxmlformats.org/officeDocument/2006/relationships/settings" Target="settings.xml"/><Relationship Id="rId21" Type="http://schemas.openxmlformats.org/officeDocument/2006/relationships/hyperlink" Target="https://al-kindipublishers.org/index.php/jbms/article/download/6271/5200" TargetMode="External"/><Relationship Id="rId7" Type="http://schemas.openxmlformats.org/officeDocument/2006/relationships/image" Target="media/image1.png"/><Relationship Id="rId12" Type="http://schemas.openxmlformats.org/officeDocument/2006/relationships/hyperlink" Target="https://dl.acm.org/doi/pdf/10.1145/3641822.3641878" TargetMode="External"/><Relationship Id="rId17" Type="http://schemas.openxmlformats.org/officeDocument/2006/relationships/hyperlink" Target="https://pmc.ncbi.nlm.nih.gov/articles/PMC9466341/pdf/10111_2022_Article_714.pdf" TargetMode="External"/><Relationship Id="rId25" Type="http://schemas.openxmlformats.org/officeDocument/2006/relationships/hyperlink" Target="https://www.tandfonline.com/doi/pdf/10.1080/23311975.2024.2340129" TargetMode="External"/><Relationship Id="rId2" Type="http://schemas.openxmlformats.org/officeDocument/2006/relationships/styles" Target="styles.xml"/><Relationship Id="rId16" Type="http://schemas.openxmlformats.org/officeDocument/2006/relationships/hyperlink" Target="http://www.academia.edu/download/107614957/Final_Sept_2023_IJCA_Journal.pdf" TargetMode="External"/><Relationship Id="rId20" Type="http://schemas.openxmlformats.org/officeDocument/2006/relationships/hyperlink" Target="https://www.scienceopen.com/document_file/a992129e-8941-4187-a1e1-640282ac9b80/ScienceOpenPreprint/RiessVictoria_SiteStrategyReview.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cademia.edu/download/108127811/4._A_Review_on_Evolution_and_Importance_of_Diversity.pdf" TargetMode="External"/><Relationship Id="rId24" Type="http://schemas.openxmlformats.org/officeDocument/2006/relationships/hyperlink" Target="https://www.statista.com/statistics/1155938/legal-tech-economic-impact-worldwide/" TargetMode="External"/><Relationship Id="rId5" Type="http://schemas.openxmlformats.org/officeDocument/2006/relationships/footnotes" Target="footnotes.xml"/><Relationship Id="rId15" Type="http://schemas.openxmlformats.org/officeDocument/2006/relationships/hyperlink" Target="https://wordpressua.uark.edu/vgrover/files/2024/11/1-s2.0-S0378720622000519-main.pdf" TargetMode="External"/><Relationship Id="rId23" Type="http://schemas.openxmlformats.org/officeDocument/2006/relationships/hyperlink" Target="https://www.statista.com/statistics/1155852/legal-tech-market-revenue-worldwide/" TargetMode="External"/><Relationship Id="rId28" Type="http://schemas.openxmlformats.org/officeDocument/2006/relationships/footer" Target="footer1.xml"/><Relationship Id="rId10" Type="http://schemas.openxmlformats.org/officeDocument/2006/relationships/hyperlink" Target="https://link.springer.com/content/pdf/10.1186/s12909-024-06593-7.pdf" TargetMode="External"/><Relationship Id="rId19" Type="http://schemas.openxmlformats.org/officeDocument/2006/relationships/hyperlink" Target="https://onlinelibrary.wiley.com/doi/pdf/10.1155/2022/7796507"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papers.ssrn.com/sol3/Delivery.cfm?abstractid=3935510" TargetMode="External"/><Relationship Id="rId22" Type="http://schemas.openxmlformats.org/officeDocument/2006/relationships/hyperlink" Target="https://www.frontiersin.org/journals/psychology/articles/10.3389/fpsyg.2022.919157/full" TargetMode="External"/><Relationship Id="rId27" Type="http://schemas.openxmlformats.org/officeDocument/2006/relationships/hyperlink" Target="https://www.tandfonline.com/doi/pdf/10.1080/09537287.2021.1913524" TargetMode="External"/><Relationship Id="rId30"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FC539F-96CF-4AA5-9A3F-8C8D7D6E57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17</Pages>
  <Words>4493</Words>
  <Characters>25615</Characters>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2026-03-19T16:35:00Z</dcterms:created>
  <dcterms:modified xsi:type="dcterms:W3CDTF">2026-03-20T09:09:00Z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2b318182-eb76-47a2-b22a-9f4f6894bda4</vt:lpwstr>
  </property>
</Properties>
</file>