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73127938"/>
        <w:docPartObj>
          <w:docPartGallery w:val="Cover Pages"/>
          <w:docPartUnique/>
        </w:docPartObj>
      </w:sdtPr>
      <w:sdtEndPr>
        <w:rPr>
          <w:rFonts w:ascii="Arial" w:hAnsi="Arial" w:cs="Arial"/>
          <w:b/>
          <w:bCs/>
        </w:rPr>
      </w:sdtEndPr>
      <w:sdtContent>
        <w:p w14:paraId="06FD933B" w14:textId="2532B908" w:rsidR="009E3B13" w:rsidRDefault="009E3B13"/>
        <w:p w14:paraId="4B518B84" w14:textId="6F7DA913" w:rsidR="009E3B13" w:rsidRDefault="009E3B13">
          <w:pPr>
            <w:rPr>
              <w:rFonts w:ascii="Arial" w:hAnsi="Arial" w:cs="Arial"/>
              <w:b/>
              <w:bCs/>
            </w:rPr>
          </w:pPr>
          <w:r>
            <w:rPr>
              <w:noProof/>
              <w:lang w:eastAsia="zh-CN"/>
            </w:rPr>
            <mc:AlternateContent>
              <mc:Choice Requires="wpg">
                <w:drawing>
                  <wp:anchor distT="0" distB="0" distL="114300" distR="114300" simplePos="0" relativeHeight="251659264" behindDoc="1" locked="0" layoutInCell="1" allowOverlap="1" wp14:anchorId="02F91683" wp14:editId="28E150F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B51493E" w14:textId="43158644" w:rsidR="009E3B13" w:rsidRPr="009E3B13" w:rsidRDefault="009E3B13">
                                  <w:pPr>
                                    <w:rPr>
                                      <w:color w:val="D9E2F3" w:themeColor="accent1" w:themeTint="33"/>
                                      <w:sz w:val="48"/>
                                      <w:szCs w:val="48"/>
                                    </w:rPr>
                                  </w:pPr>
                                  <w:sdt>
                                    <w:sdtPr>
                                      <w:rPr>
                                        <w:rFonts w:ascii="Arial" w:hAnsi="Arial" w:cs="Arial"/>
                                        <w:bCs/>
                                        <w:color w:val="D9E2F3" w:themeColor="accent1" w:themeTint="33"/>
                                        <w:sz w:val="48"/>
                                        <w:szCs w:val="48"/>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E3B13">
                                        <w:rPr>
                                          <w:rFonts w:ascii="Arial" w:hAnsi="Arial" w:cs="Arial"/>
                                          <w:bCs/>
                                          <w:color w:val="D9E2F3" w:themeColor="accent1" w:themeTint="33"/>
                                          <w:sz w:val="48"/>
                                          <w:szCs w:val="48"/>
                                        </w:rPr>
                                        <w:t>An exploration of cultural differences in business ethics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2F91683" id="Group 17"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B51493E" w14:textId="43158644" w:rsidR="009E3B13" w:rsidRPr="009E3B13" w:rsidRDefault="009E3B13">
                            <w:pPr>
                              <w:rPr>
                                <w:color w:val="D9E2F3" w:themeColor="accent1" w:themeTint="33"/>
                                <w:sz w:val="48"/>
                                <w:szCs w:val="48"/>
                              </w:rPr>
                            </w:pPr>
                            <w:sdt>
                              <w:sdtPr>
                                <w:rPr>
                                  <w:rFonts w:ascii="Arial" w:hAnsi="Arial" w:cs="Arial"/>
                                  <w:bCs/>
                                  <w:color w:val="D9E2F3" w:themeColor="accent1" w:themeTint="33"/>
                                  <w:sz w:val="48"/>
                                  <w:szCs w:val="48"/>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E3B13">
                                  <w:rPr>
                                    <w:rFonts w:ascii="Arial" w:hAnsi="Arial" w:cs="Arial"/>
                                    <w:bCs/>
                                    <w:color w:val="D9E2F3" w:themeColor="accent1" w:themeTint="33"/>
                                    <w:sz w:val="48"/>
                                    <w:szCs w:val="48"/>
                                  </w:rPr>
                                  <w:t>An exploration of cultural differences in business ethics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2336" behindDoc="0" locked="0" layoutInCell="1" allowOverlap="1" wp14:anchorId="66EC0878" wp14:editId="080DD44A">
                    <wp:simplePos x="0" y="0"/>
                    <wp:positionH relativeFrom="page">
                      <wp:align>center</wp:align>
                    </wp:positionH>
                    <wp:positionV relativeFrom="margin">
                      <wp:align>bottom</wp:align>
                    </wp:positionV>
                    <wp:extent cx="5753100" cy="146304"/>
                    <wp:effectExtent l="0" t="0" r="0" b="5715"/>
                    <wp:wrapSquare wrapText="bothSides"/>
                    <wp:docPr id="128" name="Text Box 1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885732" w14:textId="55BD044B" w:rsidR="009E3B13" w:rsidRDefault="009E3B13">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Swansea, United Kingdom</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6EC0878" id="_x0000_t202" coordsize="21600,21600" o:spt="202" path="m,l,21600r21600,l21600,xe">
                    <v:stroke joinstyle="miter"/>
                    <v:path gradientshapeok="t" o:connecttype="rect"/>
                  </v:shapetype>
                  <v:shape id="Text Box 1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" filled="f" stroked="f" strokeweight=".5pt">
                    <v:textbox style="mso-fit-shape-to-text:t" inset="1in,0,86.4pt,0">
                      <w:txbxContent>
                        <w:p w14:paraId="69885732" w14:textId="55BD044B" w:rsidR="009E3B13" w:rsidRDefault="009E3B13">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Swansea, United Kingdom</w:t>
                              </w:r>
                            </w:sdtContent>
                          </w:sdt>
                        </w:p>
                      </w:txbxContent>
                    </v:textbox>
                    <w10:wrap type="square" anchorx="page" anchory="margin"/>
                  </v:shape>
                </w:pict>
              </mc:Fallback>
            </mc:AlternateContent>
          </w:r>
          <w:r>
            <w:rPr>
              <w:noProof/>
              <w:lang w:eastAsia="zh-CN"/>
            </w:rPr>
            <mc:AlternateContent>
              <mc:Choice Requires="wps">
                <w:drawing>
                  <wp:anchor distT="0" distB="0" distL="114300" distR="114300" simplePos="0" relativeHeight="251661312" behindDoc="0" locked="0" layoutInCell="1" allowOverlap="1" wp14:anchorId="1595D58E" wp14:editId="302E64AE">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5942A57" w14:textId="3065E4B6" w:rsidR="009E3B13" w:rsidRDefault="009E3B13">
                                    <w:pPr>
                                      <w:pStyle w:val="NoSpacing"/>
                                      <w:spacing w:before="40" w:after="40"/>
                                      <w:rPr>
                                        <w:caps/>
                                        <w:color w:val="4472C4" w:themeColor="accent1"/>
                                        <w:sz w:val="28"/>
                                        <w:szCs w:val="28"/>
                                      </w:rPr>
                                    </w:pPr>
                                    <w:r>
                                      <w:rPr>
                                        <w:caps/>
                                        <w:color w:val="4472C4" w:themeColor="accent1"/>
                                        <w:sz w:val="28"/>
                                        <w:szCs w:val="28"/>
                                      </w:rPr>
                                      <w:t>global ethics assigment 2</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029442B" w14:textId="0A39522D" w:rsidR="009E3B13" w:rsidRDefault="009E3B13">
                                    <w:pPr>
                                      <w:pStyle w:val="NoSpacing"/>
                                      <w:spacing w:before="40" w:after="40"/>
                                      <w:rPr>
                                        <w:caps/>
                                        <w:color w:val="5B9BD5" w:themeColor="accent5"/>
                                        <w:sz w:val="24"/>
                                        <w:szCs w:val="24"/>
                                      </w:rPr>
                                    </w:pPr>
                                    <w:r>
                                      <w:rPr>
                                        <w:caps/>
                                        <w:color w:val="5B9BD5" w:themeColor="accent5"/>
                                        <w:sz w:val="24"/>
                                        <w:szCs w:val="24"/>
                                      </w:rPr>
                                      <w:t>Chonitha Amithineni (2107958)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595D58E" id="Text Box 1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PVlkJ1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5942A57" w14:textId="3065E4B6" w:rsidR="009E3B13" w:rsidRDefault="009E3B13">
                              <w:pPr>
                                <w:pStyle w:val="NoSpacing"/>
                                <w:spacing w:before="40" w:after="40"/>
                                <w:rPr>
                                  <w:caps/>
                                  <w:color w:val="4472C4" w:themeColor="accent1"/>
                                  <w:sz w:val="28"/>
                                  <w:szCs w:val="28"/>
                                </w:rPr>
                              </w:pPr>
                              <w:r>
                                <w:rPr>
                                  <w:caps/>
                                  <w:color w:val="4472C4" w:themeColor="accent1"/>
                                  <w:sz w:val="28"/>
                                  <w:szCs w:val="28"/>
                                </w:rPr>
                                <w:t>global ethics assigment 2</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029442B" w14:textId="0A39522D" w:rsidR="009E3B13" w:rsidRDefault="009E3B13">
                              <w:pPr>
                                <w:pStyle w:val="NoSpacing"/>
                                <w:spacing w:before="40" w:after="40"/>
                                <w:rPr>
                                  <w:caps/>
                                  <w:color w:val="5B9BD5" w:themeColor="accent5"/>
                                  <w:sz w:val="24"/>
                                  <w:szCs w:val="24"/>
                                </w:rPr>
                              </w:pPr>
                              <w:r>
                                <w:rPr>
                                  <w:caps/>
                                  <w:color w:val="5B9BD5" w:themeColor="accent5"/>
                                  <w:sz w:val="24"/>
                                  <w:szCs w:val="24"/>
                                </w:rPr>
                                <w:t>Chonitha Amithineni (2107958)</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7ED9349C" wp14:editId="6DC436D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1D9BB48F" w14:textId="4B3A8EFD" w:rsidR="009E3B13" w:rsidRDefault="009E3B13">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ED9349C" id="Rectangle 2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&#13;&#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1D9BB48F" w14:textId="4B3A8EFD" w:rsidR="009E3B13" w:rsidRDefault="009E3B13">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rPr>
              <w:rFonts w:ascii="Arial" w:hAnsi="Arial" w:cs="Arial"/>
              <w:b/>
              <w:bCs/>
            </w:rPr>
            <w:br w:type="page"/>
          </w:r>
        </w:p>
      </w:sdtContent>
    </w:sdt>
    <w:p w14:paraId="74F85735" w14:textId="2597CAF3" w:rsidR="0090266D" w:rsidRPr="000E4B1C" w:rsidRDefault="00124B7F" w:rsidP="000E4B1C">
      <w:pPr>
        <w:spacing w:line="480" w:lineRule="auto"/>
        <w:rPr>
          <w:rFonts w:ascii="Arial" w:hAnsi="Arial" w:cs="Arial"/>
          <w:b/>
          <w:bCs/>
        </w:rPr>
      </w:pPr>
      <w:r w:rsidRPr="000E4B1C">
        <w:rPr>
          <w:rFonts w:ascii="Arial" w:hAnsi="Arial" w:cs="Arial"/>
          <w:b/>
          <w:bCs/>
        </w:rPr>
        <w:lastRenderedPageBreak/>
        <w:t xml:space="preserve">Executive summary </w:t>
      </w:r>
    </w:p>
    <w:p w14:paraId="265B0ECE" w14:textId="791707D0" w:rsidR="0090266D" w:rsidRPr="000E4B1C" w:rsidRDefault="00124B7F" w:rsidP="000E4B1C">
      <w:pPr>
        <w:spacing w:line="480" w:lineRule="auto"/>
        <w:rPr>
          <w:rFonts w:ascii="Arial" w:hAnsi="Arial" w:cs="Arial"/>
          <w:color w:val="222222"/>
          <w:shd w:val="clear" w:color="auto" w:fill="FFFFFF"/>
        </w:rPr>
      </w:pPr>
      <w:r w:rsidRPr="000E4B1C">
        <w:rPr>
          <w:rFonts w:ascii="Arial" w:hAnsi="Arial" w:cs="Arial"/>
          <w:color w:val="222222"/>
          <w:shd w:val="clear" w:color="auto" w:fill="FFFFFF"/>
        </w:rPr>
        <w:t>This research thoroughly explores the complex interconnection of ethical considerations, cultural dynamics, and economic sustainability that influence decision-making in the global corporate sphere. The text examines the disparities between Western and Asian business models, utilising Kishore Mahbubani's viewpoints to emphasise differences in individualism, competitiveness, profit focus, and flexibility.</w:t>
      </w:r>
      <w:r w:rsidRPr="000E4B1C">
        <w:rPr>
          <w:rFonts w:ascii="Arial" w:hAnsi="Arial" w:cs="Arial"/>
          <w:color w:val="222222"/>
          <w:shd w:val="clear" w:color="auto" w:fill="FFFFFF"/>
        </w:rPr>
        <w:t xml:space="preserve"> </w:t>
      </w:r>
      <w:r w:rsidRPr="000E4B1C">
        <w:rPr>
          <w:rFonts w:ascii="Arial" w:hAnsi="Arial" w:cs="Arial"/>
          <w:color w:val="222222"/>
          <w:shd w:val="clear" w:color="auto" w:fill="FFFFFF"/>
        </w:rPr>
        <w:t xml:space="preserve">The analysis of ethical distinctions highlights the influence of cultural relativism on establishing 'typical' ethical norms. </w:t>
      </w:r>
    </w:p>
    <w:p w14:paraId="2B991F31" w14:textId="0393C0A9" w:rsidR="0090266D" w:rsidRPr="000E4B1C" w:rsidRDefault="00124B7F" w:rsidP="000E4B1C">
      <w:pPr>
        <w:spacing w:line="480" w:lineRule="auto"/>
        <w:rPr>
          <w:rFonts w:ascii="Arial" w:hAnsi="Arial" w:cs="Arial"/>
          <w:color w:val="222222"/>
          <w:shd w:val="clear" w:color="auto" w:fill="FFFFFF"/>
        </w:rPr>
      </w:pPr>
      <w:r w:rsidRPr="000E4B1C">
        <w:rPr>
          <w:rFonts w:ascii="Arial" w:hAnsi="Arial" w:cs="Arial"/>
          <w:color w:val="222222"/>
          <w:shd w:val="clear" w:color="auto" w:fill="FFFFFF"/>
        </w:rPr>
        <w:t>This approach highlights the significance of historical and socio-cultural factors in shaping corporate transactions, agreements, and partnerships in various cultural contexts.</w:t>
      </w:r>
      <w:r w:rsidRPr="000E4B1C">
        <w:rPr>
          <w:rFonts w:ascii="Arial" w:hAnsi="Arial" w:cs="Arial"/>
          <w:color w:val="222222"/>
          <w:shd w:val="clear" w:color="auto" w:fill="FFFFFF"/>
        </w:rPr>
        <w:t xml:space="preserve"> </w:t>
      </w:r>
      <w:r w:rsidRPr="000E4B1C">
        <w:rPr>
          <w:rFonts w:ascii="Arial" w:hAnsi="Arial" w:cs="Arial"/>
          <w:color w:val="222222"/>
          <w:shd w:val="clear" w:color="auto" w:fill="FFFFFF"/>
        </w:rPr>
        <w:t>The emergence of Corporate Social Responsibility (CSR) and the Triple Bottom Line (TBL) approach reflects a significant shift in corporate mentality, moving away from solely pursuing profit to accepting broader societal obligations. The research highlights the impact of cultural, political, and social elements on the formation of firms' positions towards social responsibility and the resulting ethical dilemmas they encounter.</w:t>
      </w:r>
    </w:p>
    <w:p w14:paraId="3F691D50" w14:textId="190EB959" w:rsidR="0090266D" w:rsidRPr="000E4B1C" w:rsidRDefault="00124B7F" w:rsidP="000E4B1C">
      <w:pPr>
        <w:spacing w:line="480" w:lineRule="auto"/>
        <w:rPr>
          <w:rFonts w:ascii="Arial" w:hAnsi="Arial" w:cs="Arial"/>
          <w:color w:val="222222"/>
          <w:shd w:val="clear" w:color="auto" w:fill="FFFFFF"/>
        </w:rPr>
      </w:pPr>
      <w:r w:rsidRPr="000E4B1C">
        <w:rPr>
          <w:rFonts w:ascii="Arial" w:hAnsi="Arial" w:cs="Arial"/>
          <w:color w:val="222222"/>
          <w:shd w:val="clear" w:color="auto" w:fill="FFFFFF"/>
        </w:rPr>
        <w:t>Furthermore, the influence of culture, politics, and society on business decision-making highlights the need for flexible tactics and proactive risk management methods in many global settings.</w:t>
      </w:r>
      <w:r w:rsidRPr="000E4B1C">
        <w:rPr>
          <w:rFonts w:ascii="Arial" w:hAnsi="Arial" w:cs="Arial"/>
          <w:color w:val="222222"/>
          <w:shd w:val="clear" w:color="auto" w:fill="FFFFFF"/>
        </w:rPr>
        <w:t xml:space="preserve"> </w:t>
      </w:r>
      <w:r w:rsidRPr="000E4B1C">
        <w:rPr>
          <w:rFonts w:ascii="Arial" w:hAnsi="Arial" w:cs="Arial"/>
          <w:color w:val="222222"/>
          <w:shd w:val="clear" w:color="auto" w:fill="FFFFFF"/>
        </w:rPr>
        <w:t>The research provides a comparative review of global perspectives on societal issues such as climate change, healthy habits, and smoking. It highlights the impact of cultural norms, political actions, and corporate reactions on these matters.</w:t>
      </w:r>
    </w:p>
    <w:p w14:paraId="26B37829" w14:textId="68AF871B" w:rsidR="00124B7F" w:rsidRPr="000E4B1C" w:rsidRDefault="00124B7F" w:rsidP="000E4B1C">
      <w:pPr>
        <w:spacing w:line="480" w:lineRule="auto"/>
        <w:rPr>
          <w:rFonts w:ascii="Arial" w:hAnsi="Arial" w:cs="Arial"/>
          <w:color w:val="222222"/>
          <w:shd w:val="clear" w:color="auto" w:fill="FFFFFF"/>
        </w:rPr>
      </w:pPr>
      <w:r w:rsidRPr="000E4B1C">
        <w:rPr>
          <w:rFonts w:ascii="Arial" w:hAnsi="Arial" w:cs="Arial"/>
          <w:color w:val="222222"/>
          <w:shd w:val="clear" w:color="auto" w:fill="FFFFFF"/>
        </w:rPr>
        <w:t xml:space="preserve">To summarise, the paper promotes the implementation of an ethical framework to govern business decisions. It emphasises the significance of cultural comprehension, stakeholder engagement, and proactive adjustment in order to </w:t>
      </w:r>
      <w:r w:rsidRPr="000E4B1C">
        <w:rPr>
          <w:rFonts w:ascii="Arial" w:hAnsi="Arial" w:cs="Arial"/>
          <w:color w:val="222222"/>
          <w:shd w:val="clear" w:color="auto" w:fill="FFFFFF"/>
        </w:rPr>
        <w:lastRenderedPageBreak/>
        <w:t>cultivate a more sustainable and inclusive global business ecosystem.</w:t>
      </w:r>
      <w:r w:rsidRPr="000E4B1C">
        <w:rPr>
          <w:rFonts w:ascii="Arial" w:hAnsi="Arial" w:cs="Arial"/>
          <w:color w:val="222222"/>
          <w:shd w:val="clear" w:color="auto" w:fill="FFFFFF"/>
        </w:rPr>
        <w:t xml:space="preserve"> </w:t>
      </w:r>
      <w:r w:rsidRPr="000E4B1C">
        <w:rPr>
          <w:rFonts w:ascii="Arial" w:hAnsi="Arial" w:cs="Arial"/>
          <w:color w:val="222222"/>
          <w:shd w:val="clear" w:color="auto" w:fill="FFFFFF"/>
        </w:rPr>
        <w:t>This approach emphasises the need for sophisticated strategies that incorporate ethical considerations, cultural sensitivity, and wider societal duties. These strategies aim to foster diversity, sustainability, and ethical corporate practices in the global business environment.</w:t>
      </w:r>
    </w:p>
    <w:p w14:paraId="2392681B" w14:textId="77777777" w:rsidR="00124B7F" w:rsidRPr="000E4B1C" w:rsidRDefault="00124B7F" w:rsidP="000E4B1C">
      <w:pPr>
        <w:spacing w:line="480" w:lineRule="auto"/>
        <w:rPr>
          <w:rFonts w:ascii="Arial" w:hAnsi="Arial" w:cs="Arial"/>
          <w:color w:val="222222"/>
          <w:shd w:val="clear" w:color="auto" w:fill="FFFFFF"/>
        </w:rPr>
      </w:pPr>
    </w:p>
    <w:p w14:paraId="0DE5F7C8" w14:textId="77777777" w:rsidR="00124B7F" w:rsidRPr="000E4B1C" w:rsidRDefault="00124B7F" w:rsidP="000E4B1C">
      <w:pPr>
        <w:spacing w:line="480" w:lineRule="auto"/>
        <w:rPr>
          <w:rFonts w:ascii="Arial" w:hAnsi="Arial" w:cs="Arial"/>
          <w:color w:val="222222"/>
          <w:shd w:val="clear" w:color="auto" w:fill="FFFFFF"/>
        </w:rPr>
      </w:pPr>
    </w:p>
    <w:p w14:paraId="4C994BC5" w14:textId="77777777" w:rsidR="00124B7F" w:rsidRPr="000E4B1C" w:rsidRDefault="00124B7F" w:rsidP="000E4B1C">
      <w:pPr>
        <w:spacing w:line="480" w:lineRule="auto"/>
        <w:rPr>
          <w:rFonts w:ascii="Arial" w:hAnsi="Arial" w:cs="Arial"/>
          <w:color w:val="222222"/>
          <w:shd w:val="clear" w:color="auto" w:fill="FFFFFF"/>
        </w:rPr>
      </w:pPr>
    </w:p>
    <w:p w14:paraId="07BABFF3" w14:textId="77777777" w:rsidR="00124B7F" w:rsidRPr="000E4B1C" w:rsidRDefault="00124B7F" w:rsidP="000E4B1C">
      <w:pPr>
        <w:spacing w:line="480" w:lineRule="auto"/>
        <w:rPr>
          <w:rFonts w:ascii="Arial" w:hAnsi="Arial" w:cs="Arial"/>
          <w:color w:val="222222"/>
          <w:shd w:val="clear" w:color="auto" w:fill="FFFFFF"/>
        </w:rPr>
      </w:pPr>
    </w:p>
    <w:p w14:paraId="23EB2AF1" w14:textId="77777777" w:rsidR="00124B7F" w:rsidRPr="000E4B1C" w:rsidRDefault="00124B7F" w:rsidP="000E4B1C">
      <w:pPr>
        <w:spacing w:line="480" w:lineRule="auto"/>
        <w:rPr>
          <w:rFonts w:ascii="Arial" w:hAnsi="Arial" w:cs="Arial"/>
          <w:b/>
          <w:bCs/>
        </w:rPr>
      </w:pPr>
    </w:p>
    <w:p w14:paraId="3F085FDC" w14:textId="77777777" w:rsidR="0090266D" w:rsidRPr="000E4B1C" w:rsidRDefault="0090266D" w:rsidP="000E4B1C">
      <w:pPr>
        <w:spacing w:line="480" w:lineRule="auto"/>
        <w:rPr>
          <w:rFonts w:ascii="Arial" w:hAnsi="Arial" w:cs="Arial"/>
          <w:b/>
          <w:bCs/>
        </w:rPr>
      </w:pPr>
    </w:p>
    <w:p w14:paraId="56BB154B" w14:textId="77777777" w:rsidR="0090266D" w:rsidRPr="000E4B1C" w:rsidRDefault="0090266D" w:rsidP="000E4B1C">
      <w:pPr>
        <w:spacing w:line="480" w:lineRule="auto"/>
        <w:rPr>
          <w:rFonts w:ascii="Arial" w:hAnsi="Arial" w:cs="Arial"/>
          <w:b/>
          <w:bCs/>
        </w:rPr>
      </w:pPr>
    </w:p>
    <w:p w14:paraId="68DB52F2" w14:textId="77777777" w:rsidR="0090266D" w:rsidRPr="000E4B1C" w:rsidRDefault="0090266D" w:rsidP="000E4B1C">
      <w:pPr>
        <w:spacing w:line="480" w:lineRule="auto"/>
        <w:rPr>
          <w:rFonts w:ascii="Arial" w:hAnsi="Arial" w:cs="Arial"/>
          <w:b/>
          <w:bCs/>
        </w:rPr>
      </w:pPr>
    </w:p>
    <w:p w14:paraId="3842984A" w14:textId="77777777" w:rsidR="0090266D" w:rsidRPr="000E4B1C" w:rsidRDefault="0090266D" w:rsidP="000E4B1C">
      <w:pPr>
        <w:spacing w:line="480" w:lineRule="auto"/>
        <w:rPr>
          <w:rFonts w:ascii="Arial" w:hAnsi="Arial" w:cs="Arial"/>
          <w:b/>
          <w:bCs/>
        </w:rPr>
      </w:pPr>
    </w:p>
    <w:p w14:paraId="3D4A0668" w14:textId="77777777" w:rsidR="0090266D" w:rsidRPr="000E4B1C" w:rsidRDefault="0090266D" w:rsidP="000E4B1C">
      <w:pPr>
        <w:spacing w:line="480" w:lineRule="auto"/>
        <w:rPr>
          <w:rFonts w:ascii="Arial" w:hAnsi="Arial" w:cs="Arial"/>
          <w:b/>
          <w:bCs/>
        </w:rPr>
      </w:pPr>
    </w:p>
    <w:p w14:paraId="6DB62077" w14:textId="77777777" w:rsidR="0090266D" w:rsidRPr="000E4B1C" w:rsidRDefault="0090266D" w:rsidP="000E4B1C">
      <w:pPr>
        <w:spacing w:line="480" w:lineRule="auto"/>
        <w:rPr>
          <w:rFonts w:ascii="Arial" w:hAnsi="Arial" w:cs="Arial"/>
          <w:b/>
          <w:bCs/>
        </w:rPr>
      </w:pPr>
    </w:p>
    <w:p w14:paraId="7F075DAD" w14:textId="77777777" w:rsidR="0090266D" w:rsidRPr="000E4B1C" w:rsidRDefault="0090266D" w:rsidP="000E4B1C">
      <w:pPr>
        <w:spacing w:line="480" w:lineRule="auto"/>
        <w:rPr>
          <w:rFonts w:ascii="Arial" w:hAnsi="Arial" w:cs="Arial"/>
          <w:b/>
          <w:bCs/>
        </w:rPr>
      </w:pPr>
    </w:p>
    <w:p w14:paraId="4E4228EF" w14:textId="77777777" w:rsidR="0090266D" w:rsidRPr="000E4B1C" w:rsidRDefault="0090266D" w:rsidP="000E4B1C">
      <w:pPr>
        <w:spacing w:line="480" w:lineRule="auto"/>
        <w:rPr>
          <w:rFonts w:ascii="Arial" w:hAnsi="Arial" w:cs="Arial"/>
          <w:b/>
          <w:bCs/>
        </w:rPr>
      </w:pPr>
    </w:p>
    <w:p w14:paraId="59A5B19B" w14:textId="77777777" w:rsidR="0090266D" w:rsidRPr="000E4B1C" w:rsidRDefault="0090266D" w:rsidP="000E4B1C">
      <w:pPr>
        <w:spacing w:line="480" w:lineRule="auto"/>
        <w:rPr>
          <w:rFonts w:ascii="Arial" w:hAnsi="Arial" w:cs="Arial"/>
          <w:b/>
          <w:bCs/>
        </w:rPr>
      </w:pPr>
    </w:p>
    <w:p w14:paraId="1940D117" w14:textId="77777777" w:rsidR="0090266D" w:rsidRPr="000E4B1C" w:rsidRDefault="0090266D" w:rsidP="000E4B1C">
      <w:pPr>
        <w:spacing w:line="480" w:lineRule="auto"/>
        <w:rPr>
          <w:rFonts w:ascii="Arial" w:hAnsi="Arial" w:cs="Arial"/>
          <w:b/>
          <w:bCs/>
        </w:rPr>
      </w:pPr>
    </w:p>
    <w:p w14:paraId="481AA573" w14:textId="77777777" w:rsidR="0090266D" w:rsidRPr="000E4B1C" w:rsidRDefault="0090266D" w:rsidP="000E4B1C">
      <w:pPr>
        <w:spacing w:line="480" w:lineRule="auto"/>
        <w:rPr>
          <w:rFonts w:ascii="Arial" w:hAnsi="Arial" w:cs="Arial"/>
          <w:b/>
          <w:bCs/>
        </w:rPr>
      </w:pPr>
    </w:p>
    <w:p w14:paraId="58259187" w14:textId="77777777" w:rsidR="0090266D" w:rsidRPr="000E4B1C" w:rsidRDefault="0090266D" w:rsidP="000E4B1C">
      <w:pPr>
        <w:spacing w:line="480" w:lineRule="auto"/>
        <w:rPr>
          <w:rFonts w:ascii="Arial" w:hAnsi="Arial" w:cs="Arial"/>
          <w:b/>
          <w:bCs/>
        </w:rPr>
      </w:pPr>
    </w:p>
    <w:p w14:paraId="4F9F1090" w14:textId="77777777" w:rsidR="0090266D" w:rsidRPr="000E4B1C" w:rsidRDefault="0090266D" w:rsidP="000E4B1C">
      <w:pPr>
        <w:spacing w:line="480" w:lineRule="auto"/>
        <w:rPr>
          <w:rFonts w:ascii="Arial" w:hAnsi="Arial" w:cs="Arial"/>
          <w:b/>
          <w:bCs/>
        </w:rPr>
      </w:pPr>
    </w:p>
    <w:sdt>
      <w:sdtPr>
        <w:rPr>
          <w:rFonts w:ascii="Arial" w:hAnsi="Arial" w:cs="Arial"/>
          <w:sz w:val="24"/>
          <w:szCs w:val="24"/>
        </w:rPr>
        <w:id w:val="1578625985"/>
        <w:docPartObj>
          <w:docPartGallery w:val="Table of Contents"/>
          <w:docPartUnique/>
        </w:docPartObj>
      </w:sdtPr>
      <w:sdtEndPr>
        <w:rPr>
          <w:rFonts w:eastAsiaTheme="minorHAnsi"/>
          <w:noProof/>
          <w:color w:val="auto"/>
          <w:lang w:val="en-IN"/>
        </w:rPr>
      </w:sdtEndPr>
      <w:sdtContent>
        <w:p w14:paraId="1251C8B4" w14:textId="38EF3339" w:rsidR="00124B7F" w:rsidRPr="000E4B1C" w:rsidRDefault="00124B7F" w:rsidP="000E4B1C">
          <w:pPr>
            <w:pStyle w:val="TOCHeading"/>
            <w:spacing w:line="480" w:lineRule="auto"/>
            <w:rPr>
              <w:rFonts w:ascii="Arial" w:hAnsi="Arial" w:cs="Arial"/>
              <w:sz w:val="24"/>
              <w:szCs w:val="24"/>
            </w:rPr>
          </w:pPr>
          <w:r w:rsidRPr="000E4B1C">
            <w:rPr>
              <w:rFonts w:ascii="Arial" w:hAnsi="Arial" w:cs="Arial"/>
              <w:sz w:val="24"/>
              <w:szCs w:val="24"/>
            </w:rPr>
            <w:t>Table of Contents</w:t>
          </w:r>
        </w:p>
        <w:p w14:paraId="70B923D7" w14:textId="3F6E0410" w:rsidR="00CA3126" w:rsidRDefault="00124B7F">
          <w:pPr>
            <w:pStyle w:val="TOC1"/>
            <w:tabs>
              <w:tab w:val="right" w:leader="dot" w:pos="9016"/>
            </w:tabs>
            <w:rPr>
              <w:rFonts w:eastAsiaTheme="minorEastAsia" w:cstheme="minorBidi"/>
              <w:b w:val="0"/>
              <w:bCs w:val="0"/>
              <w:i w:val="0"/>
              <w:iCs w:val="0"/>
              <w:noProof/>
              <w:kern w:val="2"/>
              <w:lang w:eastAsia="en-GB"/>
              <w14:ligatures w14:val="standardContextual"/>
            </w:rPr>
          </w:pPr>
          <w:r w:rsidRPr="000E4B1C">
            <w:rPr>
              <w:rFonts w:ascii="Arial" w:hAnsi="Arial" w:cs="Arial"/>
              <w:b w:val="0"/>
              <w:bCs w:val="0"/>
            </w:rPr>
            <w:fldChar w:fldCharType="begin"/>
          </w:r>
          <w:r w:rsidRPr="000E4B1C">
            <w:rPr>
              <w:rFonts w:ascii="Arial" w:hAnsi="Arial" w:cs="Arial"/>
            </w:rPr>
            <w:instrText xml:space="preserve"> TOC \o "1-3" \h \z \u </w:instrText>
          </w:r>
          <w:r w:rsidRPr="000E4B1C">
            <w:rPr>
              <w:rFonts w:ascii="Arial" w:hAnsi="Arial" w:cs="Arial"/>
              <w:b w:val="0"/>
              <w:bCs w:val="0"/>
            </w:rPr>
            <w:fldChar w:fldCharType="separate"/>
          </w:r>
          <w:hyperlink w:anchor="_Toc155539434" w:history="1">
            <w:r w:rsidR="00CA3126" w:rsidRPr="00EA21CB">
              <w:rPr>
                <w:rStyle w:val="Hyperlink"/>
                <w:rFonts w:ascii="Arial" w:hAnsi="Arial" w:cs="Arial"/>
                <w:noProof/>
              </w:rPr>
              <w:t>Introduction</w:t>
            </w:r>
            <w:r w:rsidR="00CA3126">
              <w:rPr>
                <w:noProof/>
                <w:webHidden/>
              </w:rPr>
              <w:tab/>
            </w:r>
            <w:r w:rsidR="00CA3126">
              <w:rPr>
                <w:noProof/>
                <w:webHidden/>
              </w:rPr>
              <w:fldChar w:fldCharType="begin"/>
            </w:r>
            <w:r w:rsidR="00CA3126">
              <w:rPr>
                <w:noProof/>
                <w:webHidden/>
              </w:rPr>
              <w:instrText xml:space="preserve"> PAGEREF _Toc155539434 \h </w:instrText>
            </w:r>
            <w:r w:rsidR="00CA3126">
              <w:rPr>
                <w:noProof/>
                <w:webHidden/>
              </w:rPr>
            </w:r>
            <w:r w:rsidR="00CA3126">
              <w:rPr>
                <w:noProof/>
                <w:webHidden/>
              </w:rPr>
              <w:fldChar w:fldCharType="separate"/>
            </w:r>
            <w:r w:rsidR="00CA3126">
              <w:rPr>
                <w:noProof/>
                <w:webHidden/>
              </w:rPr>
              <w:t>5</w:t>
            </w:r>
            <w:r w:rsidR="00CA3126">
              <w:rPr>
                <w:noProof/>
                <w:webHidden/>
              </w:rPr>
              <w:fldChar w:fldCharType="end"/>
            </w:r>
          </w:hyperlink>
        </w:p>
        <w:p w14:paraId="09A0F156" w14:textId="0B73C449" w:rsidR="00CA3126" w:rsidRDefault="00CA312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539435" w:history="1">
            <w:r w:rsidRPr="00EA21CB">
              <w:rPr>
                <w:rStyle w:val="Hyperlink"/>
                <w:rFonts w:ascii="Arial" w:hAnsi="Arial" w:cs="Arial"/>
                <w:noProof/>
              </w:rPr>
              <w:t>Objective of the Report</w:t>
            </w:r>
            <w:r>
              <w:rPr>
                <w:noProof/>
                <w:webHidden/>
              </w:rPr>
              <w:tab/>
            </w:r>
            <w:r>
              <w:rPr>
                <w:noProof/>
                <w:webHidden/>
              </w:rPr>
              <w:fldChar w:fldCharType="begin"/>
            </w:r>
            <w:r>
              <w:rPr>
                <w:noProof/>
                <w:webHidden/>
              </w:rPr>
              <w:instrText xml:space="preserve"> PAGEREF _Toc155539435 \h </w:instrText>
            </w:r>
            <w:r>
              <w:rPr>
                <w:noProof/>
                <w:webHidden/>
              </w:rPr>
            </w:r>
            <w:r>
              <w:rPr>
                <w:noProof/>
                <w:webHidden/>
              </w:rPr>
              <w:fldChar w:fldCharType="separate"/>
            </w:r>
            <w:r>
              <w:rPr>
                <w:noProof/>
                <w:webHidden/>
              </w:rPr>
              <w:t>6</w:t>
            </w:r>
            <w:r>
              <w:rPr>
                <w:noProof/>
                <w:webHidden/>
              </w:rPr>
              <w:fldChar w:fldCharType="end"/>
            </w:r>
          </w:hyperlink>
        </w:p>
        <w:p w14:paraId="7E5717E0" w14:textId="245288F5" w:rsidR="00CA3126" w:rsidRDefault="00CA312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539436" w:history="1">
            <w:r w:rsidRPr="00EA21CB">
              <w:rPr>
                <w:rStyle w:val="Hyperlink"/>
                <w:rFonts w:ascii="Arial" w:hAnsi="Arial" w:cs="Arial"/>
                <w:noProof/>
              </w:rPr>
              <w:t>Brief Overview of the Content</w:t>
            </w:r>
            <w:r>
              <w:rPr>
                <w:noProof/>
                <w:webHidden/>
              </w:rPr>
              <w:tab/>
            </w:r>
            <w:r>
              <w:rPr>
                <w:noProof/>
                <w:webHidden/>
              </w:rPr>
              <w:fldChar w:fldCharType="begin"/>
            </w:r>
            <w:r>
              <w:rPr>
                <w:noProof/>
                <w:webHidden/>
              </w:rPr>
              <w:instrText xml:space="preserve"> PAGEREF _Toc155539436 \h </w:instrText>
            </w:r>
            <w:r>
              <w:rPr>
                <w:noProof/>
                <w:webHidden/>
              </w:rPr>
            </w:r>
            <w:r>
              <w:rPr>
                <w:noProof/>
                <w:webHidden/>
              </w:rPr>
              <w:fldChar w:fldCharType="separate"/>
            </w:r>
            <w:r>
              <w:rPr>
                <w:noProof/>
                <w:webHidden/>
              </w:rPr>
              <w:t>6</w:t>
            </w:r>
            <w:r>
              <w:rPr>
                <w:noProof/>
                <w:webHidden/>
              </w:rPr>
              <w:fldChar w:fldCharType="end"/>
            </w:r>
          </w:hyperlink>
        </w:p>
        <w:p w14:paraId="6E3BEFF2" w14:textId="598D3237" w:rsidR="00CA3126" w:rsidRDefault="00CA312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539437" w:history="1">
            <w:r w:rsidRPr="00EA21CB">
              <w:rPr>
                <w:rStyle w:val="Hyperlink"/>
                <w:rFonts w:ascii="Arial" w:hAnsi="Arial" w:cs="Arial"/>
                <w:noProof/>
              </w:rPr>
              <w:t>Kishore Mahbubani’s Perspective: Western vs. Asian Business Practices</w:t>
            </w:r>
            <w:r>
              <w:rPr>
                <w:noProof/>
                <w:webHidden/>
              </w:rPr>
              <w:tab/>
            </w:r>
            <w:r>
              <w:rPr>
                <w:noProof/>
                <w:webHidden/>
              </w:rPr>
              <w:fldChar w:fldCharType="begin"/>
            </w:r>
            <w:r>
              <w:rPr>
                <w:noProof/>
                <w:webHidden/>
              </w:rPr>
              <w:instrText xml:space="preserve"> PAGEREF _Toc155539437 \h </w:instrText>
            </w:r>
            <w:r>
              <w:rPr>
                <w:noProof/>
                <w:webHidden/>
              </w:rPr>
            </w:r>
            <w:r>
              <w:rPr>
                <w:noProof/>
                <w:webHidden/>
              </w:rPr>
              <w:fldChar w:fldCharType="separate"/>
            </w:r>
            <w:r>
              <w:rPr>
                <w:noProof/>
                <w:webHidden/>
              </w:rPr>
              <w:t>7</w:t>
            </w:r>
            <w:r>
              <w:rPr>
                <w:noProof/>
                <w:webHidden/>
              </w:rPr>
              <w:fldChar w:fldCharType="end"/>
            </w:r>
          </w:hyperlink>
        </w:p>
        <w:p w14:paraId="0C71159F" w14:textId="503C0A8B"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38" w:history="1">
            <w:r w:rsidRPr="00EA21CB">
              <w:rPr>
                <w:rStyle w:val="Hyperlink"/>
                <w:rFonts w:ascii="Arial" w:hAnsi="Arial" w:cs="Arial"/>
                <w:noProof/>
              </w:rPr>
              <w:t>1. Individualism vs. Collectivism</w:t>
            </w:r>
            <w:r>
              <w:rPr>
                <w:noProof/>
                <w:webHidden/>
              </w:rPr>
              <w:tab/>
            </w:r>
            <w:r>
              <w:rPr>
                <w:noProof/>
                <w:webHidden/>
              </w:rPr>
              <w:fldChar w:fldCharType="begin"/>
            </w:r>
            <w:r>
              <w:rPr>
                <w:noProof/>
                <w:webHidden/>
              </w:rPr>
              <w:instrText xml:space="preserve"> PAGEREF _Toc155539438 \h </w:instrText>
            </w:r>
            <w:r>
              <w:rPr>
                <w:noProof/>
                <w:webHidden/>
              </w:rPr>
            </w:r>
            <w:r>
              <w:rPr>
                <w:noProof/>
                <w:webHidden/>
              </w:rPr>
              <w:fldChar w:fldCharType="separate"/>
            </w:r>
            <w:r>
              <w:rPr>
                <w:noProof/>
                <w:webHidden/>
              </w:rPr>
              <w:t>7</w:t>
            </w:r>
            <w:r>
              <w:rPr>
                <w:noProof/>
                <w:webHidden/>
              </w:rPr>
              <w:fldChar w:fldCharType="end"/>
            </w:r>
          </w:hyperlink>
        </w:p>
        <w:p w14:paraId="69572E3B" w14:textId="13BB8026"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39" w:history="1">
            <w:r w:rsidRPr="00EA21CB">
              <w:rPr>
                <w:rStyle w:val="Hyperlink"/>
                <w:rFonts w:ascii="Arial" w:hAnsi="Arial" w:cs="Arial"/>
                <w:noProof/>
              </w:rPr>
              <w:t>2. Competitiveness vs. Harmony</w:t>
            </w:r>
            <w:r>
              <w:rPr>
                <w:noProof/>
                <w:webHidden/>
              </w:rPr>
              <w:tab/>
            </w:r>
            <w:r>
              <w:rPr>
                <w:noProof/>
                <w:webHidden/>
              </w:rPr>
              <w:fldChar w:fldCharType="begin"/>
            </w:r>
            <w:r>
              <w:rPr>
                <w:noProof/>
                <w:webHidden/>
              </w:rPr>
              <w:instrText xml:space="preserve"> PAGEREF _Toc155539439 \h </w:instrText>
            </w:r>
            <w:r>
              <w:rPr>
                <w:noProof/>
                <w:webHidden/>
              </w:rPr>
            </w:r>
            <w:r>
              <w:rPr>
                <w:noProof/>
                <w:webHidden/>
              </w:rPr>
              <w:fldChar w:fldCharType="separate"/>
            </w:r>
            <w:r>
              <w:rPr>
                <w:noProof/>
                <w:webHidden/>
              </w:rPr>
              <w:t>8</w:t>
            </w:r>
            <w:r>
              <w:rPr>
                <w:noProof/>
                <w:webHidden/>
              </w:rPr>
              <w:fldChar w:fldCharType="end"/>
            </w:r>
          </w:hyperlink>
        </w:p>
        <w:p w14:paraId="5095737C" w14:textId="559E4E1E"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40" w:history="1">
            <w:r w:rsidRPr="00EA21CB">
              <w:rPr>
                <w:rStyle w:val="Hyperlink"/>
                <w:rFonts w:ascii="Arial" w:hAnsi="Arial" w:cs="Arial"/>
                <w:noProof/>
              </w:rPr>
              <w:t>3. Short-term Profit vs. Long-term Vision</w:t>
            </w:r>
            <w:r>
              <w:rPr>
                <w:noProof/>
                <w:webHidden/>
              </w:rPr>
              <w:tab/>
            </w:r>
            <w:r>
              <w:rPr>
                <w:noProof/>
                <w:webHidden/>
              </w:rPr>
              <w:fldChar w:fldCharType="begin"/>
            </w:r>
            <w:r>
              <w:rPr>
                <w:noProof/>
                <w:webHidden/>
              </w:rPr>
              <w:instrText xml:space="preserve"> PAGEREF _Toc155539440 \h </w:instrText>
            </w:r>
            <w:r>
              <w:rPr>
                <w:noProof/>
                <w:webHidden/>
              </w:rPr>
            </w:r>
            <w:r>
              <w:rPr>
                <w:noProof/>
                <w:webHidden/>
              </w:rPr>
              <w:fldChar w:fldCharType="separate"/>
            </w:r>
            <w:r>
              <w:rPr>
                <w:noProof/>
                <w:webHidden/>
              </w:rPr>
              <w:t>9</w:t>
            </w:r>
            <w:r>
              <w:rPr>
                <w:noProof/>
                <w:webHidden/>
              </w:rPr>
              <w:fldChar w:fldCharType="end"/>
            </w:r>
          </w:hyperlink>
        </w:p>
        <w:p w14:paraId="107C4506" w14:textId="2AAA7DBF"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41" w:history="1">
            <w:r w:rsidRPr="00EA21CB">
              <w:rPr>
                <w:rStyle w:val="Hyperlink"/>
                <w:rFonts w:ascii="Arial" w:hAnsi="Arial" w:cs="Arial"/>
                <w:noProof/>
              </w:rPr>
              <w:t>4. Relationship-Oriented vs. Transactional Approach</w:t>
            </w:r>
            <w:r>
              <w:rPr>
                <w:noProof/>
                <w:webHidden/>
              </w:rPr>
              <w:tab/>
            </w:r>
            <w:r>
              <w:rPr>
                <w:noProof/>
                <w:webHidden/>
              </w:rPr>
              <w:fldChar w:fldCharType="begin"/>
            </w:r>
            <w:r>
              <w:rPr>
                <w:noProof/>
                <w:webHidden/>
              </w:rPr>
              <w:instrText xml:space="preserve"> PAGEREF _Toc155539441 \h </w:instrText>
            </w:r>
            <w:r>
              <w:rPr>
                <w:noProof/>
                <w:webHidden/>
              </w:rPr>
            </w:r>
            <w:r>
              <w:rPr>
                <w:noProof/>
                <w:webHidden/>
              </w:rPr>
              <w:fldChar w:fldCharType="separate"/>
            </w:r>
            <w:r>
              <w:rPr>
                <w:noProof/>
                <w:webHidden/>
              </w:rPr>
              <w:t>9</w:t>
            </w:r>
            <w:r>
              <w:rPr>
                <w:noProof/>
                <w:webHidden/>
              </w:rPr>
              <w:fldChar w:fldCharType="end"/>
            </w:r>
          </w:hyperlink>
        </w:p>
        <w:p w14:paraId="0A70BD04" w14:textId="3B2B5CB4"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42" w:history="1">
            <w:r w:rsidRPr="00EA21CB">
              <w:rPr>
                <w:rStyle w:val="Hyperlink"/>
                <w:rFonts w:ascii="Arial" w:hAnsi="Arial" w:cs="Arial"/>
                <w:noProof/>
              </w:rPr>
              <w:t>5. Adaptability and Learning</w:t>
            </w:r>
            <w:r>
              <w:rPr>
                <w:noProof/>
                <w:webHidden/>
              </w:rPr>
              <w:tab/>
            </w:r>
            <w:r>
              <w:rPr>
                <w:noProof/>
                <w:webHidden/>
              </w:rPr>
              <w:fldChar w:fldCharType="begin"/>
            </w:r>
            <w:r>
              <w:rPr>
                <w:noProof/>
                <w:webHidden/>
              </w:rPr>
              <w:instrText xml:space="preserve"> PAGEREF _Toc155539442 \h </w:instrText>
            </w:r>
            <w:r>
              <w:rPr>
                <w:noProof/>
                <w:webHidden/>
              </w:rPr>
            </w:r>
            <w:r>
              <w:rPr>
                <w:noProof/>
                <w:webHidden/>
              </w:rPr>
              <w:fldChar w:fldCharType="separate"/>
            </w:r>
            <w:r>
              <w:rPr>
                <w:noProof/>
                <w:webHidden/>
              </w:rPr>
              <w:t>9</w:t>
            </w:r>
            <w:r>
              <w:rPr>
                <w:noProof/>
                <w:webHidden/>
              </w:rPr>
              <w:fldChar w:fldCharType="end"/>
            </w:r>
          </w:hyperlink>
        </w:p>
        <w:p w14:paraId="22100105" w14:textId="14E50BA5" w:rsidR="00CA3126" w:rsidRDefault="00CA312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539443" w:history="1">
            <w:r w:rsidRPr="00EA21CB">
              <w:rPr>
                <w:rStyle w:val="Hyperlink"/>
                <w:rFonts w:ascii="Arial" w:hAnsi="Arial" w:cs="Arial"/>
                <w:noProof/>
              </w:rPr>
              <w:t>Exploring Ethical Differences: What Constitutes 'Normal'</w:t>
            </w:r>
            <w:r>
              <w:rPr>
                <w:noProof/>
                <w:webHidden/>
              </w:rPr>
              <w:tab/>
            </w:r>
            <w:r>
              <w:rPr>
                <w:noProof/>
                <w:webHidden/>
              </w:rPr>
              <w:fldChar w:fldCharType="begin"/>
            </w:r>
            <w:r>
              <w:rPr>
                <w:noProof/>
                <w:webHidden/>
              </w:rPr>
              <w:instrText xml:space="preserve"> PAGEREF _Toc155539443 \h </w:instrText>
            </w:r>
            <w:r>
              <w:rPr>
                <w:noProof/>
                <w:webHidden/>
              </w:rPr>
            </w:r>
            <w:r>
              <w:rPr>
                <w:noProof/>
                <w:webHidden/>
              </w:rPr>
              <w:fldChar w:fldCharType="separate"/>
            </w:r>
            <w:r>
              <w:rPr>
                <w:noProof/>
                <w:webHidden/>
              </w:rPr>
              <w:t>9</w:t>
            </w:r>
            <w:r>
              <w:rPr>
                <w:noProof/>
                <w:webHidden/>
              </w:rPr>
              <w:fldChar w:fldCharType="end"/>
            </w:r>
          </w:hyperlink>
        </w:p>
        <w:p w14:paraId="5B03E9FE" w14:textId="1B3EA4EB"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44" w:history="1">
            <w:r w:rsidRPr="00EA21CB">
              <w:rPr>
                <w:rStyle w:val="Hyperlink"/>
                <w:rFonts w:ascii="Arial" w:hAnsi="Arial" w:cs="Arial"/>
                <w:noProof/>
              </w:rPr>
              <w:t>1. Cultural Relativism in Ethics</w:t>
            </w:r>
            <w:r>
              <w:rPr>
                <w:noProof/>
                <w:webHidden/>
              </w:rPr>
              <w:tab/>
            </w:r>
            <w:r>
              <w:rPr>
                <w:noProof/>
                <w:webHidden/>
              </w:rPr>
              <w:fldChar w:fldCharType="begin"/>
            </w:r>
            <w:r>
              <w:rPr>
                <w:noProof/>
                <w:webHidden/>
              </w:rPr>
              <w:instrText xml:space="preserve"> PAGEREF _Toc155539444 \h </w:instrText>
            </w:r>
            <w:r>
              <w:rPr>
                <w:noProof/>
                <w:webHidden/>
              </w:rPr>
            </w:r>
            <w:r>
              <w:rPr>
                <w:noProof/>
                <w:webHidden/>
              </w:rPr>
              <w:fldChar w:fldCharType="separate"/>
            </w:r>
            <w:r>
              <w:rPr>
                <w:noProof/>
                <w:webHidden/>
              </w:rPr>
              <w:t>10</w:t>
            </w:r>
            <w:r>
              <w:rPr>
                <w:noProof/>
                <w:webHidden/>
              </w:rPr>
              <w:fldChar w:fldCharType="end"/>
            </w:r>
          </w:hyperlink>
        </w:p>
        <w:p w14:paraId="4034928F" w14:textId="5D04E25E"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45" w:history="1">
            <w:r w:rsidRPr="00EA21CB">
              <w:rPr>
                <w:rStyle w:val="Hyperlink"/>
                <w:rFonts w:ascii="Arial" w:hAnsi="Arial" w:cs="Arial"/>
                <w:noProof/>
              </w:rPr>
              <w:t>2. The Role of Historical and Socio-Cultural Factors</w:t>
            </w:r>
            <w:r>
              <w:rPr>
                <w:noProof/>
                <w:webHidden/>
              </w:rPr>
              <w:tab/>
            </w:r>
            <w:r>
              <w:rPr>
                <w:noProof/>
                <w:webHidden/>
              </w:rPr>
              <w:fldChar w:fldCharType="begin"/>
            </w:r>
            <w:r>
              <w:rPr>
                <w:noProof/>
                <w:webHidden/>
              </w:rPr>
              <w:instrText xml:space="preserve"> PAGEREF _Toc155539445 \h </w:instrText>
            </w:r>
            <w:r>
              <w:rPr>
                <w:noProof/>
                <w:webHidden/>
              </w:rPr>
            </w:r>
            <w:r>
              <w:rPr>
                <w:noProof/>
                <w:webHidden/>
              </w:rPr>
              <w:fldChar w:fldCharType="separate"/>
            </w:r>
            <w:r>
              <w:rPr>
                <w:noProof/>
                <w:webHidden/>
              </w:rPr>
              <w:t>10</w:t>
            </w:r>
            <w:r>
              <w:rPr>
                <w:noProof/>
                <w:webHidden/>
              </w:rPr>
              <w:fldChar w:fldCharType="end"/>
            </w:r>
          </w:hyperlink>
        </w:p>
        <w:p w14:paraId="3BE75742" w14:textId="1EC6F105"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46" w:history="1">
            <w:r w:rsidRPr="00EA21CB">
              <w:rPr>
                <w:rStyle w:val="Hyperlink"/>
                <w:rFonts w:ascii="Arial" w:hAnsi="Arial" w:cs="Arial"/>
                <w:noProof/>
              </w:rPr>
              <w:t>3. Impact on Business Transactions</w:t>
            </w:r>
            <w:r>
              <w:rPr>
                <w:noProof/>
                <w:webHidden/>
              </w:rPr>
              <w:tab/>
            </w:r>
            <w:r>
              <w:rPr>
                <w:noProof/>
                <w:webHidden/>
              </w:rPr>
              <w:fldChar w:fldCharType="begin"/>
            </w:r>
            <w:r>
              <w:rPr>
                <w:noProof/>
                <w:webHidden/>
              </w:rPr>
              <w:instrText xml:space="preserve"> PAGEREF _Toc155539446 \h </w:instrText>
            </w:r>
            <w:r>
              <w:rPr>
                <w:noProof/>
                <w:webHidden/>
              </w:rPr>
            </w:r>
            <w:r>
              <w:rPr>
                <w:noProof/>
                <w:webHidden/>
              </w:rPr>
              <w:fldChar w:fldCharType="separate"/>
            </w:r>
            <w:r>
              <w:rPr>
                <w:noProof/>
                <w:webHidden/>
              </w:rPr>
              <w:t>10</w:t>
            </w:r>
            <w:r>
              <w:rPr>
                <w:noProof/>
                <w:webHidden/>
              </w:rPr>
              <w:fldChar w:fldCharType="end"/>
            </w:r>
          </w:hyperlink>
        </w:p>
        <w:p w14:paraId="350B5A9D" w14:textId="02D1A33A"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47" w:history="1">
            <w:r w:rsidRPr="00EA21CB">
              <w:rPr>
                <w:rStyle w:val="Hyperlink"/>
                <w:rFonts w:ascii="Arial" w:hAnsi="Arial" w:cs="Arial"/>
                <w:noProof/>
              </w:rPr>
              <w:t>4. Challenges and Opportunities</w:t>
            </w:r>
            <w:r>
              <w:rPr>
                <w:noProof/>
                <w:webHidden/>
              </w:rPr>
              <w:tab/>
            </w:r>
            <w:r>
              <w:rPr>
                <w:noProof/>
                <w:webHidden/>
              </w:rPr>
              <w:fldChar w:fldCharType="begin"/>
            </w:r>
            <w:r>
              <w:rPr>
                <w:noProof/>
                <w:webHidden/>
              </w:rPr>
              <w:instrText xml:space="preserve"> PAGEREF _Toc155539447 \h </w:instrText>
            </w:r>
            <w:r>
              <w:rPr>
                <w:noProof/>
                <w:webHidden/>
              </w:rPr>
            </w:r>
            <w:r>
              <w:rPr>
                <w:noProof/>
                <w:webHidden/>
              </w:rPr>
              <w:fldChar w:fldCharType="separate"/>
            </w:r>
            <w:r>
              <w:rPr>
                <w:noProof/>
                <w:webHidden/>
              </w:rPr>
              <w:t>11</w:t>
            </w:r>
            <w:r>
              <w:rPr>
                <w:noProof/>
                <w:webHidden/>
              </w:rPr>
              <w:fldChar w:fldCharType="end"/>
            </w:r>
          </w:hyperlink>
        </w:p>
        <w:p w14:paraId="0FA0187F" w14:textId="4263E203" w:rsidR="00CA3126" w:rsidRDefault="00CA312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539448" w:history="1">
            <w:r w:rsidRPr="00EA21CB">
              <w:rPr>
                <w:rStyle w:val="Hyperlink"/>
                <w:rFonts w:ascii="Arial" w:hAnsi="Arial" w:cs="Arial"/>
                <w:noProof/>
              </w:rPr>
              <w:t>Purpose of Corporations: Profit vs. Social Responsibility</w:t>
            </w:r>
            <w:r>
              <w:rPr>
                <w:noProof/>
                <w:webHidden/>
              </w:rPr>
              <w:tab/>
            </w:r>
            <w:r>
              <w:rPr>
                <w:noProof/>
                <w:webHidden/>
              </w:rPr>
              <w:fldChar w:fldCharType="begin"/>
            </w:r>
            <w:r>
              <w:rPr>
                <w:noProof/>
                <w:webHidden/>
              </w:rPr>
              <w:instrText xml:space="preserve"> PAGEREF _Toc155539448 \h </w:instrText>
            </w:r>
            <w:r>
              <w:rPr>
                <w:noProof/>
                <w:webHidden/>
              </w:rPr>
            </w:r>
            <w:r>
              <w:rPr>
                <w:noProof/>
                <w:webHidden/>
              </w:rPr>
              <w:fldChar w:fldCharType="separate"/>
            </w:r>
            <w:r>
              <w:rPr>
                <w:noProof/>
                <w:webHidden/>
              </w:rPr>
              <w:t>11</w:t>
            </w:r>
            <w:r>
              <w:rPr>
                <w:noProof/>
                <w:webHidden/>
              </w:rPr>
              <w:fldChar w:fldCharType="end"/>
            </w:r>
          </w:hyperlink>
        </w:p>
        <w:p w14:paraId="0BD8835A" w14:textId="6A174003"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49" w:history="1">
            <w:r w:rsidRPr="00EA21CB">
              <w:rPr>
                <w:rStyle w:val="Hyperlink"/>
                <w:rFonts w:ascii="Arial" w:hAnsi="Arial" w:cs="Arial"/>
                <w:noProof/>
              </w:rPr>
              <w:t>1. The traditional objective is to maximise profits.</w:t>
            </w:r>
            <w:r>
              <w:rPr>
                <w:noProof/>
                <w:webHidden/>
              </w:rPr>
              <w:tab/>
            </w:r>
            <w:r>
              <w:rPr>
                <w:noProof/>
                <w:webHidden/>
              </w:rPr>
              <w:fldChar w:fldCharType="begin"/>
            </w:r>
            <w:r>
              <w:rPr>
                <w:noProof/>
                <w:webHidden/>
              </w:rPr>
              <w:instrText xml:space="preserve"> PAGEREF _Toc155539449 \h </w:instrText>
            </w:r>
            <w:r>
              <w:rPr>
                <w:noProof/>
                <w:webHidden/>
              </w:rPr>
            </w:r>
            <w:r>
              <w:rPr>
                <w:noProof/>
                <w:webHidden/>
              </w:rPr>
              <w:fldChar w:fldCharType="separate"/>
            </w:r>
            <w:r>
              <w:rPr>
                <w:noProof/>
                <w:webHidden/>
              </w:rPr>
              <w:t>11</w:t>
            </w:r>
            <w:r>
              <w:rPr>
                <w:noProof/>
                <w:webHidden/>
              </w:rPr>
              <w:fldChar w:fldCharType="end"/>
            </w:r>
          </w:hyperlink>
        </w:p>
        <w:p w14:paraId="0C33C48D" w14:textId="29A2021D"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50" w:history="1">
            <w:r w:rsidRPr="00EA21CB">
              <w:rPr>
                <w:rStyle w:val="Hyperlink"/>
                <w:rFonts w:ascii="Arial" w:hAnsi="Arial" w:cs="Arial"/>
                <w:noProof/>
              </w:rPr>
              <w:t>2. Rise of Social Responsibility</w:t>
            </w:r>
            <w:r>
              <w:rPr>
                <w:noProof/>
                <w:webHidden/>
              </w:rPr>
              <w:tab/>
            </w:r>
            <w:r>
              <w:rPr>
                <w:noProof/>
                <w:webHidden/>
              </w:rPr>
              <w:fldChar w:fldCharType="begin"/>
            </w:r>
            <w:r>
              <w:rPr>
                <w:noProof/>
                <w:webHidden/>
              </w:rPr>
              <w:instrText xml:space="preserve"> PAGEREF _Toc155539450 \h </w:instrText>
            </w:r>
            <w:r>
              <w:rPr>
                <w:noProof/>
                <w:webHidden/>
              </w:rPr>
            </w:r>
            <w:r>
              <w:rPr>
                <w:noProof/>
                <w:webHidden/>
              </w:rPr>
              <w:fldChar w:fldCharType="separate"/>
            </w:r>
            <w:r>
              <w:rPr>
                <w:noProof/>
                <w:webHidden/>
              </w:rPr>
              <w:t>11</w:t>
            </w:r>
            <w:r>
              <w:rPr>
                <w:noProof/>
                <w:webHidden/>
              </w:rPr>
              <w:fldChar w:fldCharType="end"/>
            </w:r>
          </w:hyperlink>
        </w:p>
        <w:p w14:paraId="3908192F" w14:textId="097508FD"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51" w:history="1">
            <w:r w:rsidRPr="00EA21CB">
              <w:rPr>
                <w:rStyle w:val="Hyperlink"/>
                <w:rFonts w:ascii="Arial" w:hAnsi="Arial" w:cs="Arial"/>
                <w:noProof/>
              </w:rPr>
              <w:t>3. Influence of Cultural, Political, and Social Factors</w:t>
            </w:r>
            <w:r>
              <w:rPr>
                <w:noProof/>
                <w:webHidden/>
              </w:rPr>
              <w:tab/>
            </w:r>
            <w:r>
              <w:rPr>
                <w:noProof/>
                <w:webHidden/>
              </w:rPr>
              <w:fldChar w:fldCharType="begin"/>
            </w:r>
            <w:r>
              <w:rPr>
                <w:noProof/>
                <w:webHidden/>
              </w:rPr>
              <w:instrText xml:space="preserve"> PAGEREF _Toc155539451 \h </w:instrText>
            </w:r>
            <w:r>
              <w:rPr>
                <w:noProof/>
                <w:webHidden/>
              </w:rPr>
            </w:r>
            <w:r>
              <w:rPr>
                <w:noProof/>
                <w:webHidden/>
              </w:rPr>
              <w:fldChar w:fldCharType="separate"/>
            </w:r>
            <w:r>
              <w:rPr>
                <w:noProof/>
                <w:webHidden/>
              </w:rPr>
              <w:t>12</w:t>
            </w:r>
            <w:r>
              <w:rPr>
                <w:noProof/>
                <w:webHidden/>
              </w:rPr>
              <w:fldChar w:fldCharType="end"/>
            </w:r>
          </w:hyperlink>
        </w:p>
        <w:p w14:paraId="06BAF040" w14:textId="60C07950"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52" w:history="1">
            <w:r w:rsidRPr="00EA21CB">
              <w:rPr>
                <w:rStyle w:val="Hyperlink"/>
                <w:rFonts w:ascii="Arial" w:hAnsi="Arial" w:cs="Arial"/>
                <w:noProof/>
              </w:rPr>
              <w:t>4. Moral predicaments in reconciling financial gain and accountability</w:t>
            </w:r>
            <w:r>
              <w:rPr>
                <w:noProof/>
                <w:webHidden/>
              </w:rPr>
              <w:tab/>
            </w:r>
            <w:r>
              <w:rPr>
                <w:noProof/>
                <w:webHidden/>
              </w:rPr>
              <w:fldChar w:fldCharType="begin"/>
            </w:r>
            <w:r>
              <w:rPr>
                <w:noProof/>
                <w:webHidden/>
              </w:rPr>
              <w:instrText xml:space="preserve"> PAGEREF _Toc155539452 \h </w:instrText>
            </w:r>
            <w:r>
              <w:rPr>
                <w:noProof/>
                <w:webHidden/>
              </w:rPr>
            </w:r>
            <w:r>
              <w:rPr>
                <w:noProof/>
                <w:webHidden/>
              </w:rPr>
              <w:fldChar w:fldCharType="separate"/>
            </w:r>
            <w:r>
              <w:rPr>
                <w:noProof/>
                <w:webHidden/>
              </w:rPr>
              <w:t>12</w:t>
            </w:r>
            <w:r>
              <w:rPr>
                <w:noProof/>
                <w:webHidden/>
              </w:rPr>
              <w:fldChar w:fldCharType="end"/>
            </w:r>
          </w:hyperlink>
        </w:p>
        <w:p w14:paraId="4C9F885D" w14:textId="3B19D0BB"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53" w:history="1">
            <w:r w:rsidRPr="00EA21CB">
              <w:rPr>
                <w:rStyle w:val="Hyperlink"/>
                <w:rFonts w:ascii="Arial" w:hAnsi="Arial" w:cs="Arial"/>
                <w:noProof/>
              </w:rPr>
              <w:t>5. Stakeholders' Involvement and Influence</w:t>
            </w:r>
            <w:r>
              <w:rPr>
                <w:noProof/>
                <w:webHidden/>
              </w:rPr>
              <w:tab/>
            </w:r>
            <w:r>
              <w:rPr>
                <w:noProof/>
                <w:webHidden/>
              </w:rPr>
              <w:fldChar w:fldCharType="begin"/>
            </w:r>
            <w:r>
              <w:rPr>
                <w:noProof/>
                <w:webHidden/>
              </w:rPr>
              <w:instrText xml:space="preserve"> PAGEREF _Toc155539453 \h </w:instrText>
            </w:r>
            <w:r>
              <w:rPr>
                <w:noProof/>
                <w:webHidden/>
              </w:rPr>
            </w:r>
            <w:r>
              <w:rPr>
                <w:noProof/>
                <w:webHidden/>
              </w:rPr>
              <w:fldChar w:fldCharType="separate"/>
            </w:r>
            <w:r>
              <w:rPr>
                <w:noProof/>
                <w:webHidden/>
              </w:rPr>
              <w:t>12</w:t>
            </w:r>
            <w:r>
              <w:rPr>
                <w:noProof/>
                <w:webHidden/>
              </w:rPr>
              <w:fldChar w:fldCharType="end"/>
            </w:r>
          </w:hyperlink>
        </w:p>
        <w:p w14:paraId="1F3F2BB5" w14:textId="188CCC84" w:rsidR="00CA3126" w:rsidRDefault="00CA312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539454" w:history="1">
            <w:r w:rsidRPr="00EA21CB">
              <w:rPr>
                <w:rStyle w:val="Hyperlink"/>
                <w:rFonts w:ascii="Arial" w:hAnsi="Arial" w:cs="Arial"/>
                <w:noProof/>
              </w:rPr>
              <w:t>The Triple Bottom Line Approach: Balancing Profits and Social Impact</w:t>
            </w:r>
            <w:r>
              <w:rPr>
                <w:noProof/>
                <w:webHidden/>
              </w:rPr>
              <w:tab/>
            </w:r>
            <w:r>
              <w:rPr>
                <w:noProof/>
                <w:webHidden/>
              </w:rPr>
              <w:fldChar w:fldCharType="begin"/>
            </w:r>
            <w:r>
              <w:rPr>
                <w:noProof/>
                <w:webHidden/>
              </w:rPr>
              <w:instrText xml:space="preserve"> PAGEREF _Toc155539454 \h </w:instrText>
            </w:r>
            <w:r>
              <w:rPr>
                <w:noProof/>
                <w:webHidden/>
              </w:rPr>
            </w:r>
            <w:r>
              <w:rPr>
                <w:noProof/>
                <w:webHidden/>
              </w:rPr>
              <w:fldChar w:fldCharType="separate"/>
            </w:r>
            <w:r>
              <w:rPr>
                <w:noProof/>
                <w:webHidden/>
              </w:rPr>
              <w:t>12</w:t>
            </w:r>
            <w:r>
              <w:rPr>
                <w:noProof/>
                <w:webHidden/>
              </w:rPr>
              <w:fldChar w:fldCharType="end"/>
            </w:r>
          </w:hyperlink>
        </w:p>
        <w:p w14:paraId="557C8303" w14:textId="3EF26F38"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55" w:history="1">
            <w:r w:rsidRPr="00EA21CB">
              <w:rPr>
                <w:rStyle w:val="Hyperlink"/>
                <w:rFonts w:ascii="Arial" w:hAnsi="Arial" w:cs="Arial"/>
                <w:noProof/>
              </w:rPr>
              <w:t>1. Comprehending the concept of the Triple Bottom Line (TBL)</w:t>
            </w:r>
            <w:r>
              <w:rPr>
                <w:noProof/>
                <w:webHidden/>
              </w:rPr>
              <w:tab/>
            </w:r>
            <w:r>
              <w:rPr>
                <w:noProof/>
                <w:webHidden/>
              </w:rPr>
              <w:fldChar w:fldCharType="begin"/>
            </w:r>
            <w:r>
              <w:rPr>
                <w:noProof/>
                <w:webHidden/>
              </w:rPr>
              <w:instrText xml:space="preserve"> PAGEREF _Toc155539455 \h </w:instrText>
            </w:r>
            <w:r>
              <w:rPr>
                <w:noProof/>
                <w:webHidden/>
              </w:rPr>
            </w:r>
            <w:r>
              <w:rPr>
                <w:noProof/>
                <w:webHidden/>
              </w:rPr>
              <w:fldChar w:fldCharType="separate"/>
            </w:r>
            <w:r>
              <w:rPr>
                <w:noProof/>
                <w:webHidden/>
              </w:rPr>
              <w:t>13</w:t>
            </w:r>
            <w:r>
              <w:rPr>
                <w:noProof/>
                <w:webHidden/>
              </w:rPr>
              <w:fldChar w:fldCharType="end"/>
            </w:r>
          </w:hyperlink>
        </w:p>
        <w:p w14:paraId="24BAF623" w14:textId="3ADD2316"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56" w:history="1">
            <w:r w:rsidRPr="00EA21CB">
              <w:rPr>
                <w:rStyle w:val="Hyperlink"/>
                <w:rFonts w:ascii="Arial" w:hAnsi="Arial" w:cs="Arial"/>
                <w:noProof/>
              </w:rPr>
              <w:t>2. Obstacles in carrying out the plan</w:t>
            </w:r>
            <w:r>
              <w:rPr>
                <w:noProof/>
                <w:webHidden/>
              </w:rPr>
              <w:tab/>
            </w:r>
            <w:r>
              <w:rPr>
                <w:noProof/>
                <w:webHidden/>
              </w:rPr>
              <w:fldChar w:fldCharType="begin"/>
            </w:r>
            <w:r>
              <w:rPr>
                <w:noProof/>
                <w:webHidden/>
              </w:rPr>
              <w:instrText xml:space="preserve"> PAGEREF _Toc155539456 \h </w:instrText>
            </w:r>
            <w:r>
              <w:rPr>
                <w:noProof/>
                <w:webHidden/>
              </w:rPr>
            </w:r>
            <w:r>
              <w:rPr>
                <w:noProof/>
                <w:webHidden/>
              </w:rPr>
              <w:fldChar w:fldCharType="separate"/>
            </w:r>
            <w:r>
              <w:rPr>
                <w:noProof/>
                <w:webHidden/>
              </w:rPr>
              <w:t>13</w:t>
            </w:r>
            <w:r>
              <w:rPr>
                <w:noProof/>
                <w:webHidden/>
              </w:rPr>
              <w:fldChar w:fldCharType="end"/>
            </w:r>
          </w:hyperlink>
        </w:p>
        <w:p w14:paraId="338173B5" w14:textId="05980611"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57" w:history="1">
            <w:r w:rsidRPr="00EA21CB">
              <w:rPr>
                <w:rStyle w:val="Hyperlink"/>
                <w:rFonts w:ascii="Arial" w:hAnsi="Arial" w:cs="Arial"/>
                <w:noProof/>
              </w:rPr>
              <w:t>3. Involvement of relevant parties</w:t>
            </w:r>
            <w:r>
              <w:rPr>
                <w:noProof/>
                <w:webHidden/>
              </w:rPr>
              <w:tab/>
            </w:r>
            <w:r>
              <w:rPr>
                <w:noProof/>
                <w:webHidden/>
              </w:rPr>
              <w:fldChar w:fldCharType="begin"/>
            </w:r>
            <w:r>
              <w:rPr>
                <w:noProof/>
                <w:webHidden/>
              </w:rPr>
              <w:instrText xml:space="preserve"> PAGEREF _Toc155539457 \h </w:instrText>
            </w:r>
            <w:r>
              <w:rPr>
                <w:noProof/>
                <w:webHidden/>
              </w:rPr>
            </w:r>
            <w:r>
              <w:rPr>
                <w:noProof/>
                <w:webHidden/>
              </w:rPr>
              <w:fldChar w:fldCharType="separate"/>
            </w:r>
            <w:r>
              <w:rPr>
                <w:noProof/>
                <w:webHidden/>
              </w:rPr>
              <w:t>13</w:t>
            </w:r>
            <w:r>
              <w:rPr>
                <w:noProof/>
                <w:webHidden/>
              </w:rPr>
              <w:fldChar w:fldCharType="end"/>
            </w:r>
          </w:hyperlink>
        </w:p>
        <w:p w14:paraId="0840BC2D" w14:textId="0B1CC3BA"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58" w:history="1">
            <w:r w:rsidRPr="00EA21CB">
              <w:rPr>
                <w:rStyle w:val="Hyperlink"/>
                <w:rFonts w:ascii="Arial" w:hAnsi="Arial" w:cs="Arial"/>
                <w:noProof/>
              </w:rPr>
              <w:t>4. Worldwide Disparities in the Adoption of Triple Bottom Line (TBL)</w:t>
            </w:r>
            <w:r>
              <w:rPr>
                <w:noProof/>
                <w:webHidden/>
              </w:rPr>
              <w:tab/>
            </w:r>
            <w:r>
              <w:rPr>
                <w:noProof/>
                <w:webHidden/>
              </w:rPr>
              <w:fldChar w:fldCharType="begin"/>
            </w:r>
            <w:r>
              <w:rPr>
                <w:noProof/>
                <w:webHidden/>
              </w:rPr>
              <w:instrText xml:space="preserve"> PAGEREF _Toc155539458 \h </w:instrText>
            </w:r>
            <w:r>
              <w:rPr>
                <w:noProof/>
                <w:webHidden/>
              </w:rPr>
            </w:r>
            <w:r>
              <w:rPr>
                <w:noProof/>
                <w:webHidden/>
              </w:rPr>
              <w:fldChar w:fldCharType="separate"/>
            </w:r>
            <w:r>
              <w:rPr>
                <w:noProof/>
                <w:webHidden/>
              </w:rPr>
              <w:t>14</w:t>
            </w:r>
            <w:r>
              <w:rPr>
                <w:noProof/>
                <w:webHidden/>
              </w:rPr>
              <w:fldChar w:fldCharType="end"/>
            </w:r>
          </w:hyperlink>
        </w:p>
        <w:p w14:paraId="367FC086" w14:textId="3F2121D7"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59" w:history="1">
            <w:r w:rsidRPr="00EA21CB">
              <w:rPr>
                <w:rStyle w:val="Hyperlink"/>
                <w:rFonts w:ascii="Arial" w:hAnsi="Arial" w:cs="Arial"/>
                <w:noProof/>
              </w:rPr>
              <w:t>5. Evaluating Achievement</w:t>
            </w:r>
            <w:r>
              <w:rPr>
                <w:noProof/>
                <w:webHidden/>
              </w:rPr>
              <w:tab/>
            </w:r>
            <w:r>
              <w:rPr>
                <w:noProof/>
                <w:webHidden/>
              </w:rPr>
              <w:fldChar w:fldCharType="begin"/>
            </w:r>
            <w:r>
              <w:rPr>
                <w:noProof/>
                <w:webHidden/>
              </w:rPr>
              <w:instrText xml:space="preserve"> PAGEREF _Toc155539459 \h </w:instrText>
            </w:r>
            <w:r>
              <w:rPr>
                <w:noProof/>
                <w:webHidden/>
              </w:rPr>
            </w:r>
            <w:r>
              <w:rPr>
                <w:noProof/>
                <w:webHidden/>
              </w:rPr>
              <w:fldChar w:fldCharType="separate"/>
            </w:r>
            <w:r>
              <w:rPr>
                <w:noProof/>
                <w:webHidden/>
              </w:rPr>
              <w:t>14</w:t>
            </w:r>
            <w:r>
              <w:rPr>
                <w:noProof/>
                <w:webHidden/>
              </w:rPr>
              <w:fldChar w:fldCharType="end"/>
            </w:r>
          </w:hyperlink>
        </w:p>
        <w:p w14:paraId="5E0994AB" w14:textId="0BBFE993" w:rsidR="00CA3126" w:rsidRDefault="00CA312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539460" w:history="1">
            <w:r w:rsidRPr="00EA21CB">
              <w:rPr>
                <w:rStyle w:val="Hyperlink"/>
                <w:rFonts w:ascii="Arial" w:hAnsi="Arial" w:cs="Arial"/>
                <w:noProof/>
              </w:rPr>
              <w:t>Impact of Culture, Politics, and Society on Business Decision-Making</w:t>
            </w:r>
            <w:r>
              <w:rPr>
                <w:noProof/>
                <w:webHidden/>
              </w:rPr>
              <w:tab/>
            </w:r>
            <w:r>
              <w:rPr>
                <w:noProof/>
                <w:webHidden/>
              </w:rPr>
              <w:fldChar w:fldCharType="begin"/>
            </w:r>
            <w:r>
              <w:rPr>
                <w:noProof/>
                <w:webHidden/>
              </w:rPr>
              <w:instrText xml:space="preserve"> PAGEREF _Toc155539460 \h </w:instrText>
            </w:r>
            <w:r>
              <w:rPr>
                <w:noProof/>
                <w:webHidden/>
              </w:rPr>
            </w:r>
            <w:r>
              <w:rPr>
                <w:noProof/>
                <w:webHidden/>
              </w:rPr>
              <w:fldChar w:fldCharType="separate"/>
            </w:r>
            <w:r>
              <w:rPr>
                <w:noProof/>
                <w:webHidden/>
              </w:rPr>
              <w:t>14</w:t>
            </w:r>
            <w:r>
              <w:rPr>
                <w:noProof/>
                <w:webHidden/>
              </w:rPr>
              <w:fldChar w:fldCharType="end"/>
            </w:r>
          </w:hyperlink>
        </w:p>
        <w:p w14:paraId="3099429B" w14:textId="6296A5EB"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61" w:history="1">
            <w:r w:rsidRPr="00EA21CB">
              <w:rPr>
                <w:rStyle w:val="Hyperlink"/>
                <w:rFonts w:ascii="Arial" w:hAnsi="Arial" w:cs="Arial"/>
                <w:noProof/>
              </w:rPr>
              <w:t>1. Impact of Culture on Decision-Making</w:t>
            </w:r>
            <w:r>
              <w:rPr>
                <w:noProof/>
                <w:webHidden/>
              </w:rPr>
              <w:tab/>
            </w:r>
            <w:r>
              <w:rPr>
                <w:noProof/>
                <w:webHidden/>
              </w:rPr>
              <w:fldChar w:fldCharType="begin"/>
            </w:r>
            <w:r>
              <w:rPr>
                <w:noProof/>
                <w:webHidden/>
              </w:rPr>
              <w:instrText xml:space="preserve"> PAGEREF _Toc155539461 \h </w:instrText>
            </w:r>
            <w:r>
              <w:rPr>
                <w:noProof/>
                <w:webHidden/>
              </w:rPr>
            </w:r>
            <w:r>
              <w:rPr>
                <w:noProof/>
                <w:webHidden/>
              </w:rPr>
              <w:fldChar w:fldCharType="separate"/>
            </w:r>
            <w:r>
              <w:rPr>
                <w:noProof/>
                <w:webHidden/>
              </w:rPr>
              <w:t>14</w:t>
            </w:r>
            <w:r>
              <w:rPr>
                <w:noProof/>
                <w:webHidden/>
              </w:rPr>
              <w:fldChar w:fldCharType="end"/>
            </w:r>
          </w:hyperlink>
        </w:p>
        <w:p w14:paraId="029D1006" w14:textId="65C92031"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62" w:history="1">
            <w:r w:rsidRPr="00EA21CB">
              <w:rPr>
                <w:rStyle w:val="Hyperlink"/>
                <w:rFonts w:ascii="Arial" w:hAnsi="Arial" w:cs="Arial"/>
                <w:noProof/>
              </w:rPr>
              <w:t>2. The Influence of Political Factors on Business Operations</w:t>
            </w:r>
            <w:r>
              <w:rPr>
                <w:noProof/>
                <w:webHidden/>
              </w:rPr>
              <w:tab/>
            </w:r>
            <w:r>
              <w:rPr>
                <w:noProof/>
                <w:webHidden/>
              </w:rPr>
              <w:fldChar w:fldCharType="begin"/>
            </w:r>
            <w:r>
              <w:rPr>
                <w:noProof/>
                <w:webHidden/>
              </w:rPr>
              <w:instrText xml:space="preserve"> PAGEREF _Toc155539462 \h </w:instrText>
            </w:r>
            <w:r>
              <w:rPr>
                <w:noProof/>
                <w:webHidden/>
              </w:rPr>
            </w:r>
            <w:r>
              <w:rPr>
                <w:noProof/>
                <w:webHidden/>
              </w:rPr>
              <w:fldChar w:fldCharType="separate"/>
            </w:r>
            <w:r>
              <w:rPr>
                <w:noProof/>
                <w:webHidden/>
              </w:rPr>
              <w:t>15</w:t>
            </w:r>
            <w:r>
              <w:rPr>
                <w:noProof/>
                <w:webHidden/>
              </w:rPr>
              <w:fldChar w:fldCharType="end"/>
            </w:r>
          </w:hyperlink>
        </w:p>
        <w:p w14:paraId="5E7C763E" w14:textId="6B5CA235"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63" w:history="1">
            <w:r w:rsidRPr="00EA21CB">
              <w:rPr>
                <w:rStyle w:val="Hyperlink"/>
                <w:rFonts w:ascii="Arial" w:hAnsi="Arial" w:cs="Arial"/>
                <w:noProof/>
              </w:rPr>
              <w:t>3. Social norms and ethical standards in business practices</w:t>
            </w:r>
            <w:r>
              <w:rPr>
                <w:noProof/>
                <w:webHidden/>
              </w:rPr>
              <w:tab/>
            </w:r>
            <w:r>
              <w:rPr>
                <w:noProof/>
                <w:webHidden/>
              </w:rPr>
              <w:fldChar w:fldCharType="begin"/>
            </w:r>
            <w:r>
              <w:rPr>
                <w:noProof/>
                <w:webHidden/>
              </w:rPr>
              <w:instrText xml:space="preserve"> PAGEREF _Toc155539463 \h </w:instrText>
            </w:r>
            <w:r>
              <w:rPr>
                <w:noProof/>
                <w:webHidden/>
              </w:rPr>
            </w:r>
            <w:r>
              <w:rPr>
                <w:noProof/>
                <w:webHidden/>
              </w:rPr>
              <w:fldChar w:fldCharType="separate"/>
            </w:r>
            <w:r>
              <w:rPr>
                <w:noProof/>
                <w:webHidden/>
              </w:rPr>
              <w:t>15</w:t>
            </w:r>
            <w:r>
              <w:rPr>
                <w:noProof/>
                <w:webHidden/>
              </w:rPr>
              <w:fldChar w:fldCharType="end"/>
            </w:r>
          </w:hyperlink>
        </w:p>
        <w:p w14:paraId="67D10DFA" w14:textId="0A5DB4F0"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64" w:history="1">
            <w:r w:rsidRPr="00EA21CB">
              <w:rPr>
                <w:rStyle w:val="Hyperlink"/>
                <w:rFonts w:ascii="Arial" w:hAnsi="Arial" w:cs="Arial"/>
                <w:noProof/>
              </w:rPr>
              <w:t>4. Strategies for adapting</w:t>
            </w:r>
            <w:r>
              <w:rPr>
                <w:noProof/>
                <w:webHidden/>
              </w:rPr>
              <w:tab/>
            </w:r>
            <w:r>
              <w:rPr>
                <w:noProof/>
                <w:webHidden/>
              </w:rPr>
              <w:fldChar w:fldCharType="begin"/>
            </w:r>
            <w:r>
              <w:rPr>
                <w:noProof/>
                <w:webHidden/>
              </w:rPr>
              <w:instrText xml:space="preserve"> PAGEREF _Toc155539464 \h </w:instrText>
            </w:r>
            <w:r>
              <w:rPr>
                <w:noProof/>
                <w:webHidden/>
              </w:rPr>
            </w:r>
            <w:r>
              <w:rPr>
                <w:noProof/>
                <w:webHidden/>
              </w:rPr>
              <w:fldChar w:fldCharType="separate"/>
            </w:r>
            <w:r>
              <w:rPr>
                <w:noProof/>
                <w:webHidden/>
              </w:rPr>
              <w:t>15</w:t>
            </w:r>
            <w:r>
              <w:rPr>
                <w:noProof/>
                <w:webHidden/>
              </w:rPr>
              <w:fldChar w:fldCharType="end"/>
            </w:r>
          </w:hyperlink>
        </w:p>
        <w:p w14:paraId="5A121E6A" w14:textId="242C2E51"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65" w:history="1">
            <w:r w:rsidRPr="00EA21CB">
              <w:rPr>
                <w:rStyle w:val="Hyperlink"/>
                <w:rFonts w:ascii="Arial" w:hAnsi="Arial" w:cs="Arial"/>
                <w:noProof/>
              </w:rPr>
              <w:t>5. Evaluation of potential risks and implementation of measures to minimise their impact.</w:t>
            </w:r>
            <w:r>
              <w:rPr>
                <w:noProof/>
                <w:webHidden/>
              </w:rPr>
              <w:tab/>
            </w:r>
            <w:r>
              <w:rPr>
                <w:noProof/>
                <w:webHidden/>
              </w:rPr>
              <w:fldChar w:fldCharType="begin"/>
            </w:r>
            <w:r>
              <w:rPr>
                <w:noProof/>
                <w:webHidden/>
              </w:rPr>
              <w:instrText xml:space="preserve"> PAGEREF _Toc155539465 \h </w:instrText>
            </w:r>
            <w:r>
              <w:rPr>
                <w:noProof/>
                <w:webHidden/>
              </w:rPr>
            </w:r>
            <w:r>
              <w:rPr>
                <w:noProof/>
                <w:webHidden/>
              </w:rPr>
              <w:fldChar w:fldCharType="separate"/>
            </w:r>
            <w:r>
              <w:rPr>
                <w:noProof/>
                <w:webHidden/>
              </w:rPr>
              <w:t>15</w:t>
            </w:r>
            <w:r>
              <w:rPr>
                <w:noProof/>
                <w:webHidden/>
              </w:rPr>
              <w:fldChar w:fldCharType="end"/>
            </w:r>
          </w:hyperlink>
        </w:p>
        <w:p w14:paraId="0425A63F" w14:textId="4F5F380C" w:rsidR="00CA3126" w:rsidRDefault="00CA312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539466" w:history="1">
            <w:r w:rsidRPr="00EA21CB">
              <w:rPr>
                <w:rStyle w:val="Hyperlink"/>
                <w:rFonts w:ascii="Arial" w:hAnsi="Arial" w:cs="Arial"/>
                <w:noProof/>
              </w:rPr>
              <w:t>Comparative Analysis: Approaches to Climate Change, Healthy Practices, etc.</w:t>
            </w:r>
            <w:r>
              <w:rPr>
                <w:noProof/>
                <w:webHidden/>
              </w:rPr>
              <w:tab/>
            </w:r>
            <w:r>
              <w:rPr>
                <w:noProof/>
                <w:webHidden/>
              </w:rPr>
              <w:fldChar w:fldCharType="begin"/>
            </w:r>
            <w:r>
              <w:rPr>
                <w:noProof/>
                <w:webHidden/>
              </w:rPr>
              <w:instrText xml:space="preserve"> PAGEREF _Toc155539466 \h </w:instrText>
            </w:r>
            <w:r>
              <w:rPr>
                <w:noProof/>
                <w:webHidden/>
              </w:rPr>
            </w:r>
            <w:r>
              <w:rPr>
                <w:noProof/>
                <w:webHidden/>
              </w:rPr>
              <w:fldChar w:fldCharType="separate"/>
            </w:r>
            <w:r>
              <w:rPr>
                <w:noProof/>
                <w:webHidden/>
              </w:rPr>
              <w:t>16</w:t>
            </w:r>
            <w:r>
              <w:rPr>
                <w:noProof/>
                <w:webHidden/>
              </w:rPr>
              <w:fldChar w:fldCharType="end"/>
            </w:r>
          </w:hyperlink>
        </w:p>
        <w:p w14:paraId="33677B48" w14:textId="0C655EDC"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67" w:history="1">
            <w:r w:rsidRPr="00EA21CB">
              <w:rPr>
                <w:rStyle w:val="Hyperlink"/>
                <w:rFonts w:ascii="Arial" w:hAnsi="Arial" w:cs="Arial"/>
                <w:noProof/>
              </w:rPr>
              <w:t>1. International viewpoints on climate change</w:t>
            </w:r>
            <w:r>
              <w:rPr>
                <w:noProof/>
                <w:webHidden/>
              </w:rPr>
              <w:tab/>
            </w:r>
            <w:r>
              <w:rPr>
                <w:noProof/>
                <w:webHidden/>
              </w:rPr>
              <w:fldChar w:fldCharType="begin"/>
            </w:r>
            <w:r>
              <w:rPr>
                <w:noProof/>
                <w:webHidden/>
              </w:rPr>
              <w:instrText xml:space="preserve"> PAGEREF _Toc155539467 \h </w:instrText>
            </w:r>
            <w:r>
              <w:rPr>
                <w:noProof/>
                <w:webHidden/>
              </w:rPr>
            </w:r>
            <w:r>
              <w:rPr>
                <w:noProof/>
                <w:webHidden/>
              </w:rPr>
              <w:fldChar w:fldCharType="separate"/>
            </w:r>
            <w:r>
              <w:rPr>
                <w:noProof/>
                <w:webHidden/>
              </w:rPr>
              <w:t>16</w:t>
            </w:r>
            <w:r>
              <w:rPr>
                <w:noProof/>
                <w:webHidden/>
              </w:rPr>
              <w:fldChar w:fldCharType="end"/>
            </w:r>
          </w:hyperlink>
        </w:p>
        <w:p w14:paraId="23F13C12" w14:textId="3A112BEC"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68" w:history="1">
            <w:r w:rsidRPr="00EA21CB">
              <w:rPr>
                <w:rStyle w:val="Hyperlink"/>
                <w:rFonts w:ascii="Arial" w:hAnsi="Arial" w:cs="Arial"/>
                <w:noProof/>
              </w:rPr>
              <w:t>2. Perspectives on Smoking and Health</w:t>
            </w:r>
            <w:r>
              <w:rPr>
                <w:noProof/>
                <w:webHidden/>
              </w:rPr>
              <w:tab/>
            </w:r>
            <w:r>
              <w:rPr>
                <w:noProof/>
                <w:webHidden/>
              </w:rPr>
              <w:fldChar w:fldCharType="begin"/>
            </w:r>
            <w:r>
              <w:rPr>
                <w:noProof/>
                <w:webHidden/>
              </w:rPr>
              <w:instrText xml:space="preserve"> PAGEREF _Toc155539468 \h </w:instrText>
            </w:r>
            <w:r>
              <w:rPr>
                <w:noProof/>
                <w:webHidden/>
              </w:rPr>
            </w:r>
            <w:r>
              <w:rPr>
                <w:noProof/>
                <w:webHidden/>
              </w:rPr>
              <w:fldChar w:fldCharType="separate"/>
            </w:r>
            <w:r>
              <w:rPr>
                <w:noProof/>
                <w:webHidden/>
              </w:rPr>
              <w:t>16</w:t>
            </w:r>
            <w:r>
              <w:rPr>
                <w:noProof/>
                <w:webHidden/>
              </w:rPr>
              <w:fldChar w:fldCharType="end"/>
            </w:r>
          </w:hyperlink>
        </w:p>
        <w:p w14:paraId="789A39E1" w14:textId="39B9B72B"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69" w:history="1">
            <w:r w:rsidRPr="00EA21CB">
              <w:rPr>
                <w:rStyle w:val="Hyperlink"/>
                <w:rFonts w:ascii="Arial" w:hAnsi="Arial" w:cs="Arial"/>
                <w:noProof/>
              </w:rPr>
              <w:t>3. Cultural Differences in Promoting a Healthy Lifestyle</w:t>
            </w:r>
            <w:r>
              <w:rPr>
                <w:noProof/>
                <w:webHidden/>
              </w:rPr>
              <w:tab/>
            </w:r>
            <w:r>
              <w:rPr>
                <w:noProof/>
                <w:webHidden/>
              </w:rPr>
              <w:fldChar w:fldCharType="begin"/>
            </w:r>
            <w:r>
              <w:rPr>
                <w:noProof/>
                <w:webHidden/>
              </w:rPr>
              <w:instrText xml:space="preserve"> PAGEREF _Toc155539469 \h </w:instrText>
            </w:r>
            <w:r>
              <w:rPr>
                <w:noProof/>
                <w:webHidden/>
              </w:rPr>
            </w:r>
            <w:r>
              <w:rPr>
                <w:noProof/>
                <w:webHidden/>
              </w:rPr>
              <w:fldChar w:fldCharType="separate"/>
            </w:r>
            <w:r>
              <w:rPr>
                <w:noProof/>
                <w:webHidden/>
              </w:rPr>
              <w:t>16</w:t>
            </w:r>
            <w:r>
              <w:rPr>
                <w:noProof/>
                <w:webHidden/>
              </w:rPr>
              <w:fldChar w:fldCharType="end"/>
            </w:r>
          </w:hyperlink>
        </w:p>
        <w:p w14:paraId="4FAB678C" w14:textId="44FB9BBF"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70" w:history="1">
            <w:r w:rsidRPr="00EA21CB">
              <w:rPr>
                <w:rStyle w:val="Hyperlink"/>
                <w:rFonts w:ascii="Arial" w:hAnsi="Arial" w:cs="Arial"/>
                <w:noProof/>
              </w:rPr>
              <w:t>4. Effects of Government Interventions on Society</w:t>
            </w:r>
            <w:r>
              <w:rPr>
                <w:noProof/>
                <w:webHidden/>
              </w:rPr>
              <w:tab/>
            </w:r>
            <w:r>
              <w:rPr>
                <w:noProof/>
                <w:webHidden/>
              </w:rPr>
              <w:fldChar w:fldCharType="begin"/>
            </w:r>
            <w:r>
              <w:rPr>
                <w:noProof/>
                <w:webHidden/>
              </w:rPr>
              <w:instrText xml:space="preserve"> PAGEREF _Toc155539470 \h </w:instrText>
            </w:r>
            <w:r>
              <w:rPr>
                <w:noProof/>
                <w:webHidden/>
              </w:rPr>
            </w:r>
            <w:r>
              <w:rPr>
                <w:noProof/>
                <w:webHidden/>
              </w:rPr>
              <w:fldChar w:fldCharType="separate"/>
            </w:r>
            <w:r>
              <w:rPr>
                <w:noProof/>
                <w:webHidden/>
              </w:rPr>
              <w:t>17</w:t>
            </w:r>
            <w:r>
              <w:rPr>
                <w:noProof/>
                <w:webHidden/>
              </w:rPr>
              <w:fldChar w:fldCharType="end"/>
            </w:r>
          </w:hyperlink>
        </w:p>
        <w:p w14:paraId="7DB0349B" w14:textId="16FF4676"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71" w:history="1">
            <w:r w:rsidRPr="00EA21CB">
              <w:rPr>
                <w:rStyle w:val="Hyperlink"/>
                <w:rFonts w:ascii="Arial" w:hAnsi="Arial" w:cs="Arial"/>
                <w:noProof/>
              </w:rPr>
              <w:t>5. Corporate Reactions to Societal Demands</w:t>
            </w:r>
            <w:r>
              <w:rPr>
                <w:noProof/>
                <w:webHidden/>
              </w:rPr>
              <w:tab/>
            </w:r>
            <w:r>
              <w:rPr>
                <w:noProof/>
                <w:webHidden/>
              </w:rPr>
              <w:fldChar w:fldCharType="begin"/>
            </w:r>
            <w:r>
              <w:rPr>
                <w:noProof/>
                <w:webHidden/>
              </w:rPr>
              <w:instrText xml:space="preserve"> PAGEREF _Toc155539471 \h </w:instrText>
            </w:r>
            <w:r>
              <w:rPr>
                <w:noProof/>
                <w:webHidden/>
              </w:rPr>
            </w:r>
            <w:r>
              <w:rPr>
                <w:noProof/>
                <w:webHidden/>
              </w:rPr>
              <w:fldChar w:fldCharType="separate"/>
            </w:r>
            <w:r>
              <w:rPr>
                <w:noProof/>
                <w:webHidden/>
              </w:rPr>
              <w:t>17</w:t>
            </w:r>
            <w:r>
              <w:rPr>
                <w:noProof/>
                <w:webHidden/>
              </w:rPr>
              <w:fldChar w:fldCharType="end"/>
            </w:r>
          </w:hyperlink>
        </w:p>
        <w:p w14:paraId="6BDF1AD6" w14:textId="51EE3F29" w:rsidR="00CA3126" w:rsidRDefault="00CA312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5539472" w:history="1">
            <w:r w:rsidRPr="00EA21CB">
              <w:rPr>
                <w:rStyle w:val="Hyperlink"/>
                <w:rFonts w:ascii="Arial" w:hAnsi="Arial" w:cs="Arial"/>
                <w:noProof/>
              </w:rPr>
              <w:t>6. Trends and Shifts Over Time</w:t>
            </w:r>
            <w:r>
              <w:rPr>
                <w:noProof/>
                <w:webHidden/>
              </w:rPr>
              <w:tab/>
            </w:r>
            <w:r>
              <w:rPr>
                <w:noProof/>
                <w:webHidden/>
              </w:rPr>
              <w:fldChar w:fldCharType="begin"/>
            </w:r>
            <w:r>
              <w:rPr>
                <w:noProof/>
                <w:webHidden/>
              </w:rPr>
              <w:instrText xml:space="preserve"> PAGEREF _Toc155539472 \h </w:instrText>
            </w:r>
            <w:r>
              <w:rPr>
                <w:noProof/>
                <w:webHidden/>
              </w:rPr>
            </w:r>
            <w:r>
              <w:rPr>
                <w:noProof/>
                <w:webHidden/>
              </w:rPr>
              <w:fldChar w:fldCharType="separate"/>
            </w:r>
            <w:r>
              <w:rPr>
                <w:noProof/>
                <w:webHidden/>
              </w:rPr>
              <w:t>17</w:t>
            </w:r>
            <w:r>
              <w:rPr>
                <w:noProof/>
                <w:webHidden/>
              </w:rPr>
              <w:fldChar w:fldCharType="end"/>
            </w:r>
          </w:hyperlink>
        </w:p>
        <w:p w14:paraId="69157F99" w14:textId="23086A62" w:rsidR="00CA3126" w:rsidRDefault="00CA312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539473" w:history="1">
            <w:r w:rsidRPr="00EA21C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_Toc155539473 \h </w:instrText>
            </w:r>
            <w:r>
              <w:rPr>
                <w:noProof/>
                <w:webHidden/>
              </w:rPr>
            </w:r>
            <w:r>
              <w:rPr>
                <w:noProof/>
                <w:webHidden/>
              </w:rPr>
              <w:fldChar w:fldCharType="separate"/>
            </w:r>
            <w:r>
              <w:rPr>
                <w:noProof/>
                <w:webHidden/>
              </w:rPr>
              <w:t>17</w:t>
            </w:r>
            <w:r>
              <w:rPr>
                <w:noProof/>
                <w:webHidden/>
              </w:rPr>
              <w:fldChar w:fldCharType="end"/>
            </w:r>
          </w:hyperlink>
        </w:p>
        <w:p w14:paraId="78CCF429" w14:textId="245870FF" w:rsidR="00CA3126" w:rsidRDefault="00CA312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539474" w:history="1">
            <w:r w:rsidRPr="00EA21CB">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_Toc155539474 \h </w:instrText>
            </w:r>
            <w:r>
              <w:rPr>
                <w:noProof/>
                <w:webHidden/>
              </w:rPr>
            </w:r>
            <w:r>
              <w:rPr>
                <w:noProof/>
                <w:webHidden/>
              </w:rPr>
              <w:fldChar w:fldCharType="separate"/>
            </w:r>
            <w:r>
              <w:rPr>
                <w:noProof/>
                <w:webHidden/>
              </w:rPr>
              <w:t>19</w:t>
            </w:r>
            <w:r>
              <w:rPr>
                <w:noProof/>
                <w:webHidden/>
              </w:rPr>
              <w:fldChar w:fldCharType="end"/>
            </w:r>
          </w:hyperlink>
        </w:p>
        <w:p w14:paraId="668D6905" w14:textId="69BFB217" w:rsidR="00124B7F" w:rsidRPr="000E4B1C" w:rsidRDefault="00124B7F" w:rsidP="000E4B1C">
          <w:pPr>
            <w:spacing w:line="480" w:lineRule="auto"/>
            <w:rPr>
              <w:rFonts w:ascii="Arial" w:hAnsi="Arial" w:cs="Arial"/>
            </w:rPr>
          </w:pPr>
          <w:r w:rsidRPr="000E4B1C">
            <w:rPr>
              <w:rFonts w:ascii="Arial" w:hAnsi="Arial" w:cs="Arial"/>
              <w:b/>
              <w:bCs/>
              <w:noProof/>
            </w:rPr>
            <w:fldChar w:fldCharType="end"/>
          </w:r>
        </w:p>
      </w:sdtContent>
    </w:sdt>
    <w:p w14:paraId="7AB55DB6" w14:textId="77777777" w:rsidR="00124B7F" w:rsidRPr="000E4B1C" w:rsidRDefault="00124B7F" w:rsidP="000E4B1C">
      <w:pPr>
        <w:spacing w:line="480" w:lineRule="auto"/>
        <w:rPr>
          <w:rFonts w:ascii="Arial" w:hAnsi="Arial" w:cs="Arial"/>
          <w:b/>
          <w:bCs/>
        </w:rPr>
      </w:pPr>
      <w:r w:rsidRPr="000E4B1C">
        <w:rPr>
          <w:rFonts w:ascii="Arial" w:hAnsi="Arial" w:cs="Arial"/>
          <w:b/>
          <w:bCs/>
        </w:rPr>
        <w:br w:type="page"/>
      </w:r>
    </w:p>
    <w:p w14:paraId="76D2289D" w14:textId="14C9D8C7" w:rsidR="0090266D" w:rsidRPr="00E01714" w:rsidRDefault="003219C4" w:rsidP="00E01714">
      <w:pPr>
        <w:pStyle w:val="Heading1"/>
        <w:spacing w:line="480" w:lineRule="auto"/>
        <w:rPr>
          <w:rFonts w:ascii="Arial" w:hAnsi="Arial" w:cs="Arial"/>
          <w:sz w:val="24"/>
          <w:szCs w:val="24"/>
        </w:rPr>
      </w:pPr>
      <w:bookmarkStart w:id="0" w:name="_Toc155539434"/>
      <w:r w:rsidRPr="00E01714">
        <w:rPr>
          <w:rFonts w:ascii="Arial" w:hAnsi="Arial" w:cs="Arial"/>
          <w:sz w:val="24"/>
          <w:szCs w:val="24"/>
        </w:rPr>
        <w:lastRenderedPageBreak/>
        <w:t>Introduction</w:t>
      </w:r>
      <w:bookmarkEnd w:id="0"/>
      <w:r w:rsidRPr="00E01714">
        <w:rPr>
          <w:rFonts w:ascii="Arial" w:hAnsi="Arial" w:cs="Arial"/>
          <w:sz w:val="24"/>
          <w:szCs w:val="24"/>
        </w:rPr>
        <w:t xml:space="preserve"> </w:t>
      </w:r>
    </w:p>
    <w:p w14:paraId="03612388" w14:textId="5976BD9F" w:rsidR="005B7E99" w:rsidRPr="00E01714" w:rsidRDefault="00386FB4" w:rsidP="00E01714">
      <w:pPr>
        <w:spacing w:line="480" w:lineRule="auto"/>
        <w:rPr>
          <w:rFonts w:ascii="Arial" w:hAnsi="Arial" w:cs="Arial"/>
        </w:rPr>
      </w:pPr>
      <w:r w:rsidRPr="00E01714">
        <w:rPr>
          <w:rFonts w:ascii="Arial" w:hAnsi="Arial" w:cs="Arial"/>
        </w:rPr>
        <w:t>In order to understand the intricacies of the current situation, it is necessary to look back at history. To comprehend the current business environment, it is essential to examine the historical development in which ethical principles, cultural norms, and profitability have converged to form the basis of trade</w:t>
      </w:r>
      <w:r w:rsidR="005B7E99" w:rsidRPr="00E01714">
        <w:rPr>
          <w:rFonts w:ascii="Arial" w:hAnsi="Arial" w:cs="Arial"/>
        </w:rPr>
        <w:t xml:space="preserve"> (</w:t>
      </w:r>
      <w:r w:rsidR="005B7E99" w:rsidRPr="00E01714">
        <w:rPr>
          <w:rFonts w:ascii="Arial" w:hAnsi="Arial" w:cs="Arial"/>
          <w:lang w:val="en-GB"/>
        </w:rPr>
        <w:t>Carroll,</w:t>
      </w:r>
      <w:r w:rsidR="005B7E99" w:rsidRPr="00E01714">
        <w:rPr>
          <w:rFonts w:ascii="Arial" w:hAnsi="Arial" w:cs="Arial"/>
          <w:lang w:val="en-GB"/>
        </w:rPr>
        <w:t xml:space="preserve"> </w:t>
      </w:r>
      <w:r w:rsidR="005B7E99" w:rsidRPr="00E01714">
        <w:rPr>
          <w:rFonts w:ascii="Arial" w:hAnsi="Arial" w:cs="Arial"/>
          <w:lang w:val="en-GB"/>
        </w:rPr>
        <w:t xml:space="preserve"> and Shabana,  2010</w:t>
      </w:r>
      <w:r w:rsidR="005B7E99" w:rsidRPr="00E01714">
        <w:rPr>
          <w:rFonts w:ascii="Arial" w:hAnsi="Arial" w:cs="Arial"/>
          <w:lang w:val="en-GB"/>
        </w:rPr>
        <w:t>)</w:t>
      </w:r>
      <w:r w:rsidRPr="00E01714">
        <w:rPr>
          <w:rFonts w:ascii="Arial" w:hAnsi="Arial" w:cs="Arial"/>
        </w:rPr>
        <w:t>. Over the course of time, ethical issues have transformed from being simple moral precepts to being crucial determinants of organisational behaviour. Cultural elements, which are firmly ingrained in cultural legacy, have permeated every aspect of company operations, affecting plans, collaborations, and market approaches</w:t>
      </w:r>
      <w:r w:rsidR="005B7E99" w:rsidRPr="00E01714">
        <w:rPr>
          <w:rFonts w:ascii="Arial" w:hAnsi="Arial" w:cs="Arial"/>
        </w:rPr>
        <w:t xml:space="preserve"> (</w:t>
      </w:r>
      <w:r w:rsidR="005B7E99" w:rsidRPr="00E01714">
        <w:rPr>
          <w:rFonts w:ascii="Arial" w:hAnsi="Arial" w:cs="Arial"/>
          <w:lang w:val="en-GB"/>
        </w:rPr>
        <w:t>Craft, 2018</w:t>
      </w:r>
      <w:r w:rsidR="005B7E99" w:rsidRPr="00E01714">
        <w:rPr>
          <w:rFonts w:ascii="Arial" w:hAnsi="Arial" w:cs="Arial"/>
          <w:lang w:val="en-GB"/>
        </w:rPr>
        <w:t>)</w:t>
      </w:r>
      <w:r w:rsidRPr="00E01714">
        <w:rPr>
          <w:rFonts w:ascii="Arial" w:hAnsi="Arial" w:cs="Arial"/>
        </w:rPr>
        <w:t>. Concurrently, the emphasis on achieving profitability has shifted from a sole concentration to a more intricate endeavour, harmonising financial prosperity with ethical principles and cultural awareness. Exploring this historical context reveals the gradual development that has led to the intricate fabric of modern global business models.</w:t>
      </w:r>
      <w:r w:rsidRPr="00E01714">
        <w:rPr>
          <w:rFonts w:ascii="Arial" w:hAnsi="Arial" w:cs="Arial"/>
        </w:rPr>
        <w:t xml:space="preserve"> </w:t>
      </w:r>
      <w:r w:rsidRPr="00E01714">
        <w:rPr>
          <w:rFonts w:ascii="Arial" w:hAnsi="Arial" w:cs="Arial"/>
        </w:rPr>
        <w:t>The principles of ethics, cultural norms, and financial viability collectively form the fundamental basis for the functioning of enterprises in the contemporary global environment. Ethics function as fundamental rules that establish permissible behaviour, influencing all aspects of a company's activities</w:t>
      </w:r>
      <w:r w:rsidR="00E01714" w:rsidRPr="00E01714">
        <w:rPr>
          <w:rFonts w:ascii="Arial" w:hAnsi="Arial" w:cs="Arial"/>
        </w:rPr>
        <w:t xml:space="preserve"> (</w:t>
      </w:r>
      <w:r w:rsidR="00E01714" w:rsidRPr="00E01714">
        <w:rPr>
          <w:rFonts w:ascii="Arial" w:hAnsi="Arial" w:cs="Arial"/>
          <w:lang w:val="en-GB"/>
        </w:rPr>
        <w:t>Boatright, 2000</w:t>
      </w:r>
      <w:r w:rsidR="00E01714" w:rsidRPr="00E01714">
        <w:rPr>
          <w:rFonts w:ascii="Arial" w:hAnsi="Arial" w:cs="Arial"/>
          <w:lang w:val="en-GB"/>
        </w:rPr>
        <w:t>)</w:t>
      </w:r>
      <w:r w:rsidRPr="00E01714">
        <w:rPr>
          <w:rFonts w:ascii="Arial" w:hAnsi="Arial" w:cs="Arial"/>
        </w:rPr>
        <w:t>. They exert influence over the process of decision-making, the conduct of employees, the dynamics of customer relations, and the principles of corporate governance.</w:t>
      </w:r>
      <w:r w:rsidRPr="00E01714">
        <w:rPr>
          <w:rFonts w:ascii="Arial" w:hAnsi="Arial" w:cs="Arial"/>
        </w:rPr>
        <w:t xml:space="preserve"> </w:t>
      </w:r>
      <w:r w:rsidRPr="00E01714">
        <w:rPr>
          <w:rFonts w:ascii="Arial" w:hAnsi="Arial" w:cs="Arial"/>
        </w:rPr>
        <w:t xml:space="preserve">The influence of culture, which is deeply rooted in societal values, customs, and behaviours, has a considerable impact on corporate operations. It has an impact on the arrangement of an organisation, the methods of communication used, and the techniques taken in management. Cultural intricacies influence the manner in which businesses interact with their employees, customers, and partners, impacting their strategy, negotiation techniques, and product </w:t>
      </w:r>
      <w:r w:rsidRPr="00E01714">
        <w:rPr>
          <w:rFonts w:ascii="Arial" w:hAnsi="Arial" w:cs="Arial"/>
        </w:rPr>
        <w:lastRenderedPageBreak/>
        <w:t>customisation</w:t>
      </w:r>
      <w:r w:rsidR="00E01714" w:rsidRPr="00E01714">
        <w:rPr>
          <w:rFonts w:ascii="Arial" w:hAnsi="Arial" w:cs="Arial"/>
        </w:rPr>
        <w:t xml:space="preserve"> (</w:t>
      </w:r>
      <w:r w:rsidR="00E01714" w:rsidRPr="00E01714">
        <w:rPr>
          <w:rFonts w:ascii="Arial" w:hAnsi="Arial" w:cs="Arial"/>
          <w:lang w:val="en-GB"/>
        </w:rPr>
        <w:t>Sharma, and Singh, 2022</w:t>
      </w:r>
      <w:r w:rsidR="00E01714" w:rsidRPr="00E01714">
        <w:rPr>
          <w:rFonts w:ascii="Arial" w:hAnsi="Arial" w:cs="Arial"/>
          <w:lang w:val="en-GB"/>
        </w:rPr>
        <w:t>)</w:t>
      </w:r>
      <w:r w:rsidRPr="00E01714">
        <w:rPr>
          <w:rFonts w:ascii="Arial" w:hAnsi="Arial" w:cs="Arial"/>
        </w:rPr>
        <w:t>.</w:t>
      </w:r>
      <w:r w:rsidRPr="00E01714">
        <w:rPr>
          <w:rFonts w:ascii="Arial" w:hAnsi="Arial" w:cs="Arial"/>
        </w:rPr>
        <w:t xml:space="preserve"> </w:t>
      </w:r>
      <w:r w:rsidRPr="00E01714">
        <w:rPr>
          <w:rFonts w:ascii="Arial" w:hAnsi="Arial" w:cs="Arial"/>
        </w:rPr>
        <w:t>Although profitability is essential, it is no longer the exclusive determinant of corporate decisions. Today, it is imperative to adhere to ethical standards and cultural sensitivities in order to achieve sustainable growth and long-term success. Disregarding ethical and cultural aspects can result in harm to one's reputation, conflicts, or missed chances in a diverse and linked global market.</w:t>
      </w:r>
    </w:p>
    <w:p w14:paraId="2ED03F68" w14:textId="409CCC08" w:rsidR="003219C4" w:rsidRPr="00E01714" w:rsidRDefault="003219C4" w:rsidP="00E01714">
      <w:pPr>
        <w:spacing w:line="480" w:lineRule="auto"/>
        <w:rPr>
          <w:rFonts w:ascii="Arial" w:hAnsi="Arial" w:cs="Arial"/>
        </w:rPr>
      </w:pPr>
      <w:r w:rsidRPr="00E01714">
        <w:rPr>
          <w:rFonts w:ascii="Arial" w:hAnsi="Arial" w:cs="Arial"/>
        </w:rPr>
        <w:t>The increasing cross-cultural interactions between Western and Asian business practices, the subtle variations in ethical standards, and the changing landscape of corporate responsibilities push businesses into a dynamic realm that requires a careful balance between profitability and societal welfare.</w:t>
      </w:r>
    </w:p>
    <w:p w14:paraId="2E83E22F" w14:textId="77777777" w:rsidR="0090266D" w:rsidRPr="00E01714" w:rsidRDefault="0090266D" w:rsidP="00E01714">
      <w:pPr>
        <w:spacing w:line="480" w:lineRule="auto"/>
        <w:rPr>
          <w:rFonts w:ascii="Arial" w:hAnsi="Arial" w:cs="Arial"/>
        </w:rPr>
      </w:pPr>
    </w:p>
    <w:p w14:paraId="6446C418" w14:textId="1E8E18D2" w:rsidR="0090266D" w:rsidRPr="000E4B1C" w:rsidRDefault="003219C4" w:rsidP="000E4B1C">
      <w:pPr>
        <w:pStyle w:val="Heading1"/>
        <w:spacing w:line="480" w:lineRule="auto"/>
        <w:rPr>
          <w:rFonts w:ascii="Arial" w:hAnsi="Arial" w:cs="Arial"/>
          <w:sz w:val="24"/>
          <w:szCs w:val="24"/>
        </w:rPr>
      </w:pPr>
      <w:bookmarkStart w:id="1" w:name="_Toc155539435"/>
      <w:r w:rsidRPr="000E4B1C">
        <w:rPr>
          <w:rFonts w:ascii="Arial" w:hAnsi="Arial" w:cs="Arial"/>
          <w:sz w:val="24"/>
          <w:szCs w:val="24"/>
        </w:rPr>
        <w:t>Objective of the Report</w:t>
      </w:r>
      <w:bookmarkEnd w:id="1"/>
    </w:p>
    <w:p w14:paraId="272E83EA" w14:textId="7EED95D3" w:rsidR="00384E1C" w:rsidRPr="000E4B1C" w:rsidRDefault="003219C4" w:rsidP="000E4B1C">
      <w:pPr>
        <w:spacing w:line="480" w:lineRule="auto"/>
        <w:rPr>
          <w:rFonts w:ascii="Arial" w:hAnsi="Arial" w:cs="Arial"/>
        </w:rPr>
      </w:pPr>
      <w:r w:rsidRPr="000E4B1C">
        <w:rPr>
          <w:rFonts w:ascii="Arial" w:hAnsi="Arial" w:cs="Arial"/>
        </w:rPr>
        <w:t>This paper aims to analyse the complex obstacles faced by organisations functioning in the global marketplace, providing insight into the subtle relationships between ethical values, cultural dynamics, and economic sustainability. This study seeks to analyse and understand the intricate nature of ethical issues, cultural relativism, and the changing role of corporations in a global context influenced by numerous societal, political, and environmental factors.</w:t>
      </w:r>
    </w:p>
    <w:p w14:paraId="1BAC9B30" w14:textId="77777777" w:rsidR="0090266D" w:rsidRPr="000E4B1C" w:rsidRDefault="0090266D" w:rsidP="000E4B1C">
      <w:pPr>
        <w:spacing w:line="480" w:lineRule="auto"/>
        <w:rPr>
          <w:rFonts w:ascii="Arial" w:hAnsi="Arial" w:cs="Arial"/>
        </w:rPr>
      </w:pPr>
    </w:p>
    <w:p w14:paraId="33C06379" w14:textId="4C5AF18D" w:rsidR="0090266D" w:rsidRPr="000E4B1C" w:rsidRDefault="003219C4" w:rsidP="000E4B1C">
      <w:pPr>
        <w:pStyle w:val="Heading1"/>
        <w:spacing w:line="480" w:lineRule="auto"/>
        <w:rPr>
          <w:rFonts w:ascii="Arial" w:hAnsi="Arial" w:cs="Arial"/>
          <w:sz w:val="24"/>
          <w:szCs w:val="24"/>
        </w:rPr>
      </w:pPr>
      <w:bookmarkStart w:id="2" w:name="_Toc155539436"/>
      <w:r w:rsidRPr="000E4B1C">
        <w:rPr>
          <w:rFonts w:ascii="Arial" w:hAnsi="Arial" w:cs="Arial"/>
          <w:sz w:val="24"/>
          <w:szCs w:val="24"/>
        </w:rPr>
        <w:t>Brief Overview of the Content</w:t>
      </w:r>
      <w:bookmarkEnd w:id="2"/>
    </w:p>
    <w:p w14:paraId="2EB42A7F" w14:textId="77777777" w:rsidR="003219C4" w:rsidRPr="000E4B1C" w:rsidRDefault="003219C4" w:rsidP="000E4B1C">
      <w:pPr>
        <w:spacing w:line="480" w:lineRule="auto"/>
        <w:rPr>
          <w:rFonts w:ascii="Arial" w:hAnsi="Arial" w:cs="Arial"/>
        </w:rPr>
      </w:pPr>
      <w:r w:rsidRPr="000E4B1C">
        <w:rPr>
          <w:rFonts w:ascii="Arial" w:hAnsi="Arial" w:cs="Arial"/>
        </w:rPr>
        <w:t xml:space="preserve">The paper explores various sections that cover different aspects of the global business environment. The analysis commences by examining the ethical differences between Western and Asian business models, shedding light on their basic disparities. Progressing further, it examines the intricacies of cultural relativism, </w:t>
      </w:r>
      <w:r w:rsidRPr="000E4B1C">
        <w:rPr>
          <w:rFonts w:ascii="Arial" w:hAnsi="Arial" w:cs="Arial"/>
        </w:rPr>
        <w:lastRenderedPageBreak/>
        <w:t>elucidating how historical and socio-cultural influences shape ethical standards and influence business behaviour in various geographical areas.</w:t>
      </w:r>
    </w:p>
    <w:p w14:paraId="50CF1AD5" w14:textId="77777777" w:rsidR="003219C4" w:rsidRPr="000E4B1C" w:rsidRDefault="003219C4" w:rsidP="000E4B1C">
      <w:pPr>
        <w:spacing w:line="480" w:lineRule="auto"/>
        <w:rPr>
          <w:rFonts w:ascii="Arial" w:hAnsi="Arial" w:cs="Arial"/>
        </w:rPr>
      </w:pPr>
      <w:r w:rsidRPr="000E4B1C">
        <w:rPr>
          <w:rFonts w:ascii="Arial" w:hAnsi="Arial" w:cs="Arial"/>
        </w:rPr>
        <w:t>This inquiry delves into the purposes of organisations, examining the conventional emphasis on maximising profits in comparison to the growing inclination towards adopting wider societal duties. Furthermore, the research explores the Triple Bottom Line concept, highlighting the importance of achieving a harmonious equilibrium between financial gains and the social and environmental consequences in modern economic settings.</w:t>
      </w:r>
    </w:p>
    <w:p w14:paraId="78092239" w14:textId="6CAF4681" w:rsidR="00CA3126" w:rsidRDefault="003219C4" w:rsidP="00CA3126">
      <w:pPr>
        <w:spacing w:line="480" w:lineRule="auto"/>
        <w:rPr>
          <w:rFonts w:ascii="Arial" w:hAnsi="Arial" w:cs="Arial"/>
        </w:rPr>
      </w:pPr>
      <w:r w:rsidRPr="000E4B1C">
        <w:rPr>
          <w:rFonts w:ascii="Arial" w:hAnsi="Arial" w:cs="Arial"/>
        </w:rPr>
        <w:t>Moreover, it clarifies the significant impact of culture, politics, and societal expectations on decision-making in international corporations. The paper provides a comprehensive analysis of global viewpoints on important societal issues such as climate change, healthy habits, and smoking. It highlights the cultural, societal, and political factors that influence these different approaches.</w:t>
      </w:r>
    </w:p>
    <w:p w14:paraId="13EF140B" w14:textId="77777777" w:rsidR="00CA3126" w:rsidRDefault="00CA3126" w:rsidP="00CA3126">
      <w:pPr>
        <w:spacing w:line="480" w:lineRule="auto"/>
        <w:rPr>
          <w:rFonts w:ascii="Arial" w:hAnsi="Arial" w:cs="Arial"/>
        </w:rPr>
      </w:pPr>
    </w:p>
    <w:p w14:paraId="257C11E9" w14:textId="588817E2" w:rsidR="0090266D" w:rsidRPr="000E4B1C" w:rsidRDefault="003219C4" w:rsidP="000E4B1C">
      <w:pPr>
        <w:pStyle w:val="Heading1"/>
        <w:spacing w:line="480" w:lineRule="auto"/>
        <w:rPr>
          <w:rFonts w:ascii="Arial" w:hAnsi="Arial" w:cs="Arial"/>
          <w:sz w:val="24"/>
          <w:szCs w:val="24"/>
        </w:rPr>
      </w:pPr>
      <w:bookmarkStart w:id="3" w:name="_Toc155539437"/>
      <w:r w:rsidRPr="000E4B1C">
        <w:rPr>
          <w:rFonts w:ascii="Arial" w:hAnsi="Arial" w:cs="Arial"/>
          <w:sz w:val="24"/>
          <w:szCs w:val="24"/>
        </w:rPr>
        <w:t>Kishore Mahbubani</w:t>
      </w:r>
      <w:r w:rsidR="00E01714">
        <w:rPr>
          <w:rFonts w:ascii="Arial" w:hAnsi="Arial" w:cs="Arial"/>
          <w:sz w:val="24"/>
          <w:szCs w:val="24"/>
        </w:rPr>
        <w:t>’</w:t>
      </w:r>
      <w:r w:rsidRPr="000E4B1C">
        <w:rPr>
          <w:rFonts w:ascii="Arial" w:hAnsi="Arial" w:cs="Arial"/>
          <w:sz w:val="24"/>
          <w:szCs w:val="24"/>
        </w:rPr>
        <w:t>s Perspective: Western vs. Asian Business Practices</w:t>
      </w:r>
      <w:bookmarkEnd w:id="3"/>
    </w:p>
    <w:p w14:paraId="2E4E632A" w14:textId="161EB6E1" w:rsidR="003219C4" w:rsidRPr="000E4B1C" w:rsidRDefault="003219C4" w:rsidP="000E4B1C">
      <w:pPr>
        <w:spacing w:line="480" w:lineRule="auto"/>
        <w:rPr>
          <w:rFonts w:ascii="Arial" w:hAnsi="Arial" w:cs="Arial"/>
        </w:rPr>
      </w:pPr>
      <w:r w:rsidRPr="000E4B1C">
        <w:rPr>
          <w:rFonts w:ascii="Arial" w:hAnsi="Arial" w:cs="Arial"/>
        </w:rPr>
        <w:t>Kishore Mahbubani</w:t>
      </w:r>
      <w:r w:rsidR="00E01714">
        <w:rPr>
          <w:rFonts w:ascii="Arial" w:hAnsi="Arial" w:cs="Arial"/>
        </w:rPr>
        <w:t>’</w:t>
      </w:r>
      <w:r w:rsidRPr="000E4B1C">
        <w:rPr>
          <w:rFonts w:ascii="Arial" w:hAnsi="Arial" w:cs="Arial"/>
        </w:rPr>
        <w:t>s ideas shed light on the fundamental contrasts between Western and Asian business philosophies, providing guidance and clarity</w:t>
      </w:r>
      <w:r w:rsidR="00D7539E" w:rsidRPr="000E4B1C">
        <w:rPr>
          <w:rFonts w:ascii="Arial" w:hAnsi="Arial" w:cs="Arial"/>
        </w:rPr>
        <w:t xml:space="preserve"> (</w:t>
      </w:r>
      <w:r w:rsidR="00D7539E" w:rsidRPr="000E4B1C">
        <w:rPr>
          <w:rFonts w:ascii="Arial" w:hAnsi="Arial" w:cs="Arial"/>
          <w:color w:val="222222"/>
          <w:shd w:val="clear" w:color="auto" w:fill="FFFFFF"/>
        </w:rPr>
        <w:t>Mahbubani, 2010</w:t>
      </w:r>
      <w:r w:rsidR="00D7539E" w:rsidRPr="000E4B1C">
        <w:rPr>
          <w:rFonts w:ascii="Arial" w:hAnsi="Arial" w:cs="Arial"/>
          <w:color w:val="222222"/>
          <w:shd w:val="clear" w:color="auto" w:fill="FFFFFF"/>
        </w:rPr>
        <w:t>)</w:t>
      </w:r>
      <w:r w:rsidRPr="000E4B1C">
        <w:rPr>
          <w:rFonts w:ascii="Arial" w:hAnsi="Arial" w:cs="Arial"/>
        </w:rPr>
        <w:t>. He analyses the fundamental values that shape business behaviour in these different cultural environments</w:t>
      </w:r>
      <w:r w:rsidR="00C97564" w:rsidRPr="000E4B1C">
        <w:rPr>
          <w:rFonts w:ascii="Arial" w:hAnsi="Arial" w:cs="Arial"/>
        </w:rPr>
        <w:t xml:space="preserve"> (</w:t>
      </w:r>
      <w:r w:rsidR="00C97564" w:rsidRPr="000E4B1C">
        <w:rPr>
          <w:rFonts w:ascii="Arial" w:hAnsi="Arial" w:cs="Arial"/>
          <w:color w:val="222222"/>
          <w:shd w:val="clear" w:color="auto" w:fill="FFFFFF"/>
        </w:rPr>
        <w:t>Khanna, 2019</w:t>
      </w:r>
      <w:r w:rsidR="00C97564" w:rsidRPr="000E4B1C">
        <w:rPr>
          <w:rFonts w:ascii="Arial" w:hAnsi="Arial" w:cs="Arial"/>
          <w:color w:val="222222"/>
          <w:shd w:val="clear" w:color="auto" w:fill="FFFFFF"/>
        </w:rPr>
        <w:t>)</w:t>
      </w:r>
      <w:r w:rsidRPr="000E4B1C">
        <w:rPr>
          <w:rFonts w:ascii="Arial" w:hAnsi="Arial" w:cs="Arial"/>
        </w:rPr>
        <w:t>.</w:t>
      </w:r>
    </w:p>
    <w:p w14:paraId="69BEBD62" w14:textId="77777777" w:rsidR="0090266D" w:rsidRPr="000E4B1C" w:rsidRDefault="0090266D" w:rsidP="000E4B1C">
      <w:pPr>
        <w:spacing w:line="480" w:lineRule="auto"/>
        <w:rPr>
          <w:rFonts w:ascii="Arial" w:hAnsi="Arial" w:cs="Arial"/>
        </w:rPr>
      </w:pPr>
    </w:p>
    <w:p w14:paraId="103F0339" w14:textId="7FD061DE" w:rsidR="003219C4" w:rsidRPr="000E4B1C" w:rsidRDefault="00CA3126" w:rsidP="00CA3126">
      <w:pPr>
        <w:pStyle w:val="Heading2"/>
        <w:spacing w:line="480" w:lineRule="auto"/>
        <w:ind w:left="360"/>
        <w:rPr>
          <w:rFonts w:ascii="Arial" w:hAnsi="Arial" w:cs="Arial"/>
          <w:sz w:val="24"/>
          <w:szCs w:val="24"/>
        </w:rPr>
      </w:pPr>
      <w:bookmarkStart w:id="4" w:name="_Toc155539438"/>
      <w:r>
        <w:rPr>
          <w:rFonts w:ascii="Arial" w:hAnsi="Arial" w:cs="Arial"/>
          <w:sz w:val="24"/>
          <w:szCs w:val="24"/>
        </w:rPr>
        <w:t xml:space="preserve">1. </w:t>
      </w:r>
      <w:r w:rsidR="003219C4" w:rsidRPr="000E4B1C">
        <w:rPr>
          <w:rFonts w:ascii="Arial" w:hAnsi="Arial" w:cs="Arial"/>
          <w:sz w:val="24"/>
          <w:szCs w:val="24"/>
        </w:rPr>
        <w:t>Individualism vs. Collectivism</w:t>
      </w:r>
      <w:bookmarkEnd w:id="4"/>
    </w:p>
    <w:p w14:paraId="5C6B67B0" w14:textId="154BF00C" w:rsidR="003219C4" w:rsidRPr="000E4B1C" w:rsidRDefault="003219C4" w:rsidP="000E4B1C">
      <w:pPr>
        <w:spacing w:line="480" w:lineRule="auto"/>
        <w:rPr>
          <w:rFonts w:ascii="Arial" w:hAnsi="Arial" w:cs="Arial"/>
        </w:rPr>
      </w:pPr>
      <w:r w:rsidRPr="000E4B1C">
        <w:rPr>
          <w:rFonts w:ascii="Arial" w:hAnsi="Arial" w:cs="Arial"/>
        </w:rPr>
        <w:t>Within Western societies, corporations commonly prioritise individual achievements, wherein success is frequently assessed based on personal accomplishments and a competitive mindset</w:t>
      </w:r>
      <w:r w:rsidR="00C97564" w:rsidRPr="000E4B1C">
        <w:rPr>
          <w:rFonts w:ascii="Arial" w:hAnsi="Arial" w:cs="Arial"/>
        </w:rPr>
        <w:t xml:space="preserve"> (</w:t>
      </w:r>
      <w:r w:rsidR="00C97564" w:rsidRPr="000E4B1C">
        <w:rPr>
          <w:rFonts w:ascii="Arial" w:hAnsi="Arial" w:cs="Arial"/>
          <w:color w:val="222222"/>
          <w:shd w:val="clear" w:color="auto" w:fill="FFFFFF"/>
        </w:rPr>
        <w:t>Thompson, 2014</w:t>
      </w:r>
      <w:r w:rsidR="00C97564" w:rsidRPr="000E4B1C">
        <w:rPr>
          <w:rFonts w:ascii="Arial" w:hAnsi="Arial" w:cs="Arial"/>
          <w:color w:val="222222"/>
          <w:shd w:val="clear" w:color="auto" w:fill="FFFFFF"/>
        </w:rPr>
        <w:t>)</w:t>
      </w:r>
      <w:r w:rsidRPr="000E4B1C">
        <w:rPr>
          <w:rFonts w:ascii="Arial" w:hAnsi="Arial" w:cs="Arial"/>
        </w:rPr>
        <w:t xml:space="preserve">. In contrast, Asian business frameworks </w:t>
      </w:r>
      <w:r w:rsidRPr="000E4B1C">
        <w:rPr>
          <w:rFonts w:ascii="Arial" w:hAnsi="Arial" w:cs="Arial"/>
        </w:rPr>
        <w:lastRenderedPageBreak/>
        <w:t>prioritise communal achievements and the cultivation of long-lasting connections, rather than focusing solely on individual success.</w:t>
      </w:r>
    </w:p>
    <w:p w14:paraId="66A30081" w14:textId="77777777" w:rsidR="0090266D" w:rsidRPr="00E01714" w:rsidRDefault="0090266D" w:rsidP="000E4B1C">
      <w:pPr>
        <w:spacing w:line="480" w:lineRule="auto"/>
        <w:rPr>
          <w:rFonts w:ascii="Arial" w:hAnsi="Arial" w:cs="Arial"/>
        </w:rPr>
      </w:pPr>
    </w:p>
    <w:p w14:paraId="1F75BDCE" w14:textId="77777777" w:rsidR="003219C4" w:rsidRPr="00E01714" w:rsidRDefault="003219C4" w:rsidP="000E4B1C">
      <w:pPr>
        <w:pStyle w:val="Heading2"/>
        <w:spacing w:line="480" w:lineRule="auto"/>
        <w:rPr>
          <w:rFonts w:ascii="Arial" w:hAnsi="Arial" w:cs="Arial"/>
          <w:sz w:val="24"/>
          <w:szCs w:val="24"/>
        </w:rPr>
      </w:pPr>
      <w:bookmarkStart w:id="5" w:name="_Toc155539439"/>
      <w:r w:rsidRPr="00E01714">
        <w:rPr>
          <w:rFonts w:ascii="Arial" w:hAnsi="Arial" w:cs="Arial"/>
          <w:sz w:val="24"/>
          <w:szCs w:val="24"/>
        </w:rPr>
        <w:t>2. Competitiveness vs. Harmony</w:t>
      </w:r>
      <w:bookmarkEnd w:id="5"/>
    </w:p>
    <w:p w14:paraId="38A0DE54" w14:textId="1172DED8" w:rsidR="00E01714" w:rsidRDefault="00386FB4" w:rsidP="000E4B1C">
      <w:pPr>
        <w:spacing w:line="480" w:lineRule="auto"/>
        <w:rPr>
          <w:rFonts w:ascii="Arial" w:hAnsi="Arial" w:cs="Arial"/>
        </w:rPr>
      </w:pPr>
      <w:r w:rsidRPr="00E01714">
        <w:rPr>
          <w:rFonts w:ascii="Arial" w:hAnsi="Arial" w:cs="Arial"/>
        </w:rPr>
        <w:t>Kishore Mahbubani draws a broad contrast that merits careful examination when he compares Asian emphasis on harmony to Western rivalry</w:t>
      </w:r>
      <w:r w:rsidR="00D47526" w:rsidRPr="00E01714">
        <w:rPr>
          <w:rFonts w:ascii="Arial" w:hAnsi="Arial" w:cs="Arial"/>
        </w:rPr>
        <w:t xml:space="preserve"> </w:t>
      </w:r>
      <w:r w:rsidR="00D47526" w:rsidRPr="00E01714">
        <w:rPr>
          <w:rFonts w:ascii="Arial" w:hAnsi="Arial" w:cs="Arial"/>
        </w:rPr>
        <w:t>(</w:t>
      </w:r>
      <w:r w:rsidR="00D47526" w:rsidRPr="00E01714">
        <w:rPr>
          <w:rFonts w:ascii="Arial" w:hAnsi="Arial" w:cs="Arial"/>
          <w:color w:val="222222"/>
          <w:shd w:val="clear" w:color="auto" w:fill="FFFFFF"/>
        </w:rPr>
        <w:t>Mahbubani, 2020)</w:t>
      </w:r>
      <w:r w:rsidRPr="00E01714">
        <w:rPr>
          <w:rFonts w:ascii="Arial" w:hAnsi="Arial" w:cs="Arial"/>
        </w:rPr>
        <w:t xml:space="preserve">. The concept of </w:t>
      </w:r>
      <w:r w:rsidR="00E01714" w:rsidRPr="00E01714">
        <w:rPr>
          <w:rFonts w:ascii="Arial" w:hAnsi="Arial" w:cs="Arial"/>
        </w:rPr>
        <w:t>“</w:t>
      </w:r>
      <w:r w:rsidRPr="00E01714">
        <w:rPr>
          <w:rFonts w:ascii="Arial" w:hAnsi="Arial" w:cs="Arial"/>
        </w:rPr>
        <w:t>Asia</w:t>
      </w:r>
      <w:r w:rsidR="00E01714" w:rsidRPr="00E01714">
        <w:rPr>
          <w:rFonts w:ascii="Arial" w:hAnsi="Arial" w:cs="Arial"/>
        </w:rPr>
        <w:t>”</w:t>
      </w:r>
      <w:r w:rsidRPr="00E01714">
        <w:rPr>
          <w:rFonts w:ascii="Arial" w:hAnsi="Arial" w:cs="Arial"/>
        </w:rPr>
        <w:t xml:space="preserve"> encompasses a highly varied terrain, consisting of around 4-5 billion people, each with distinct cultural, historical, and economic roots</w:t>
      </w:r>
      <w:r w:rsidR="00D47526" w:rsidRPr="00E01714">
        <w:rPr>
          <w:rFonts w:ascii="Arial" w:hAnsi="Arial" w:cs="Arial"/>
        </w:rPr>
        <w:t xml:space="preserve"> (</w:t>
      </w:r>
      <w:r w:rsidR="00D47526" w:rsidRPr="00E01714">
        <w:rPr>
          <w:rFonts w:ascii="Arial" w:hAnsi="Arial" w:cs="Arial"/>
          <w:lang w:val="en-GB"/>
        </w:rPr>
        <w:t>Mahbubani, 2010</w:t>
      </w:r>
      <w:r w:rsidR="00D47526" w:rsidRPr="00E01714">
        <w:rPr>
          <w:rFonts w:ascii="Arial" w:hAnsi="Arial" w:cs="Arial"/>
          <w:lang w:val="en-GB"/>
        </w:rPr>
        <w:t>)</w:t>
      </w:r>
      <w:r w:rsidRPr="00E01714">
        <w:rPr>
          <w:rFonts w:ascii="Arial" w:hAnsi="Arial" w:cs="Arial"/>
        </w:rPr>
        <w:t xml:space="preserve">. The focus on promoting peace and consensus-building, commonly associated with Asian business methods, is seen in several cultures. Colonialism has had a lasting impact on Western and Asian economic practices. It is imperative to question the oversimplified belief that Western models are </w:t>
      </w:r>
      <w:r w:rsidR="00E01714">
        <w:rPr>
          <w:rFonts w:ascii="Arial" w:hAnsi="Arial" w:cs="Arial"/>
        </w:rPr>
        <w:t>e</w:t>
      </w:r>
      <w:r w:rsidR="00E01714" w:rsidRPr="00E01714">
        <w:rPr>
          <w:rFonts w:ascii="Arial" w:hAnsi="Arial" w:cs="Arial"/>
        </w:rPr>
        <w:t>xclusively</w:t>
      </w:r>
      <w:r w:rsidRPr="00E01714">
        <w:rPr>
          <w:rFonts w:ascii="Arial" w:hAnsi="Arial" w:cs="Arial"/>
        </w:rPr>
        <w:t xml:space="preserve"> motivated by ruthless desire of riches and power</w:t>
      </w:r>
      <w:r w:rsidR="00D47526" w:rsidRPr="00E01714">
        <w:rPr>
          <w:rFonts w:ascii="Arial" w:hAnsi="Arial" w:cs="Arial"/>
        </w:rPr>
        <w:t xml:space="preserve"> (</w:t>
      </w:r>
      <w:proofErr w:type="spellStart"/>
      <w:r w:rsidR="00D47526" w:rsidRPr="00E01714">
        <w:rPr>
          <w:rFonts w:ascii="Arial" w:hAnsi="Arial" w:cs="Arial"/>
          <w:lang w:val="en-GB"/>
        </w:rPr>
        <w:t>Müllerson</w:t>
      </w:r>
      <w:proofErr w:type="spellEnd"/>
      <w:r w:rsidR="00D47526" w:rsidRPr="00E01714">
        <w:rPr>
          <w:rFonts w:ascii="Arial" w:hAnsi="Arial" w:cs="Arial"/>
          <w:lang w:val="en-GB"/>
        </w:rPr>
        <w:t>, 2013</w:t>
      </w:r>
      <w:r w:rsidR="00D47526" w:rsidRPr="00E01714">
        <w:rPr>
          <w:rFonts w:ascii="Arial" w:hAnsi="Arial" w:cs="Arial"/>
          <w:lang w:val="en-GB"/>
        </w:rPr>
        <w:t>)</w:t>
      </w:r>
      <w:r w:rsidRPr="00E01714">
        <w:rPr>
          <w:rFonts w:ascii="Arial" w:hAnsi="Arial" w:cs="Arial"/>
        </w:rPr>
        <w:t>. Andrew Carnegie and similar figures, who symbolised the triumph of Western industry, exemplified a delicate equilibrium. As he accumulated vast riches, he also dedicated himself to substantial generosity, donating a contemporary equivalent of billions of dollars. This undermines the binary opposition between ruthless ambition and selflessness, highlighting the intricate nature present in both Western and Asian economic models. Hence, it is necessary to have a more sophisticated comprehension of the contrast between competitive Western models and solely cooperative Asian ones, by recognising the intricate complexity of motivations, goals, and values inside these varied business environments.</w:t>
      </w:r>
      <w:r w:rsidR="00C95756" w:rsidRPr="00E01714">
        <w:rPr>
          <w:rFonts w:ascii="Arial" w:hAnsi="Arial" w:cs="Arial"/>
        </w:rPr>
        <w:t xml:space="preserve"> </w:t>
      </w:r>
    </w:p>
    <w:p w14:paraId="4E99CBAC" w14:textId="77777777" w:rsidR="00CA3126" w:rsidRPr="000E4B1C" w:rsidRDefault="00CA3126" w:rsidP="000E4B1C">
      <w:pPr>
        <w:spacing w:line="480" w:lineRule="auto"/>
        <w:rPr>
          <w:rFonts w:ascii="Arial" w:hAnsi="Arial" w:cs="Arial"/>
        </w:rPr>
      </w:pPr>
    </w:p>
    <w:p w14:paraId="6EE4FA68" w14:textId="4870F4C1" w:rsidR="003219C4" w:rsidRPr="000E4B1C" w:rsidRDefault="003219C4" w:rsidP="000E4B1C">
      <w:pPr>
        <w:pStyle w:val="Heading2"/>
        <w:spacing w:line="480" w:lineRule="auto"/>
        <w:rPr>
          <w:rFonts w:ascii="Arial" w:hAnsi="Arial" w:cs="Arial"/>
          <w:sz w:val="24"/>
          <w:szCs w:val="24"/>
        </w:rPr>
      </w:pPr>
      <w:bookmarkStart w:id="6" w:name="_Toc155539440"/>
      <w:r w:rsidRPr="000E4B1C">
        <w:rPr>
          <w:rFonts w:ascii="Arial" w:hAnsi="Arial" w:cs="Arial"/>
          <w:sz w:val="24"/>
          <w:szCs w:val="24"/>
        </w:rPr>
        <w:lastRenderedPageBreak/>
        <w:t>3. Short-term Profit vs. Long-term Vision</w:t>
      </w:r>
      <w:bookmarkEnd w:id="6"/>
    </w:p>
    <w:p w14:paraId="61676848" w14:textId="7E485007" w:rsidR="003219C4" w:rsidRPr="000E4B1C" w:rsidRDefault="003219C4" w:rsidP="000E4B1C">
      <w:pPr>
        <w:spacing w:line="480" w:lineRule="auto"/>
        <w:rPr>
          <w:rFonts w:ascii="Arial" w:hAnsi="Arial" w:cs="Arial"/>
        </w:rPr>
      </w:pPr>
      <w:r w:rsidRPr="000E4B1C">
        <w:rPr>
          <w:rFonts w:ascii="Arial" w:hAnsi="Arial" w:cs="Arial"/>
        </w:rPr>
        <w:t> The Western business models frequently prioritise immediate profitability and short-term advantages</w:t>
      </w:r>
      <w:r w:rsidR="00C95756" w:rsidRPr="000E4B1C">
        <w:rPr>
          <w:rFonts w:ascii="Arial" w:hAnsi="Arial" w:cs="Arial"/>
        </w:rPr>
        <w:t xml:space="preserve"> (</w:t>
      </w:r>
      <w:r w:rsidR="00C95756" w:rsidRPr="000E4B1C">
        <w:rPr>
          <w:rFonts w:ascii="Arial" w:hAnsi="Arial" w:cs="Arial"/>
          <w:color w:val="222222"/>
          <w:shd w:val="clear" w:color="auto" w:fill="FFFFFF"/>
        </w:rPr>
        <w:t>Mahbubani, 2023</w:t>
      </w:r>
      <w:r w:rsidR="00C95756" w:rsidRPr="000E4B1C">
        <w:rPr>
          <w:rFonts w:ascii="Arial" w:hAnsi="Arial" w:cs="Arial"/>
          <w:color w:val="222222"/>
          <w:shd w:val="clear" w:color="auto" w:fill="FFFFFF"/>
        </w:rPr>
        <w:t>)</w:t>
      </w:r>
      <w:r w:rsidRPr="000E4B1C">
        <w:rPr>
          <w:rFonts w:ascii="Arial" w:hAnsi="Arial" w:cs="Arial"/>
        </w:rPr>
        <w:t>. Conversely, Asian approaches tend to focus on long-term sustainability, evaluating the implications of decisions on future generations</w:t>
      </w:r>
      <w:r w:rsidR="00C95756" w:rsidRPr="000E4B1C">
        <w:rPr>
          <w:rFonts w:ascii="Arial" w:hAnsi="Arial" w:cs="Arial"/>
        </w:rPr>
        <w:t xml:space="preserve"> (</w:t>
      </w:r>
      <w:r w:rsidR="00C95756" w:rsidRPr="000E4B1C">
        <w:rPr>
          <w:rFonts w:ascii="Arial" w:hAnsi="Arial" w:cs="Arial"/>
          <w:color w:val="222222"/>
          <w:shd w:val="clear" w:color="auto" w:fill="FFFFFF"/>
        </w:rPr>
        <w:t>Mahbubani, 2008</w:t>
      </w:r>
      <w:r w:rsidR="00C95756" w:rsidRPr="000E4B1C">
        <w:rPr>
          <w:rFonts w:ascii="Arial" w:hAnsi="Arial" w:cs="Arial"/>
          <w:color w:val="222222"/>
          <w:shd w:val="clear" w:color="auto" w:fill="FFFFFF"/>
        </w:rPr>
        <w:t>)</w:t>
      </w:r>
      <w:r w:rsidRPr="000E4B1C">
        <w:rPr>
          <w:rFonts w:ascii="Arial" w:hAnsi="Arial" w:cs="Arial"/>
        </w:rPr>
        <w:t>.</w:t>
      </w:r>
    </w:p>
    <w:p w14:paraId="57187FC6" w14:textId="77777777" w:rsidR="003219C4" w:rsidRPr="000E4B1C" w:rsidRDefault="003219C4" w:rsidP="000E4B1C">
      <w:pPr>
        <w:spacing w:line="480" w:lineRule="auto"/>
        <w:rPr>
          <w:rFonts w:ascii="Arial" w:hAnsi="Arial" w:cs="Arial"/>
        </w:rPr>
      </w:pPr>
    </w:p>
    <w:p w14:paraId="069ACE3A" w14:textId="7C8F5166" w:rsidR="003219C4" w:rsidRPr="000E4B1C" w:rsidRDefault="003219C4" w:rsidP="000E4B1C">
      <w:pPr>
        <w:pStyle w:val="Heading2"/>
        <w:spacing w:line="480" w:lineRule="auto"/>
        <w:rPr>
          <w:rFonts w:ascii="Arial" w:hAnsi="Arial" w:cs="Arial"/>
          <w:sz w:val="24"/>
          <w:szCs w:val="24"/>
        </w:rPr>
      </w:pPr>
      <w:bookmarkStart w:id="7" w:name="_Toc155539441"/>
      <w:r w:rsidRPr="000E4B1C">
        <w:rPr>
          <w:rFonts w:ascii="Arial" w:hAnsi="Arial" w:cs="Arial"/>
          <w:sz w:val="24"/>
          <w:szCs w:val="24"/>
        </w:rPr>
        <w:t>4. Relationship-Oriented vs. Transactional Approach</w:t>
      </w:r>
      <w:bookmarkEnd w:id="7"/>
    </w:p>
    <w:p w14:paraId="7BE6451C" w14:textId="650C665F" w:rsidR="003219C4" w:rsidRPr="000E4B1C" w:rsidRDefault="003219C4" w:rsidP="000E4B1C">
      <w:pPr>
        <w:spacing w:line="480" w:lineRule="auto"/>
        <w:rPr>
          <w:rFonts w:ascii="Arial" w:hAnsi="Arial" w:cs="Arial"/>
        </w:rPr>
      </w:pPr>
      <w:r w:rsidRPr="000E4B1C">
        <w:rPr>
          <w:rFonts w:ascii="Arial" w:hAnsi="Arial" w:cs="Arial"/>
        </w:rPr>
        <w:t> In Western transactions, there is a tendency to adopt a contractual approach that emphasises the importance of legally binding agreements</w:t>
      </w:r>
      <w:r w:rsidR="00D7539E" w:rsidRPr="000E4B1C">
        <w:rPr>
          <w:rFonts w:ascii="Arial" w:hAnsi="Arial" w:cs="Arial"/>
        </w:rPr>
        <w:t xml:space="preserve"> (</w:t>
      </w:r>
      <w:r w:rsidR="00D7539E" w:rsidRPr="000E4B1C">
        <w:rPr>
          <w:rFonts w:ascii="Arial" w:hAnsi="Arial" w:cs="Arial"/>
          <w:color w:val="222222"/>
          <w:shd w:val="clear" w:color="auto" w:fill="FFFFFF"/>
        </w:rPr>
        <w:t>Rifai,</w:t>
      </w:r>
      <w:r w:rsidR="00D7539E" w:rsidRPr="000E4B1C">
        <w:rPr>
          <w:rFonts w:ascii="Arial" w:hAnsi="Arial" w:cs="Arial"/>
          <w:color w:val="222222"/>
          <w:shd w:val="clear" w:color="auto" w:fill="FFFFFF"/>
        </w:rPr>
        <w:t xml:space="preserve"> </w:t>
      </w:r>
      <w:r w:rsidR="00D7539E" w:rsidRPr="000E4B1C">
        <w:rPr>
          <w:rFonts w:ascii="Arial" w:hAnsi="Arial" w:cs="Arial"/>
          <w:color w:val="222222"/>
          <w:shd w:val="clear" w:color="auto" w:fill="FFFFFF"/>
        </w:rPr>
        <w:t>2022</w:t>
      </w:r>
      <w:r w:rsidR="00D7539E" w:rsidRPr="000E4B1C">
        <w:rPr>
          <w:rFonts w:ascii="Arial" w:hAnsi="Arial" w:cs="Arial"/>
          <w:color w:val="222222"/>
          <w:shd w:val="clear" w:color="auto" w:fill="FFFFFF"/>
        </w:rPr>
        <w:t>)</w:t>
      </w:r>
      <w:r w:rsidRPr="000E4B1C">
        <w:rPr>
          <w:rFonts w:ascii="Arial" w:hAnsi="Arial" w:cs="Arial"/>
        </w:rPr>
        <w:t>. Conversely, Asian business procedures frequently revolve around the cultivation of relationships, trust, and mutual comprehension, even within the realm of business transactions</w:t>
      </w:r>
      <w:r w:rsidR="00C95756" w:rsidRPr="000E4B1C">
        <w:rPr>
          <w:rFonts w:ascii="Arial" w:hAnsi="Arial" w:cs="Arial"/>
        </w:rPr>
        <w:t xml:space="preserve"> (</w:t>
      </w:r>
      <w:r w:rsidR="00C95756" w:rsidRPr="000E4B1C">
        <w:rPr>
          <w:rFonts w:ascii="Arial" w:hAnsi="Arial" w:cs="Arial"/>
          <w:color w:val="222222"/>
          <w:shd w:val="clear" w:color="auto" w:fill="FFFFFF"/>
        </w:rPr>
        <w:t>Mahbubani, 2020</w:t>
      </w:r>
      <w:r w:rsidR="00C95756" w:rsidRPr="000E4B1C">
        <w:rPr>
          <w:rFonts w:ascii="Arial" w:hAnsi="Arial" w:cs="Arial"/>
          <w:color w:val="222222"/>
          <w:shd w:val="clear" w:color="auto" w:fill="FFFFFF"/>
        </w:rPr>
        <w:t>)</w:t>
      </w:r>
      <w:r w:rsidRPr="000E4B1C">
        <w:rPr>
          <w:rFonts w:ascii="Arial" w:hAnsi="Arial" w:cs="Arial"/>
        </w:rPr>
        <w:t>.</w:t>
      </w:r>
    </w:p>
    <w:p w14:paraId="4BF62C4C" w14:textId="77777777" w:rsidR="003219C4" w:rsidRPr="000E4B1C" w:rsidRDefault="003219C4" w:rsidP="000E4B1C">
      <w:pPr>
        <w:spacing w:line="480" w:lineRule="auto"/>
        <w:rPr>
          <w:rFonts w:ascii="Arial" w:hAnsi="Arial" w:cs="Arial"/>
        </w:rPr>
      </w:pPr>
    </w:p>
    <w:p w14:paraId="3E0E3374" w14:textId="77777777" w:rsidR="003219C4" w:rsidRPr="000E4B1C" w:rsidRDefault="003219C4" w:rsidP="000E4B1C">
      <w:pPr>
        <w:pStyle w:val="Heading2"/>
        <w:spacing w:line="480" w:lineRule="auto"/>
        <w:rPr>
          <w:rFonts w:ascii="Arial" w:hAnsi="Arial" w:cs="Arial"/>
          <w:sz w:val="24"/>
          <w:szCs w:val="24"/>
        </w:rPr>
      </w:pPr>
      <w:bookmarkStart w:id="8" w:name="_Toc155539442"/>
      <w:r w:rsidRPr="000E4B1C">
        <w:rPr>
          <w:rFonts w:ascii="Arial" w:hAnsi="Arial" w:cs="Arial"/>
          <w:sz w:val="24"/>
          <w:szCs w:val="24"/>
        </w:rPr>
        <w:t>5. Adaptability and Learning</w:t>
      </w:r>
      <w:bookmarkEnd w:id="8"/>
    </w:p>
    <w:p w14:paraId="2F6FBCEB" w14:textId="05E40BB9" w:rsidR="00CA3126" w:rsidRDefault="003219C4" w:rsidP="00CA3126">
      <w:pPr>
        <w:spacing w:line="480" w:lineRule="auto"/>
        <w:rPr>
          <w:rFonts w:ascii="Arial" w:hAnsi="Arial" w:cs="Arial"/>
        </w:rPr>
      </w:pPr>
      <w:r w:rsidRPr="000E4B1C">
        <w:rPr>
          <w:rFonts w:ascii="Arial" w:hAnsi="Arial" w:cs="Arial"/>
        </w:rPr>
        <w:t>Western models frequently emphasise the qualities of adaptability, swift innovation, and embracing change</w:t>
      </w:r>
      <w:r w:rsidR="00D7539E" w:rsidRPr="000E4B1C">
        <w:rPr>
          <w:rFonts w:ascii="Arial" w:hAnsi="Arial" w:cs="Arial"/>
        </w:rPr>
        <w:t xml:space="preserve"> (</w:t>
      </w:r>
      <w:r w:rsidR="00D7539E" w:rsidRPr="000E4B1C">
        <w:rPr>
          <w:rFonts w:ascii="Arial" w:hAnsi="Arial" w:cs="Arial"/>
          <w:color w:val="222222"/>
          <w:shd w:val="clear" w:color="auto" w:fill="FFFFFF"/>
        </w:rPr>
        <w:t>Mahbubani, 1992</w:t>
      </w:r>
      <w:r w:rsidR="00D7539E" w:rsidRPr="000E4B1C">
        <w:rPr>
          <w:rFonts w:ascii="Arial" w:hAnsi="Arial" w:cs="Arial"/>
          <w:color w:val="222222"/>
          <w:shd w:val="clear" w:color="auto" w:fill="FFFFFF"/>
        </w:rPr>
        <w:t>)</w:t>
      </w:r>
      <w:r w:rsidRPr="000E4B1C">
        <w:rPr>
          <w:rFonts w:ascii="Arial" w:hAnsi="Arial" w:cs="Arial"/>
        </w:rPr>
        <w:t>. Asian cultures often prioritise the acquisition of knowledge from traditional sources, a slow and steady process of development, and a cautious and deliberate approach to making changes</w:t>
      </w:r>
      <w:r w:rsidR="0090266D" w:rsidRPr="000E4B1C">
        <w:rPr>
          <w:rFonts w:ascii="Arial" w:hAnsi="Arial" w:cs="Arial"/>
        </w:rPr>
        <w:t>.</w:t>
      </w:r>
    </w:p>
    <w:p w14:paraId="2BD5D58E" w14:textId="77777777" w:rsidR="00CA3126" w:rsidRPr="00CA3126" w:rsidRDefault="00CA3126" w:rsidP="00CA3126">
      <w:pPr>
        <w:spacing w:line="480" w:lineRule="auto"/>
        <w:rPr>
          <w:rFonts w:ascii="Arial" w:hAnsi="Arial" w:cs="Arial"/>
        </w:rPr>
      </w:pPr>
    </w:p>
    <w:p w14:paraId="69F6CB08" w14:textId="456E7AC8" w:rsidR="00CA3126" w:rsidRPr="00CA3126" w:rsidRDefault="003219C4" w:rsidP="00CA3126">
      <w:pPr>
        <w:pStyle w:val="Heading1"/>
        <w:spacing w:line="480" w:lineRule="auto"/>
        <w:rPr>
          <w:rFonts w:ascii="Arial" w:hAnsi="Arial" w:cs="Arial"/>
          <w:sz w:val="24"/>
          <w:szCs w:val="24"/>
        </w:rPr>
      </w:pPr>
      <w:bookmarkStart w:id="9" w:name="_Toc155539443"/>
      <w:r w:rsidRPr="000E4B1C">
        <w:rPr>
          <w:rFonts w:ascii="Arial" w:hAnsi="Arial" w:cs="Arial"/>
          <w:sz w:val="24"/>
          <w:szCs w:val="24"/>
        </w:rPr>
        <w:t>Exploring Ethical Differences: What Constitutes 'Normal'</w:t>
      </w:r>
      <w:bookmarkEnd w:id="9"/>
    </w:p>
    <w:p w14:paraId="211628D2" w14:textId="5A5937A9" w:rsidR="003219C4" w:rsidRPr="000E4B1C" w:rsidRDefault="003219C4" w:rsidP="000E4B1C">
      <w:pPr>
        <w:spacing w:line="480" w:lineRule="auto"/>
        <w:rPr>
          <w:rFonts w:ascii="Arial" w:hAnsi="Arial" w:cs="Arial"/>
        </w:rPr>
      </w:pPr>
      <w:r w:rsidRPr="000E4B1C">
        <w:rPr>
          <w:rFonts w:ascii="Arial" w:hAnsi="Arial" w:cs="Arial"/>
        </w:rPr>
        <w:t>Ethical standards are not universally applicable; they are significantly shaped by cultural relativism, which means that the ethical landscape is influenced by the norms and values of a specific society</w:t>
      </w:r>
      <w:r w:rsidR="00D7539E" w:rsidRPr="000E4B1C">
        <w:rPr>
          <w:rFonts w:ascii="Arial" w:hAnsi="Arial" w:cs="Arial"/>
        </w:rPr>
        <w:t xml:space="preserve"> (</w:t>
      </w:r>
      <w:proofErr w:type="spellStart"/>
      <w:r w:rsidR="00D7539E" w:rsidRPr="000E4B1C">
        <w:rPr>
          <w:rFonts w:ascii="Arial" w:hAnsi="Arial" w:cs="Arial"/>
          <w:color w:val="222222"/>
          <w:shd w:val="clear" w:color="auto" w:fill="FFFFFF"/>
        </w:rPr>
        <w:t>Viik</w:t>
      </w:r>
      <w:proofErr w:type="spellEnd"/>
      <w:r w:rsidR="00D7539E" w:rsidRPr="000E4B1C">
        <w:rPr>
          <w:rFonts w:ascii="Arial" w:hAnsi="Arial" w:cs="Arial"/>
          <w:color w:val="222222"/>
          <w:shd w:val="clear" w:color="auto" w:fill="FFFFFF"/>
        </w:rPr>
        <w:t>, 2012</w:t>
      </w:r>
      <w:r w:rsidR="00D7539E" w:rsidRPr="000E4B1C">
        <w:rPr>
          <w:rFonts w:ascii="Arial" w:hAnsi="Arial" w:cs="Arial"/>
          <w:color w:val="222222"/>
          <w:shd w:val="clear" w:color="auto" w:fill="FFFFFF"/>
        </w:rPr>
        <w:t>)</w:t>
      </w:r>
      <w:r w:rsidRPr="000E4B1C">
        <w:rPr>
          <w:rFonts w:ascii="Arial" w:hAnsi="Arial" w:cs="Arial"/>
        </w:rPr>
        <w:t xml:space="preserve">. The purpose of this section is to analyse and understand the different variances in ethical norms across areas and </w:t>
      </w:r>
      <w:r w:rsidRPr="000E4B1C">
        <w:rPr>
          <w:rFonts w:ascii="Arial" w:hAnsi="Arial" w:cs="Arial"/>
        </w:rPr>
        <w:lastRenderedPageBreak/>
        <w:t>how they affect corporate behaviour, by examining the underlying variables that shape these norms.</w:t>
      </w:r>
    </w:p>
    <w:p w14:paraId="2BEB1846" w14:textId="77777777" w:rsidR="003219C4" w:rsidRPr="000E4B1C" w:rsidRDefault="003219C4" w:rsidP="000E4B1C">
      <w:pPr>
        <w:spacing w:line="480" w:lineRule="auto"/>
        <w:rPr>
          <w:rFonts w:ascii="Arial" w:hAnsi="Arial" w:cs="Arial"/>
        </w:rPr>
      </w:pPr>
    </w:p>
    <w:p w14:paraId="6A28BCE8" w14:textId="77777777" w:rsidR="003219C4" w:rsidRPr="000E4B1C" w:rsidRDefault="003219C4" w:rsidP="000E4B1C">
      <w:pPr>
        <w:pStyle w:val="Heading2"/>
        <w:spacing w:line="480" w:lineRule="auto"/>
        <w:rPr>
          <w:rFonts w:ascii="Arial" w:hAnsi="Arial" w:cs="Arial"/>
          <w:sz w:val="24"/>
          <w:szCs w:val="24"/>
        </w:rPr>
      </w:pPr>
      <w:bookmarkStart w:id="10" w:name="_Toc155539444"/>
      <w:r w:rsidRPr="000E4B1C">
        <w:rPr>
          <w:rFonts w:ascii="Arial" w:hAnsi="Arial" w:cs="Arial"/>
          <w:sz w:val="24"/>
          <w:szCs w:val="24"/>
        </w:rPr>
        <w:t>1. Cultural Relativism in Ethics</w:t>
      </w:r>
      <w:bookmarkEnd w:id="10"/>
    </w:p>
    <w:p w14:paraId="37E3FF1A" w14:textId="6AC7EF1A" w:rsidR="003219C4" w:rsidRPr="000E4B1C" w:rsidRDefault="003219C4" w:rsidP="000E4B1C">
      <w:pPr>
        <w:spacing w:line="480" w:lineRule="auto"/>
        <w:rPr>
          <w:rFonts w:ascii="Arial" w:hAnsi="Arial" w:cs="Arial"/>
        </w:rPr>
      </w:pPr>
      <w:r w:rsidRPr="000E4B1C">
        <w:rPr>
          <w:rFonts w:ascii="Arial" w:hAnsi="Arial" w:cs="Arial"/>
        </w:rPr>
        <w:t>Cultural relativism emphasises that ethical standards are not universally fixed, but rather depend on cultural ideas, conventions, and values</w:t>
      </w:r>
      <w:r w:rsidR="00D7539E" w:rsidRPr="000E4B1C">
        <w:rPr>
          <w:rFonts w:ascii="Arial" w:hAnsi="Arial" w:cs="Arial"/>
        </w:rPr>
        <w:t xml:space="preserve"> (</w:t>
      </w:r>
      <w:r w:rsidR="00D7539E" w:rsidRPr="000E4B1C">
        <w:rPr>
          <w:rFonts w:ascii="Arial" w:hAnsi="Arial" w:cs="Arial"/>
          <w:color w:val="222222"/>
          <w:shd w:val="clear" w:color="auto" w:fill="FFFFFF"/>
        </w:rPr>
        <w:t>Johnson, 2007</w:t>
      </w:r>
      <w:r w:rsidR="00D7539E" w:rsidRPr="000E4B1C">
        <w:rPr>
          <w:rFonts w:ascii="Arial" w:hAnsi="Arial" w:cs="Arial"/>
          <w:color w:val="222222"/>
          <w:shd w:val="clear" w:color="auto" w:fill="FFFFFF"/>
        </w:rPr>
        <w:t>)</w:t>
      </w:r>
      <w:r w:rsidRPr="000E4B1C">
        <w:rPr>
          <w:rFonts w:ascii="Arial" w:hAnsi="Arial" w:cs="Arial"/>
        </w:rPr>
        <w:t>. Cultural frameworks exert a significant influence on individuals' ideas of morality, hence moulding the ethical principles that govern communities</w:t>
      </w:r>
      <w:r w:rsidR="00535FF0" w:rsidRPr="000E4B1C">
        <w:rPr>
          <w:rFonts w:ascii="Arial" w:hAnsi="Arial" w:cs="Arial"/>
        </w:rPr>
        <w:t xml:space="preserve"> (</w:t>
      </w:r>
      <w:r w:rsidR="00535FF0" w:rsidRPr="000E4B1C">
        <w:rPr>
          <w:rFonts w:ascii="Arial" w:hAnsi="Arial" w:cs="Arial"/>
          <w:color w:val="222222"/>
          <w:shd w:val="clear" w:color="auto" w:fill="FFFFFF"/>
        </w:rPr>
        <w:t xml:space="preserve">Bowie, Peter, and </w:t>
      </w:r>
      <w:proofErr w:type="spellStart"/>
      <w:r w:rsidR="00535FF0" w:rsidRPr="000E4B1C">
        <w:rPr>
          <w:rFonts w:ascii="Arial" w:hAnsi="Arial" w:cs="Arial"/>
          <w:color w:val="222222"/>
          <w:shd w:val="clear" w:color="auto" w:fill="FFFFFF"/>
        </w:rPr>
        <w:t>Shafritz</w:t>
      </w:r>
      <w:proofErr w:type="spellEnd"/>
      <w:r w:rsidR="00535FF0" w:rsidRPr="000E4B1C">
        <w:rPr>
          <w:rFonts w:ascii="Arial" w:hAnsi="Arial" w:cs="Arial"/>
          <w:color w:val="222222"/>
          <w:shd w:val="clear" w:color="auto" w:fill="FFFFFF"/>
        </w:rPr>
        <w:t>, 2001</w:t>
      </w:r>
      <w:r w:rsidR="00535FF0" w:rsidRPr="000E4B1C">
        <w:rPr>
          <w:rFonts w:ascii="Arial" w:hAnsi="Arial" w:cs="Arial"/>
          <w:color w:val="222222"/>
          <w:shd w:val="clear" w:color="auto" w:fill="FFFFFF"/>
        </w:rPr>
        <w:t>)</w:t>
      </w:r>
      <w:r w:rsidRPr="000E4B1C">
        <w:rPr>
          <w:rFonts w:ascii="Arial" w:hAnsi="Arial" w:cs="Arial"/>
        </w:rPr>
        <w:t>.</w:t>
      </w:r>
    </w:p>
    <w:p w14:paraId="6849858D" w14:textId="77777777" w:rsidR="0090266D" w:rsidRPr="000E4B1C" w:rsidRDefault="0090266D" w:rsidP="000E4B1C">
      <w:pPr>
        <w:spacing w:line="480" w:lineRule="auto"/>
        <w:rPr>
          <w:rFonts w:ascii="Arial" w:hAnsi="Arial" w:cs="Arial"/>
        </w:rPr>
      </w:pPr>
    </w:p>
    <w:p w14:paraId="40BE54B9" w14:textId="77777777" w:rsidR="003219C4" w:rsidRPr="000E4B1C" w:rsidRDefault="003219C4" w:rsidP="000E4B1C">
      <w:pPr>
        <w:pStyle w:val="Heading2"/>
        <w:spacing w:line="480" w:lineRule="auto"/>
        <w:rPr>
          <w:rFonts w:ascii="Arial" w:hAnsi="Arial" w:cs="Arial"/>
          <w:sz w:val="24"/>
          <w:szCs w:val="24"/>
        </w:rPr>
      </w:pPr>
      <w:bookmarkStart w:id="11" w:name="_Toc155539445"/>
      <w:r w:rsidRPr="000E4B1C">
        <w:rPr>
          <w:rFonts w:ascii="Arial" w:hAnsi="Arial" w:cs="Arial"/>
          <w:sz w:val="24"/>
          <w:szCs w:val="24"/>
        </w:rPr>
        <w:t>2. The Role of Historical and Socio-Cultural Factors</w:t>
      </w:r>
      <w:bookmarkEnd w:id="11"/>
    </w:p>
    <w:p w14:paraId="60C51399" w14:textId="1A22CBB3" w:rsidR="003219C4" w:rsidRPr="000E4B1C" w:rsidRDefault="003219C4" w:rsidP="000E4B1C">
      <w:pPr>
        <w:spacing w:line="480" w:lineRule="auto"/>
        <w:rPr>
          <w:rFonts w:ascii="Arial" w:hAnsi="Arial" w:cs="Arial"/>
        </w:rPr>
      </w:pPr>
      <w:r w:rsidRPr="000E4B1C">
        <w:rPr>
          <w:rFonts w:ascii="Arial" w:hAnsi="Arial" w:cs="Arial"/>
        </w:rPr>
        <w:t>Historical events and socio-cultural beliefs are crucial in determining ethical norms. An example of this can be seen in the lasting impact of Confucianism in East Asia, which fosters a reverence for social order and collective unity, while the emphasis on individualism derived from Enlightenment principles in the West encourages personal liberties and independence</w:t>
      </w:r>
      <w:r w:rsidR="00535FF0" w:rsidRPr="000E4B1C">
        <w:rPr>
          <w:rFonts w:ascii="Arial" w:hAnsi="Arial" w:cs="Arial"/>
        </w:rPr>
        <w:t xml:space="preserve"> (</w:t>
      </w:r>
      <w:r w:rsidR="00535FF0" w:rsidRPr="000E4B1C">
        <w:rPr>
          <w:rFonts w:ascii="Arial" w:hAnsi="Arial" w:cs="Arial"/>
          <w:color w:val="222222"/>
          <w:shd w:val="clear" w:color="auto" w:fill="FFFFFF"/>
        </w:rPr>
        <w:t>Kyong-Dong, 2017</w:t>
      </w:r>
      <w:r w:rsidR="00535FF0" w:rsidRPr="000E4B1C">
        <w:rPr>
          <w:rFonts w:ascii="Arial" w:hAnsi="Arial" w:cs="Arial"/>
          <w:color w:val="222222"/>
          <w:shd w:val="clear" w:color="auto" w:fill="FFFFFF"/>
        </w:rPr>
        <w:t>)</w:t>
      </w:r>
      <w:r w:rsidRPr="000E4B1C">
        <w:rPr>
          <w:rFonts w:ascii="Arial" w:hAnsi="Arial" w:cs="Arial"/>
        </w:rPr>
        <w:t>.</w:t>
      </w:r>
    </w:p>
    <w:p w14:paraId="6925EA5B" w14:textId="77777777" w:rsidR="0090266D" w:rsidRPr="000E4B1C" w:rsidRDefault="0090266D" w:rsidP="000E4B1C">
      <w:pPr>
        <w:spacing w:line="480" w:lineRule="auto"/>
        <w:rPr>
          <w:rFonts w:ascii="Arial" w:hAnsi="Arial" w:cs="Arial"/>
        </w:rPr>
      </w:pPr>
    </w:p>
    <w:p w14:paraId="038DBEFC" w14:textId="77777777" w:rsidR="003219C4" w:rsidRPr="000E4B1C" w:rsidRDefault="003219C4" w:rsidP="000E4B1C">
      <w:pPr>
        <w:pStyle w:val="Heading2"/>
        <w:spacing w:line="480" w:lineRule="auto"/>
        <w:rPr>
          <w:rFonts w:ascii="Arial" w:hAnsi="Arial" w:cs="Arial"/>
          <w:sz w:val="24"/>
          <w:szCs w:val="24"/>
        </w:rPr>
      </w:pPr>
      <w:bookmarkStart w:id="12" w:name="_Toc155539446"/>
      <w:r w:rsidRPr="000E4B1C">
        <w:rPr>
          <w:rFonts w:ascii="Arial" w:hAnsi="Arial" w:cs="Arial"/>
          <w:sz w:val="24"/>
          <w:szCs w:val="24"/>
        </w:rPr>
        <w:t>3. Impact on Business Transactions</w:t>
      </w:r>
      <w:bookmarkEnd w:id="12"/>
    </w:p>
    <w:p w14:paraId="6FE47A53" w14:textId="413B2F03" w:rsidR="003219C4" w:rsidRPr="000E4B1C" w:rsidRDefault="003219C4" w:rsidP="000E4B1C">
      <w:pPr>
        <w:spacing w:line="480" w:lineRule="auto"/>
        <w:rPr>
          <w:rFonts w:ascii="Arial" w:hAnsi="Arial" w:cs="Arial"/>
        </w:rPr>
      </w:pPr>
      <w:r w:rsidRPr="000E4B1C">
        <w:rPr>
          <w:rFonts w:ascii="Arial" w:hAnsi="Arial" w:cs="Arial"/>
        </w:rPr>
        <w:t>Varied ethical standards exert a significant influence on global commercial dealings. Cultural nuances have a substantial impact on negotiation strategies, contractual agreements, and partnership forms</w:t>
      </w:r>
      <w:r w:rsidR="00535FF0" w:rsidRPr="000E4B1C">
        <w:rPr>
          <w:rFonts w:ascii="Arial" w:hAnsi="Arial" w:cs="Arial"/>
        </w:rPr>
        <w:t xml:space="preserve"> (</w:t>
      </w:r>
      <w:r w:rsidR="00535FF0" w:rsidRPr="000E4B1C">
        <w:rPr>
          <w:rFonts w:ascii="Arial" w:hAnsi="Arial" w:cs="Arial"/>
          <w:color w:val="222222"/>
          <w:shd w:val="clear" w:color="auto" w:fill="FFFFFF"/>
        </w:rPr>
        <w:t>Ferrell, Fraedrich, and Ferrell,</w:t>
      </w:r>
      <w:r w:rsidR="00535FF0" w:rsidRPr="000E4B1C">
        <w:rPr>
          <w:rFonts w:ascii="Arial" w:hAnsi="Arial" w:cs="Arial"/>
          <w:color w:val="222222"/>
          <w:shd w:val="clear" w:color="auto" w:fill="FFFFFF"/>
        </w:rPr>
        <w:t xml:space="preserve"> </w:t>
      </w:r>
      <w:r w:rsidR="00535FF0" w:rsidRPr="000E4B1C">
        <w:rPr>
          <w:rFonts w:ascii="Arial" w:hAnsi="Arial" w:cs="Arial"/>
          <w:color w:val="222222"/>
          <w:shd w:val="clear" w:color="auto" w:fill="FFFFFF"/>
        </w:rPr>
        <w:t>2005</w:t>
      </w:r>
      <w:r w:rsidR="00535FF0" w:rsidRPr="000E4B1C">
        <w:rPr>
          <w:rFonts w:ascii="Arial" w:hAnsi="Arial" w:cs="Arial"/>
          <w:color w:val="222222"/>
          <w:shd w:val="clear" w:color="auto" w:fill="FFFFFF"/>
        </w:rPr>
        <w:t>)</w:t>
      </w:r>
      <w:r w:rsidRPr="000E4B1C">
        <w:rPr>
          <w:rFonts w:ascii="Arial" w:hAnsi="Arial" w:cs="Arial"/>
        </w:rPr>
        <w:t>. This influence typically results in divergent approaches to communication styles, decision-making processes, and dispute resolution methods.</w:t>
      </w:r>
    </w:p>
    <w:p w14:paraId="3F4B26ED" w14:textId="77777777" w:rsidR="0090266D" w:rsidRPr="000E4B1C" w:rsidRDefault="0090266D" w:rsidP="000E4B1C">
      <w:pPr>
        <w:spacing w:line="480" w:lineRule="auto"/>
        <w:rPr>
          <w:rFonts w:ascii="Arial" w:hAnsi="Arial" w:cs="Arial"/>
        </w:rPr>
      </w:pPr>
    </w:p>
    <w:p w14:paraId="2B35A582" w14:textId="77777777" w:rsidR="003219C4" w:rsidRPr="000E4B1C" w:rsidRDefault="003219C4" w:rsidP="000E4B1C">
      <w:pPr>
        <w:pStyle w:val="Heading2"/>
        <w:spacing w:line="480" w:lineRule="auto"/>
        <w:rPr>
          <w:rFonts w:ascii="Arial" w:hAnsi="Arial" w:cs="Arial"/>
          <w:sz w:val="24"/>
          <w:szCs w:val="24"/>
        </w:rPr>
      </w:pPr>
      <w:bookmarkStart w:id="13" w:name="_Toc155539447"/>
      <w:r w:rsidRPr="000E4B1C">
        <w:rPr>
          <w:rFonts w:ascii="Arial" w:hAnsi="Arial" w:cs="Arial"/>
          <w:sz w:val="24"/>
          <w:szCs w:val="24"/>
        </w:rPr>
        <w:lastRenderedPageBreak/>
        <w:t>4. Challenges and Opportunities</w:t>
      </w:r>
      <w:bookmarkEnd w:id="13"/>
    </w:p>
    <w:p w14:paraId="6184E67D" w14:textId="428B24BF" w:rsidR="00CA3126" w:rsidRDefault="003219C4" w:rsidP="000E4B1C">
      <w:pPr>
        <w:spacing w:line="480" w:lineRule="auto"/>
        <w:rPr>
          <w:rFonts w:ascii="Arial" w:hAnsi="Arial" w:cs="Arial"/>
        </w:rPr>
      </w:pPr>
      <w:r w:rsidRPr="000E4B1C">
        <w:rPr>
          <w:rFonts w:ascii="Arial" w:hAnsi="Arial" w:cs="Arial"/>
        </w:rPr>
        <w:t>Businesses face significant hurdles when dealing with ethical differences in various cultural environments</w:t>
      </w:r>
      <w:r w:rsidR="00535FF0" w:rsidRPr="000E4B1C">
        <w:rPr>
          <w:rFonts w:ascii="Arial" w:hAnsi="Arial" w:cs="Arial"/>
        </w:rPr>
        <w:t xml:space="preserve"> (</w:t>
      </w:r>
      <w:proofErr w:type="spellStart"/>
      <w:r w:rsidR="00535FF0" w:rsidRPr="000E4B1C">
        <w:rPr>
          <w:rFonts w:ascii="Arial" w:hAnsi="Arial" w:cs="Arial"/>
          <w:color w:val="222222"/>
          <w:shd w:val="clear" w:color="auto" w:fill="FFFFFF"/>
        </w:rPr>
        <w:t>Böhm</w:t>
      </w:r>
      <w:proofErr w:type="spellEnd"/>
      <w:r w:rsidR="00535FF0" w:rsidRPr="000E4B1C">
        <w:rPr>
          <w:rFonts w:ascii="Arial" w:hAnsi="Arial" w:cs="Arial"/>
          <w:color w:val="222222"/>
          <w:shd w:val="clear" w:color="auto" w:fill="FFFFFF"/>
        </w:rPr>
        <w:t>,</w:t>
      </w:r>
      <w:r w:rsidR="00535FF0" w:rsidRPr="000E4B1C">
        <w:rPr>
          <w:rFonts w:ascii="Arial" w:hAnsi="Arial" w:cs="Arial"/>
          <w:color w:val="222222"/>
          <w:shd w:val="clear" w:color="auto" w:fill="FFFFFF"/>
        </w:rPr>
        <w:t xml:space="preserve"> et al, 2022)</w:t>
      </w:r>
      <w:r w:rsidRPr="000E4B1C">
        <w:rPr>
          <w:rFonts w:ascii="Arial" w:hAnsi="Arial" w:cs="Arial"/>
        </w:rPr>
        <w:t>. Nevertheless, these discrepancies also offer possibilities for firms to establish ethical frameworks that surpass cultural variations, promoting inclusive and universally accepted corporate practices.</w:t>
      </w:r>
    </w:p>
    <w:p w14:paraId="7859BFEF" w14:textId="77777777" w:rsidR="00CA3126" w:rsidRDefault="00CA3126" w:rsidP="000E4B1C">
      <w:pPr>
        <w:spacing w:line="480" w:lineRule="auto"/>
        <w:rPr>
          <w:rFonts w:ascii="Arial" w:hAnsi="Arial" w:cs="Arial"/>
        </w:rPr>
      </w:pPr>
    </w:p>
    <w:p w14:paraId="3759C30F" w14:textId="1F4A73BD" w:rsidR="0090266D" w:rsidRPr="000E4B1C" w:rsidRDefault="003219C4" w:rsidP="000E4B1C">
      <w:pPr>
        <w:pStyle w:val="Heading1"/>
        <w:spacing w:line="480" w:lineRule="auto"/>
        <w:rPr>
          <w:rFonts w:ascii="Arial" w:hAnsi="Arial" w:cs="Arial"/>
          <w:b/>
          <w:bCs/>
          <w:sz w:val="24"/>
          <w:szCs w:val="24"/>
        </w:rPr>
      </w:pPr>
      <w:bookmarkStart w:id="14" w:name="_Toc155539448"/>
      <w:r w:rsidRPr="000E4B1C">
        <w:rPr>
          <w:rFonts w:ascii="Arial" w:hAnsi="Arial" w:cs="Arial"/>
          <w:b/>
          <w:bCs/>
          <w:sz w:val="24"/>
          <w:szCs w:val="24"/>
        </w:rPr>
        <w:t>Purpose of Corporations: Profit vs. Social Responsibility</w:t>
      </w:r>
      <w:bookmarkEnd w:id="14"/>
    </w:p>
    <w:p w14:paraId="7330B750" w14:textId="3AEECDA5" w:rsidR="003219C4" w:rsidRPr="000E4B1C" w:rsidRDefault="003219C4" w:rsidP="000E4B1C">
      <w:pPr>
        <w:spacing w:line="480" w:lineRule="auto"/>
        <w:rPr>
          <w:rFonts w:ascii="Arial" w:hAnsi="Arial" w:cs="Arial"/>
        </w:rPr>
      </w:pPr>
      <w:r w:rsidRPr="000E4B1C">
        <w:rPr>
          <w:rFonts w:ascii="Arial" w:hAnsi="Arial" w:cs="Arial"/>
        </w:rPr>
        <w:t>Historically, corporations have focused on maximising profits and prioritising the accumulation of shareholder wealth as their major priority</w:t>
      </w:r>
      <w:r w:rsidR="006335AA" w:rsidRPr="000E4B1C">
        <w:rPr>
          <w:rFonts w:ascii="Arial" w:hAnsi="Arial" w:cs="Arial"/>
        </w:rPr>
        <w:t xml:space="preserve"> (</w:t>
      </w:r>
      <w:r w:rsidR="006335AA" w:rsidRPr="000E4B1C">
        <w:rPr>
          <w:rFonts w:ascii="Arial" w:hAnsi="Arial" w:cs="Arial"/>
          <w:color w:val="222222"/>
          <w:shd w:val="clear" w:color="auto" w:fill="FFFFFF"/>
        </w:rPr>
        <w:t>Lutz, 2003</w:t>
      </w:r>
      <w:r w:rsidR="006335AA" w:rsidRPr="000E4B1C">
        <w:rPr>
          <w:rFonts w:ascii="Arial" w:hAnsi="Arial" w:cs="Arial"/>
          <w:color w:val="222222"/>
          <w:shd w:val="clear" w:color="auto" w:fill="FFFFFF"/>
        </w:rPr>
        <w:t>)</w:t>
      </w:r>
      <w:r w:rsidRPr="000E4B1C">
        <w:rPr>
          <w:rFonts w:ascii="Arial" w:hAnsi="Arial" w:cs="Arial"/>
        </w:rPr>
        <w:t>. Nevertheless, the changing environment has led to a fundamental change in attitude towards accepting wider societal obligations.</w:t>
      </w:r>
    </w:p>
    <w:p w14:paraId="623CF543" w14:textId="77777777" w:rsidR="0090266D" w:rsidRPr="000E4B1C" w:rsidRDefault="0090266D" w:rsidP="000E4B1C">
      <w:pPr>
        <w:spacing w:line="480" w:lineRule="auto"/>
        <w:rPr>
          <w:rFonts w:ascii="Arial" w:hAnsi="Arial" w:cs="Arial"/>
        </w:rPr>
      </w:pPr>
    </w:p>
    <w:p w14:paraId="2EF57EDC" w14:textId="77777777" w:rsidR="003219C4" w:rsidRPr="000E4B1C" w:rsidRDefault="003219C4" w:rsidP="000E4B1C">
      <w:pPr>
        <w:pStyle w:val="Heading2"/>
        <w:spacing w:line="480" w:lineRule="auto"/>
        <w:rPr>
          <w:rFonts w:ascii="Arial" w:hAnsi="Arial" w:cs="Arial"/>
          <w:sz w:val="24"/>
          <w:szCs w:val="24"/>
        </w:rPr>
      </w:pPr>
      <w:bookmarkStart w:id="15" w:name="_Toc155539449"/>
      <w:r w:rsidRPr="000E4B1C">
        <w:rPr>
          <w:rFonts w:ascii="Arial" w:hAnsi="Arial" w:cs="Arial"/>
          <w:sz w:val="24"/>
          <w:szCs w:val="24"/>
        </w:rPr>
        <w:t>1. The traditional objective is to maximise profits.</w:t>
      </w:r>
      <w:bookmarkEnd w:id="15"/>
    </w:p>
    <w:p w14:paraId="1B108F12" w14:textId="2AD25680" w:rsidR="003219C4" w:rsidRPr="000E4B1C" w:rsidRDefault="003219C4" w:rsidP="000E4B1C">
      <w:pPr>
        <w:spacing w:line="480" w:lineRule="auto"/>
        <w:rPr>
          <w:rFonts w:ascii="Arial" w:hAnsi="Arial" w:cs="Arial"/>
        </w:rPr>
      </w:pPr>
      <w:r w:rsidRPr="000E4B1C">
        <w:rPr>
          <w:rFonts w:ascii="Arial" w:hAnsi="Arial" w:cs="Arial"/>
        </w:rPr>
        <w:t>Traditionally, organisations functioned under a system that placed emphasis on maximising profits and enhancing shareholder wealth. The shareholder-centric approach prioritises the generation of financial returns as the primary objective of corporate entities</w:t>
      </w:r>
      <w:r w:rsidR="006335AA" w:rsidRPr="000E4B1C">
        <w:rPr>
          <w:rFonts w:ascii="Arial" w:hAnsi="Arial" w:cs="Arial"/>
        </w:rPr>
        <w:t xml:space="preserve"> (</w:t>
      </w:r>
      <w:r w:rsidR="006335AA" w:rsidRPr="000E4B1C">
        <w:rPr>
          <w:rFonts w:ascii="Arial" w:hAnsi="Arial" w:cs="Arial"/>
          <w:color w:val="222222"/>
          <w:shd w:val="clear" w:color="auto" w:fill="FFFFFF"/>
        </w:rPr>
        <w:t>Lutz, 2003</w:t>
      </w:r>
      <w:r w:rsidR="006335AA" w:rsidRPr="000E4B1C">
        <w:rPr>
          <w:rFonts w:ascii="Arial" w:hAnsi="Arial" w:cs="Arial"/>
          <w:color w:val="222222"/>
          <w:shd w:val="clear" w:color="auto" w:fill="FFFFFF"/>
        </w:rPr>
        <w:t>)</w:t>
      </w:r>
      <w:r w:rsidRPr="000E4B1C">
        <w:rPr>
          <w:rFonts w:ascii="Arial" w:hAnsi="Arial" w:cs="Arial"/>
        </w:rPr>
        <w:t>.</w:t>
      </w:r>
    </w:p>
    <w:p w14:paraId="4AC83008" w14:textId="77777777" w:rsidR="0090266D" w:rsidRPr="000E4B1C" w:rsidRDefault="0090266D" w:rsidP="000E4B1C">
      <w:pPr>
        <w:spacing w:line="480" w:lineRule="auto"/>
        <w:rPr>
          <w:rFonts w:ascii="Arial" w:hAnsi="Arial" w:cs="Arial"/>
        </w:rPr>
      </w:pPr>
    </w:p>
    <w:p w14:paraId="654D7483" w14:textId="77777777" w:rsidR="003219C4" w:rsidRPr="000E4B1C" w:rsidRDefault="003219C4" w:rsidP="000E4B1C">
      <w:pPr>
        <w:pStyle w:val="Heading2"/>
        <w:spacing w:line="480" w:lineRule="auto"/>
        <w:rPr>
          <w:rFonts w:ascii="Arial" w:hAnsi="Arial" w:cs="Arial"/>
          <w:sz w:val="24"/>
          <w:szCs w:val="24"/>
        </w:rPr>
      </w:pPr>
      <w:bookmarkStart w:id="16" w:name="_Toc155539450"/>
      <w:r w:rsidRPr="000E4B1C">
        <w:rPr>
          <w:rFonts w:ascii="Arial" w:hAnsi="Arial" w:cs="Arial"/>
          <w:sz w:val="24"/>
          <w:szCs w:val="24"/>
        </w:rPr>
        <w:t>2. Rise of Social Responsibility</w:t>
      </w:r>
      <w:bookmarkEnd w:id="16"/>
    </w:p>
    <w:p w14:paraId="677BB0A9" w14:textId="5D8992D0" w:rsidR="003219C4" w:rsidRPr="000E4B1C" w:rsidRDefault="003219C4" w:rsidP="000E4B1C">
      <w:pPr>
        <w:spacing w:line="480" w:lineRule="auto"/>
        <w:rPr>
          <w:rFonts w:ascii="Arial" w:hAnsi="Arial" w:cs="Arial"/>
        </w:rPr>
      </w:pPr>
      <w:r w:rsidRPr="000E4B1C">
        <w:rPr>
          <w:rFonts w:ascii="Arial" w:hAnsi="Arial" w:cs="Arial"/>
        </w:rPr>
        <w:t>The progression towards corporate social responsibility (CSR) has promoted a more comprehensive viewpoint, encompassing the 'triple bottom line' methodology. This approach prioritises not just financial gains but also the welfare of individuals (society) and the preservation of the environment (planet)</w:t>
      </w:r>
      <w:r w:rsidR="006335AA" w:rsidRPr="000E4B1C">
        <w:rPr>
          <w:rFonts w:ascii="Arial" w:hAnsi="Arial" w:cs="Arial"/>
        </w:rPr>
        <w:t xml:space="preserve"> (</w:t>
      </w:r>
      <w:r w:rsidR="006335AA" w:rsidRPr="000E4B1C">
        <w:rPr>
          <w:rFonts w:ascii="Arial" w:hAnsi="Arial" w:cs="Arial"/>
          <w:color w:val="222222"/>
          <w:shd w:val="clear" w:color="auto" w:fill="FFFFFF"/>
        </w:rPr>
        <w:t>Norman, and MacDonald, 2004</w:t>
      </w:r>
      <w:r w:rsidR="006335AA" w:rsidRPr="000E4B1C">
        <w:rPr>
          <w:rFonts w:ascii="Arial" w:hAnsi="Arial" w:cs="Arial"/>
          <w:color w:val="222222"/>
          <w:shd w:val="clear" w:color="auto" w:fill="FFFFFF"/>
        </w:rPr>
        <w:t>)</w:t>
      </w:r>
      <w:r w:rsidRPr="000E4B1C">
        <w:rPr>
          <w:rFonts w:ascii="Arial" w:hAnsi="Arial" w:cs="Arial"/>
        </w:rPr>
        <w:t>.</w:t>
      </w:r>
    </w:p>
    <w:p w14:paraId="43A70BD8" w14:textId="77777777" w:rsidR="0090266D" w:rsidRPr="000E4B1C" w:rsidRDefault="0090266D" w:rsidP="000E4B1C">
      <w:pPr>
        <w:spacing w:line="480" w:lineRule="auto"/>
        <w:rPr>
          <w:rFonts w:ascii="Arial" w:hAnsi="Arial" w:cs="Arial"/>
        </w:rPr>
      </w:pPr>
    </w:p>
    <w:p w14:paraId="0F3532E4" w14:textId="77777777" w:rsidR="003219C4" w:rsidRPr="000E4B1C" w:rsidRDefault="003219C4" w:rsidP="000E4B1C">
      <w:pPr>
        <w:pStyle w:val="Heading2"/>
        <w:spacing w:line="480" w:lineRule="auto"/>
        <w:rPr>
          <w:rFonts w:ascii="Arial" w:hAnsi="Arial" w:cs="Arial"/>
          <w:sz w:val="24"/>
          <w:szCs w:val="24"/>
        </w:rPr>
      </w:pPr>
      <w:bookmarkStart w:id="17" w:name="_Toc155539451"/>
      <w:r w:rsidRPr="000E4B1C">
        <w:rPr>
          <w:rFonts w:ascii="Arial" w:hAnsi="Arial" w:cs="Arial"/>
          <w:sz w:val="24"/>
          <w:szCs w:val="24"/>
        </w:rPr>
        <w:lastRenderedPageBreak/>
        <w:t>3. Influence of Cultural, Political, and Social Factors</w:t>
      </w:r>
      <w:bookmarkEnd w:id="17"/>
    </w:p>
    <w:p w14:paraId="06EE1319" w14:textId="3325B2B2" w:rsidR="003219C4" w:rsidRPr="000E4B1C" w:rsidRDefault="003219C4" w:rsidP="000E4B1C">
      <w:pPr>
        <w:spacing w:line="480" w:lineRule="auto"/>
        <w:rPr>
          <w:rFonts w:ascii="Arial" w:hAnsi="Arial" w:cs="Arial"/>
        </w:rPr>
      </w:pPr>
      <w:r w:rsidRPr="000E4B1C">
        <w:rPr>
          <w:rFonts w:ascii="Arial" w:hAnsi="Arial" w:cs="Arial"/>
        </w:rPr>
        <w:t>Corporations' attitudes towards social responsibility are greatly shaped by cultural, political, and social pressures</w:t>
      </w:r>
      <w:r w:rsidR="006335AA" w:rsidRPr="000E4B1C">
        <w:rPr>
          <w:rFonts w:ascii="Arial" w:hAnsi="Arial" w:cs="Arial"/>
        </w:rPr>
        <w:t xml:space="preserve"> (</w:t>
      </w:r>
      <w:r w:rsidR="006335AA" w:rsidRPr="000E4B1C">
        <w:rPr>
          <w:rFonts w:ascii="Arial" w:hAnsi="Arial" w:cs="Arial"/>
          <w:color w:val="222222"/>
          <w:shd w:val="clear" w:color="auto" w:fill="FFFFFF"/>
        </w:rPr>
        <w:t>Somerville, 2004</w:t>
      </w:r>
      <w:r w:rsidR="006335AA" w:rsidRPr="000E4B1C">
        <w:rPr>
          <w:rFonts w:ascii="Arial" w:hAnsi="Arial" w:cs="Arial"/>
          <w:color w:val="222222"/>
          <w:shd w:val="clear" w:color="auto" w:fill="FFFFFF"/>
        </w:rPr>
        <w:t>)</w:t>
      </w:r>
      <w:r w:rsidRPr="000E4B1C">
        <w:rPr>
          <w:rFonts w:ascii="Arial" w:hAnsi="Arial" w:cs="Arial"/>
        </w:rPr>
        <w:t>. Differences between individualistic societies, which prioritise personal success, and collectivist cultures, which prioritise social well-being, influence contrasting corporate strategies.</w:t>
      </w:r>
    </w:p>
    <w:p w14:paraId="6D744828" w14:textId="77777777" w:rsidR="0090266D" w:rsidRPr="000E4B1C" w:rsidRDefault="0090266D" w:rsidP="000E4B1C">
      <w:pPr>
        <w:spacing w:line="480" w:lineRule="auto"/>
        <w:rPr>
          <w:rFonts w:ascii="Arial" w:hAnsi="Arial" w:cs="Arial"/>
        </w:rPr>
      </w:pPr>
    </w:p>
    <w:p w14:paraId="765F5762" w14:textId="77777777" w:rsidR="003219C4" w:rsidRPr="000E4B1C" w:rsidRDefault="003219C4" w:rsidP="000E4B1C">
      <w:pPr>
        <w:pStyle w:val="Heading2"/>
        <w:spacing w:line="480" w:lineRule="auto"/>
        <w:rPr>
          <w:rFonts w:ascii="Arial" w:hAnsi="Arial" w:cs="Arial"/>
          <w:sz w:val="24"/>
          <w:szCs w:val="24"/>
        </w:rPr>
      </w:pPr>
      <w:bookmarkStart w:id="18" w:name="_Toc155539452"/>
      <w:r w:rsidRPr="000E4B1C">
        <w:rPr>
          <w:rFonts w:ascii="Arial" w:hAnsi="Arial" w:cs="Arial"/>
          <w:sz w:val="24"/>
          <w:szCs w:val="24"/>
        </w:rPr>
        <w:t>4. Moral predicaments in reconciling financial gain and accountability</w:t>
      </w:r>
      <w:bookmarkEnd w:id="18"/>
    </w:p>
    <w:p w14:paraId="42A8385F" w14:textId="7598CC9F" w:rsidR="003219C4" w:rsidRPr="000E4B1C" w:rsidRDefault="003219C4" w:rsidP="000E4B1C">
      <w:pPr>
        <w:spacing w:line="480" w:lineRule="auto"/>
        <w:rPr>
          <w:rFonts w:ascii="Arial" w:hAnsi="Arial" w:cs="Arial"/>
        </w:rPr>
      </w:pPr>
      <w:r w:rsidRPr="000E4B1C">
        <w:rPr>
          <w:rFonts w:ascii="Arial" w:hAnsi="Arial" w:cs="Arial"/>
        </w:rPr>
        <w:t>Businesses frequently face ethical quandaries when managing the delicate equilibrium between profit generation and their social and enviro</w:t>
      </w:r>
      <w:r w:rsidR="00751232" w:rsidRPr="000E4B1C">
        <w:rPr>
          <w:rFonts w:ascii="Arial" w:hAnsi="Arial" w:cs="Arial"/>
        </w:rPr>
        <w:t>n</w:t>
      </w:r>
      <w:r w:rsidRPr="000E4B1C">
        <w:rPr>
          <w:rFonts w:ascii="Arial" w:hAnsi="Arial" w:cs="Arial"/>
        </w:rPr>
        <w:t>mental obligations</w:t>
      </w:r>
      <w:r w:rsidR="006335AA" w:rsidRPr="000E4B1C">
        <w:rPr>
          <w:rFonts w:ascii="Arial" w:hAnsi="Arial" w:cs="Arial"/>
        </w:rPr>
        <w:t xml:space="preserve"> (</w:t>
      </w:r>
      <w:r w:rsidR="006335AA" w:rsidRPr="000E4B1C">
        <w:rPr>
          <w:rFonts w:ascii="Arial" w:hAnsi="Arial" w:cs="Arial"/>
          <w:color w:val="222222"/>
          <w:shd w:val="clear" w:color="auto" w:fill="FFFFFF"/>
        </w:rPr>
        <w:t>Mercia Selva Malar, 2008</w:t>
      </w:r>
      <w:r w:rsidR="006335AA" w:rsidRPr="000E4B1C">
        <w:rPr>
          <w:rFonts w:ascii="Arial" w:hAnsi="Arial" w:cs="Arial"/>
          <w:color w:val="222222"/>
          <w:shd w:val="clear" w:color="auto" w:fill="FFFFFF"/>
        </w:rPr>
        <w:t>)</w:t>
      </w:r>
      <w:r w:rsidRPr="000E4B1C">
        <w:rPr>
          <w:rFonts w:ascii="Arial" w:hAnsi="Arial" w:cs="Arial"/>
        </w:rPr>
        <w:t>. The endeavour to reconcile these conflicting goals poses difficulties in making decisions and allocating resources.</w:t>
      </w:r>
    </w:p>
    <w:p w14:paraId="4A877266" w14:textId="77777777" w:rsidR="003219C4" w:rsidRPr="000E4B1C" w:rsidRDefault="003219C4" w:rsidP="000E4B1C">
      <w:pPr>
        <w:spacing w:line="480" w:lineRule="auto"/>
        <w:rPr>
          <w:rFonts w:ascii="Arial" w:hAnsi="Arial" w:cs="Arial"/>
        </w:rPr>
      </w:pPr>
    </w:p>
    <w:p w14:paraId="493C7D62" w14:textId="77777777" w:rsidR="003219C4" w:rsidRPr="000E4B1C" w:rsidRDefault="003219C4" w:rsidP="000E4B1C">
      <w:pPr>
        <w:pStyle w:val="Heading2"/>
        <w:spacing w:line="480" w:lineRule="auto"/>
        <w:rPr>
          <w:rFonts w:ascii="Arial" w:hAnsi="Arial" w:cs="Arial"/>
          <w:sz w:val="24"/>
          <w:szCs w:val="24"/>
        </w:rPr>
      </w:pPr>
      <w:bookmarkStart w:id="19" w:name="_Toc155539453"/>
      <w:r w:rsidRPr="000E4B1C">
        <w:rPr>
          <w:rFonts w:ascii="Arial" w:hAnsi="Arial" w:cs="Arial"/>
          <w:sz w:val="24"/>
          <w:szCs w:val="24"/>
        </w:rPr>
        <w:t>5. Stakeholders' Involvement and Influence</w:t>
      </w:r>
      <w:bookmarkEnd w:id="19"/>
    </w:p>
    <w:p w14:paraId="55BA4A8E" w14:textId="4B8CCFE4" w:rsidR="00217964" w:rsidRDefault="003219C4" w:rsidP="00673544">
      <w:pPr>
        <w:spacing w:line="480" w:lineRule="auto"/>
        <w:rPr>
          <w:rFonts w:ascii="Arial" w:hAnsi="Arial" w:cs="Arial"/>
        </w:rPr>
      </w:pPr>
      <w:r w:rsidRPr="000E4B1C">
        <w:rPr>
          <w:rFonts w:ascii="Arial" w:hAnsi="Arial" w:cs="Arial"/>
        </w:rPr>
        <w:t>The increasing importance of stakeholders, such as employees, consumers, and communities, has a crucial impact on determining business conduct. Corporations are being compelled to adopt a more socially responsible approach due to the expectations and demands placed on them by stakeholders, resulting in changes in corporate strategies</w:t>
      </w:r>
      <w:r w:rsidR="00E74608" w:rsidRPr="000E4B1C">
        <w:rPr>
          <w:rFonts w:ascii="Arial" w:hAnsi="Arial" w:cs="Arial"/>
        </w:rPr>
        <w:t xml:space="preserve"> (</w:t>
      </w:r>
      <w:r w:rsidR="00E74608" w:rsidRPr="000E4B1C">
        <w:rPr>
          <w:rFonts w:ascii="Arial" w:hAnsi="Arial" w:cs="Arial"/>
          <w:color w:val="222222"/>
          <w:shd w:val="clear" w:color="auto" w:fill="FFFFFF"/>
        </w:rPr>
        <w:t>Jamali, 2008</w:t>
      </w:r>
      <w:r w:rsidR="00E74608" w:rsidRPr="000E4B1C">
        <w:rPr>
          <w:rFonts w:ascii="Arial" w:hAnsi="Arial" w:cs="Arial"/>
          <w:color w:val="222222"/>
          <w:shd w:val="clear" w:color="auto" w:fill="FFFFFF"/>
        </w:rPr>
        <w:t>)</w:t>
      </w:r>
      <w:r w:rsidRPr="000E4B1C">
        <w:rPr>
          <w:rFonts w:ascii="Arial" w:hAnsi="Arial" w:cs="Arial"/>
        </w:rPr>
        <w:t>.</w:t>
      </w:r>
    </w:p>
    <w:p w14:paraId="28D190EB" w14:textId="77777777" w:rsidR="00CA3126" w:rsidRDefault="00CA3126" w:rsidP="00673544">
      <w:pPr>
        <w:spacing w:line="480" w:lineRule="auto"/>
        <w:rPr>
          <w:rFonts w:ascii="Arial" w:hAnsi="Arial" w:cs="Arial"/>
        </w:rPr>
      </w:pPr>
    </w:p>
    <w:p w14:paraId="135F8404" w14:textId="4ED17D21" w:rsidR="003219C4" w:rsidRPr="000E4B1C" w:rsidRDefault="003219C4" w:rsidP="000E4B1C">
      <w:pPr>
        <w:pStyle w:val="Heading1"/>
        <w:spacing w:line="480" w:lineRule="auto"/>
        <w:rPr>
          <w:rFonts w:ascii="Arial" w:hAnsi="Arial" w:cs="Arial"/>
          <w:sz w:val="24"/>
          <w:szCs w:val="24"/>
        </w:rPr>
      </w:pPr>
      <w:bookmarkStart w:id="20" w:name="_Toc155539454"/>
      <w:r w:rsidRPr="000E4B1C">
        <w:rPr>
          <w:rFonts w:ascii="Arial" w:hAnsi="Arial" w:cs="Arial"/>
          <w:sz w:val="24"/>
          <w:szCs w:val="24"/>
        </w:rPr>
        <w:t>The Triple Bottom Line Approach: Balancing Profits and Social Impact</w:t>
      </w:r>
      <w:bookmarkEnd w:id="20"/>
    </w:p>
    <w:p w14:paraId="5258578E" w14:textId="79F0E8C0" w:rsidR="003219C4" w:rsidRDefault="003219C4" w:rsidP="000E4B1C">
      <w:pPr>
        <w:spacing w:line="480" w:lineRule="auto"/>
        <w:rPr>
          <w:rFonts w:ascii="Arial" w:hAnsi="Arial" w:cs="Arial"/>
        </w:rPr>
      </w:pPr>
      <w:r w:rsidRPr="000E4B1C">
        <w:rPr>
          <w:rFonts w:ascii="Arial" w:hAnsi="Arial" w:cs="Arial"/>
        </w:rPr>
        <w:t>The Triple Bottom Line (TBL) concept advocates for businesses to not only prioritise financial profits but also take into account their influence on society and the environment</w:t>
      </w:r>
      <w:r w:rsidR="00F62A9D" w:rsidRPr="000E4B1C">
        <w:rPr>
          <w:rFonts w:ascii="Arial" w:hAnsi="Arial" w:cs="Arial"/>
        </w:rPr>
        <w:t xml:space="preserve"> (</w:t>
      </w:r>
      <w:r w:rsidR="00F62A9D" w:rsidRPr="000E4B1C">
        <w:rPr>
          <w:rFonts w:ascii="Arial" w:hAnsi="Arial" w:cs="Arial"/>
          <w:color w:val="222222"/>
          <w:shd w:val="clear" w:color="auto" w:fill="FFFFFF"/>
        </w:rPr>
        <w:t>Clarke, 2001</w:t>
      </w:r>
      <w:r w:rsidR="00F62A9D" w:rsidRPr="000E4B1C">
        <w:rPr>
          <w:rFonts w:ascii="Arial" w:hAnsi="Arial" w:cs="Arial"/>
          <w:color w:val="222222"/>
          <w:shd w:val="clear" w:color="auto" w:fill="FFFFFF"/>
        </w:rPr>
        <w:t>)</w:t>
      </w:r>
      <w:r w:rsidRPr="000E4B1C">
        <w:rPr>
          <w:rFonts w:ascii="Arial" w:hAnsi="Arial" w:cs="Arial"/>
        </w:rPr>
        <w:t>. This section explores the aforementioned strategy, analysing its importance and difficulties in modern business settings.</w:t>
      </w:r>
    </w:p>
    <w:p w14:paraId="17F87F9F" w14:textId="77777777" w:rsidR="00217964" w:rsidRPr="000E4B1C" w:rsidRDefault="00217964" w:rsidP="000E4B1C">
      <w:pPr>
        <w:spacing w:line="480" w:lineRule="auto"/>
        <w:rPr>
          <w:rFonts w:ascii="Arial" w:hAnsi="Arial" w:cs="Arial"/>
        </w:rPr>
      </w:pPr>
    </w:p>
    <w:p w14:paraId="2223D514" w14:textId="77777777" w:rsidR="003219C4" w:rsidRPr="000E4B1C" w:rsidRDefault="003219C4" w:rsidP="000E4B1C">
      <w:pPr>
        <w:pStyle w:val="Heading2"/>
        <w:spacing w:line="480" w:lineRule="auto"/>
        <w:rPr>
          <w:rFonts w:ascii="Arial" w:hAnsi="Arial" w:cs="Arial"/>
          <w:sz w:val="24"/>
          <w:szCs w:val="24"/>
        </w:rPr>
      </w:pPr>
      <w:bookmarkStart w:id="21" w:name="_Toc155539455"/>
      <w:r w:rsidRPr="000E4B1C">
        <w:rPr>
          <w:rFonts w:ascii="Arial" w:hAnsi="Arial" w:cs="Arial"/>
          <w:sz w:val="24"/>
          <w:szCs w:val="24"/>
        </w:rPr>
        <w:lastRenderedPageBreak/>
        <w:t>1. Comprehending the concept of the Triple Bottom Line (TBL)</w:t>
      </w:r>
      <w:bookmarkEnd w:id="21"/>
    </w:p>
    <w:p w14:paraId="53B228B8" w14:textId="5F53B592" w:rsidR="003219C4" w:rsidRPr="000E4B1C" w:rsidRDefault="003219C4" w:rsidP="000E4B1C">
      <w:pPr>
        <w:spacing w:line="480" w:lineRule="auto"/>
        <w:rPr>
          <w:rFonts w:ascii="Arial" w:hAnsi="Arial" w:cs="Arial"/>
        </w:rPr>
      </w:pPr>
      <w:r w:rsidRPr="000E4B1C">
        <w:rPr>
          <w:rFonts w:ascii="Arial" w:hAnsi="Arial" w:cs="Arial"/>
        </w:rPr>
        <w:t>The TBL approach promotes the consideration of three pillars—economic, social, and environmental impacts—when assessing corporate success</w:t>
      </w:r>
      <w:r w:rsidR="00F62A9D" w:rsidRPr="000E4B1C">
        <w:rPr>
          <w:rFonts w:ascii="Arial" w:hAnsi="Arial" w:cs="Arial"/>
        </w:rPr>
        <w:t xml:space="preserve"> (</w:t>
      </w:r>
      <w:r w:rsidR="00F62A9D" w:rsidRPr="000E4B1C">
        <w:rPr>
          <w:rFonts w:ascii="Arial" w:hAnsi="Arial" w:cs="Arial"/>
          <w:color w:val="222222"/>
          <w:shd w:val="clear" w:color="auto" w:fill="FFFFFF"/>
        </w:rPr>
        <w:t>Nogueira, Gomes</w:t>
      </w:r>
      <w:r w:rsidR="00F62A9D" w:rsidRPr="000E4B1C">
        <w:rPr>
          <w:rFonts w:ascii="Arial" w:hAnsi="Arial" w:cs="Arial"/>
          <w:color w:val="222222"/>
          <w:shd w:val="clear" w:color="auto" w:fill="FFFFFF"/>
        </w:rPr>
        <w:t>,</w:t>
      </w:r>
      <w:r w:rsidR="00F62A9D" w:rsidRPr="000E4B1C">
        <w:rPr>
          <w:rFonts w:ascii="Arial" w:hAnsi="Arial" w:cs="Arial"/>
          <w:color w:val="222222"/>
          <w:shd w:val="clear" w:color="auto" w:fill="FFFFFF"/>
        </w:rPr>
        <w:t xml:space="preserve"> and Lopes, 2022</w:t>
      </w:r>
      <w:r w:rsidR="00F62A9D" w:rsidRPr="000E4B1C">
        <w:rPr>
          <w:rFonts w:ascii="Arial" w:hAnsi="Arial" w:cs="Arial"/>
          <w:color w:val="222222"/>
          <w:shd w:val="clear" w:color="auto" w:fill="FFFFFF"/>
        </w:rPr>
        <w:t>)</w:t>
      </w:r>
      <w:r w:rsidRPr="000E4B1C">
        <w:rPr>
          <w:rFonts w:ascii="Arial" w:hAnsi="Arial" w:cs="Arial"/>
        </w:rPr>
        <w:t>. It highlights the interconnectedness of achieving financial prosperity, fulfilling social obligations, and ensuring environmental sustainability.</w:t>
      </w:r>
    </w:p>
    <w:p w14:paraId="5AF82BFD" w14:textId="77777777" w:rsidR="0090266D" w:rsidRPr="000E4B1C" w:rsidRDefault="0090266D" w:rsidP="000E4B1C">
      <w:pPr>
        <w:spacing w:line="480" w:lineRule="auto"/>
        <w:rPr>
          <w:rFonts w:ascii="Arial" w:hAnsi="Arial" w:cs="Arial"/>
        </w:rPr>
      </w:pPr>
    </w:p>
    <w:p w14:paraId="74D10D7B" w14:textId="77777777" w:rsidR="003219C4" w:rsidRPr="000E4B1C" w:rsidRDefault="003219C4" w:rsidP="000E4B1C">
      <w:pPr>
        <w:pStyle w:val="Heading2"/>
        <w:spacing w:line="480" w:lineRule="auto"/>
        <w:rPr>
          <w:rFonts w:ascii="Arial" w:hAnsi="Arial" w:cs="Arial"/>
          <w:sz w:val="24"/>
          <w:szCs w:val="24"/>
        </w:rPr>
      </w:pPr>
      <w:bookmarkStart w:id="22" w:name="_Toc155539456"/>
      <w:r w:rsidRPr="000E4B1C">
        <w:rPr>
          <w:rFonts w:ascii="Arial" w:hAnsi="Arial" w:cs="Arial"/>
          <w:sz w:val="24"/>
          <w:szCs w:val="24"/>
        </w:rPr>
        <w:t>2. Obstacles in carrying out the plan</w:t>
      </w:r>
      <w:bookmarkEnd w:id="22"/>
    </w:p>
    <w:p w14:paraId="12FF2471" w14:textId="5A8867EA" w:rsidR="003219C4" w:rsidRPr="000E4B1C" w:rsidRDefault="003219C4" w:rsidP="000E4B1C">
      <w:pPr>
        <w:spacing w:line="480" w:lineRule="auto"/>
        <w:rPr>
          <w:rFonts w:ascii="Arial" w:hAnsi="Arial" w:cs="Arial"/>
        </w:rPr>
      </w:pPr>
      <w:r w:rsidRPr="000E4B1C">
        <w:rPr>
          <w:rFonts w:ascii="Arial" w:hAnsi="Arial" w:cs="Arial"/>
        </w:rPr>
        <w:t>Incorporating TBL ideas into company processes poses complex obstacles</w:t>
      </w:r>
      <w:r w:rsidR="00F62A9D" w:rsidRPr="000E4B1C">
        <w:rPr>
          <w:rFonts w:ascii="Arial" w:hAnsi="Arial" w:cs="Arial"/>
        </w:rPr>
        <w:t xml:space="preserve"> (</w:t>
      </w:r>
      <w:r w:rsidR="00F62A9D" w:rsidRPr="000E4B1C">
        <w:rPr>
          <w:rFonts w:ascii="Arial" w:hAnsi="Arial" w:cs="Arial"/>
          <w:color w:val="222222"/>
          <w:shd w:val="clear" w:color="auto" w:fill="FFFFFF"/>
        </w:rPr>
        <w:t>Elkington,</w:t>
      </w:r>
      <w:r w:rsidR="00F62A9D" w:rsidRPr="000E4B1C">
        <w:rPr>
          <w:rFonts w:ascii="Arial" w:hAnsi="Arial" w:cs="Arial"/>
          <w:color w:val="222222"/>
          <w:shd w:val="clear" w:color="auto" w:fill="FFFFFF"/>
        </w:rPr>
        <w:t xml:space="preserve"> </w:t>
      </w:r>
      <w:r w:rsidR="00F62A9D" w:rsidRPr="000E4B1C">
        <w:rPr>
          <w:rFonts w:ascii="Arial" w:hAnsi="Arial" w:cs="Arial"/>
          <w:color w:val="222222"/>
          <w:shd w:val="clear" w:color="auto" w:fill="FFFFFF"/>
        </w:rPr>
        <w:t>1997</w:t>
      </w:r>
      <w:r w:rsidR="00F62A9D" w:rsidRPr="000E4B1C">
        <w:rPr>
          <w:rFonts w:ascii="Arial" w:hAnsi="Arial" w:cs="Arial"/>
          <w:color w:val="222222"/>
          <w:shd w:val="clear" w:color="auto" w:fill="FFFFFF"/>
        </w:rPr>
        <w:t>)</w:t>
      </w:r>
      <w:r w:rsidRPr="000E4B1C">
        <w:rPr>
          <w:rFonts w:ascii="Arial" w:hAnsi="Arial" w:cs="Arial"/>
        </w:rPr>
        <w:t>. Companies face challenges in accurately identifying and monitoring the social and environmental effects they have, and integrating these with their financial goals. This entails the creation of appropriate criteria and procedures for a thorough assessment.</w:t>
      </w:r>
    </w:p>
    <w:p w14:paraId="6125C729" w14:textId="77777777" w:rsidR="003219C4" w:rsidRPr="000E4B1C" w:rsidRDefault="003219C4" w:rsidP="000E4B1C">
      <w:pPr>
        <w:spacing w:line="480" w:lineRule="auto"/>
        <w:rPr>
          <w:rFonts w:ascii="Arial" w:hAnsi="Arial" w:cs="Arial"/>
        </w:rPr>
      </w:pPr>
    </w:p>
    <w:p w14:paraId="01564E02" w14:textId="77777777" w:rsidR="003219C4" w:rsidRPr="000E4B1C" w:rsidRDefault="003219C4" w:rsidP="000E4B1C">
      <w:pPr>
        <w:pStyle w:val="Heading2"/>
        <w:spacing w:line="480" w:lineRule="auto"/>
        <w:rPr>
          <w:rFonts w:ascii="Arial" w:hAnsi="Arial" w:cs="Arial"/>
          <w:sz w:val="24"/>
          <w:szCs w:val="24"/>
        </w:rPr>
      </w:pPr>
      <w:bookmarkStart w:id="23" w:name="_Toc155539457"/>
      <w:r w:rsidRPr="000E4B1C">
        <w:rPr>
          <w:rFonts w:ascii="Arial" w:hAnsi="Arial" w:cs="Arial"/>
          <w:sz w:val="24"/>
          <w:szCs w:val="24"/>
        </w:rPr>
        <w:t>3. Involvement of relevant parties</w:t>
      </w:r>
      <w:bookmarkEnd w:id="23"/>
    </w:p>
    <w:p w14:paraId="66FB5B98" w14:textId="77777777" w:rsidR="003219C4" w:rsidRPr="000E4B1C" w:rsidRDefault="003219C4" w:rsidP="000E4B1C">
      <w:pPr>
        <w:spacing w:line="480" w:lineRule="auto"/>
        <w:rPr>
          <w:rFonts w:ascii="Arial" w:hAnsi="Arial" w:cs="Arial"/>
        </w:rPr>
      </w:pPr>
      <w:r w:rsidRPr="000E4B1C">
        <w:rPr>
          <w:rFonts w:ascii="Arial" w:hAnsi="Arial" w:cs="Arial"/>
        </w:rPr>
        <w:t>Stakeholders, encompassing consumers, investors, employees, and communities, have a crucial role in advocating for and expecting Triple Bottom Line (TBL) standards from firms. The adoption of Triple Bottom Line (TBL) principles is driven by consumer preferences for ethically sourced products, investor demands for sustainable investments, and community expectations for responsible corporate behaviour.</w:t>
      </w:r>
    </w:p>
    <w:p w14:paraId="57AD10C8" w14:textId="77777777" w:rsidR="0090266D" w:rsidRPr="000E4B1C" w:rsidRDefault="0090266D" w:rsidP="000E4B1C">
      <w:pPr>
        <w:spacing w:line="480" w:lineRule="auto"/>
        <w:rPr>
          <w:rFonts w:ascii="Arial" w:hAnsi="Arial" w:cs="Arial"/>
        </w:rPr>
      </w:pPr>
    </w:p>
    <w:p w14:paraId="53F5D140" w14:textId="77777777" w:rsidR="003219C4" w:rsidRPr="000E4B1C" w:rsidRDefault="003219C4" w:rsidP="000E4B1C">
      <w:pPr>
        <w:pStyle w:val="Heading2"/>
        <w:spacing w:line="480" w:lineRule="auto"/>
        <w:rPr>
          <w:rFonts w:ascii="Arial" w:hAnsi="Arial" w:cs="Arial"/>
          <w:sz w:val="24"/>
          <w:szCs w:val="24"/>
        </w:rPr>
      </w:pPr>
      <w:bookmarkStart w:id="24" w:name="_Toc155539458"/>
      <w:r w:rsidRPr="000E4B1C">
        <w:rPr>
          <w:rFonts w:ascii="Arial" w:hAnsi="Arial" w:cs="Arial"/>
          <w:sz w:val="24"/>
          <w:szCs w:val="24"/>
        </w:rPr>
        <w:t>4. Worldwide Disparities in the Adoption of Triple Bottom Line (TBL)</w:t>
      </w:r>
      <w:bookmarkEnd w:id="24"/>
    </w:p>
    <w:p w14:paraId="23E7D1CE" w14:textId="0E7E00B4" w:rsidR="0090266D" w:rsidRDefault="003219C4" w:rsidP="000E4B1C">
      <w:pPr>
        <w:spacing w:line="480" w:lineRule="auto"/>
        <w:rPr>
          <w:rFonts w:ascii="Arial" w:hAnsi="Arial" w:cs="Arial"/>
        </w:rPr>
      </w:pPr>
      <w:r w:rsidRPr="000E4B1C">
        <w:rPr>
          <w:rFonts w:ascii="Arial" w:hAnsi="Arial" w:cs="Arial"/>
        </w:rPr>
        <w:t xml:space="preserve">The adoption of TBL ideas in various locations or industries is influenced by a range of cultural, political, and economic factors. An analysis of different levels of acceptance of TBL (Triple Bottom Line) implementation provides insight into how </w:t>
      </w:r>
      <w:r w:rsidRPr="000E4B1C">
        <w:rPr>
          <w:rFonts w:ascii="Arial" w:hAnsi="Arial" w:cs="Arial"/>
        </w:rPr>
        <w:lastRenderedPageBreak/>
        <w:t>cultural subtleties and regulatory contexts influence the strategies that businesses choose in relation to social and environmental accountability</w:t>
      </w:r>
      <w:r w:rsidR="00F62A9D" w:rsidRPr="000E4B1C">
        <w:rPr>
          <w:rFonts w:ascii="Arial" w:hAnsi="Arial" w:cs="Arial"/>
        </w:rPr>
        <w:t xml:space="preserve"> (</w:t>
      </w:r>
      <w:r w:rsidR="00F62A9D" w:rsidRPr="000E4B1C">
        <w:rPr>
          <w:rFonts w:ascii="Arial" w:hAnsi="Arial" w:cs="Arial"/>
          <w:color w:val="222222"/>
          <w:shd w:val="clear" w:color="auto" w:fill="FFFFFF"/>
        </w:rPr>
        <w:t>Jennifer Ho, and Taylor, 2007</w:t>
      </w:r>
      <w:r w:rsidR="00F62A9D" w:rsidRPr="000E4B1C">
        <w:rPr>
          <w:rFonts w:ascii="Arial" w:hAnsi="Arial" w:cs="Arial"/>
          <w:color w:val="222222"/>
          <w:shd w:val="clear" w:color="auto" w:fill="FFFFFF"/>
        </w:rPr>
        <w:t>)</w:t>
      </w:r>
      <w:r w:rsidRPr="000E4B1C">
        <w:rPr>
          <w:rFonts w:ascii="Arial" w:hAnsi="Arial" w:cs="Arial"/>
        </w:rPr>
        <w:t>.</w:t>
      </w:r>
    </w:p>
    <w:p w14:paraId="5013BB7F" w14:textId="77777777" w:rsidR="00CA3126" w:rsidRPr="000E4B1C" w:rsidRDefault="00CA3126" w:rsidP="000E4B1C">
      <w:pPr>
        <w:spacing w:line="480" w:lineRule="auto"/>
        <w:rPr>
          <w:rFonts w:ascii="Arial" w:hAnsi="Arial" w:cs="Arial"/>
        </w:rPr>
      </w:pPr>
    </w:p>
    <w:p w14:paraId="2078E56E" w14:textId="77777777" w:rsidR="003219C4" w:rsidRPr="000E4B1C" w:rsidRDefault="003219C4" w:rsidP="000E4B1C">
      <w:pPr>
        <w:pStyle w:val="Heading2"/>
        <w:spacing w:line="480" w:lineRule="auto"/>
        <w:rPr>
          <w:rFonts w:ascii="Arial" w:hAnsi="Arial" w:cs="Arial"/>
          <w:sz w:val="24"/>
          <w:szCs w:val="24"/>
        </w:rPr>
      </w:pPr>
      <w:bookmarkStart w:id="25" w:name="_Toc155539459"/>
      <w:r w:rsidRPr="000E4B1C">
        <w:rPr>
          <w:rFonts w:ascii="Arial" w:hAnsi="Arial" w:cs="Arial"/>
          <w:sz w:val="24"/>
          <w:szCs w:val="24"/>
        </w:rPr>
        <w:t>5. Evaluating Achievement</w:t>
      </w:r>
      <w:bookmarkEnd w:id="25"/>
    </w:p>
    <w:p w14:paraId="23976566" w14:textId="12EDB81C" w:rsidR="00673544" w:rsidRDefault="003219C4" w:rsidP="000E4B1C">
      <w:pPr>
        <w:spacing w:line="480" w:lineRule="auto"/>
        <w:rPr>
          <w:rFonts w:ascii="Arial" w:hAnsi="Arial" w:cs="Arial"/>
        </w:rPr>
      </w:pPr>
      <w:r w:rsidRPr="000E4B1C">
        <w:rPr>
          <w:rFonts w:ascii="Arial" w:hAnsi="Arial" w:cs="Arial"/>
        </w:rPr>
        <w:t>Quantifying social and environmental impacts poses issues when measuring achievement under the TBL framework. Examining the measurements and procedures employed to analyse success in TBL offers valuable understanding of the intricacies involved in evaluating comprehensive business performance.</w:t>
      </w:r>
    </w:p>
    <w:p w14:paraId="2A34F067" w14:textId="77777777" w:rsidR="00CA3126" w:rsidRPr="000E4B1C" w:rsidRDefault="00CA3126" w:rsidP="000E4B1C">
      <w:pPr>
        <w:spacing w:line="480" w:lineRule="auto"/>
        <w:rPr>
          <w:rFonts w:ascii="Arial" w:hAnsi="Arial" w:cs="Arial"/>
        </w:rPr>
      </w:pPr>
    </w:p>
    <w:p w14:paraId="1B528C7C" w14:textId="77777777" w:rsidR="003219C4" w:rsidRPr="000E4B1C" w:rsidRDefault="003219C4" w:rsidP="000E4B1C">
      <w:pPr>
        <w:pStyle w:val="Heading1"/>
        <w:spacing w:line="480" w:lineRule="auto"/>
        <w:rPr>
          <w:rFonts w:ascii="Arial" w:hAnsi="Arial" w:cs="Arial"/>
          <w:sz w:val="24"/>
          <w:szCs w:val="24"/>
        </w:rPr>
      </w:pPr>
      <w:bookmarkStart w:id="26" w:name="_Toc155539460"/>
      <w:r w:rsidRPr="000E4B1C">
        <w:rPr>
          <w:rFonts w:ascii="Arial" w:hAnsi="Arial" w:cs="Arial"/>
          <w:sz w:val="24"/>
          <w:szCs w:val="24"/>
        </w:rPr>
        <w:t>Impact of Culture, Politics, and Society on Business Decision-Making</w:t>
      </w:r>
      <w:bookmarkEnd w:id="26"/>
    </w:p>
    <w:p w14:paraId="48E4214D" w14:textId="77777777" w:rsidR="003219C4" w:rsidRPr="000E4B1C" w:rsidRDefault="003219C4" w:rsidP="000E4B1C">
      <w:pPr>
        <w:spacing w:line="480" w:lineRule="auto"/>
        <w:rPr>
          <w:rFonts w:ascii="Arial" w:hAnsi="Arial" w:cs="Arial"/>
        </w:rPr>
      </w:pPr>
      <w:r w:rsidRPr="000E4B1C">
        <w:rPr>
          <w:rFonts w:ascii="Arial" w:hAnsi="Arial" w:cs="Arial"/>
        </w:rPr>
        <w:t>This section seeks to analyse the significant impact of cultural, political, and sociological issues on the decision-making processes of multinational businesses.</w:t>
      </w:r>
    </w:p>
    <w:p w14:paraId="4463F040" w14:textId="77777777" w:rsidR="0090266D" w:rsidRPr="000E4B1C" w:rsidRDefault="0090266D" w:rsidP="000E4B1C">
      <w:pPr>
        <w:spacing w:line="480" w:lineRule="auto"/>
        <w:rPr>
          <w:rFonts w:ascii="Arial" w:hAnsi="Arial" w:cs="Arial"/>
        </w:rPr>
      </w:pPr>
    </w:p>
    <w:p w14:paraId="72DE5FE9" w14:textId="77777777" w:rsidR="003219C4" w:rsidRPr="000E4B1C" w:rsidRDefault="003219C4" w:rsidP="000E4B1C">
      <w:pPr>
        <w:pStyle w:val="Heading2"/>
        <w:spacing w:line="480" w:lineRule="auto"/>
        <w:rPr>
          <w:rFonts w:ascii="Arial" w:hAnsi="Arial" w:cs="Arial"/>
          <w:sz w:val="24"/>
          <w:szCs w:val="24"/>
        </w:rPr>
      </w:pPr>
      <w:bookmarkStart w:id="27" w:name="_Toc155539461"/>
      <w:r w:rsidRPr="000E4B1C">
        <w:rPr>
          <w:rFonts w:ascii="Arial" w:hAnsi="Arial" w:cs="Arial"/>
          <w:sz w:val="24"/>
          <w:szCs w:val="24"/>
        </w:rPr>
        <w:t>1. Impact of Culture on Decision-Making</w:t>
      </w:r>
      <w:bookmarkEnd w:id="27"/>
    </w:p>
    <w:p w14:paraId="58125EC9" w14:textId="0774C1C2" w:rsidR="003219C4" w:rsidRPr="000E4B1C" w:rsidRDefault="003219C4" w:rsidP="000E4B1C">
      <w:pPr>
        <w:spacing w:line="480" w:lineRule="auto"/>
        <w:rPr>
          <w:rFonts w:ascii="Arial" w:hAnsi="Arial" w:cs="Arial"/>
        </w:rPr>
      </w:pPr>
      <w:r w:rsidRPr="000E4B1C">
        <w:rPr>
          <w:rFonts w:ascii="Arial" w:hAnsi="Arial" w:cs="Arial"/>
        </w:rPr>
        <w:t>Business processes are greatly influenced by cultural conventions and beliefs. Examining communication styles, negotiating strategies, and organisational frameworks elucidates the influence of cultural subtleties on decision-making in global organisations</w:t>
      </w:r>
      <w:r w:rsidR="0090266D" w:rsidRPr="000E4B1C">
        <w:rPr>
          <w:rFonts w:ascii="Arial" w:hAnsi="Arial" w:cs="Arial"/>
        </w:rPr>
        <w:t xml:space="preserve"> (</w:t>
      </w:r>
      <w:r w:rsidR="0090266D" w:rsidRPr="000E4B1C">
        <w:rPr>
          <w:rFonts w:ascii="Arial" w:hAnsi="Arial" w:cs="Arial"/>
          <w:color w:val="222222"/>
          <w:shd w:val="clear" w:color="auto" w:fill="FFFFFF"/>
        </w:rPr>
        <w:t>Glazer,</w:t>
      </w:r>
      <w:r w:rsidR="0090266D" w:rsidRPr="000E4B1C">
        <w:rPr>
          <w:rFonts w:ascii="Arial" w:hAnsi="Arial" w:cs="Arial"/>
          <w:color w:val="222222"/>
          <w:shd w:val="clear" w:color="auto" w:fill="FFFFFF"/>
        </w:rPr>
        <w:t xml:space="preserve"> </w:t>
      </w:r>
      <w:r w:rsidR="0090266D" w:rsidRPr="000E4B1C">
        <w:rPr>
          <w:rFonts w:ascii="Arial" w:hAnsi="Arial" w:cs="Arial"/>
          <w:color w:val="222222"/>
          <w:shd w:val="clear" w:color="auto" w:fill="FFFFFF"/>
        </w:rPr>
        <w:t xml:space="preserve"> and </w:t>
      </w:r>
      <w:proofErr w:type="spellStart"/>
      <w:r w:rsidR="0090266D" w:rsidRPr="000E4B1C">
        <w:rPr>
          <w:rFonts w:ascii="Arial" w:hAnsi="Arial" w:cs="Arial"/>
          <w:color w:val="222222"/>
          <w:shd w:val="clear" w:color="auto" w:fill="FFFFFF"/>
        </w:rPr>
        <w:t>Karpati</w:t>
      </w:r>
      <w:proofErr w:type="spellEnd"/>
      <w:r w:rsidR="0090266D" w:rsidRPr="000E4B1C">
        <w:rPr>
          <w:rFonts w:ascii="Arial" w:hAnsi="Arial" w:cs="Arial"/>
          <w:color w:val="222222"/>
          <w:shd w:val="clear" w:color="auto" w:fill="FFFFFF"/>
        </w:rPr>
        <w:t>, 2014</w:t>
      </w:r>
      <w:r w:rsidR="0090266D" w:rsidRPr="000E4B1C">
        <w:rPr>
          <w:rFonts w:ascii="Arial" w:hAnsi="Arial" w:cs="Arial"/>
          <w:color w:val="222222"/>
          <w:shd w:val="clear" w:color="auto" w:fill="FFFFFF"/>
        </w:rPr>
        <w:t>)</w:t>
      </w:r>
      <w:r w:rsidRPr="000E4B1C">
        <w:rPr>
          <w:rFonts w:ascii="Arial" w:hAnsi="Arial" w:cs="Arial"/>
        </w:rPr>
        <w:t>.</w:t>
      </w:r>
    </w:p>
    <w:p w14:paraId="51F53D68" w14:textId="77777777" w:rsidR="0090266D" w:rsidRPr="000E4B1C" w:rsidRDefault="0090266D" w:rsidP="000E4B1C">
      <w:pPr>
        <w:spacing w:line="480" w:lineRule="auto"/>
        <w:rPr>
          <w:rFonts w:ascii="Arial" w:hAnsi="Arial" w:cs="Arial"/>
        </w:rPr>
      </w:pPr>
    </w:p>
    <w:p w14:paraId="53CB297F" w14:textId="77777777" w:rsidR="003219C4" w:rsidRPr="000E4B1C" w:rsidRDefault="003219C4" w:rsidP="000E4B1C">
      <w:pPr>
        <w:pStyle w:val="Heading2"/>
        <w:spacing w:line="480" w:lineRule="auto"/>
        <w:rPr>
          <w:rFonts w:ascii="Arial" w:hAnsi="Arial" w:cs="Arial"/>
          <w:sz w:val="24"/>
          <w:szCs w:val="24"/>
        </w:rPr>
      </w:pPr>
      <w:bookmarkStart w:id="28" w:name="_Toc155539462"/>
      <w:r w:rsidRPr="000E4B1C">
        <w:rPr>
          <w:rFonts w:ascii="Arial" w:hAnsi="Arial" w:cs="Arial"/>
          <w:sz w:val="24"/>
          <w:szCs w:val="24"/>
        </w:rPr>
        <w:t>2. The Influence of Political Factors on Business Operations</w:t>
      </w:r>
      <w:bookmarkEnd w:id="28"/>
    </w:p>
    <w:p w14:paraId="3403DD3B" w14:textId="4E1760A2" w:rsidR="003219C4" w:rsidRPr="000E4B1C" w:rsidRDefault="003219C4" w:rsidP="000E4B1C">
      <w:pPr>
        <w:spacing w:line="480" w:lineRule="auto"/>
        <w:rPr>
          <w:rFonts w:ascii="Arial" w:hAnsi="Arial" w:cs="Arial"/>
        </w:rPr>
      </w:pPr>
      <w:r w:rsidRPr="000E4B1C">
        <w:rPr>
          <w:rFonts w:ascii="Arial" w:hAnsi="Arial" w:cs="Arial"/>
        </w:rPr>
        <w:t>Business decision-making is significantly influenced by factors such as political stability, legislation, trade policies, and governmental ties</w:t>
      </w:r>
      <w:r w:rsidR="008043F4" w:rsidRPr="000E4B1C">
        <w:rPr>
          <w:rFonts w:ascii="Arial" w:hAnsi="Arial" w:cs="Arial"/>
        </w:rPr>
        <w:t xml:space="preserve"> (</w:t>
      </w:r>
      <w:r w:rsidR="008043F4" w:rsidRPr="000E4B1C">
        <w:rPr>
          <w:rFonts w:ascii="Arial" w:hAnsi="Arial" w:cs="Arial"/>
          <w:color w:val="222222"/>
          <w:shd w:val="clear" w:color="auto" w:fill="FFFFFF"/>
        </w:rPr>
        <w:t xml:space="preserve">Mark, and </w:t>
      </w:r>
      <w:proofErr w:type="spellStart"/>
      <w:r w:rsidR="008043F4" w:rsidRPr="000E4B1C">
        <w:rPr>
          <w:rFonts w:ascii="Arial" w:hAnsi="Arial" w:cs="Arial"/>
          <w:color w:val="222222"/>
          <w:shd w:val="clear" w:color="auto" w:fill="FFFFFF"/>
        </w:rPr>
        <w:t>Nwaiwu</w:t>
      </w:r>
      <w:proofErr w:type="spellEnd"/>
      <w:r w:rsidR="008043F4" w:rsidRPr="000E4B1C">
        <w:rPr>
          <w:rFonts w:ascii="Arial" w:hAnsi="Arial" w:cs="Arial"/>
          <w:color w:val="222222"/>
          <w:shd w:val="clear" w:color="auto" w:fill="FFFFFF"/>
        </w:rPr>
        <w:t>, 2015</w:t>
      </w:r>
      <w:r w:rsidR="008043F4" w:rsidRPr="000E4B1C">
        <w:rPr>
          <w:rFonts w:ascii="Arial" w:hAnsi="Arial" w:cs="Arial"/>
          <w:color w:val="222222"/>
          <w:shd w:val="clear" w:color="auto" w:fill="FFFFFF"/>
        </w:rPr>
        <w:t>)</w:t>
      </w:r>
      <w:r w:rsidRPr="000E4B1C">
        <w:rPr>
          <w:rFonts w:ascii="Arial" w:hAnsi="Arial" w:cs="Arial"/>
        </w:rPr>
        <w:t>. Studying how firms traverse various political environments reveals the flexibility and tactics necessary for achieving success in numerous political circumstances.</w:t>
      </w:r>
    </w:p>
    <w:p w14:paraId="0B6177D2" w14:textId="77777777" w:rsidR="0090266D" w:rsidRPr="000E4B1C" w:rsidRDefault="0090266D" w:rsidP="000E4B1C">
      <w:pPr>
        <w:spacing w:line="480" w:lineRule="auto"/>
        <w:rPr>
          <w:rFonts w:ascii="Arial" w:hAnsi="Arial" w:cs="Arial"/>
        </w:rPr>
      </w:pPr>
    </w:p>
    <w:p w14:paraId="134AF016" w14:textId="77777777" w:rsidR="003219C4" w:rsidRPr="000E4B1C" w:rsidRDefault="003219C4" w:rsidP="000E4B1C">
      <w:pPr>
        <w:pStyle w:val="Heading2"/>
        <w:spacing w:line="480" w:lineRule="auto"/>
        <w:rPr>
          <w:rFonts w:ascii="Arial" w:hAnsi="Arial" w:cs="Arial"/>
          <w:sz w:val="24"/>
          <w:szCs w:val="24"/>
        </w:rPr>
      </w:pPr>
      <w:bookmarkStart w:id="29" w:name="_Toc155539463"/>
      <w:r w:rsidRPr="000E4B1C">
        <w:rPr>
          <w:rFonts w:ascii="Arial" w:hAnsi="Arial" w:cs="Arial"/>
          <w:sz w:val="24"/>
          <w:szCs w:val="24"/>
        </w:rPr>
        <w:t>3. Social norms and ethical standards in business practices</w:t>
      </w:r>
      <w:bookmarkEnd w:id="29"/>
    </w:p>
    <w:p w14:paraId="594A7AB4" w14:textId="6F73E108" w:rsidR="003219C4" w:rsidRDefault="003219C4" w:rsidP="000E4B1C">
      <w:pPr>
        <w:spacing w:line="480" w:lineRule="auto"/>
        <w:rPr>
          <w:rFonts w:ascii="Arial" w:hAnsi="Arial" w:cs="Arial"/>
        </w:rPr>
      </w:pPr>
      <w:r w:rsidRPr="000E4B1C">
        <w:rPr>
          <w:rFonts w:ascii="Arial" w:hAnsi="Arial" w:cs="Arial"/>
        </w:rPr>
        <w:t>The influence of societal expectations, which include customer preferences, ethical considerations, and social movements, significantly affects corporate tactics and the development of products</w:t>
      </w:r>
      <w:r w:rsidR="008043F4" w:rsidRPr="000E4B1C">
        <w:rPr>
          <w:rFonts w:ascii="Arial" w:hAnsi="Arial" w:cs="Arial"/>
        </w:rPr>
        <w:t xml:space="preserve"> (</w:t>
      </w:r>
      <w:r w:rsidR="008043F4" w:rsidRPr="000E4B1C">
        <w:rPr>
          <w:rFonts w:ascii="Arial" w:hAnsi="Arial" w:cs="Arial"/>
          <w:color w:val="222222"/>
          <w:shd w:val="clear" w:color="auto" w:fill="FFFFFF"/>
        </w:rPr>
        <w:t>Valentine, and Fleischman, 2008</w:t>
      </w:r>
      <w:r w:rsidR="008043F4" w:rsidRPr="000E4B1C">
        <w:rPr>
          <w:rFonts w:ascii="Arial" w:hAnsi="Arial" w:cs="Arial"/>
          <w:color w:val="222222"/>
          <w:shd w:val="clear" w:color="auto" w:fill="FFFFFF"/>
        </w:rPr>
        <w:t>)</w:t>
      </w:r>
      <w:r w:rsidRPr="000E4B1C">
        <w:rPr>
          <w:rFonts w:ascii="Arial" w:hAnsi="Arial" w:cs="Arial"/>
        </w:rPr>
        <w:t>. Gaining insight into these effects clarifies the correlation between company operations and society expectations.</w:t>
      </w:r>
    </w:p>
    <w:p w14:paraId="17F538C8" w14:textId="77777777" w:rsidR="00E01714" w:rsidRPr="000E4B1C" w:rsidRDefault="00E01714" w:rsidP="000E4B1C">
      <w:pPr>
        <w:spacing w:line="480" w:lineRule="auto"/>
        <w:rPr>
          <w:rFonts w:ascii="Arial" w:hAnsi="Arial" w:cs="Arial"/>
        </w:rPr>
      </w:pPr>
    </w:p>
    <w:p w14:paraId="19523365" w14:textId="3BBFB62A" w:rsidR="003219C4" w:rsidRPr="000E4B1C" w:rsidRDefault="00124B7F" w:rsidP="000E4B1C">
      <w:pPr>
        <w:pStyle w:val="Heading2"/>
        <w:spacing w:line="480" w:lineRule="auto"/>
        <w:rPr>
          <w:rFonts w:ascii="Arial" w:hAnsi="Arial" w:cs="Arial"/>
          <w:sz w:val="24"/>
          <w:szCs w:val="24"/>
        </w:rPr>
      </w:pPr>
      <w:bookmarkStart w:id="30" w:name="_Toc155539464"/>
      <w:r w:rsidRPr="000E4B1C">
        <w:rPr>
          <w:rFonts w:ascii="Arial" w:hAnsi="Arial" w:cs="Arial"/>
          <w:sz w:val="24"/>
          <w:szCs w:val="24"/>
        </w:rPr>
        <w:t>4</w:t>
      </w:r>
      <w:r w:rsidR="003219C4" w:rsidRPr="000E4B1C">
        <w:rPr>
          <w:rFonts w:ascii="Arial" w:hAnsi="Arial" w:cs="Arial"/>
          <w:sz w:val="24"/>
          <w:szCs w:val="24"/>
        </w:rPr>
        <w:t>. Strategies for adapting</w:t>
      </w:r>
      <w:bookmarkEnd w:id="30"/>
    </w:p>
    <w:p w14:paraId="018A61AB" w14:textId="77777777" w:rsidR="003219C4" w:rsidRPr="000E4B1C" w:rsidRDefault="003219C4" w:rsidP="000E4B1C">
      <w:pPr>
        <w:spacing w:line="480" w:lineRule="auto"/>
        <w:rPr>
          <w:rFonts w:ascii="Arial" w:hAnsi="Arial" w:cs="Arial"/>
        </w:rPr>
      </w:pPr>
      <w:r w:rsidRPr="000E4B1C">
        <w:rPr>
          <w:rFonts w:ascii="Arial" w:hAnsi="Arial" w:cs="Arial"/>
        </w:rPr>
        <w:t>Enterprises adopt a range of tactics to adjust and prosper in heterogeneous cultural, political, and social contexts. Examining effective strategies reveals the adaptability and ingenuity necessary to traverse and exploit the possibilities of diverse settings.</w:t>
      </w:r>
    </w:p>
    <w:p w14:paraId="6F43458E" w14:textId="77777777" w:rsidR="0090266D" w:rsidRPr="000E4B1C" w:rsidRDefault="0090266D" w:rsidP="000E4B1C">
      <w:pPr>
        <w:spacing w:line="480" w:lineRule="auto"/>
        <w:rPr>
          <w:rFonts w:ascii="Arial" w:hAnsi="Arial" w:cs="Arial"/>
        </w:rPr>
      </w:pPr>
    </w:p>
    <w:p w14:paraId="34D18489" w14:textId="0289E8BC" w:rsidR="003219C4" w:rsidRPr="000E4B1C" w:rsidRDefault="00124B7F" w:rsidP="000E4B1C">
      <w:pPr>
        <w:pStyle w:val="Heading2"/>
        <w:spacing w:line="480" w:lineRule="auto"/>
        <w:rPr>
          <w:rFonts w:ascii="Arial" w:hAnsi="Arial" w:cs="Arial"/>
          <w:sz w:val="24"/>
          <w:szCs w:val="24"/>
        </w:rPr>
      </w:pPr>
      <w:bookmarkStart w:id="31" w:name="_Toc155539465"/>
      <w:r w:rsidRPr="000E4B1C">
        <w:rPr>
          <w:rFonts w:ascii="Arial" w:hAnsi="Arial" w:cs="Arial"/>
          <w:sz w:val="24"/>
          <w:szCs w:val="24"/>
        </w:rPr>
        <w:t>5</w:t>
      </w:r>
      <w:r w:rsidR="003219C4" w:rsidRPr="000E4B1C">
        <w:rPr>
          <w:rFonts w:ascii="Arial" w:hAnsi="Arial" w:cs="Arial"/>
          <w:sz w:val="24"/>
          <w:szCs w:val="24"/>
        </w:rPr>
        <w:t>. Evaluation of potential risks and implementation of measures to minimise their impact.</w:t>
      </w:r>
      <w:bookmarkEnd w:id="31"/>
    </w:p>
    <w:p w14:paraId="292AF132" w14:textId="35900A5A" w:rsidR="00673544" w:rsidRDefault="003219C4" w:rsidP="000E4B1C">
      <w:pPr>
        <w:spacing w:line="480" w:lineRule="auto"/>
        <w:rPr>
          <w:rFonts w:ascii="Arial" w:hAnsi="Arial" w:cs="Arial"/>
        </w:rPr>
      </w:pPr>
      <w:r w:rsidRPr="000E4B1C">
        <w:rPr>
          <w:rFonts w:ascii="Arial" w:hAnsi="Arial" w:cs="Arial"/>
        </w:rPr>
        <w:t>Businesses face risks due to challenges arising from cultural misunderstandings, political instabilities, or societal upheavals. An analysis of how firms discover, evaluate, and minimise these risks offers valuable insights into proactive risk management techniques.</w:t>
      </w:r>
    </w:p>
    <w:p w14:paraId="5E10D50C" w14:textId="77777777" w:rsidR="00CA3126" w:rsidRDefault="00CA3126" w:rsidP="00217964">
      <w:pPr>
        <w:pStyle w:val="Heading1"/>
        <w:spacing w:line="480" w:lineRule="auto"/>
        <w:rPr>
          <w:rFonts w:ascii="Arial" w:hAnsi="Arial" w:cs="Arial"/>
          <w:b/>
          <w:bCs/>
          <w:sz w:val="24"/>
          <w:szCs w:val="24"/>
        </w:rPr>
      </w:pPr>
      <w:bookmarkStart w:id="32" w:name="_Toc155539466"/>
    </w:p>
    <w:p w14:paraId="3CA94BEF" w14:textId="52A9FB0C" w:rsidR="0090266D" w:rsidRPr="00217964" w:rsidRDefault="003219C4" w:rsidP="00217964">
      <w:pPr>
        <w:pStyle w:val="Heading1"/>
        <w:spacing w:line="480" w:lineRule="auto"/>
        <w:rPr>
          <w:rFonts w:ascii="Arial" w:hAnsi="Arial" w:cs="Arial"/>
          <w:b/>
          <w:bCs/>
          <w:sz w:val="24"/>
          <w:szCs w:val="24"/>
        </w:rPr>
      </w:pPr>
      <w:r w:rsidRPr="000E4B1C">
        <w:rPr>
          <w:rFonts w:ascii="Arial" w:hAnsi="Arial" w:cs="Arial"/>
          <w:b/>
          <w:bCs/>
          <w:sz w:val="24"/>
          <w:szCs w:val="24"/>
        </w:rPr>
        <w:t>Comparative Analysis: Approaches to Climate Change, Healthy Practices, etc.</w:t>
      </w:r>
      <w:bookmarkEnd w:id="32"/>
    </w:p>
    <w:p w14:paraId="3C20D96F" w14:textId="77777777" w:rsidR="003219C4" w:rsidRPr="000E4B1C" w:rsidRDefault="003219C4" w:rsidP="000E4B1C">
      <w:pPr>
        <w:spacing w:line="480" w:lineRule="auto"/>
        <w:rPr>
          <w:rFonts w:ascii="Arial" w:hAnsi="Arial" w:cs="Arial"/>
        </w:rPr>
      </w:pPr>
      <w:r w:rsidRPr="000E4B1C">
        <w:rPr>
          <w:rFonts w:ascii="Arial" w:hAnsi="Arial" w:cs="Arial"/>
        </w:rPr>
        <w:t xml:space="preserve">The purpose of this section is to analyse and contrast global viewpoints on societal matters such as climate change, promoting a healthy lifestyle, and smoking. It will </w:t>
      </w:r>
      <w:r w:rsidRPr="000E4B1C">
        <w:rPr>
          <w:rFonts w:ascii="Arial" w:hAnsi="Arial" w:cs="Arial"/>
        </w:rPr>
        <w:lastRenderedPageBreak/>
        <w:t>emphasise the cultural, societal, and political factors that contribute to the formation of these varied approaches.</w:t>
      </w:r>
    </w:p>
    <w:p w14:paraId="298D8A51" w14:textId="77777777" w:rsidR="0090266D" w:rsidRPr="000E4B1C" w:rsidRDefault="0090266D" w:rsidP="000E4B1C">
      <w:pPr>
        <w:spacing w:line="480" w:lineRule="auto"/>
        <w:rPr>
          <w:rFonts w:ascii="Arial" w:hAnsi="Arial" w:cs="Arial"/>
        </w:rPr>
      </w:pPr>
    </w:p>
    <w:p w14:paraId="53425B47" w14:textId="77777777" w:rsidR="003219C4" w:rsidRPr="000E4B1C" w:rsidRDefault="003219C4" w:rsidP="000E4B1C">
      <w:pPr>
        <w:pStyle w:val="Heading2"/>
        <w:spacing w:line="480" w:lineRule="auto"/>
        <w:rPr>
          <w:rFonts w:ascii="Arial" w:hAnsi="Arial" w:cs="Arial"/>
          <w:sz w:val="24"/>
          <w:szCs w:val="24"/>
        </w:rPr>
      </w:pPr>
      <w:bookmarkStart w:id="33" w:name="_Toc155539467"/>
      <w:r w:rsidRPr="000E4B1C">
        <w:rPr>
          <w:rFonts w:ascii="Arial" w:hAnsi="Arial" w:cs="Arial"/>
          <w:sz w:val="24"/>
          <w:szCs w:val="24"/>
        </w:rPr>
        <w:t>1. International viewpoints on climate change</w:t>
      </w:r>
      <w:bookmarkEnd w:id="33"/>
    </w:p>
    <w:p w14:paraId="33B49879" w14:textId="138EF40E" w:rsidR="003219C4" w:rsidRPr="000E4B1C" w:rsidRDefault="003219C4" w:rsidP="000E4B1C">
      <w:pPr>
        <w:spacing w:line="480" w:lineRule="auto"/>
        <w:rPr>
          <w:rFonts w:ascii="Arial" w:hAnsi="Arial" w:cs="Arial"/>
        </w:rPr>
      </w:pPr>
      <w:r w:rsidRPr="000E4B1C">
        <w:rPr>
          <w:rFonts w:ascii="Arial" w:hAnsi="Arial" w:cs="Arial"/>
        </w:rPr>
        <w:t>An analysis of several locations and cultures' perspectives and reactions to climate change exposes contrasting viewpoints on sustainability, renewable energy, and environmental legislation</w:t>
      </w:r>
      <w:r w:rsidR="008043F4" w:rsidRPr="000E4B1C">
        <w:rPr>
          <w:rFonts w:ascii="Arial" w:hAnsi="Arial" w:cs="Arial"/>
        </w:rPr>
        <w:t xml:space="preserve"> (</w:t>
      </w:r>
      <w:proofErr w:type="spellStart"/>
      <w:r w:rsidR="008043F4" w:rsidRPr="000E4B1C">
        <w:rPr>
          <w:rFonts w:ascii="Arial" w:hAnsi="Arial" w:cs="Arial"/>
          <w:color w:val="222222"/>
          <w:shd w:val="clear" w:color="auto" w:fill="FFFFFF"/>
        </w:rPr>
        <w:t>Rudawska</w:t>
      </w:r>
      <w:proofErr w:type="spellEnd"/>
      <w:r w:rsidR="008043F4" w:rsidRPr="000E4B1C">
        <w:rPr>
          <w:rFonts w:ascii="Arial" w:hAnsi="Arial" w:cs="Arial"/>
          <w:color w:val="222222"/>
          <w:shd w:val="clear" w:color="auto" w:fill="FFFFFF"/>
        </w:rPr>
        <w:t>, 2019</w:t>
      </w:r>
      <w:r w:rsidR="008043F4" w:rsidRPr="000E4B1C">
        <w:rPr>
          <w:rFonts w:ascii="Arial" w:hAnsi="Arial" w:cs="Arial"/>
          <w:color w:val="222222"/>
          <w:shd w:val="clear" w:color="auto" w:fill="FFFFFF"/>
        </w:rPr>
        <w:t>)</w:t>
      </w:r>
      <w:r w:rsidRPr="000E4B1C">
        <w:rPr>
          <w:rFonts w:ascii="Arial" w:hAnsi="Arial" w:cs="Arial"/>
        </w:rPr>
        <w:t>. The exhibition demonstrates the impact of cultural norms and political measures on environmental practices.</w:t>
      </w:r>
    </w:p>
    <w:p w14:paraId="480A488A" w14:textId="77777777" w:rsidR="0090266D" w:rsidRPr="000E4B1C" w:rsidRDefault="0090266D" w:rsidP="000E4B1C">
      <w:pPr>
        <w:spacing w:line="480" w:lineRule="auto"/>
        <w:rPr>
          <w:rFonts w:ascii="Arial" w:hAnsi="Arial" w:cs="Arial"/>
        </w:rPr>
      </w:pPr>
    </w:p>
    <w:p w14:paraId="324A2017" w14:textId="77777777" w:rsidR="003219C4" w:rsidRPr="000E4B1C" w:rsidRDefault="003219C4" w:rsidP="000E4B1C">
      <w:pPr>
        <w:pStyle w:val="Heading2"/>
        <w:spacing w:line="480" w:lineRule="auto"/>
        <w:rPr>
          <w:rFonts w:ascii="Arial" w:hAnsi="Arial" w:cs="Arial"/>
          <w:sz w:val="24"/>
          <w:szCs w:val="24"/>
        </w:rPr>
      </w:pPr>
      <w:bookmarkStart w:id="34" w:name="_Toc155539468"/>
      <w:r w:rsidRPr="000E4B1C">
        <w:rPr>
          <w:rFonts w:ascii="Arial" w:hAnsi="Arial" w:cs="Arial"/>
          <w:sz w:val="24"/>
          <w:szCs w:val="24"/>
        </w:rPr>
        <w:t>2. Perspectives on Smoking and Health</w:t>
      </w:r>
      <w:bookmarkEnd w:id="34"/>
    </w:p>
    <w:p w14:paraId="60BDECCB" w14:textId="40934E73" w:rsidR="003219C4" w:rsidRPr="000E4B1C" w:rsidRDefault="003219C4" w:rsidP="000E4B1C">
      <w:pPr>
        <w:spacing w:line="480" w:lineRule="auto"/>
        <w:rPr>
          <w:rFonts w:ascii="Arial" w:hAnsi="Arial" w:cs="Arial"/>
        </w:rPr>
      </w:pPr>
      <w:r w:rsidRPr="000E4B1C">
        <w:rPr>
          <w:rFonts w:ascii="Arial" w:hAnsi="Arial" w:cs="Arial"/>
        </w:rPr>
        <w:t>The divergence in social perspectives towards smoking and public health policies worldwide, taking into account cultural norms and government interventions, underscores the varied strategies employed for smoking cessation, public awareness initiatives, and regulatory actions</w:t>
      </w:r>
      <w:r w:rsidR="008043F4" w:rsidRPr="000E4B1C">
        <w:rPr>
          <w:rFonts w:ascii="Arial" w:hAnsi="Arial" w:cs="Arial"/>
        </w:rPr>
        <w:t xml:space="preserve"> (</w:t>
      </w:r>
      <w:proofErr w:type="spellStart"/>
      <w:r w:rsidR="008043F4" w:rsidRPr="000E4B1C">
        <w:rPr>
          <w:rFonts w:ascii="Arial" w:hAnsi="Arial" w:cs="Arial"/>
          <w:color w:val="222222"/>
          <w:shd w:val="clear" w:color="auto" w:fill="FFFFFF"/>
        </w:rPr>
        <w:t>Cabinova</w:t>
      </w:r>
      <w:proofErr w:type="spellEnd"/>
      <w:r w:rsidR="008043F4" w:rsidRPr="000E4B1C">
        <w:rPr>
          <w:rFonts w:ascii="Arial" w:hAnsi="Arial" w:cs="Arial"/>
          <w:color w:val="222222"/>
          <w:shd w:val="clear" w:color="auto" w:fill="FFFFFF"/>
        </w:rPr>
        <w:t xml:space="preserve">, </w:t>
      </w:r>
      <w:proofErr w:type="spellStart"/>
      <w:r w:rsidR="008043F4" w:rsidRPr="000E4B1C">
        <w:rPr>
          <w:rFonts w:ascii="Arial" w:hAnsi="Arial" w:cs="Arial"/>
          <w:color w:val="222222"/>
          <w:shd w:val="clear" w:color="auto" w:fill="FFFFFF"/>
        </w:rPr>
        <w:t>Fedorcikova</w:t>
      </w:r>
      <w:proofErr w:type="spellEnd"/>
      <w:r w:rsidR="008043F4" w:rsidRPr="000E4B1C">
        <w:rPr>
          <w:rFonts w:ascii="Arial" w:hAnsi="Arial" w:cs="Arial"/>
          <w:color w:val="222222"/>
          <w:shd w:val="clear" w:color="auto" w:fill="FFFFFF"/>
        </w:rPr>
        <w:t xml:space="preserve">, and </w:t>
      </w:r>
      <w:proofErr w:type="spellStart"/>
      <w:r w:rsidR="008043F4" w:rsidRPr="000E4B1C">
        <w:rPr>
          <w:rFonts w:ascii="Arial" w:hAnsi="Arial" w:cs="Arial"/>
          <w:color w:val="222222"/>
          <w:shd w:val="clear" w:color="auto" w:fill="FFFFFF"/>
        </w:rPr>
        <w:t>Jurova</w:t>
      </w:r>
      <w:proofErr w:type="spellEnd"/>
      <w:r w:rsidR="008043F4" w:rsidRPr="000E4B1C">
        <w:rPr>
          <w:rFonts w:ascii="Arial" w:hAnsi="Arial" w:cs="Arial"/>
          <w:color w:val="222222"/>
          <w:shd w:val="clear" w:color="auto" w:fill="FFFFFF"/>
        </w:rPr>
        <w:t>, 2021</w:t>
      </w:r>
      <w:r w:rsidR="008043F4" w:rsidRPr="000E4B1C">
        <w:rPr>
          <w:rFonts w:ascii="Arial" w:hAnsi="Arial" w:cs="Arial"/>
          <w:color w:val="222222"/>
          <w:shd w:val="clear" w:color="auto" w:fill="FFFFFF"/>
        </w:rPr>
        <w:t>)</w:t>
      </w:r>
      <w:r w:rsidRPr="000E4B1C">
        <w:rPr>
          <w:rFonts w:ascii="Arial" w:hAnsi="Arial" w:cs="Arial"/>
        </w:rPr>
        <w:t>.</w:t>
      </w:r>
    </w:p>
    <w:p w14:paraId="5225B84A" w14:textId="77777777" w:rsidR="0090266D" w:rsidRPr="000E4B1C" w:rsidRDefault="0090266D" w:rsidP="000E4B1C">
      <w:pPr>
        <w:spacing w:line="480" w:lineRule="auto"/>
        <w:rPr>
          <w:rFonts w:ascii="Arial" w:hAnsi="Arial" w:cs="Arial"/>
        </w:rPr>
      </w:pPr>
    </w:p>
    <w:p w14:paraId="71320ACC" w14:textId="77777777" w:rsidR="003219C4" w:rsidRPr="000E4B1C" w:rsidRDefault="003219C4" w:rsidP="000E4B1C">
      <w:pPr>
        <w:pStyle w:val="Heading2"/>
        <w:spacing w:line="480" w:lineRule="auto"/>
        <w:rPr>
          <w:rFonts w:ascii="Arial" w:hAnsi="Arial" w:cs="Arial"/>
          <w:sz w:val="24"/>
          <w:szCs w:val="24"/>
        </w:rPr>
      </w:pPr>
      <w:bookmarkStart w:id="35" w:name="_Toc155539469"/>
      <w:r w:rsidRPr="000E4B1C">
        <w:rPr>
          <w:rFonts w:ascii="Arial" w:hAnsi="Arial" w:cs="Arial"/>
          <w:sz w:val="24"/>
          <w:szCs w:val="24"/>
        </w:rPr>
        <w:t>3. Cultural Differences in Promoting a Healthy Lifestyle</w:t>
      </w:r>
      <w:bookmarkEnd w:id="35"/>
    </w:p>
    <w:p w14:paraId="27D53942" w14:textId="56952F2D" w:rsidR="003219C4" w:rsidRPr="000E4B1C" w:rsidRDefault="003219C4" w:rsidP="000E4B1C">
      <w:pPr>
        <w:spacing w:line="480" w:lineRule="auto"/>
        <w:rPr>
          <w:rFonts w:ascii="Arial" w:hAnsi="Arial" w:cs="Arial"/>
        </w:rPr>
      </w:pPr>
      <w:r w:rsidRPr="000E4B1C">
        <w:rPr>
          <w:rFonts w:ascii="Arial" w:hAnsi="Arial" w:cs="Arial"/>
        </w:rPr>
        <w:t>Examining different viewpoints on healthy lifestyles, diets, and physical activity reveals the impact of cultural norms on attitudes towards food, exercise, and overall wellness</w:t>
      </w:r>
      <w:r w:rsidR="00DE1766" w:rsidRPr="000E4B1C">
        <w:rPr>
          <w:rFonts w:ascii="Arial" w:hAnsi="Arial" w:cs="Arial"/>
        </w:rPr>
        <w:t xml:space="preserve"> (</w:t>
      </w:r>
      <w:r w:rsidR="00DE1766" w:rsidRPr="000E4B1C">
        <w:rPr>
          <w:rFonts w:ascii="Arial" w:hAnsi="Arial" w:cs="Arial"/>
          <w:color w:val="222222"/>
          <w:shd w:val="clear" w:color="auto" w:fill="FFFFFF"/>
        </w:rPr>
        <w:t xml:space="preserve">Korn, and </w:t>
      </w:r>
      <w:proofErr w:type="spellStart"/>
      <w:r w:rsidR="00DE1766" w:rsidRPr="000E4B1C">
        <w:rPr>
          <w:rFonts w:ascii="Arial" w:hAnsi="Arial" w:cs="Arial"/>
          <w:color w:val="222222"/>
          <w:shd w:val="clear" w:color="auto" w:fill="FFFFFF"/>
        </w:rPr>
        <w:t>Billig</w:t>
      </w:r>
      <w:proofErr w:type="spellEnd"/>
      <w:r w:rsidR="00DE1766" w:rsidRPr="000E4B1C">
        <w:rPr>
          <w:rFonts w:ascii="Arial" w:hAnsi="Arial" w:cs="Arial"/>
          <w:color w:val="222222"/>
          <w:shd w:val="clear" w:color="auto" w:fill="FFFFFF"/>
        </w:rPr>
        <w:t>, 2013</w:t>
      </w:r>
      <w:r w:rsidR="00DE1766" w:rsidRPr="000E4B1C">
        <w:rPr>
          <w:rFonts w:ascii="Arial" w:hAnsi="Arial" w:cs="Arial"/>
          <w:color w:val="222222"/>
          <w:shd w:val="clear" w:color="auto" w:fill="FFFFFF"/>
        </w:rPr>
        <w:t>)</w:t>
      </w:r>
      <w:r w:rsidRPr="000E4B1C">
        <w:rPr>
          <w:rFonts w:ascii="Arial" w:hAnsi="Arial" w:cs="Arial"/>
        </w:rPr>
        <w:t>. It demonstrates the varying perspectives and prioritisation of health-related behaviours across different nations.</w:t>
      </w:r>
    </w:p>
    <w:p w14:paraId="6D13EA01" w14:textId="77777777" w:rsidR="0090266D" w:rsidRPr="000E4B1C" w:rsidRDefault="0090266D" w:rsidP="000E4B1C">
      <w:pPr>
        <w:spacing w:line="480" w:lineRule="auto"/>
        <w:rPr>
          <w:rFonts w:ascii="Arial" w:hAnsi="Arial" w:cs="Arial"/>
        </w:rPr>
      </w:pPr>
    </w:p>
    <w:p w14:paraId="3A026A46" w14:textId="77777777" w:rsidR="003219C4" w:rsidRPr="000E4B1C" w:rsidRDefault="003219C4" w:rsidP="000E4B1C">
      <w:pPr>
        <w:pStyle w:val="Heading2"/>
        <w:spacing w:line="480" w:lineRule="auto"/>
        <w:rPr>
          <w:rFonts w:ascii="Arial" w:hAnsi="Arial" w:cs="Arial"/>
          <w:sz w:val="24"/>
          <w:szCs w:val="24"/>
        </w:rPr>
      </w:pPr>
      <w:bookmarkStart w:id="36" w:name="_Toc155539470"/>
      <w:r w:rsidRPr="000E4B1C">
        <w:rPr>
          <w:rFonts w:ascii="Arial" w:hAnsi="Arial" w:cs="Arial"/>
          <w:sz w:val="24"/>
          <w:szCs w:val="24"/>
        </w:rPr>
        <w:t>4. Effects of Government Interventions on Society</w:t>
      </w:r>
      <w:bookmarkEnd w:id="36"/>
    </w:p>
    <w:p w14:paraId="09B3DC58" w14:textId="77777777" w:rsidR="003219C4" w:rsidRPr="000E4B1C" w:rsidRDefault="003219C4" w:rsidP="000E4B1C">
      <w:pPr>
        <w:spacing w:line="480" w:lineRule="auto"/>
        <w:rPr>
          <w:rFonts w:ascii="Arial" w:hAnsi="Arial" w:cs="Arial"/>
        </w:rPr>
      </w:pPr>
      <w:r w:rsidRPr="000E4B1C">
        <w:rPr>
          <w:rFonts w:ascii="Arial" w:hAnsi="Arial" w:cs="Arial"/>
        </w:rPr>
        <w:t xml:space="preserve">Examining cases in which government policies had a substantial impact on society behaviours addressing these concerns offers valuable insights into the efficacy of </w:t>
      </w:r>
      <w:r w:rsidRPr="000E4B1C">
        <w:rPr>
          <w:rFonts w:ascii="Arial" w:hAnsi="Arial" w:cs="Arial"/>
        </w:rPr>
        <w:lastRenderedPageBreak/>
        <w:t>interventions across different cultures. It clarifies the reception and implementation of policies in various cultural situations.</w:t>
      </w:r>
    </w:p>
    <w:p w14:paraId="5775134B" w14:textId="77777777" w:rsidR="0090266D" w:rsidRPr="000E4B1C" w:rsidRDefault="0090266D" w:rsidP="000E4B1C">
      <w:pPr>
        <w:spacing w:line="480" w:lineRule="auto"/>
        <w:rPr>
          <w:rFonts w:ascii="Arial" w:hAnsi="Arial" w:cs="Arial"/>
        </w:rPr>
      </w:pPr>
    </w:p>
    <w:p w14:paraId="5418D86F" w14:textId="77777777" w:rsidR="003219C4" w:rsidRPr="000E4B1C" w:rsidRDefault="003219C4" w:rsidP="000E4B1C">
      <w:pPr>
        <w:pStyle w:val="Heading2"/>
        <w:spacing w:line="480" w:lineRule="auto"/>
        <w:rPr>
          <w:rFonts w:ascii="Arial" w:hAnsi="Arial" w:cs="Arial"/>
          <w:sz w:val="24"/>
          <w:szCs w:val="24"/>
        </w:rPr>
      </w:pPr>
      <w:bookmarkStart w:id="37" w:name="_Toc155539471"/>
      <w:r w:rsidRPr="000E4B1C">
        <w:rPr>
          <w:rFonts w:ascii="Arial" w:hAnsi="Arial" w:cs="Arial"/>
          <w:sz w:val="24"/>
          <w:szCs w:val="24"/>
        </w:rPr>
        <w:t>5. Corporate Reactions to Societal Demands</w:t>
      </w:r>
      <w:bookmarkEnd w:id="37"/>
    </w:p>
    <w:p w14:paraId="58340A91" w14:textId="77777777" w:rsidR="003219C4" w:rsidRPr="000E4B1C" w:rsidRDefault="003219C4" w:rsidP="000E4B1C">
      <w:pPr>
        <w:spacing w:line="480" w:lineRule="auto"/>
        <w:rPr>
          <w:rFonts w:ascii="Arial" w:hAnsi="Arial" w:cs="Arial"/>
        </w:rPr>
      </w:pPr>
      <w:r w:rsidRPr="000E4B1C">
        <w:rPr>
          <w:rFonts w:ascii="Arial" w:hAnsi="Arial" w:cs="Arial"/>
        </w:rPr>
        <w:t>Examining how firms adjust their products, marketing strategies, and operations to conform to various public expectations on these matters illustrates how organisations traverse and react to cultural and societal changes.</w:t>
      </w:r>
    </w:p>
    <w:p w14:paraId="5D55A8FE" w14:textId="77777777" w:rsidR="00124B7F" w:rsidRPr="000E4B1C" w:rsidRDefault="00124B7F" w:rsidP="000E4B1C">
      <w:pPr>
        <w:spacing w:line="480" w:lineRule="auto"/>
        <w:rPr>
          <w:rFonts w:ascii="Arial" w:hAnsi="Arial" w:cs="Arial"/>
        </w:rPr>
      </w:pPr>
    </w:p>
    <w:p w14:paraId="6029223A" w14:textId="513F017D" w:rsidR="000E4B1C" w:rsidRPr="000E4B1C" w:rsidRDefault="003219C4" w:rsidP="000E4B1C">
      <w:pPr>
        <w:pStyle w:val="Heading2"/>
        <w:spacing w:line="480" w:lineRule="auto"/>
        <w:rPr>
          <w:rFonts w:ascii="Arial" w:hAnsi="Arial" w:cs="Arial"/>
          <w:sz w:val="24"/>
          <w:szCs w:val="24"/>
        </w:rPr>
      </w:pPr>
      <w:bookmarkStart w:id="38" w:name="_Toc155539472"/>
      <w:r w:rsidRPr="000E4B1C">
        <w:rPr>
          <w:rFonts w:ascii="Arial" w:hAnsi="Arial" w:cs="Arial"/>
          <w:sz w:val="24"/>
          <w:szCs w:val="24"/>
        </w:rPr>
        <w:t xml:space="preserve">6. </w:t>
      </w:r>
      <w:r w:rsidR="000E4B1C" w:rsidRPr="000E4B1C">
        <w:rPr>
          <w:rFonts w:ascii="Arial" w:hAnsi="Arial" w:cs="Arial"/>
          <w:sz w:val="24"/>
          <w:szCs w:val="24"/>
        </w:rPr>
        <w:t>Trends and Shifts Over Time</w:t>
      </w:r>
      <w:bookmarkEnd w:id="38"/>
    </w:p>
    <w:p w14:paraId="69819D30" w14:textId="7A06C9EA" w:rsidR="00CA3126" w:rsidRDefault="003219C4" w:rsidP="000E4B1C">
      <w:pPr>
        <w:spacing w:line="480" w:lineRule="auto"/>
        <w:rPr>
          <w:rFonts w:ascii="Arial" w:hAnsi="Arial" w:cs="Arial"/>
        </w:rPr>
      </w:pPr>
      <w:r w:rsidRPr="000E4B1C">
        <w:rPr>
          <w:rFonts w:ascii="Arial" w:hAnsi="Arial" w:cs="Arial"/>
        </w:rPr>
        <w:t xml:space="preserve">Analysis of the progression of social attitudes towards </w:t>
      </w:r>
      <w:r w:rsidR="000E4B1C" w:rsidRPr="000E4B1C">
        <w:rPr>
          <w:rFonts w:ascii="Arial" w:hAnsi="Arial" w:cs="Arial"/>
        </w:rPr>
        <w:t>t</w:t>
      </w:r>
      <w:r w:rsidRPr="000E4B1C">
        <w:rPr>
          <w:rFonts w:ascii="Arial" w:hAnsi="Arial" w:cs="Arial"/>
        </w:rPr>
        <w:t>hese concerns across various cultural settings demonstrates the dynamic or unchanging nature of societal perceptions, behaviours, and governmental reactions</w:t>
      </w:r>
      <w:r w:rsidR="00CA3126">
        <w:rPr>
          <w:rFonts w:ascii="Arial" w:hAnsi="Arial" w:cs="Arial"/>
        </w:rPr>
        <w:t>.</w:t>
      </w:r>
    </w:p>
    <w:p w14:paraId="658515E7" w14:textId="77777777" w:rsidR="00CA3126" w:rsidRPr="000E4B1C" w:rsidRDefault="00CA3126" w:rsidP="000E4B1C">
      <w:pPr>
        <w:spacing w:line="480" w:lineRule="auto"/>
        <w:rPr>
          <w:rFonts w:ascii="Arial" w:hAnsi="Arial" w:cs="Arial"/>
        </w:rPr>
      </w:pPr>
    </w:p>
    <w:p w14:paraId="5CAEDC20" w14:textId="3DA61DB4" w:rsidR="003219C4" w:rsidRPr="000E4B1C" w:rsidRDefault="003219C4" w:rsidP="000E4B1C">
      <w:pPr>
        <w:pStyle w:val="Heading1"/>
        <w:spacing w:line="480" w:lineRule="auto"/>
        <w:rPr>
          <w:rFonts w:ascii="Arial" w:hAnsi="Arial" w:cs="Arial"/>
          <w:sz w:val="24"/>
          <w:szCs w:val="24"/>
        </w:rPr>
      </w:pPr>
      <w:bookmarkStart w:id="39" w:name="_Toc155539473"/>
      <w:r w:rsidRPr="000E4B1C">
        <w:rPr>
          <w:rFonts w:ascii="Arial" w:hAnsi="Arial" w:cs="Arial"/>
          <w:sz w:val="24"/>
          <w:szCs w:val="24"/>
        </w:rPr>
        <w:t>conclusion</w:t>
      </w:r>
      <w:bookmarkEnd w:id="39"/>
    </w:p>
    <w:p w14:paraId="3B3FA984" w14:textId="1E755BFD" w:rsidR="003219C4" w:rsidRPr="000E4B1C" w:rsidRDefault="003219C4" w:rsidP="000E4B1C">
      <w:pPr>
        <w:spacing w:line="480" w:lineRule="auto"/>
        <w:rPr>
          <w:rFonts w:ascii="Arial" w:hAnsi="Arial" w:cs="Arial"/>
        </w:rPr>
      </w:pPr>
      <w:r w:rsidRPr="000E4B1C">
        <w:rPr>
          <w:rFonts w:ascii="Arial" w:hAnsi="Arial" w:cs="Arial"/>
        </w:rPr>
        <w:t>This paper has thoroughly examined the various patterns commonly found in Western and Asian business practices, as well as the observations made by Kishore Mahbubani. It has provided insight into the complex interaction of cultural, political, and social variables in the global economic environment.</w:t>
      </w:r>
    </w:p>
    <w:p w14:paraId="14570A64" w14:textId="77777777" w:rsidR="003219C4" w:rsidRPr="000E4B1C" w:rsidRDefault="003219C4" w:rsidP="000E4B1C">
      <w:pPr>
        <w:spacing w:line="480" w:lineRule="auto"/>
        <w:rPr>
          <w:rFonts w:ascii="Arial" w:hAnsi="Arial" w:cs="Arial"/>
        </w:rPr>
      </w:pPr>
      <w:r w:rsidRPr="000E4B1C">
        <w:rPr>
          <w:rFonts w:ascii="Arial" w:hAnsi="Arial" w:cs="Arial"/>
        </w:rPr>
        <w:t>The comparative investigation revealed significant gaps between Western individualism and Asian collectivism, emphasising how these differences influence approaches to competitiveness, long-term vision, relationship dynamics, and adaptation. These observations emphasise the importance of comprehending and adjusting to varied cultural perspectives in international commercial dealings.</w:t>
      </w:r>
    </w:p>
    <w:p w14:paraId="6A366535" w14:textId="77777777" w:rsidR="003219C4" w:rsidRPr="000E4B1C" w:rsidRDefault="003219C4" w:rsidP="000E4B1C">
      <w:pPr>
        <w:spacing w:line="480" w:lineRule="auto"/>
        <w:rPr>
          <w:rFonts w:ascii="Arial" w:hAnsi="Arial" w:cs="Arial"/>
        </w:rPr>
      </w:pPr>
      <w:r w:rsidRPr="000E4B1C">
        <w:rPr>
          <w:rFonts w:ascii="Arial" w:hAnsi="Arial" w:cs="Arial"/>
        </w:rPr>
        <w:t xml:space="preserve">Moreover, the examination of ethical disparities strikingly depicted the influence of cultural relativism on moral norms. Concrete illustrations demonstrated how these </w:t>
      </w:r>
      <w:r w:rsidRPr="000E4B1C">
        <w:rPr>
          <w:rFonts w:ascii="Arial" w:hAnsi="Arial" w:cs="Arial"/>
        </w:rPr>
        <w:lastRenderedPageBreak/>
        <w:t>differences have a substantial impact on corporate behaviour, emphasising the significance of cultural understanding and sensitivity in global transactions.</w:t>
      </w:r>
    </w:p>
    <w:p w14:paraId="43D59C03" w14:textId="77777777" w:rsidR="003219C4" w:rsidRPr="000E4B1C" w:rsidRDefault="003219C4" w:rsidP="000E4B1C">
      <w:pPr>
        <w:spacing w:line="480" w:lineRule="auto"/>
        <w:rPr>
          <w:rFonts w:ascii="Arial" w:hAnsi="Arial" w:cs="Arial"/>
        </w:rPr>
      </w:pPr>
      <w:r w:rsidRPr="000E4B1C">
        <w:rPr>
          <w:rFonts w:ascii="Arial" w:hAnsi="Arial" w:cs="Arial"/>
        </w:rPr>
        <w:t>The shift in mindset towards firms taking on wider social duties, as seen by the rise of CSR and the Triple Bottom Line approach, demonstrates an increasing recognition of the importance of balancing profit-oriented goals with societal and environmental considerations. The expanding role of corporations in supporting a more sustainable and inclusive global economy is demonstrated through stakeholder involvement, ethical problems, and successful integration of social responsibility into business models.</w:t>
      </w:r>
    </w:p>
    <w:p w14:paraId="74CEFF4B" w14:textId="77777777" w:rsidR="003219C4" w:rsidRPr="000E4B1C" w:rsidRDefault="003219C4" w:rsidP="000E4B1C">
      <w:pPr>
        <w:spacing w:line="480" w:lineRule="auto"/>
        <w:rPr>
          <w:rFonts w:ascii="Arial" w:hAnsi="Arial" w:cs="Arial"/>
        </w:rPr>
      </w:pPr>
      <w:r w:rsidRPr="000E4B1C">
        <w:rPr>
          <w:rFonts w:ascii="Arial" w:hAnsi="Arial" w:cs="Arial"/>
        </w:rPr>
        <w:t>The influence of cultural, political, and societal aspects on decision-making processes inside enterprises highlights the intricacies and difficulties encountered in varied global situations. In order to navigate these complex environments, it is crucial to have adaption methods and proactive actions to mitigate risks.</w:t>
      </w:r>
    </w:p>
    <w:p w14:paraId="4424E924" w14:textId="77777777" w:rsidR="003219C4" w:rsidRPr="000E4B1C" w:rsidRDefault="003219C4" w:rsidP="000E4B1C">
      <w:pPr>
        <w:spacing w:line="480" w:lineRule="auto"/>
        <w:rPr>
          <w:rFonts w:ascii="Arial" w:hAnsi="Arial" w:cs="Arial"/>
        </w:rPr>
      </w:pPr>
      <w:r w:rsidRPr="000E4B1C">
        <w:rPr>
          <w:rFonts w:ascii="Arial" w:hAnsi="Arial" w:cs="Arial"/>
        </w:rPr>
        <w:t>Ultimately, the international economic landscape necessitates a sophisticated and equitable strategy that acknowledges and incorporates many cultural, political, and social elements. Ethical concerns should act as the guiding principle for company decisions, promoting diversity, sustainability, and ethical corporate practices. Achieving this intricate equilibrium sets the stage for a more peaceful and mutually advantageous global business ecosystem.</w:t>
      </w:r>
    </w:p>
    <w:p w14:paraId="6AF53081" w14:textId="77777777" w:rsidR="00217964" w:rsidRDefault="00217964" w:rsidP="000E4B1C">
      <w:pPr>
        <w:spacing w:line="480" w:lineRule="auto"/>
        <w:rPr>
          <w:rFonts w:ascii="Arial" w:hAnsi="Arial" w:cs="Arial"/>
        </w:rPr>
      </w:pPr>
    </w:p>
    <w:p w14:paraId="0E6A83FB" w14:textId="77777777" w:rsidR="00CA3126" w:rsidRDefault="00CA3126" w:rsidP="000E4B1C">
      <w:pPr>
        <w:spacing w:line="480" w:lineRule="auto"/>
        <w:rPr>
          <w:rFonts w:ascii="Arial" w:hAnsi="Arial" w:cs="Arial"/>
        </w:rPr>
      </w:pPr>
    </w:p>
    <w:p w14:paraId="773EA83E" w14:textId="77777777" w:rsidR="00CA3126" w:rsidRDefault="00CA3126" w:rsidP="000E4B1C">
      <w:pPr>
        <w:spacing w:line="480" w:lineRule="auto"/>
        <w:rPr>
          <w:rFonts w:ascii="Arial" w:hAnsi="Arial" w:cs="Arial"/>
        </w:rPr>
      </w:pPr>
    </w:p>
    <w:p w14:paraId="3F2CE198" w14:textId="77777777" w:rsidR="00CA3126" w:rsidRDefault="00CA3126" w:rsidP="000E4B1C">
      <w:pPr>
        <w:spacing w:line="480" w:lineRule="auto"/>
        <w:rPr>
          <w:rFonts w:ascii="Arial" w:hAnsi="Arial" w:cs="Arial"/>
        </w:rPr>
      </w:pPr>
    </w:p>
    <w:p w14:paraId="0C21B0C6" w14:textId="77777777" w:rsidR="00CA3126" w:rsidRPr="000E4B1C" w:rsidRDefault="00CA3126" w:rsidP="000E4B1C">
      <w:pPr>
        <w:spacing w:line="480" w:lineRule="auto"/>
        <w:rPr>
          <w:rFonts w:ascii="Arial" w:hAnsi="Arial" w:cs="Arial"/>
        </w:rPr>
      </w:pPr>
    </w:p>
    <w:p w14:paraId="075E199C" w14:textId="16A2453B" w:rsidR="00217964" w:rsidRPr="00217964" w:rsidRDefault="00124B7F" w:rsidP="00217964">
      <w:pPr>
        <w:pStyle w:val="Heading1"/>
        <w:spacing w:line="480" w:lineRule="auto"/>
        <w:rPr>
          <w:rFonts w:ascii="Arial" w:hAnsi="Arial" w:cs="Arial"/>
          <w:sz w:val="24"/>
          <w:szCs w:val="24"/>
        </w:rPr>
      </w:pPr>
      <w:bookmarkStart w:id="40" w:name="_Toc155539474"/>
      <w:r w:rsidRPr="000E4B1C">
        <w:rPr>
          <w:rFonts w:ascii="Arial" w:hAnsi="Arial" w:cs="Arial"/>
          <w:sz w:val="24"/>
          <w:szCs w:val="24"/>
        </w:rPr>
        <w:lastRenderedPageBreak/>
        <w:t>References</w:t>
      </w:r>
      <w:bookmarkEnd w:id="40"/>
      <w:r w:rsidRPr="000E4B1C">
        <w:rPr>
          <w:rFonts w:ascii="Arial" w:hAnsi="Arial" w:cs="Arial"/>
          <w:sz w:val="24"/>
          <w:szCs w:val="24"/>
        </w:rPr>
        <w:t xml:space="preserve"> </w:t>
      </w:r>
    </w:p>
    <w:p w14:paraId="5081BE16" w14:textId="583FCB14" w:rsidR="00217964" w:rsidRPr="00CA3126" w:rsidRDefault="00CA3126" w:rsidP="00217964">
      <w:pPr>
        <w:rPr>
          <w:rFonts w:ascii="Arial" w:hAnsi="Arial" w:cs="Arial"/>
          <w:color w:val="222222"/>
          <w:sz w:val="22"/>
          <w:szCs w:val="22"/>
          <w:shd w:val="clear" w:color="auto" w:fill="FFFFFF"/>
        </w:rPr>
      </w:pPr>
      <w:r w:rsidRPr="00CA3126">
        <w:rPr>
          <w:rFonts w:ascii="Arial" w:hAnsi="Arial" w:cs="Arial"/>
          <w:sz w:val="22"/>
          <w:szCs w:val="22"/>
          <w:lang w:val="en-GB"/>
        </w:rPr>
        <w:t xml:space="preserve">Boatright, J.R., </w:t>
      </w:r>
      <w:r w:rsidRPr="00CA3126">
        <w:rPr>
          <w:rFonts w:ascii="Arial" w:hAnsi="Arial" w:cs="Arial"/>
          <w:sz w:val="22"/>
          <w:szCs w:val="22"/>
          <w:lang w:val="en-GB"/>
        </w:rPr>
        <w:t>(</w:t>
      </w:r>
      <w:r w:rsidRPr="00CA3126">
        <w:rPr>
          <w:rFonts w:ascii="Arial" w:hAnsi="Arial" w:cs="Arial"/>
          <w:sz w:val="22"/>
          <w:szCs w:val="22"/>
          <w:lang w:val="en-GB"/>
        </w:rPr>
        <w:t>2000</w:t>
      </w:r>
      <w:r w:rsidRPr="00CA3126">
        <w:rPr>
          <w:rFonts w:ascii="Arial" w:hAnsi="Arial" w:cs="Arial"/>
          <w:sz w:val="22"/>
          <w:szCs w:val="22"/>
          <w:lang w:val="en-GB"/>
        </w:rPr>
        <w:t>)</w:t>
      </w:r>
      <w:r w:rsidRPr="00CA3126">
        <w:rPr>
          <w:rFonts w:ascii="Arial" w:hAnsi="Arial" w:cs="Arial"/>
          <w:sz w:val="22"/>
          <w:szCs w:val="22"/>
          <w:lang w:val="en-GB"/>
        </w:rPr>
        <w:t xml:space="preserve">. </w:t>
      </w:r>
      <w:r w:rsidRPr="00CA3126">
        <w:rPr>
          <w:rFonts w:ascii="Arial" w:hAnsi="Arial" w:cs="Arial"/>
          <w:i/>
          <w:iCs/>
          <w:sz w:val="22"/>
          <w:szCs w:val="22"/>
          <w:lang w:val="en-GB"/>
        </w:rPr>
        <w:t>Ethics and the Conduct of Business, 6/e</w:t>
      </w:r>
      <w:r w:rsidRPr="00CA3126">
        <w:rPr>
          <w:rFonts w:ascii="Arial" w:hAnsi="Arial" w:cs="Arial"/>
          <w:sz w:val="22"/>
          <w:szCs w:val="22"/>
          <w:lang w:val="en-GB"/>
        </w:rPr>
        <w:t>. Pearson Education India.</w:t>
      </w:r>
    </w:p>
    <w:p w14:paraId="4D7E939A" w14:textId="77777777" w:rsidR="00CA3126" w:rsidRPr="00CA3126" w:rsidRDefault="00CA3126" w:rsidP="00217964">
      <w:pPr>
        <w:rPr>
          <w:rFonts w:ascii="Arial" w:hAnsi="Arial" w:cs="Arial"/>
          <w:color w:val="222222"/>
          <w:sz w:val="22"/>
          <w:szCs w:val="22"/>
          <w:shd w:val="clear" w:color="auto" w:fill="FFFFFF"/>
        </w:rPr>
      </w:pPr>
    </w:p>
    <w:p w14:paraId="1C6634AD" w14:textId="77777777" w:rsidR="00217964" w:rsidRPr="00CA3126" w:rsidRDefault="00217964" w:rsidP="00217964">
      <w:pPr>
        <w:rPr>
          <w:rFonts w:ascii="Arial" w:hAnsi="Arial" w:cs="Arial"/>
          <w:color w:val="222222"/>
          <w:sz w:val="22"/>
          <w:szCs w:val="22"/>
          <w:shd w:val="clear" w:color="auto" w:fill="FFFFFF"/>
        </w:rPr>
      </w:pPr>
      <w:proofErr w:type="spellStart"/>
      <w:r w:rsidRPr="00CA3126">
        <w:rPr>
          <w:rFonts w:ascii="Arial" w:hAnsi="Arial" w:cs="Arial"/>
          <w:color w:val="222222"/>
          <w:sz w:val="22"/>
          <w:szCs w:val="22"/>
          <w:shd w:val="clear" w:color="auto" w:fill="FFFFFF"/>
        </w:rPr>
        <w:t>Böhm</w:t>
      </w:r>
      <w:proofErr w:type="spellEnd"/>
      <w:r w:rsidRPr="00CA3126">
        <w:rPr>
          <w:rFonts w:ascii="Arial" w:hAnsi="Arial" w:cs="Arial"/>
          <w:color w:val="222222"/>
          <w:sz w:val="22"/>
          <w:szCs w:val="22"/>
          <w:shd w:val="clear" w:color="auto" w:fill="FFFFFF"/>
        </w:rPr>
        <w:t xml:space="preserve">, S., Carrington, M., Cornelius, N., de Bruin, B., Greenwood, M., Hassan, L., Jain, T., Karam, C., </w:t>
      </w:r>
      <w:proofErr w:type="spellStart"/>
      <w:r w:rsidRPr="00CA3126">
        <w:rPr>
          <w:rFonts w:ascii="Arial" w:hAnsi="Arial" w:cs="Arial"/>
          <w:color w:val="222222"/>
          <w:sz w:val="22"/>
          <w:szCs w:val="22"/>
          <w:shd w:val="clear" w:color="auto" w:fill="FFFFFF"/>
        </w:rPr>
        <w:t>Kourula</w:t>
      </w:r>
      <w:proofErr w:type="spellEnd"/>
      <w:r w:rsidRPr="00CA3126">
        <w:rPr>
          <w:rFonts w:ascii="Arial" w:hAnsi="Arial" w:cs="Arial"/>
          <w:color w:val="222222"/>
          <w:sz w:val="22"/>
          <w:szCs w:val="22"/>
          <w:shd w:val="clear" w:color="auto" w:fill="FFFFFF"/>
        </w:rPr>
        <w:t>, A., Romani, L. and Riaz, S., (2022). Ethics at the centre of global and local challenges: Thoughts on the future of business ethics.</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Journal of Business Ethics</w:t>
      </w:r>
      <w:r w:rsidRPr="00CA3126">
        <w:rPr>
          <w:rFonts w:ascii="Arial" w:hAnsi="Arial" w:cs="Arial"/>
          <w:color w:val="222222"/>
          <w:sz w:val="22"/>
          <w:szCs w:val="22"/>
          <w:shd w:val="clear" w:color="auto" w:fill="FFFFFF"/>
        </w:rPr>
        <w: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180</w:t>
      </w:r>
      <w:r w:rsidRPr="00CA3126">
        <w:rPr>
          <w:rFonts w:ascii="Arial" w:hAnsi="Arial" w:cs="Arial"/>
          <w:color w:val="222222"/>
          <w:sz w:val="22"/>
          <w:szCs w:val="22"/>
          <w:shd w:val="clear" w:color="auto" w:fill="FFFFFF"/>
        </w:rPr>
        <w:t>(3), pp.835-861.</w:t>
      </w:r>
    </w:p>
    <w:p w14:paraId="5DBDF285" w14:textId="77777777" w:rsidR="00217964" w:rsidRPr="00CA3126" w:rsidRDefault="00217964" w:rsidP="00217964">
      <w:pPr>
        <w:rPr>
          <w:rFonts w:ascii="Arial" w:hAnsi="Arial" w:cs="Arial"/>
          <w:color w:val="222222"/>
          <w:sz w:val="22"/>
          <w:szCs w:val="22"/>
          <w:shd w:val="clear" w:color="auto" w:fill="FFFFFF"/>
        </w:rPr>
      </w:pPr>
    </w:p>
    <w:p w14:paraId="17FF8CCB"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 xml:space="preserve">Bowie, N.E., Peter, M. and </w:t>
      </w:r>
      <w:proofErr w:type="spellStart"/>
      <w:r w:rsidRPr="00CA3126">
        <w:rPr>
          <w:rFonts w:ascii="Arial" w:hAnsi="Arial" w:cs="Arial"/>
          <w:color w:val="222222"/>
          <w:sz w:val="22"/>
          <w:szCs w:val="22"/>
          <w:shd w:val="clear" w:color="auto" w:fill="FFFFFF"/>
        </w:rPr>
        <w:t>Shafritz</w:t>
      </w:r>
      <w:proofErr w:type="spellEnd"/>
      <w:r w:rsidRPr="00CA3126">
        <w:rPr>
          <w:rFonts w:ascii="Arial" w:hAnsi="Arial" w:cs="Arial"/>
          <w:color w:val="222222"/>
          <w:sz w:val="22"/>
          <w:szCs w:val="22"/>
          <w:shd w:val="clear" w:color="auto" w:fill="FFFFFF"/>
        </w:rPr>
        <w:t>, J.M., (2001). Business ethics and cultural relativism.</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Business Ethics: Critical Perspectives on Business and Management</w:t>
      </w:r>
      <w:r w:rsidRPr="00CA3126">
        <w:rPr>
          <w:rFonts w:ascii="Arial" w:hAnsi="Arial" w:cs="Arial"/>
          <w:color w:val="222222"/>
          <w:sz w:val="22"/>
          <w:szCs w:val="22"/>
          <w:shd w:val="clear" w:color="auto" w:fill="FFFFFF"/>
        </w:rPr>
        <w:t>, pp.135-146.</w:t>
      </w:r>
    </w:p>
    <w:p w14:paraId="3C2FC3E3" w14:textId="77777777" w:rsidR="00217964" w:rsidRPr="00CA3126" w:rsidRDefault="00217964" w:rsidP="00217964">
      <w:pPr>
        <w:rPr>
          <w:rFonts w:ascii="Arial" w:hAnsi="Arial" w:cs="Arial"/>
          <w:color w:val="222222"/>
          <w:sz w:val="22"/>
          <w:szCs w:val="22"/>
          <w:shd w:val="clear" w:color="auto" w:fill="FFFFFF"/>
        </w:rPr>
      </w:pPr>
    </w:p>
    <w:p w14:paraId="41C90736" w14:textId="77777777" w:rsidR="00217964" w:rsidRPr="00CA3126" w:rsidRDefault="00217964" w:rsidP="00217964">
      <w:pPr>
        <w:rPr>
          <w:rFonts w:ascii="Arial" w:hAnsi="Arial" w:cs="Arial"/>
          <w:color w:val="222222"/>
          <w:sz w:val="22"/>
          <w:szCs w:val="22"/>
          <w:shd w:val="clear" w:color="auto" w:fill="FFFFFF"/>
        </w:rPr>
      </w:pPr>
      <w:proofErr w:type="spellStart"/>
      <w:r w:rsidRPr="00CA3126">
        <w:rPr>
          <w:rFonts w:ascii="Arial" w:hAnsi="Arial" w:cs="Arial"/>
          <w:color w:val="222222"/>
          <w:sz w:val="22"/>
          <w:szCs w:val="22"/>
          <w:shd w:val="clear" w:color="auto" w:fill="FFFFFF"/>
        </w:rPr>
        <w:t>Cabinova</w:t>
      </w:r>
      <w:proofErr w:type="spellEnd"/>
      <w:r w:rsidRPr="00CA3126">
        <w:rPr>
          <w:rFonts w:ascii="Arial" w:hAnsi="Arial" w:cs="Arial"/>
          <w:color w:val="222222"/>
          <w:sz w:val="22"/>
          <w:szCs w:val="22"/>
          <w:shd w:val="clear" w:color="auto" w:fill="FFFFFF"/>
        </w:rPr>
        <w:t xml:space="preserve">, V., </w:t>
      </w:r>
      <w:proofErr w:type="spellStart"/>
      <w:r w:rsidRPr="00CA3126">
        <w:rPr>
          <w:rFonts w:ascii="Arial" w:hAnsi="Arial" w:cs="Arial"/>
          <w:color w:val="222222"/>
          <w:sz w:val="22"/>
          <w:szCs w:val="22"/>
          <w:shd w:val="clear" w:color="auto" w:fill="FFFFFF"/>
        </w:rPr>
        <w:t>Fedorcikova</w:t>
      </w:r>
      <w:proofErr w:type="spellEnd"/>
      <w:r w:rsidRPr="00CA3126">
        <w:rPr>
          <w:rFonts w:ascii="Arial" w:hAnsi="Arial" w:cs="Arial"/>
          <w:color w:val="222222"/>
          <w:sz w:val="22"/>
          <w:szCs w:val="22"/>
          <w:shd w:val="clear" w:color="auto" w:fill="FFFFFF"/>
        </w:rPr>
        <w:t xml:space="preserve">, R. and </w:t>
      </w:r>
      <w:proofErr w:type="spellStart"/>
      <w:r w:rsidRPr="00CA3126">
        <w:rPr>
          <w:rFonts w:ascii="Arial" w:hAnsi="Arial" w:cs="Arial"/>
          <w:color w:val="222222"/>
          <w:sz w:val="22"/>
          <w:szCs w:val="22"/>
          <w:shd w:val="clear" w:color="auto" w:fill="FFFFFF"/>
        </w:rPr>
        <w:t>Jurova</w:t>
      </w:r>
      <w:proofErr w:type="spellEnd"/>
      <w:r w:rsidRPr="00CA3126">
        <w:rPr>
          <w:rFonts w:ascii="Arial" w:hAnsi="Arial" w:cs="Arial"/>
          <w:color w:val="222222"/>
          <w:sz w:val="22"/>
          <w:szCs w:val="22"/>
          <w:shd w:val="clear" w:color="auto" w:fill="FFFFFF"/>
        </w:rPr>
        <w:t>, N., (2021). Innovative methods of evaluating business efficiency: A comparative study.</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 xml:space="preserve">Marketing </w:t>
      </w:r>
      <w:proofErr w:type="spellStart"/>
      <w:r w:rsidRPr="00CA3126">
        <w:rPr>
          <w:rFonts w:ascii="Arial" w:hAnsi="Arial" w:cs="Arial"/>
          <w:i/>
          <w:iCs/>
          <w:color w:val="222222"/>
          <w:sz w:val="22"/>
          <w:szCs w:val="22"/>
        </w:rPr>
        <w:t>i</w:t>
      </w:r>
      <w:proofErr w:type="spellEnd"/>
      <w:r w:rsidRPr="00CA3126">
        <w:rPr>
          <w:rFonts w:ascii="Arial" w:hAnsi="Arial" w:cs="Arial"/>
          <w:i/>
          <w:iCs/>
          <w:color w:val="222222"/>
          <w:sz w:val="22"/>
          <w:szCs w:val="22"/>
        </w:rPr>
        <w:t xml:space="preserve"> </w:t>
      </w:r>
      <w:proofErr w:type="spellStart"/>
      <w:r w:rsidRPr="00CA3126">
        <w:rPr>
          <w:rFonts w:ascii="Arial" w:hAnsi="Arial" w:cs="Arial"/>
          <w:i/>
          <w:iCs/>
          <w:color w:val="222222"/>
          <w:sz w:val="22"/>
          <w:szCs w:val="22"/>
        </w:rPr>
        <w:t>menedžment</w:t>
      </w:r>
      <w:proofErr w:type="spellEnd"/>
      <w:r w:rsidRPr="00CA3126">
        <w:rPr>
          <w:rFonts w:ascii="Arial" w:hAnsi="Arial" w:cs="Arial"/>
          <w:i/>
          <w:iCs/>
          <w:color w:val="222222"/>
          <w:sz w:val="22"/>
          <w:szCs w:val="22"/>
        </w:rPr>
        <w:t xml:space="preserve"> </w:t>
      </w:r>
      <w:proofErr w:type="spellStart"/>
      <w:r w:rsidRPr="00CA3126">
        <w:rPr>
          <w:rFonts w:ascii="Arial" w:hAnsi="Arial" w:cs="Arial"/>
          <w:i/>
          <w:iCs/>
          <w:color w:val="222222"/>
          <w:sz w:val="22"/>
          <w:szCs w:val="22"/>
        </w:rPr>
        <w:t>innovacij</w:t>
      </w:r>
      <w:proofErr w:type="spellEnd"/>
      <w:r w:rsidRPr="00CA3126">
        <w:rPr>
          <w:rFonts w:ascii="Arial" w:hAnsi="Arial" w:cs="Arial"/>
          <w:color w:val="222222"/>
          <w:sz w:val="22"/>
          <w:szCs w:val="22"/>
          <w:shd w:val="clear" w:color="auto" w:fill="FFFFFF"/>
        </w:rPr>
        <w:t>, (2), pp.133-145.</w:t>
      </w:r>
    </w:p>
    <w:p w14:paraId="70CC8B8A" w14:textId="77777777" w:rsidR="00217964" w:rsidRPr="00CA3126" w:rsidRDefault="00217964" w:rsidP="00217964">
      <w:pPr>
        <w:rPr>
          <w:rFonts w:ascii="Arial" w:hAnsi="Arial" w:cs="Arial"/>
          <w:color w:val="222222"/>
          <w:sz w:val="22"/>
          <w:szCs w:val="22"/>
          <w:shd w:val="clear" w:color="auto" w:fill="FFFFFF"/>
        </w:rPr>
      </w:pPr>
    </w:p>
    <w:p w14:paraId="2EDB27C4" w14:textId="458614D8" w:rsidR="00CA3126" w:rsidRPr="00CA3126" w:rsidRDefault="00CA3126" w:rsidP="00217964">
      <w:pPr>
        <w:rPr>
          <w:rFonts w:ascii="Arial" w:hAnsi="Arial" w:cs="Arial"/>
          <w:sz w:val="22"/>
          <w:szCs w:val="22"/>
          <w:lang w:val="en-GB"/>
        </w:rPr>
      </w:pPr>
      <w:r w:rsidRPr="00CA3126">
        <w:rPr>
          <w:rFonts w:ascii="Arial" w:hAnsi="Arial" w:cs="Arial"/>
          <w:sz w:val="22"/>
          <w:szCs w:val="22"/>
          <w:lang w:val="en-GB"/>
        </w:rPr>
        <w:t xml:space="preserve">Carroll, A.B. and Shabana, K.M., </w:t>
      </w:r>
      <w:r w:rsidRPr="00CA3126">
        <w:rPr>
          <w:rFonts w:ascii="Arial" w:hAnsi="Arial" w:cs="Arial"/>
          <w:sz w:val="22"/>
          <w:szCs w:val="22"/>
          <w:lang w:val="en-GB"/>
        </w:rPr>
        <w:t>(</w:t>
      </w:r>
      <w:r w:rsidRPr="00CA3126">
        <w:rPr>
          <w:rFonts w:ascii="Arial" w:hAnsi="Arial" w:cs="Arial"/>
          <w:sz w:val="22"/>
          <w:szCs w:val="22"/>
          <w:lang w:val="en-GB"/>
        </w:rPr>
        <w:t>2010</w:t>
      </w:r>
      <w:r w:rsidRPr="00CA3126">
        <w:rPr>
          <w:rFonts w:ascii="Arial" w:hAnsi="Arial" w:cs="Arial"/>
          <w:sz w:val="22"/>
          <w:szCs w:val="22"/>
          <w:lang w:val="en-GB"/>
        </w:rPr>
        <w:t>)</w:t>
      </w:r>
      <w:r w:rsidRPr="00CA3126">
        <w:rPr>
          <w:rFonts w:ascii="Arial" w:hAnsi="Arial" w:cs="Arial"/>
          <w:sz w:val="22"/>
          <w:szCs w:val="22"/>
          <w:lang w:val="en-GB"/>
        </w:rPr>
        <w:t xml:space="preserve">. The business case for corporate social responsibility: A review of concepts, </w:t>
      </w:r>
      <w:proofErr w:type="gramStart"/>
      <w:r w:rsidRPr="00CA3126">
        <w:rPr>
          <w:rFonts w:ascii="Arial" w:hAnsi="Arial" w:cs="Arial"/>
          <w:sz w:val="22"/>
          <w:szCs w:val="22"/>
          <w:lang w:val="en-GB"/>
        </w:rPr>
        <w:t>research</w:t>
      </w:r>
      <w:proofErr w:type="gramEnd"/>
      <w:r w:rsidRPr="00CA3126">
        <w:rPr>
          <w:rFonts w:ascii="Arial" w:hAnsi="Arial" w:cs="Arial"/>
          <w:sz w:val="22"/>
          <w:szCs w:val="22"/>
          <w:lang w:val="en-GB"/>
        </w:rPr>
        <w:t xml:space="preserve"> and practice. </w:t>
      </w:r>
      <w:r w:rsidRPr="00CA3126">
        <w:rPr>
          <w:rFonts w:ascii="Arial" w:hAnsi="Arial" w:cs="Arial"/>
          <w:i/>
          <w:iCs/>
          <w:sz w:val="22"/>
          <w:szCs w:val="22"/>
          <w:lang w:val="en-GB"/>
        </w:rPr>
        <w:t>International journal of management reviews</w:t>
      </w:r>
      <w:r w:rsidRPr="00CA3126">
        <w:rPr>
          <w:rFonts w:ascii="Arial" w:hAnsi="Arial" w:cs="Arial"/>
          <w:sz w:val="22"/>
          <w:szCs w:val="22"/>
          <w:lang w:val="en-GB"/>
        </w:rPr>
        <w:t xml:space="preserve">, </w:t>
      </w:r>
      <w:r w:rsidRPr="00CA3126">
        <w:rPr>
          <w:rFonts w:ascii="Arial" w:hAnsi="Arial" w:cs="Arial"/>
          <w:i/>
          <w:iCs/>
          <w:sz w:val="22"/>
          <w:szCs w:val="22"/>
          <w:lang w:val="en-GB"/>
        </w:rPr>
        <w:t>12</w:t>
      </w:r>
      <w:r w:rsidRPr="00CA3126">
        <w:rPr>
          <w:rFonts w:ascii="Arial" w:hAnsi="Arial" w:cs="Arial"/>
          <w:sz w:val="22"/>
          <w:szCs w:val="22"/>
          <w:lang w:val="en-GB"/>
        </w:rPr>
        <w:t>(1), pp.85-105.</w:t>
      </w:r>
    </w:p>
    <w:p w14:paraId="712A75DB" w14:textId="77777777" w:rsidR="00CA3126" w:rsidRPr="00CA3126" w:rsidRDefault="00CA3126" w:rsidP="00217964">
      <w:pPr>
        <w:rPr>
          <w:rFonts w:ascii="Arial" w:hAnsi="Arial" w:cs="Arial"/>
          <w:color w:val="222222"/>
          <w:sz w:val="22"/>
          <w:szCs w:val="22"/>
          <w:shd w:val="clear" w:color="auto" w:fill="FFFFFF"/>
        </w:rPr>
      </w:pPr>
    </w:p>
    <w:p w14:paraId="582676B0"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Clarke, T., (2001). Balancing the triple bottom line: Financial, social and environmental performance.</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Journal of general management</w:t>
      </w:r>
      <w:r w:rsidRPr="00CA3126">
        <w:rPr>
          <w:rFonts w:ascii="Arial" w:hAnsi="Arial" w:cs="Arial"/>
          <w:color w:val="222222"/>
          <w:sz w:val="22"/>
          <w:szCs w:val="22"/>
          <w:shd w:val="clear" w:color="auto" w:fill="FFFFFF"/>
        </w:rPr>
        <w: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26</w:t>
      </w:r>
      <w:r w:rsidRPr="00CA3126">
        <w:rPr>
          <w:rFonts w:ascii="Arial" w:hAnsi="Arial" w:cs="Arial"/>
          <w:color w:val="222222"/>
          <w:sz w:val="22"/>
          <w:szCs w:val="22"/>
          <w:shd w:val="clear" w:color="auto" w:fill="FFFFFF"/>
        </w:rPr>
        <w:t>(4), pp.16-27.</w:t>
      </w:r>
    </w:p>
    <w:p w14:paraId="3ED508D1" w14:textId="77777777" w:rsidR="00217964" w:rsidRPr="00CA3126" w:rsidRDefault="00217964" w:rsidP="00217964">
      <w:pPr>
        <w:rPr>
          <w:rFonts w:ascii="Arial" w:hAnsi="Arial" w:cs="Arial"/>
          <w:color w:val="222222"/>
          <w:sz w:val="22"/>
          <w:szCs w:val="22"/>
          <w:shd w:val="clear" w:color="auto" w:fill="FFFFFF"/>
        </w:rPr>
      </w:pPr>
    </w:p>
    <w:p w14:paraId="56A41022"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Courtney, J.F., (2001). Decision making and knowledge management in inquiring organizations: toward a new decision-making paradigm for DSS.</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Decision support systems</w:t>
      </w:r>
      <w:r w:rsidRPr="00CA3126">
        <w:rPr>
          <w:rFonts w:ascii="Arial" w:hAnsi="Arial" w:cs="Arial"/>
          <w:color w:val="222222"/>
          <w:sz w:val="22"/>
          <w:szCs w:val="22"/>
          <w:shd w:val="clear" w:color="auto" w:fill="FFFFFF"/>
        </w:rPr>
        <w: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31</w:t>
      </w:r>
      <w:r w:rsidRPr="00CA3126">
        <w:rPr>
          <w:rFonts w:ascii="Arial" w:hAnsi="Arial" w:cs="Arial"/>
          <w:color w:val="222222"/>
          <w:sz w:val="22"/>
          <w:szCs w:val="22"/>
          <w:shd w:val="clear" w:color="auto" w:fill="FFFFFF"/>
        </w:rPr>
        <w:t>(1), pp.17-38.</w:t>
      </w:r>
    </w:p>
    <w:p w14:paraId="1C0B2028" w14:textId="77777777" w:rsidR="00217964" w:rsidRPr="00CA3126" w:rsidRDefault="00217964" w:rsidP="00217964">
      <w:pPr>
        <w:rPr>
          <w:rFonts w:ascii="Arial" w:hAnsi="Arial" w:cs="Arial"/>
          <w:color w:val="222222"/>
          <w:sz w:val="22"/>
          <w:szCs w:val="22"/>
          <w:shd w:val="clear" w:color="auto" w:fill="FFFFFF"/>
        </w:rPr>
      </w:pPr>
    </w:p>
    <w:p w14:paraId="3215FAE5" w14:textId="1A8222FF" w:rsidR="00CA3126" w:rsidRPr="00CA3126" w:rsidRDefault="00CA3126" w:rsidP="00217964">
      <w:pPr>
        <w:rPr>
          <w:rFonts w:ascii="Arial" w:hAnsi="Arial" w:cs="Arial"/>
          <w:sz w:val="22"/>
          <w:szCs w:val="22"/>
          <w:lang w:val="en-GB"/>
        </w:rPr>
      </w:pPr>
      <w:r w:rsidRPr="00CA3126">
        <w:rPr>
          <w:rFonts w:ascii="Arial" w:hAnsi="Arial" w:cs="Arial"/>
          <w:sz w:val="22"/>
          <w:szCs w:val="22"/>
          <w:lang w:val="en-GB"/>
        </w:rPr>
        <w:t xml:space="preserve">Craft, J.L., </w:t>
      </w:r>
      <w:r w:rsidRPr="00CA3126">
        <w:rPr>
          <w:rFonts w:ascii="Arial" w:hAnsi="Arial" w:cs="Arial"/>
          <w:sz w:val="22"/>
          <w:szCs w:val="22"/>
          <w:lang w:val="en-GB"/>
        </w:rPr>
        <w:t>(</w:t>
      </w:r>
      <w:r w:rsidRPr="00CA3126">
        <w:rPr>
          <w:rFonts w:ascii="Arial" w:hAnsi="Arial" w:cs="Arial"/>
          <w:sz w:val="22"/>
          <w:szCs w:val="22"/>
          <w:lang w:val="en-GB"/>
        </w:rPr>
        <w:t>2018</w:t>
      </w:r>
      <w:r w:rsidRPr="00CA3126">
        <w:rPr>
          <w:rFonts w:ascii="Arial" w:hAnsi="Arial" w:cs="Arial"/>
          <w:sz w:val="22"/>
          <w:szCs w:val="22"/>
          <w:lang w:val="en-GB"/>
        </w:rPr>
        <w:t>)</w:t>
      </w:r>
      <w:r w:rsidRPr="00CA3126">
        <w:rPr>
          <w:rFonts w:ascii="Arial" w:hAnsi="Arial" w:cs="Arial"/>
          <w:sz w:val="22"/>
          <w:szCs w:val="22"/>
          <w:lang w:val="en-GB"/>
        </w:rPr>
        <w:t xml:space="preserve">. Common thread: The impact of mission on ethical business culture. A case </w:t>
      </w:r>
      <w:proofErr w:type="gramStart"/>
      <w:r w:rsidRPr="00CA3126">
        <w:rPr>
          <w:rFonts w:ascii="Arial" w:hAnsi="Arial" w:cs="Arial"/>
          <w:sz w:val="22"/>
          <w:szCs w:val="22"/>
          <w:lang w:val="en-GB"/>
        </w:rPr>
        <w:t>study</w:t>
      </w:r>
      <w:proofErr w:type="gramEnd"/>
      <w:r w:rsidRPr="00CA3126">
        <w:rPr>
          <w:rFonts w:ascii="Arial" w:hAnsi="Arial" w:cs="Arial"/>
          <w:sz w:val="22"/>
          <w:szCs w:val="22"/>
          <w:lang w:val="en-GB"/>
        </w:rPr>
        <w:t xml:space="preserve">. </w:t>
      </w:r>
      <w:r w:rsidRPr="00CA3126">
        <w:rPr>
          <w:rFonts w:ascii="Arial" w:hAnsi="Arial" w:cs="Arial"/>
          <w:i/>
          <w:iCs/>
          <w:sz w:val="22"/>
          <w:szCs w:val="22"/>
          <w:lang w:val="en-GB"/>
        </w:rPr>
        <w:t>Journal of Business Ethics</w:t>
      </w:r>
      <w:r w:rsidRPr="00CA3126">
        <w:rPr>
          <w:rFonts w:ascii="Arial" w:hAnsi="Arial" w:cs="Arial"/>
          <w:sz w:val="22"/>
          <w:szCs w:val="22"/>
          <w:lang w:val="en-GB"/>
        </w:rPr>
        <w:t xml:space="preserve">, </w:t>
      </w:r>
      <w:r w:rsidRPr="00CA3126">
        <w:rPr>
          <w:rFonts w:ascii="Arial" w:hAnsi="Arial" w:cs="Arial"/>
          <w:i/>
          <w:iCs/>
          <w:sz w:val="22"/>
          <w:szCs w:val="22"/>
          <w:lang w:val="en-GB"/>
        </w:rPr>
        <w:t>149</w:t>
      </w:r>
      <w:r w:rsidRPr="00CA3126">
        <w:rPr>
          <w:rFonts w:ascii="Arial" w:hAnsi="Arial" w:cs="Arial"/>
          <w:sz w:val="22"/>
          <w:szCs w:val="22"/>
          <w:lang w:val="en-GB"/>
        </w:rPr>
        <w:t>, pp.127-145.</w:t>
      </w:r>
    </w:p>
    <w:p w14:paraId="21A592A4" w14:textId="77777777" w:rsidR="00CA3126" w:rsidRPr="00CA3126" w:rsidRDefault="00CA3126" w:rsidP="00217964">
      <w:pPr>
        <w:rPr>
          <w:rFonts w:ascii="Arial" w:hAnsi="Arial" w:cs="Arial"/>
          <w:color w:val="222222"/>
          <w:sz w:val="22"/>
          <w:szCs w:val="22"/>
          <w:shd w:val="clear" w:color="auto" w:fill="FFFFFF"/>
        </w:rPr>
      </w:pPr>
    </w:p>
    <w:p w14:paraId="6F0BCC27"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Elkington, J., (1997). The triple bottom line.</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Environmental management: Readings and cases</w:t>
      </w:r>
      <w:r w:rsidRPr="00CA3126">
        <w:rPr>
          <w:rFonts w:ascii="Arial" w:hAnsi="Arial" w:cs="Arial"/>
          <w:color w:val="222222"/>
          <w:sz w:val="22"/>
          <w:szCs w:val="22"/>
          <w:shd w:val="clear" w:color="auto" w:fill="FFFFFF"/>
        </w:rPr>
        <w: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2</w:t>
      </w:r>
      <w:r w:rsidRPr="00CA3126">
        <w:rPr>
          <w:rFonts w:ascii="Arial" w:hAnsi="Arial" w:cs="Arial"/>
          <w:color w:val="222222"/>
          <w:sz w:val="22"/>
          <w:szCs w:val="22"/>
          <w:shd w:val="clear" w:color="auto" w:fill="FFFFFF"/>
        </w:rPr>
        <w:t>, pp.49-66.</w:t>
      </w:r>
    </w:p>
    <w:p w14:paraId="51D6B173" w14:textId="77777777" w:rsidR="00217964" w:rsidRPr="00CA3126" w:rsidRDefault="00217964" w:rsidP="00217964">
      <w:pPr>
        <w:rPr>
          <w:rFonts w:ascii="Arial" w:hAnsi="Arial" w:cs="Arial"/>
          <w:color w:val="222222"/>
          <w:sz w:val="22"/>
          <w:szCs w:val="22"/>
          <w:shd w:val="clear" w:color="auto" w:fill="FFFFFF"/>
        </w:rPr>
      </w:pPr>
    </w:p>
    <w:p w14:paraId="32A3F246"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Ferrell, O.C., Fraedrich, J. and Ferrell, L., (2005).</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Business ethics: Ethical decision making and cases</w:t>
      </w:r>
      <w:r w:rsidRPr="00CA3126">
        <w:rPr>
          <w:rFonts w:ascii="Arial" w:hAnsi="Arial" w:cs="Arial"/>
          <w:color w:val="222222"/>
          <w:sz w:val="22"/>
          <w:szCs w:val="22"/>
          <w:shd w:val="clear" w:color="auto" w:fill="FFFFFF"/>
        </w:rPr>
        <w:t xml:space="preserve">. </w:t>
      </w:r>
      <w:proofErr w:type="spellStart"/>
      <w:r w:rsidRPr="00CA3126">
        <w:rPr>
          <w:rFonts w:ascii="Arial" w:hAnsi="Arial" w:cs="Arial"/>
          <w:color w:val="222222"/>
          <w:sz w:val="22"/>
          <w:szCs w:val="22"/>
          <w:shd w:val="clear" w:color="auto" w:fill="FFFFFF"/>
        </w:rPr>
        <w:t>Dreamtech</w:t>
      </w:r>
      <w:proofErr w:type="spellEnd"/>
      <w:r w:rsidRPr="00CA3126">
        <w:rPr>
          <w:rFonts w:ascii="Arial" w:hAnsi="Arial" w:cs="Arial"/>
          <w:color w:val="222222"/>
          <w:sz w:val="22"/>
          <w:szCs w:val="22"/>
          <w:shd w:val="clear" w:color="auto" w:fill="FFFFFF"/>
        </w:rPr>
        <w:t xml:space="preserve"> Press.</w:t>
      </w:r>
    </w:p>
    <w:p w14:paraId="40597772" w14:textId="77777777" w:rsidR="00217964" w:rsidRPr="00CA3126" w:rsidRDefault="00217964" w:rsidP="00217964">
      <w:pPr>
        <w:rPr>
          <w:rFonts w:ascii="Arial" w:hAnsi="Arial" w:cs="Arial"/>
          <w:color w:val="222222"/>
          <w:sz w:val="22"/>
          <w:szCs w:val="22"/>
          <w:shd w:val="clear" w:color="auto" w:fill="FFFFFF"/>
        </w:rPr>
      </w:pPr>
    </w:p>
    <w:p w14:paraId="569235E1"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 xml:space="preserve">Glazer, S. and </w:t>
      </w:r>
      <w:proofErr w:type="spellStart"/>
      <w:r w:rsidRPr="00CA3126">
        <w:rPr>
          <w:rFonts w:ascii="Arial" w:hAnsi="Arial" w:cs="Arial"/>
          <w:color w:val="222222"/>
          <w:sz w:val="22"/>
          <w:szCs w:val="22"/>
          <w:shd w:val="clear" w:color="auto" w:fill="FFFFFF"/>
        </w:rPr>
        <w:t>Karpati</w:t>
      </w:r>
      <w:proofErr w:type="spellEnd"/>
      <w:r w:rsidRPr="00CA3126">
        <w:rPr>
          <w:rFonts w:ascii="Arial" w:hAnsi="Arial" w:cs="Arial"/>
          <w:color w:val="222222"/>
          <w:sz w:val="22"/>
          <w:szCs w:val="22"/>
          <w:shd w:val="clear" w:color="auto" w:fill="FFFFFF"/>
        </w:rPr>
        <w:t>, T., (2014). The role of culture in decision making.</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Cutter IT Journal</w:t>
      </w:r>
      <w:r w:rsidRPr="00CA3126">
        <w:rPr>
          <w:rFonts w:ascii="Arial" w:hAnsi="Arial" w:cs="Arial"/>
          <w:color w:val="222222"/>
          <w:sz w:val="22"/>
          <w:szCs w:val="22"/>
          <w:shd w:val="clear" w:color="auto" w:fill="FFFFFF"/>
        </w:rPr>
        <w: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27</w:t>
      </w:r>
      <w:r w:rsidRPr="00CA3126">
        <w:rPr>
          <w:rFonts w:ascii="Arial" w:hAnsi="Arial" w:cs="Arial"/>
          <w:color w:val="222222"/>
          <w:sz w:val="22"/>
          <w:szCs w:val="22"/>
          <w:shd w:val="clear" w:color="auto" w:fill="FFFFFF"/>
        </w:rPr>
        <w:t>(9), pp.23-29.</w:t>
      </w:r>
    </w:p>
    <w:p w14:paraId="42E00D68" w14:textId="77777777" w:rsidR="00217964" w:rsidRPr="00CA3126" w:rsidRDefault="00217964" w:rsidP="00217964">
      <w:pPr>
        <w:rPr>
          <w:rFonts w:ascii="Arial" w:hAnsi="Arial" w:cs="Arial"/>
          <w:color w:val="222222"/>
          <w:sz w:val="22"/>
          <w:szCs w:val="22"/>
          <w:shd w:val="clear" w:color="auto" w:fill="FFFFFF"/>
        </w:rPr>
      </w:pPr>
    </w:p>
    <w:p w14:paraId="4229D965"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Jamali, D., (2008). A stakeholder approach to corporate social responsibility: A fresh perspective into theory and practice.</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Journal of business ethics</w:t>
      </w:r>
      <w:r w:rsidRPr="00CA3126">
        <w:rPr>
          <w:rFonts w:ascii="Arial" w:hAnsi="Arial" w:cs="Arial"/>
          <w:color w:val="222222"/>
          <w:sz w:val="22"/>
          <w:szCs w:val="22"/>
          <w:shd w:val="clear" w:color="auto" w:fill="FFFFFF"/>
        </w:rPr>
        <w: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82</w:t>
      </w:r>
      <w:r w:rsidRPr="00CA3126">
        <w:rPr>
          <w:rFonts w:ascii="Arial" w:hAnsi="Arial" w:cs="Arial"/>
          <w:color w:val="222222"/>
          <w:sz w:val="22"/>
          <w:szCs w:val="22"/>
          <w:shd w:val="clear" w:color="auto" w:fill="FFFFFF"/>
        </w:rPr>
        <w:t>, pp.213-231.</w:t>
      </w:r>
    </w:p>
    <w:p w14:paraId="4A1D3CF4" w14:textId="77777777" w:rsidR="00217964" w:rsidRPr="00CA3126" w:rsidRDefault="00217964" w:rsidP="00217964">
      <w:pPr>
        <w:rPr>
          <w:rFonts w:ascii="Arial" w:hAnsi="Arial" w:cs="Arial"/>
          <w:color w:val="222222"/>
          <w:sz w:val="22"/>
          <w:szCs w:val="22"/>
          <w:shd w:val="clear" w:color="auto" w:fill="FFFFFF"/>
        </w:rPr>
      </w:pPr>
    </w:p>
    <w:p w14:paraId="5A85DDAB"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Jennifer Ho, L.C. and Taylor, M.E., (2007). An empirical analysis of triple bottom</w:t>
      </w:r>
      <w:r w:rsidRPr="00CA3126">
        <w:rPr>
          <w:rFonts w:ascii="Cambria Math" w:hAnsi="Cambria Math" w:cs="Cambria Math"/>
          <w:color w:val="222222"/>
          <w:sz w:val="22"/>
          <w:szCs w:val="22"/>
          <w:shd w:val="clear" w:color="auto" w:fill="FFFFFF"/>
        </w:rPr>
        <w:t>‐</w:t>
      </w:r>
      <w:r w:rsidRPr="00CA3126">
        <w:rPr>
          <w:rFonts w:ascii="Arial" w:hAnsi="Arial" w:cs="Arial"/>
          <w:color w:val="222222"/>
          <w:sz w:val="22"/>
          <w:szCs w:val="22"/>
          <w:shd w:val="clear" w:color="auto" w:fill="FFFFFF"/>
        </w:rPr>
        <w:t>line reporting and its determinants: evidence from the United States and Japan.</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Journal of International Financial Management &amp; Accounting</w:t>
      </w:r>
      <w:r w:rsidRPr="00CA3126">
        <w:rPr>
          <w:rFonts w:ascii="Arial" w:hAnsi="Arial" w:cs="Arial"/>
          <w:color w:val="222222"/>
          <w:sz w:val="22"/>
          <w:szCs w:val="22"/>
          <w:shd w:val="clear" w:color="auto" w:fill="FFFFFF"/>
        </w:rPr>
        <w: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18</w:t>
      </w:r>
      <w:r w:rsidRPr="00CA3126">
        <w:rPr>
          <w:rFonts w:ascii="Arial" w:hAnsi="Arial" w:cs="Arial"/>
          <w:color w:val="222222"/>
          <w:sz w:val="22"/>
          <w:szCs w:val="22"/>
          <w:shd w:val="clear" w:color="auto" w:fill="FFFFFF"/>
        </w:rPr>
        <w:t>(2), pp.123-150.</w:t>
      </w:r>
    </w:p>
    <w:p w14:paraId="5B5CA65F" w14:textId="77777777" w:rsidR="00217964" w:rsidRPr="00CA3126" w:rsidRDefault="00217964" w:rsidP="00217964">
      <w:pPr>
        <w:rPr>
          <w:rFonts w:ascii="Arial" w:hAnsi="Arial" w:cs="Arial"/>
          <w:color w:val="222222"/>
          <w:sz w:val="22"/>
          <w:szCs w:val="22"/>
          <w:shd w:val="clear" w:color="auto" w:fill="FFFFFF"/>
        </w:rPr>
      </w:pPr>
    </w:p>
    <w:p w14:paraId="5C95CB20"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Johnson, T.H., (2007). Cultural relativism: Interpretations of a concept.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Anthropological Quarterly</w:t>
      </w:r>
      <w:r w:rsidRPr="00CA3126">
        <w:rPr>
          <w:rFonts w:ascii="Arial" w:hAnsi="Arial" w:cs="Arial"/>
          <w:color w:val="222222"/>
          <w:sz w:val="22"/>
          <w:szCs w:val="22"/>
          <w:shd w:val="clear" w:color="auto" w:fill="FFFFFF"/>
        </w:rPr>
        <w: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80</w:t>
      </w:r>
      <w:r w:rsidRPr="00CA3126">
        <w:rPr>
          <w:rFonts w:ascii="Arial" w:hAnsi="Arial" w:cs="Arial"/>
          <w:color w:val="222222"/>
          <w:sz w:val="22"/>
          <w:szCs w:val="22"/>
          <w:shd w:val="clear" w:color="auto" w:fill="FFFFFF"/>
        </w:rPr>
        <w:t>(3), pp.791-802.</w:t>
      </w:r>
    </w:p>
    <w:p w14:paraId="793BF76E" w14:textId="77777777" w:rsidR="00217964" w:rsidRPr="00CA3126" w:rsidRDefault="00217964" w:rsidP="00217964">
      <w:pPr>
        <w:rPr>
          <w:rFonts w:ascii="Arial" w:hAnsi="Arial" w:cs="Arial"/>
          <w:color w:val="222222"/>
          <w:sz w:val="22"/>
          <w:szCs w:val="22"/>
          <w:shd w:val="clear" w:color="auto" w:fill="FFFFFF"/>
        </w:rPr>
      </w:pPr>
    </w:p>
    <w:p w14:paraId="799E7AF0"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Khanna, P., (2019).</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The future is Asian: Global order in the twenty-first century</w:t>
      </w:r>
      <w:r w:rsidRPr="00CA3126">
        <w:rPr>
          <w:rFonts w:ascii="Arial" w:hAnsi="Arial" w:cs="Arial"/>
          <w:color w:val="222222"/>
          <w:sz w:val="22"/>
          <w:szCs w:val="22"/>
          <w:shd w:val="clear" w:color="auto" w:fill="FFFFFF"/>
        </w:rPr>
        <w:t>. Hachette UK.</w:t>
      </w:r>
    </w:p>
    <w:p w14:paraId="2D92BDC7" w14:textId="77777777" w:rsidR="00673544" w:rsidRPr="00CA3126" w:rsidRDefault="00673544" w:rsidP="00217964">
      <w:pPr>
        <w:rPr>
          <w:rFonts w:ascii="Arial" w:hAnsi="Arial" w:cs="Arial"/>
          <w:color w:val="222222"/>
          <w:sz w:val="22"/>
          <w:szCs w:val="22"/>
          <w:shd w:val="clear" w:color="auto" w:fill="FFFFFF"/>
        </w:rPr>
      </w:pPr>
    </w:p>
    <w:p w14:paraId="4FDF541B"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lastRenderedPageBreak/>
        <w:t xml:space="preserve">Korn, L. and </w:t>
      </w:r>
      <w:proofErr w:type="spellStart"/>
      <w:r w:rsidRPr="00CA3126">
        <w:rPr>
          <w:rFonts w:ascii="Arial" w:hAnsi="Arial" w:cs="Arial"/>
          <w:color w:val="222222"/>
          <w:sz w:val="22"/>
          <w:szCs w:val="22"/>
          <w:shd w:val="clear" w:color="auto" w:fill="FFFFFF"/>
        </w:rPr>
        <w:t>Billig</w:t>
      </w:r>
      <w:proofErr w:type="spellEnd"/>
      <w:r w:rsidRPr="00CA3126">
        <w:rPr>
          <w:rFonts w:ascii="Arial" w:hAnsi="Arial" w:cs="Arial"/>
          <w:color w:val="222222"/>
          <w:sz w:val="22"/>
          <w:szCs w:val="22"/>
          <w:shd w:val="clear" w:color="auto" w:fill="FFFFFF"/>
        </w:rPr>
        <w:t xml:space="preserve">, M., (2013). Health-risk </w:t>
      </w:r>
      <w:proofErr w:type="spellStart"/>
      <w:r w:rsidRPr="00CA3126">
        <w:rPr>
          <w:rFonts w:ascii="Arial" w:hAnsi="Arial" w:cs="Arial"/>
          <w:color w:val="222222"/>
          <w:sz w:val="22"/>
          <w:szCs w:val="22"/>
          <w:shd w:val="clear" w:color="auto" w:fill="FFFFFF"/>
        </w:rPr>
        <w:t>behaviors</w:t>
      </w:r>
      <w:proofErr w:type="spellEnd"/>
      <w:r w:rsidRPr="00CA3126">
        <w:rPr>
          <w:rFonts w:ascii="Arial" w:hAnsi="Arial" w:cs="Arial"/>
          <w:color w:val="222222"/>
          <w:sz w:val="22"/>
          <w:szCs w:val="22"/>
          <w:shd w:val="clear" w:color="auto" w:fill="FFFFFF"/>
        </w:rPr>
        <w:t xml:space="preserve"> and a healthy lifestyle among students from different environmental and cultural backgrounds.</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International Journal on Disability and Human Development</w:t>
      </w:r>
      <w:r w:rsidRPr="00CA3126">
        <w:rPr>
          <w:rFonts w:ascii="Arial" w:hAnsi="Arial" w:cs="Arial"/>
          <w:color w:val="222222"/>
          <w:sz w:val="22"/>
          <w:szCs w:val="22"/>
          <w:shd w:val="clear" w:color="auto" w:fill="FFFFFF"/>
        </w:rPr>
        <w: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12</w:t>
      </w:r>
      <w:r w:rsidRPr="00CA3126">
        <w:rPr>
          <w:rFonts w:ascii="Arial" w:hAnsi="Arial" w:cs="Arial"/>
          <w:color w:val="222222"/>
          <w:sz w:val="22"/>
          <w:szCs w:val="22"/>
          <w:shd w:val="clear" w:color="auto" w:fill="FFFFFF"/>
        </w:rPr>
        <w:t>(3), pp.267-281.</w:t>
      </w:r>
    </w:p>
    <w:p w14:paraId="0FBE84C1" w14:textId="77777777" w:rsidR="00217964" w:rsidRPr="00CA3126" w:rsidRDefault="00217964" w:rsidP="00217964">
      <w:pPr>
        <w:rPr>
          <w:rFonts w:ascii="Arial" w:hAnsi="Arial" w:cs="Arial"/>
          <w:sz w:val="22"/>
          <w:szCs w:val="22"/>
        </w:rPr>
      </w:pPr>
    </w:p>
    <w:p w14:paraId="45AA6082"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Kyong-Dong, K., (2017).</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Confucianism and modernization in East Asia: Critical reflections</w:t>
      </w:r>
      <w:r w:rsidRPr="00CA3126">
        <w:rPr>
          <w:rFonts w:ascii="Arial" w:hAnsi="Arial" w:cs="Arial"/>
          <w:color w:val="222222"/>
          <w:sz w:val="22"/>
          <w:szCs w:val="22"/>
          <w:shd w:val="clear" w:color="auto" w:fill="FFFFFF"/>
        </w:rPr>
        <w:t>. Springer.</w:t>
      </w:r>
    </w:p>
    <w:p w14:paraId="28D72328" w14:textId="77777777" w:rsidR="00217964" w:rsidRPr="00CA3126" w:rsidRDefault="00217964" w:rsidP="00217964">
      <w:pPr>
        <w:rPr>
          <w:rFonts w:ascii="Arial" w:hAnsi="Arial" w:cs="Arial"/>
          <w:color w:val="222222"/>
          <w:sz w:val="22"/>
          <w:szCs w:val="22"/>
          <w:shd w:val="clear" w:color="auto" w:fill="FFFFFF"/>
        </w:rPr>
      </w:pPr>
    </w:p>
    <w:p w14:paraId="344526C1"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Lutz, D., (2003). Beyond business ethics.</w:t>
      </w:r>
      <w:r w:rsidRPr="00CA3126">
        <w:rPr>
          <w:rStyle w:val="apple-converted-space"/>
          <w:rFonts w:ascii="Arial" w:hAnsi="Arial" w:cs="Arial"/>
          <w:color w:val="222222"/>
          <w:sz w:val="22"/>
          <w:szCs w:val="22"/>
          <w:shd w:val="clear" w:color="auto" w:fill="FFFFFF"/>
        </w:rPr>
        <w:t> </w:t>
      </w:r>
      <w:proofErr w:type="spellStart"/>
      <w:r w:rsidRPr="00CA3126">
        <w:rPr>
          <w:rFonts w:ascii="Arial" w:hAnsi="Arial" w:cs="Arial"/>
          <w:i/>
          <w:iCs/>
          <w:color w:val="222222"/>
          <w:sz w:val="22"/>
          <w:szCs w:val="22"/>
        </w:rPr>
        <w:t>Oikonomia</w:t>
      </w:r>
      <w:proofErr w:type="spellEnd"/>
      <w:r w:rsidRPr="00CA3126">
        <w:rPr>
          <w:rFonts w:ascii="Arial" w:hAnsi="Arial" w:cs="Arial"/>
          <w:i/>
          <w:iCs/>
          <w:color w:val="222222"/>
          <w:sz w:val="22"/>
          <w:szCs w:val="22"/>
        </w:rPr>
        <w:t>, Journal of Ethics and Social Sciences</w:t>
      </w:r>
      <w:r w:rsidRPr="00CA3126">
        <w:rPr>
          <w:rFonts w:ascii="Arial" w:hAnsi="Arial" w:cs="Arial"/>
          <w:color w:val="222222"/>
          <w:sz w:val="22"/>
          <w:szCs w:val="22"/>
          <w:shd w:val="clear" w:color="auto" w:fill="FFFFFF"/>
        </w:rPr>
        <w: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2</w:t>
      </w:r>
      <w:r w:rsidRPr="00CA3126">
        <w:rPr>
          <w:rFonts w:ascii="Arial" w:hAnsi="Arial" w:cs="Arial"/>
          <w:color w:val="222222"/>
          <w:sz w:val="22"/>
          <w:szCs w:val="22"/>
          <w:shd w:val="clear" w:color="auto" w:fill="FFFFFF"/>
        </w:rPr>
        <w:t>, pp.1-15.</w:t>
      </w:r>
    </w:p>
    <w:p w14:paraId="3C5848A1" w14:textId="77777777" w:rsidR="00217964" w:rsidRPr="00CA3126" w:rsidRDefault="00217964" w:rsidP="00217964">
      <w:pPr>
        <w:rPr>
          <w:rFonts w:ascii="Arial" w:hAnsi="Arial" w:cs="Arial"/>
          <w:color w:val="222222"/>
          <w:sz w:val="22"/>
          <w:szCs w:val="22"/>
          <w:shd w:val="clear" w:color="auto" w:fill="FFFFFF"/>
        </w:rPr>
      </w:pPr>
    </w:p>
    <w:p w14:paraId="5BEC978C"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Mahbubani, K., (1992). The West and the rest.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The National Interest</w:t>
      </w:r>
      <w:r w:rsidRPr="00CA3126">
        <w:rPr>
          <w:rFonts w:ascii="Arial" w:hAnsi="Arial" w:cs="Arial"/>
          <w:color w:val="222222"/>
          <w:sz w:val="22"/>
          <w:szCs w:val="22"/>
          <w:shd w:val="clear" w:color="auto" w:fill="FFFFFF"/>
        </w:rPr>
        <w:t>, (28), pp.3-12.</w:t>
      </w:r>
    </w:p>
    <w:p w14:paraId="39AFB29D" w14:textId="77777777" w:rsidR="00217964" w:rsidRPr="00CA3126" w:rsidRDefault="00217964" w:rsidP="00217964">
      <w:pPr>
        <w:rPr>
          <w:rFonts w:ascii="Arial" w:hAnsi="Arial" w:cs="Arial"/>
          <w:color w:val="222222"/>
          <w:sz w:val="22"/>
          <w:szCs w:val="22"/>
          <w:shd w:val="clear" w:color="auto" w:fill="FFFFFF"/>
        </w:rPr>
      </w:pPr>
    </w:p>
    <w:p w14:paraId="1E7EC31B"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Mahbubani, K., (2008). The case against the West: America and Europe in the Asian century.</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Foreign Affairs</w:t>
      </w:r>
      <w:r w:rsidRPr="00CA3126">
        <w:rPr>
          <w:rFonts w:ascii="Arial" w:hAnsi="Arial" w:cs="Arial"/>
          <w:color w:val="222222"/>
          <w:sz w:val="22"/>
          <w:szCs w:val="22"/>
          <w:shd w:val="clear" w:color="auto" w:fill="FFFFFF"/>
        </w:rPr>
        <w:t>, pp.111-124.</w:t>
      </w:r>
    </w:p>
    <w:p w14:paraId="2AE2BD7E" w14:textId="77777777" w:rsidR="00217964" w:rsidRPr="00CA3126" w:rsidRDefault="00217964" w:rsidP="00217964">
      <w:pPr>
        <w:rPr>
          <w:rFonts w:ascii="Arial" w:hAnsi="Arial" w:cs="Arial"/>
          <w:color w:val="222222"/>
          <w:sz w:val="22"/>
          <w:szCs w:val="22"/>
          <w:shd w:val="clear" w:color="auto" w:fill="FFFFFF"/>
        </w:rPr>
      </w:pPr>
    </w:p>
    <w:p w14:paraId="000FB635"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Mahbubani, K., (2010).</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Can Asians Think?</w:t>
      </w:r>
      <w:r w:rsidRPr="00CA3126">
        <w:rPr>
          <w:rFonts w:ascii="Arial" w:hAnsi="Arial" w:cs="Arial"/>
          <w:color w:val="222222"/>
          <w:sz w:val="22"/>
          <w:szCs w:val="22"/>
          <w:shd w:val="clear" w:color="auto" w:fill="FFFFFF"/>
        </w:rPr>
        <w:t>. Marshall Cavendish International Asia Pte Ltd.</w:t>
      </w:r>
    </w:p>
    <w:p w14:paraId="3BE93BA7" w14:textId="77777777" w:rsidR="00217964" w:rsidRPr="00CA3126" w:rsidRDefault="00217964" w:rsidP="00217964">
      <w:pPr>
        <w:rPr>
          <w:rFonts w:ascii="Arial" w:hAnsi="Arial" w:cs="Arial"/>
          <w:color w:val="222222"/>
          <w:sz w:val="22"/>
          <w:szCs w:val="22"/>
          <w:shd w:val="clear" w:color="auto" w:fill="FFFFFF"/>
        </w:rPr>
      </w:pPr>
    </w:p>
    <w:p w14:paraId="75CDC918"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Mahbubani, K., (2020). Can a Planet in Peril Contain Geopolitical Rivalries?.</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Global Perspectives</w:t>
      </w:r>
      <w:r w:rsidRPr="00CA3126">
        <w:rPr>
          <w:rFonts w:ascii="Arial" w:hAnsi="Arial" w:cs="Arial"/>
          <w:color w:val="222222"/>
          <w:sz w:val="22"/>
          <w:szCs w:val="22"/>
          <w:shd w:val="clear" w:color="auto" w:fill="FFFFFF"/>
        </w:rPr>
        <w: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1</w:t>
      </w:r>
      <w:r w:rsidRPr="00CA3126">
        <w:rPr>
          <w:rFonts w:ascii="Arial" w:hAnsi="Arial" w:cs="Arial"/>
          <w:color w:val="222222"/>
          <w:sz w:val="22"/>
          <w:szCs w:val="22"/>
          <w:shd w:val="clear" w:color="auto" w:fill="FFFFFF"/>
        </w:rPr>
        <w:t>(1), p.17071.</w:t>
      </w:r>
    </w:p>
    <w:p w14:paraId="56B72110" w14:textId="77777777" w:rsidR="00217964" w:rsidRPr="00CA3126" w:rsidRDefault="00217964" w:rsidP="00217964">
      <w:pPr>
        <w:rPr>
          <w:rFonts w:ascii="Arial" w:hAnsi="Arial" w:cs="Arial"/>
          <w:color w:val="222222"/>
          <w:sz w:val="22"/>
          <w:szCs w:val="22"/>
          <w:shd w:val="clear" w:color="auto" w:fill="FFFFFF"/>
        </w:rPr>
      </w:pPr>
    </w:p>
    <w:p w14:paraId="72A8A69D"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Mahbubani, K., (2020).</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Has China won?: the Chinese challenge to American primacy</w:t>
      </w:r>
      <w:r w:rsidRPr="00CA3126">
        <w:rPr>
          <w:rFonts w:ascii="Arial" w:hAnsi="Arial" w:cs="Arial"/>
          <w:color w:val="222222"/>
          <w:sz w:val="22"/>
          <w:szCs w:val="22"/>
          <w:shd w:val="clear" w:color="auto" w:fill="FFFFFF"/>
        </w:rPr>
        <w:t>. Hachette UK.</w:t>
      </w:r>
    </w:p>
    <w:p w14:paraId="1AF06730" w14:textId="77777777" w:rsidR="00217964" w:rsidRPr="00CA3126" w:rsidRDefault="00217964" w:rsidP="00217964">
      <w:pPr>
        <w:rPr>
          <w:rFonts w:ascii="Arial" w:hAnsi="Arial" w:cs="Arial"/>
          <w:color w:val="222222"/>
          <w:sz w:val="22"/>
          <w:szCs w:val="22"/>
          <w:shd w:val="clear" w:color="auto" w:fill="FFFFFF"/>
        </w:rPr>
      </w:pPr>
    </w:p>
    <w:p w14:paraId="4B0CB71E"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Mahbubani, K., (2023). Contours of a Future World Order. In</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Pluralism and World Order: Theoretical Perspectives and Policy Challenges</w:t>
      </w:r>
      <w:r w:rsidRPr="00CA3126">
        <w:rPr>
          <w:rStyle w:val="apple-converted-space"/>
          <w:rFonts w:ascii="Arial" w:hAnsi="Arial" w:cs="Arial"/>
          <w:color w:val="222222"/>
          <w:sz w:val="22"/>
          <w:szCs w:val="22"/>
          <w:shd w:val="clear" w:color="auto" w:fill="FFFFFF"/>
        </w:rPr>
        <w:t> </w:t>
      </w:r>
      <w:r w:rsidRPr="00CA3126">
        <w:rPr>
          <w:rFonts w:ascii="Arial" w:hAnsi="Arial" w:cs="Arial"/>
          <w:color w:val="222222"/>
          <w:sz w:val="22"/>
          <w:szCs w:val="22"/>
          <w:shd w:val="clear" w:color="auto" w:fill="FFFFFF"/>
        </w:rPr>
        <w:t>(pp. 235-246). Singapore: Springer Nature Singapore.</w:t>
      </w:r>
    </w:p>
    <w:p w14:paraId="6312FE66" w14:textId="77777777" w:rsidR="00217964" w:rsidRPr="00CA3126" w:rsidRDefault="00217964" w:rsidP="00217964">
      <w:pPr>
        <w:rPr>
          <w:rFonts w:ascii="Arial" w:hAnsi="Arial" w:cs="Arial"/>
          <w:color w:val="222222"/>
          <w:sz w:val="22"/>
          <w:szCs w:val="22"/>
          <w:shd w:val="clear" w:color="auto" w:fill="FFFFFF"/>
        </w:rPr>
      </w:pPr>
    </w:p>
    <w:p w14:paraId="41D9CAE5"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 xml:space="preserve">Mark, J. and </w:t>
      </w:r>
      <w:proofErr w:type="spellStart"/>
      <w:r w:rsidRPr="00CA3126">
        <w:rPr>
          <w:rFonts w:ascii="Arial" w:hAnsi="Arial" w:cs="Arial"/>
          <w:color w:val="222222"/>
          <w:sz w:val="22"/>
          <w:szCs w:val="22"/>
          <w:shd w:val="clear" w:color="auto" w:fill="FFFFFF"/>
        </w:rPr>
        <w:t>Nwaiwu</w:t>
      </w:r>
      <w:proofErr w:type="spellEnd"/>
      <w:r w:rsidRPr="00CA3126">
        <w:rPr>
          <w:rFonts w:ascii="Arial" w:hAnsi="Arial" w:cs="Arial"/>
          <w:color w:val="222222"/>
          <w:sz w:val="22"/>
          <w:szCs w:val="22"/>
          <w:shd w:val="clear" w:color="auto" w:fill="FFFFFF"/>
        </w:rPr>
        <w:t>, J.N., (2015). Impact of political environment on business performance of multinational companies in Nigeria.</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African Research Review</w:t>
      </w:r>
      <w:r w:rsidRPr="00CA3126">
        <w:rPr>
          <w:rFonts w:ascii="Arial" w:hAnsi="Arial" w:cs="Arial"/>
          <w:color w:val="222222"/>
          <w:sz w:val="22"/>
          <w:szCs w:val="22"/>
          <w:shd w:val="clear" w:color="auto" w:fill="FFFFFF"/>
        </w:rPr>
        <w: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9</w:t>
      </w:r>
      <w:r w:rsidRPr="00CA3126">
        <w:rPr>
          <w:rFonts w:ascii="Arial" w:hAnsi="Arial" w:cs="Arial"/>
          <w:color w:val="222222"/>
          <w:sz w:val="22"/>
          <w:szCs w:val="22"/>
          <w:shd w:val="clear" w:color="auto" w:fill="FFFFFF"/>
        </w:rPr>
        <w:t>(3), pp.1-10.</w:t>
      </w:r>
    </w:p>
    <w:p w14:paraId="76A2FFAA" w14:textId="77777777" w:rsidR="00217964" w:rsidRPr="00CA3126" w:rsidRDefault="00217964" w:rsidP="00217964">
      <w:pPr>
        <w:rPr>
          <w:rFonts w:ascii="Arial" w:hAnsi="Arial" w:cs="Arial"/>
          <w:color w:val="222222"/>
          <w:sz w:val="22"/>
          <w:szCs w:val="22"/>
          <w:shd w:val="clear" w:color="auto" w:fill="FFFFFF"/>
        </w:rPr>
      </w:pPr>
    </w:p>
    <w:p w14:paraId="5B499A97"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Mercia Selva Malar, S., (2008). The “ethics” of being profit focused.</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Social Responsibility Journal</w:t>
      </w:r>
      <w:r w:rsidRPr="00CA3126">
        <w:rPr>
          <w:rFonts w:ascii="Arial" w:hAnsi="Arial" w:cs="Arial"/>
          <w:color w:val="222222"/>
          <w:sz w:val="22"/>
          <w:szCs w:val="22"/>
          <w:shd w:val="clear" w:color="auto" w:fill="FFFFFF"/>
        </w:rPr>
        <w: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4</w:t>
      </w:r>
      <w:r w:rsidRPr="00CA3126">
        <w:rPr>
          <w:rFonts w:ascii="Arial" w:hAnsi="Arial" w:cs="Arial"/>
          <w:color w:val="222222"/>
          <w:sz w:val="22"/>
          <w:szCs w:val="22"/>
          <w:shd w:val="clear" w:color="auto" w:fill="FFFFFF"/>
        </w:rPr>
        <w:t>(1/2), pp.136-142.</w:t>
      </w:r>
    </w:p>
    <w:p w14:paraId="6BFFD3DF" w14:textId="77777777" w:rsidR="00217964" w:rsidRPr="00CA3126" w:rsidRDefault="00217964" w:rsidP="00217964">
      <w:pPr>
        <w:rPr>
          <w:rFonts w:ascii="Arial" w:hAnsi="Arial" w:cs="Arial"/>
          <w:color w:val="222222"/>
          <w:sz w:val="22"/>
          <w:szCs w:val="22"/>
          <w:shd w:val="clear" w:color="auto" w:fill="FFFFFF"/>
        </w:rPr>
      </w:pPr>
    </w:p>
    <w:p w14:paraId="20FEADFE" w14:textId="0A7132EE" w:rsidR="00CA3126" w:rsidRPr="00CA3126" w:rsidRDefault="00CA3126" w:rsidP="00217964">
      <w:pPr>
        <w:rPr>
          <w:rFonts w:ascii="Arial" w:hAnsi="Arial" w:cs="Arial"/>
          <w:sz w:val="22"/>
          <w:szCs w:val="22"/>
          <w:lang w:val="en-GB"/>
        </w:rPr>
      </w:pPr>
      <w:proofErr w:type="spellStart"/>
      <w:r w:rsidRPr="00CA3126">
        <w:rPr>
          <w:rFonts w:ascii="Arial" w:hAnsi="Arial" w:cs="Arial"/>
          <w:sz w:val="22"/>
          <w:szCs w:val="22"/>
          <w:lang w:val="en-GB"/>
        </w:rPr>
        <w:t>Müllerson</w:t>
      </w:r>
      <w:proofErr w:type="spellEnd"/>
      <w:r w:rsidRPr="00CA3126">
        <w:rPr>
          <w:rFonts w:ascii="Arial" w:hAnsi="Arial" w:cs="Arial"/>
          <w:sz w:val="22"/>
          <w:szCs w:val="22"/>
          <w:lang w:val="en-GB"/>
        </w:rPr>
        <w:t xml:space="preserve">, R., (2013). Whither </w:t>
      </w:r>
      <w:proofErr w:type="spellStart"/>
      <w:r w:rsidRPr="00CA3126">
        <w:rPr>
          <w:rFonts w:ascii="Arial" w:hAnsi="Arial" w:cs="Arial"/>
          <w:sz w:val="22"/>
          <w:szCs w:val="22"/>
          <w:lang w:val="en-GB"/>
        </w:rPr>
        <w:t>goest</w:t>
      </w:r>
      <w:proofErr w:type="spellEnd"/>
      <w:r w:rsidRPr="00CA3126">
        <w:rPr>
          <w:rFonts w:ascii="Arial" w:hAnsi="Arial" w:cs="Arial"/>
          <w:sz w:val="22"/>
          <w:szCs w:val="22"/>
          <w:lang w:val="en-GB"/>
        </w:rPr>
        <w:t xml:space="preserve"> thou, the </w:t>
      </w:r>
      <w:proofErr w:type="gramStart"/>
      <w:r w:rsidRPr="00CA3126">
        <w:rPr>
          <w:rFonts w:ascii="Arial" w:hAnsi="Arial" w:cs="Arial"/>
          <w:sz w:val="22"/>
          <w:szCs w:val="22"/>
          <w:lang w:val="en-GB"/>
        </w:rPr>
        <w:t>World?.</w:t>
      </w:r>
      <w:proofErr w:type="gramEnd"/>
      <w:r w:rsidRPr="00CA3126">
        <w:rPr>
          <w:rFonts w:ascii="Arial" w:hAnsi="Arial" w:cs="Arial"/>
          <w:sz w:val="22"/>
          <w:szCs w:val="22"/>
          <w:lang w:val="en-GB"/>
        </w:rPr>
        <w:t xml:space="preserve"> In </w:t>
      </w:r>
      <w:r w:rsidRPr="00CA3126">
        <w:rPr>
          <w:rFonts w:ascii="Arial" w:hAnsi="Arial" w:cs="Arial"/>
          <w:i/>
          <w:iCs/>
          <w:sz w:val="22"/>
          <w:szCs w:val="22"/>
          <w:lang w:val="en-GB"/>
        </w:rPr>
        <w:t>Regime Change</w:t>
      </w:r>
      <w:r w:rsidRPr="00CA3126">
        <w:rPr>
          <w:rFonts w:ascii="Arial" w:hAnsi="Arial" w:cs="Arial"/>
          <w:sz w:val="22"/>
          <w:szCs w:val="22"/>
          <w:lang w:val="en-GB"/>
        </w:rPr>
        <w:t xml:space="preserve"> (pp. 33-84). Brill </w:t>
      </w:r>
      <w:proofErr w:type="spellStart"/>
      <w:r w:rsidRPr="00CA3126">
        <w:rPr>
          <w:rFonts w:ascii="Arial" w:hAnsi="Arial" w:cs="Arial"/>
          <w:sz w:val="22"/>
          <w:szCs w:val="22"/>
          <w:lang w:val="en-GB"/>
        </w:rPr>
        <w:t>Nijhoff</w:t>
      </w:r>
      <w:proofErr w:type="spellEnd"/>
      <w:r w:rsidRPr="00CA3126">
        <w:rPr>
          <w:rFonts w:ascii="Arial" w:hAnsi="Arial" w:cs="Arial"/>
          <w:sz w:val="22"/>
          <w:szCs w:val="22"/>
          <w:lang w:val="en-GB"/>
        </w:rPr>
        <w:t>.</w:t>
      </w:r>
    </w:p>
    <w:p w14:paraId="23AC068D" w14:textId="77777777" w:rsidR="00CA3126" w:rsidRPr="00CA3126" w:rsidRDefault="00CA3126" w:rsidP="00217964">
      <w:pPr>
        <w:rPr>
          <w:rFonts w:ascii="Arial" w:hAnsi="Arial" w:cs="Arial"/>
          <w:color w:val="222222"/>
          <w:sz w:val="22"/>
          <w:szCs w:val="22"/>
          <w:shd w:val="clear" w:color="auto" w:fill="FFFFFF"/>
        </w:rPr>
      </w:pPr>
    </w:p>
    <w:p w14:paraId="31BC862C"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Nogueira, E., Gomes, S. and Lopes, J.M., (2022). The key to sustainable economic development: a triple bottom line approach.</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Resources</w:t>
      </w:r>
      <w:r w:rsidRPr="00CA3126">
        <w:rPr>
          <w:rFonts w:ascii="Arial" w:hAnsi="Arial" w:cs="Arial"/>
          <w:color w:val="222222"/>
          <w:sz w:val="22"/>
          <w:szCs w:val="22"/>
          <w:shd w:val="clear" w:color="auto" w:fill="FFFFFF"/>
        </w:rPr>
        <w: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11</w:t>
      </w:r>
      <w:r w:rsidRPr="00CA3126">
        <w:rPr>
          <w:rFonts w:ascii="Arial" w:hAnsi="Arial" w:cs="Arial"/>
          <w:color w:val="222222"/>
          <w:sz w:val="22"/>
          <w:szCs w:val="22"/>
          <w:shd w:val="clear" w:color="auto" w:fill="FFFFFF"/>
        </w:rPr>
        <w:t>(5), p.46.</w:t>
      </w:r>
    </w:p>
    <w:p w14:paraId="719AF1A6" w14:textId="77777777" w:rsidR="00217964" w:rsidRPr="00CA3126" w:rsidRDefault="00217964" w:rsidP="00217964">
      <w:pPr>
        <w:rPr>
          <w:rFonts w:ascii="Arial" w:hAnsi="Arial" w:cs="Arial"/>
          <w:color w:val="222222"/>
          <w:sz w:val="22"/>
          <w:szCs w:val="22"/>
          <w:shd w:val="clear" w:color="auto" w:fill="FFFFFF"/>
        </w:rPr>
      </w:pPr>
    </w:p>
    <w:p w14:paraId="28740E5E"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Norman, W. and MacDonald, C., (2004). Getting to the bottom of “triple bottom line”.</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Business ethics quarterly</w:t>
      </w:r>
      <w:r w:rsidRPr="00CA3126">
        <w:rPr>
          <w:rFonts w:ascii="Arial" w:hAnsi="Arial" w:cs="Arial"/>
          <w:color w:val="222222"/>
          <w:sz w:val="22"/>
          <w:szCs w:val="22"/>
          <w:shd w:val="clear" w:color="auto" w:fill="FFFFFF"/>
        </w:rPr>
        <w: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14</w:t>
      </w:r>
      <w:r w:rsidRPr="00CA3126">
        <w:rPr>
          <w:rFonts w:ascii="Arial" w:hAnsi="Arial" w:cs="Arial"/>
          <w:color w:val="222222"/>
          <w:sz w:val="22"/>
          <w:szCs w:val="22"/>
          <w:shd w:val="clear" w:color="auto" w:fill="FFFFFF"/>
        </w:rPr>
        <w:t>(2), pp.243-262.</w:t>
      </w:r>
    </w:p>
    <w:p w14:paraId="79D9E6E0" w14:textId="77777777" w:rsidR="00217964" w:rsidRPr="00CA3126" w:rsidRDefault="00217964" w:rsidP="00217964">
      <w:pPr>
        <w:rPr>
          <w:rFonts w:ascii="Arial" w:hAnsi="Arial" w:cs="Arial"/>
          <w:color w:val="222222"/>
          <w:sz w:val="22"/>
          <w:szCs w:val="22"/>
          <w:shd w:val="clear" w:color="auto" w:fill="FFFFFF"/>
        </w:rPr>
      </w:pPr>
    </w:p>
    <w:p w14:paraId="0757F176"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Rifai, D.S.L., (2022). A Deconstruction of Kishore Mahbubani’s Reconciliatory Thought on the Geopolitical Conflict between the USA and China.</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Available at SSRN 4019156</w:t>
      </w:r>
      <w:r w:rsidRPr="00CA3126">
        <w:rPr>
          <w:rFonts w:ascii="Arial" w:hAnsi="Arial" w:cs="Arial"/>
          <w:color w:val="222222"/>
          <w:sz w:val="22"/>
          <w:szCs w:val="22"/>
          <w:shd w:val="clear" w:color="auto" w:fill="FFFFFF"/>
        </w:rPr>
        <w:t>.</w:t>
      </w:r>
    </w:p>
    <w:p w14:paraId="05E80B70" w14:textId="77777777" w:rsidR="00217964" w:rsidRPr="00CA3126" w:rsidRDefault="00217964" w:rsidP="00217964">
      <w:pPr>
        <w:rPr>
          <w:rFonts w:ascii="Arial" w:hAnsi="Arial" w:cs="Arial"/>
          <w:color w:val="222222"/>
          <w:sz w:val="22"/>
          <w:szCs w:val="22"/>
          <w:shd w:val="clear" w:color="auto" w:fill="FFFFFF"/>
        </w:rPr>
      </w:pPr>
    </w:p>
    <w:p w14:paraId="53D6F004" w14:textId="77777777" w:rsidR="00217964" w:rsidRPr="00CA3126" w:rsidRDefault="00217964" w:rsidP="00217964">
      <w:pPr>
        <w:rPr>
          <w:rFonts w:ascii="Arial" w:hAnsi="Arial" w:cs="Arial"/>
          <w:color w:val="222222"/>
          <w:sz w:val="22"/>
          <w:szCs w:val="22"/>
          <w:shd w:val="clear" w:color="auto" w:fill="FFFFFF"/>
        </w:rPr>
      </w:pPr>
      <w:proofErr w:type="spellStart"/>
      <w:r w:rsidRPr="00CA3126">
        <w:rPr>
          <w:rFonts w:ascii="Arial" w:hAnsi="Arial" w:cs="Arial"/>
          <w:color w:val="222222"/>
          <w:sz w:val="22"/>
          <w:szCs w:val="22"/>
          <w:shd w:val="clear" w:color="auto" w:fill="FFFFFF"/>
        </w:rPr>
        <w:t>Rudawska</w:t>
      </w:r>
      <w:proofErr w:type="spellEnd"/>
      <w:r w:rsidRPr="00CA3126">
        <w:rPr>
          <w:rFonts w:ascii="Arial" w:hAnsi="Arial" w:cs="Arial"/>
          <w:color w:val="222222"/>
          <w:sz w:val="22"/>
          <w:szCs w:val="22"/>
          <w:shd w:val="clear" w:color="auto" w:fill="FFFFFF"/>
        </w:rPr>
        <w:t>, E., (2019). Sustainable marketing strategy in food and drink industry: a comparative analysis of B2B and B2C SMEs operating in Europe.</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Journal of Business &amp; Industrial Marketing</w:t>
      </w:r>
      <w:r w:rsidRPr="00CA3126">
        <w:rPr>
          <w:rFonts w:ascii="Arial" w:hAnsi="Arial" w:cs="Arial"/>
          <w:color w:val="222222"/>
          <w:sz w:val="22"/>
          <w:szCs w:val="22"/>
          <w:shd w:val="clear" w:color="auto" w:fill="FFFFFF"/>
        </w:rPr>
        <w: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34</w:t>
      </w:r>
      <w:r w:rsidRPr="00CA3126">
        <w:rPr>
          <w:rFonts w:ascii="Arial" w:hAnsi="Arial" w:cs="Arial"/>
          <w:color w:val="222222"/>
          <w:sz w:val="22"/>
          <w:szCs w:val="22"/>
          <w:shd w:val="clear" w:color="auto" w:fill="FFFFFF"/>
        </w:rPr>
        <w:t>(4), pp.875-890.</w:t>
      </w:r>
    </w:p>
    <w:p w14:paraId="7DBD2936" w14:textId="77777777" w:rsidR="00217964" w:rsidRPr="00CA3126" w:rsidRDefault="00217964" w:rsidP="00217964">
      <w:pPr>
        <w:rPr>
          <w:rFonts w:ascii="Arial" w:hAnsi="Arial" w:cs="Arial"/>
          <w:color w:val="222222"/>
          <w:sz w:val="22"/>
          <w:szCs w:val="22"/>
          <w:shd w:val="clear" w:color="auto" w:fill="FFFFFF"/>
        </w:rPr>
      </w:pPr>
    </w:p>
    <w:p w14:paraId="77C2B379" w14:textId="77777777" w:rsidR="00217964" w:rsidRPr="00CA3126" w:rsidRDefault="00217964" w:rsidP="00217964">
      <w:pPr>
        <w:rPr>
          <w:rFonts w:ascii="Arial" w:hAnsi="Arial" w:cs="Arial"/>
          <w:color w:val="222222"/>
          <w:sz w:val="22"/>
          <w:szCs w:val="22"/>
          <w:shd w:val="clear" w:color="auto" w:fill="FFFFFF"/>
        </w:rPr>
      </w:pPr>
      <w:proofErr w:type="spellStart"/>
      <w:r w:rsidRPr="00CA3126">
        <w:rPr>
          <w:rFonts w:ascii="Arial" w:hAnsi="Arial" w:cs="Arial"/>
          <w:color w:val="222222"/>
          <w:sz w:val="22"/>
          <w:szCs w:val="22"/>
          <w:shd w:val="clear" w:color="auto" w:fill="FFFFFF"/>
        </w:rPr>
        <w:t>Rudawska</w:t>
      </w:r>
      <w:proofErr w:type="spellEnd"/>
      <w:r w:rsidRPr="00CA3126">
        <w:rPr>
          <w:rFonts w:ascii="Arial" w:hAnsi="Arial" w:cs="Arial"/>
          <w:color w:val="222222"/>
          <w:sz w:val="22"/>
          <w:szCs w:val="22"/>
          <w:shd w:val="clear" w:color="auto" w:fill="FFFFFF"/>
        </w:rPr>
        <w:t>, E., (2019). Sustainable marketing strategy in food and drink industry: a comparative analysis of B2B and B2C SMEs operating in Europe.</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Journal of Business &amp; Industrial Marketing</w:t>
      </w:r>
      <w:r w:rsidRPr="00CA3126">
        <w:rPr>
          <w:rFonts w:ascii="Arial" w:hAnsi="Arial" w:cs="Arial"/>
          <w:color w:val="222222"/>
          <w:sz w:val="22"/>
          <w:szCs w:val="22"/>
          <w:shd w:val="clear" w:color="auto" w:fill="FFFFFF"/>
        </w:rPr>
        <w: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34</w:t>
      </w:r>
      <w:r w:rsidRPr="00CA3126">
        <w:rPr>
          <w:rFonts w:ascii="Arial" w:hAnsi="Arial" w:cs="Arial"/>
          <w:color w:val="222222"/>
          <w:sz w:val="22"/>
          <w:szCs w:val="22"/>
          <w:shd w:val="clear" w:color="auto" w:fill="FFFFFF"/>
        </w:rPr>
        <w:t>(4), pp.875-890.</w:t>
      </w:r>
    </w:p>
    <w:p w14:paraId="098007AF" w14:textId="77777777" w:rsidR="00217964" w:rsidRPr="00CA3126" w:rsidRDefault="00217964" w:rsidP="00217964">
      <w:pPr>
        <w:rPr>
          <w:rFonts w:ascii="Arial" w:hAnsi="Arial" w:cs="Arial"/>
          <w:color w:val="222222"/>
          <w:sz w:val="22"/>
          <w:szCs w:val="22"/>
          <w:shd w:val="clear" w:color="auto" w:fill="FFFFFF"/>
        </w:rPr>
      </w:pPr>
    </w:p>
    <w:p w14:paraId="21D2F76C" w14:textId="392981FA" w:rsidR="00CA3126" w:rsidRPr="00CA3126" w:rsidRDefault="00CA3126" w:rsidP="00217964">
      <w:pPr>
        <w:rPr>
          <w:rFonts w:ascii="Arial" w:hAnsi="Arial" w:cs="Arial"/>
          <w:sz w:val="22"/>
          <w:szCs w:val="22"/>
          <w:lang w:val="en-GB"/>
        </w:rPr>
      </w:pPr>
      <w:r w:rsidRPr="00CA3126">
        <w:rPr>
          <w:rFonts w:ascii="Arial" w:hAnsi="Arial" w:cs="Arial"/>
          <w:sz w:val="22"/>
          <w:szCs w:val="22"/>
          <w:lang w:val="en-GB"/>
        </w:rPr>
        <w:t xml:space="preserve">Sharma, P. and Singh, J., </w:t>
      </w:r>
      <w:r w:rsidRPr="00CA3126">
        <w:rPr>
          <w:rFonts w:ascii="Arial" w:hAnsi="Arial" w:cs="Arial"/>
          <w:sz w:val="22"/>
          <w:szCs w:val="22"/>
          <w:lang w:val="en-GB"/>
        </w:rPr>
        <w:t>(</w:t>
      </w:r>
      <w:r w:rsidRPr="00CA3126">
        <w:rPr>
          <w:rFonts w:ascii="Arial" w:hAnsi="Arial" w:cs="Arial"/>
          <w:sz w:val="22"/>
          <w:szCs w:val="22"/>
          <w:lang w:val="en-GB"/>
        </w:rPr>
        <w:t>2022</w:t>
      </w:r>
      <w:r w:rsidRPr="00CA3126">
        <w:rPr>
          <w:rFonts w:ascii="Arial" w:hAnsi="Arial" w:cs="Arial"/>
          <w:sz w:val="22"/>
          <w:szCs w:val="22"/>
          <w:lang w:val="en-GB"/>
        </w:rPr>
        <w:t>)</w:t>
      </w:r>
      <w:r w:rsidRPr="00CA3126">
        <w:rPr>
          <w:rFonts w:ascii="Arial" w:hAnsi="Arial" w:cs="Arial"/>
          <w:sz w:val="22"/>
          <w:szCs w:val="22"/>
          <w:lang w:val="en-GB"/>
        </w:rPr>
        <w:t>. Impact of culture on international business negotiations.</w:t>
      </w:r>
    </w:p>
    <w:p w14:paraId="49861EEA" w14:textId="77777777" w:rsidR="00CA3126" w:rsidRPr="00CA3126" w:rsidRDefault="00CA3126" w:rsidP="00217964">
      <w:pPr>
        <w:rPr>
          <w:rFonts w:ascii="Arial" w:hAnsi="Arial" w:cs="Arial"/>
          <w:color w:val="222222"/>
          <w:sz w:val="22"/>
          <w:szCs w:val="22"/>
          <w:shd w:val="clear" w:color="auto" w:fill="FFFFFF"/>
        </w:rPr>
      </w:pPr>
    </w:p>
    <w:p w14:paraId="036C29FD" w14:textId="225E96FC"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lastRenderedPageBreak/>
        <w:t>Somerville, I., (2004). Business ethics, public relations and corporate social responsibility. In</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The public relations handbook</w:t>
      </w:r>
      <w:r w:rsidRPr="00CA3126">
        <w:rPr>
          <w:rStyle w:val="apple-converted-space"/>
          <w:rFonts w:ascii="Arial" w:hAnsi="Arial" w:cs="Arial"/>
          <w:color w:val="222222"/>
          <w:sz w:val="22"/>
          <w:szCs w:val="22"/>
          <w:shd w:val="clear" w:color="auto" w:fill="FFFFFF"/>
        </w:rPr>
        <w:t> </w:t>
      </w:r>
      <w:r w:rsidRPr="00CA3126">
        <w:rPr>
          <w:rFonts w:ascii="Arial" w:hAnsi="Arial" w:cs="Arial"/>
          <w:color w:val="222222"/>
          <w:sz w:val="22"/>
          <w:szCs w:val="22"/>
          <w:shd w:val="clear" w:color="auto" w:fill="FFFFFF"/>
        </w:rPr>
        <w:t>(pp. 141-154). Routledge.</w:t>
      </w:r>
    </w:p>
    <w:p w14:paraId="715F4FEC" w14:textId="77777777" w:rsidR="00217964" w:rsidRPr="00CA3126" w:rsidRDefault="00217964" w:rsidP="00217964">
      <w:pPr>
        <w:rPr>
          <w:rFonts w:ascii="Arial" w:hAnsi="Arial" w:cs="Arial"/>
          <w:color w:val="222222"/>
          <w:sz w:val="22"/>
          <w:szCs w:val="22"/>
          <w:shd w:val="clear" w:color="auto" w:fill="FFFFFF"/>
        </w:rPr>
      </w:pPr>
    </w:p>
    <w:p w14:paraId="67937A24"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Thompson, M.R., (2014). Dead idea (still) walking: the legacy of the “Asian democracy” and “Asian values” debate. In</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Routledge handbook of Southeast Asian democratization</w:t>
      </w:r>
      <w:r w:rsidRPr="00CA3126">
        <w:rPr>
          <w:rStyle w:val="apple-converted-space"/>
          <w:rFonts w:ascii="Arial" w:hAnsi="Arial" w:cs="Arial"/>
          <w:color w:val="222222"/>
          <w:sz w:val="22"/>
          <w:szCs w:val="22"/>
          <w:shd w:val="clear" w:color="auto" w:fill="FFFFFF"/>
        </w:rPr>
        <w:t> </w:t>
      </w:r>
      <w:r w:rsidRPr="00CA3126">
        <w:rPr>
          <w:rFonts w:ascii="Arial" w:hAnsi="Arial" w:cs="Arial"/>
          <w:color w:val="222222"/>
          <w:sz w:val="22"/>
          <w:szCs w:val="22"/>
          <w:shd w:val="clear" w:color="auto" w:fill="FFFFFF"/>
        </w:rPr>
        <w:t>(pp. 36-49). Routledge.</w:t>
      </w:r>
    </w:p>
    <w:p w14:paraId="772C6D3C" w14:textId="77777777" w:rsidR="00217964" w:rsidRPr="00CA3126" w:rsidRDefault="00217964" w:rsidP="00217964">
      <w:pPr>
        <w:rPr>
          <w:rFonts w:ascii="Arial" w:hAnsi="Arial" w:cs="Arial"/>
          <w:color w:val="222222"/>
          <w:sz w:val="22"/>
          <w:szCs w:val="22"/>
          <w:shd w:val="clear" w:color="auto" w:fill="FFFFFF"/>
        </w:rPr>
      </w:pPr>
    </w:p>
    <w:p w14:paraId="1FC1AFDD" w14:textId="77777777" w:rsidR="00217964" w:rsidRPr="00CA3126" w:rsidRDefault="00217964" w:rsidP="00217964">
      <w:pPr>
        <w:rPr>
          <w:rFonts w:ascii="Arial" w:hAnsi="Arial" w:cs="Arial"/>
          <w:color w:val="222222"/>
          <w:sz w:val="22"/>
          <w:szCs w:val="22"/>
          <w:shd w:val="clear" w:color="auto" w:fill="FFFFFF"/>
        </w:rPr>
      </w:pPr>
      <w:r w:rsidRPr="00CA3126">
        <w:rPr>
          <w:rFonts w:ascii="Arial" w:hAnsi="Arial" w:cs="Arial"/>
          <w:color w:val="222222"/>
          <w:sz w:val="22"/>
          <w:szCs w:val="22"/>
          <w:shd w:val="clear" w:color="auto" w:fill="FFFFFF"/>
        </w:rPr>
        <w:t>Valentine, S. and Fleischman, G., (2008). Professional ethical standards, corporate social responsibility, and the perceived role of ethics and social responsibility.</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Journal of business ethics</w:t>
      </w:r>
      <w:r w:rsidRPr="00CA3126">
        <w:rPr>
          <w:rFonts w:ascii="Arial" w:hAnsi="Arial" w:cs="Arial"/>
          <w:color w:val="222222"/>
          <w:sz w:val="22"/>
          <w:szCs w:val="22"/>
          <w:shd w:val="clear" w:color="auto" w:fill="FFFFFF"/>
        </w:rPr>
        <w:t>,</w:t>
      </w:r>
      <w:r w:rsidRPr="00CA3126">
        <w:rPr>
          <w:rStyle w:val="apple-converted-space"/>
          <w:rFonts w:ascii="Arial" w:hAnsi="Arial" w:cs="Arial"/>
          <w:color w:val="222222"/>
          <w:sz w:val="22"/>
          <w:szCs w:val="22"/>
          <w:shd w:val="clear" w:color="auto" w:fill="FFFFFF"/>
        </w:rPr>
        <w:t> </w:t>
      </w:r>
      <w:r w:rsidRPr="00CA3126">
        <w:rPr>
          <w:rFonts w:ascii="Arial" w:hAnsi="Arial" w:cs="Arial"/>
          <w:i/>
          <w:iCs/>
          <w:color w:val="222222"/>
          <w:sz w:val="22"/>
          <w:szCs w:val="22"/>
        </w:rPr>
        <w:t>82</w:t>
      </w:r>
      <w:r w:rsidRPr="00CA3126">
        <w:rPr>
          <w:rFonts w:ascii="Arial" w:hAnsi="Arial" w:cs="Arial"/>
          <w:color w:val="222222"/>
          <w:sz w:val="22"/>
          <w:szCs w:val="22"/>
          <w:shd w:val="clear" w:color="auto" w:fill="FFFFFF"/>
        </w:rPr>
        <w:t>, pp.657-666.</w:t>
      </w:r>
    </w:p>
    <w:p w14:paraId="64330E1C" w14:textId="77777777" w:rsidR="00217964" w:rsidRPr="00CA3126" w:rsidRDefault="00217964" w:rsidP="00217964">
      <w:pPr>
        <w:rPr>
          <w:rFonts w:ascii="Arial" w:hAnsi="Arial" w:cs="Arial"/>
          <w:color w:val="222222"/>
          <w:sz w:val="22"/>
          <w:szCs w:val="22"/>
          <w:shd w:val="clear" w:color="auto" w:fill="FFFFFF"/>
        </w:rPr>
      </w:pPr>
    </w:p>
    <w:p w14:paraId="648483A1" w14:textId="77777777" w:rsidR="00217964" w:rsidRPr="00CA3126" w:rsidRDefault="00217964" w:rsidP="00217964">
      <w:pPr>
        <w:rPr>
          <w:rFonts w:ascii="Arial" w:hAnsi="Arial" w:cs="Arial"/>
          <w:color w:val="222222"/>
          <w:sz w:val="22"/>
          <w:szCs w:val="22"/>
          <w:shd w:val="clear" w:color="auto" w:fill="FFFFFF"/>
        </w:rPr>
      </w:pPr>
      <w:proofErr w:type="spellStart"/>
      <w:r w:rsidRPr="00CA3126">
        <w:rPr>
          <w:rFonts w:ascii="Arial" w:hAnsi="Arial" w:cs="Arial"/>
          <w:color w:val="222222"/>
          <w:sz w:val="22"/>
          <w:szCs w:val="22"/>
          <w:shd w:val="clear" w:color="auto" w:fill="FFFFFF"/>
        </w:rPr>
        <w:t>Viik</w:t>
      </w:r>
      <w:proofErr w:type="spellEnd"/>
      <w:r w:rsidRPr="00CA3126">
        <w:rPr>
          <w:rFonts w:ascii="Arial" w:hAnsi="Arial" w:cs="Arial"/>
          <w:color w:val="222222"/>
          <w:sz w:val="22"/>
          <w:szCs w:val="22"/>
          <w:shd w:val="clear" w:color="auto" w:fill="FFFFFF"/>
        </w:rPr>
        <w:t>, T., (2012). Human rights and cultural relativism.</w:t>
      </w:r>
      <w:r w:rsidRPr="00CA3126">
        <w:rPr>
          <w:rStyle w:val="apple-converted-space"/>
          <w:rFonts w:ascii="Arial" w:hAnsi="Arial" w:cs="Arial"/>
          <w:color w:val="222222"/>
          <w:sz w:val="22"/>
          <w:szCs w:val="22"/>
          <w:shd w:val="clear" w:color="auto" w:fill="FFFFFF"/>
        </w:rPr>
        <w:t> </w:t>
      </w:r>
      <w:proofErr w:type="spellStart"/>
      <w:r w:rsidRPr="00CA3126">
        <w:rPr>
          <w:rFonts w:ascii="Arial" w:hAnsi="Arial" w:cs="Arial"/>
          <w:i/>
          <w:iCs/>
          <w:color w:val="222222"/>
          <w:sz w:val="22"/>
          <w:szCs w:val="22"/>
        </w:rPr>
        <w:t>Darbai</w:t>
      </w:r>
      <w:proofErr w:type="spellEnd"/>
      <w:r w:rsidRPr="00CA3126">
        <w:rPr>
          <w:rFonts w:ascii="Arial" w:hAnsi="Arial" w:cs="Arial"/>
          <w:i/>
          <w:iCs/>
          <w:color w:val="222222"/>
          <w:sz w:val="22"/>
          <w:szCs w:val="22"/>
        </w:rPr>
        <w:t xml:space="preserve"> </w:t>
      </w:r>
      <w:proofErr w:type="spellStart"/>
      <w:r w:rsidRPr="00CA3126">
        <w:rPr>
          <w:rFonts w:ascii="Arial" w:hAnsi="Arial" w:cs="Arial"/>
          <w:i/>
          <w:iCs/>
          <w:color w:val="222222"/>
          <w:sz w:val="22"/>
          <w:szCs w:val="22"/>
        </w:rPr>
        <w:t>ir</w:t>
      </w:r>
      <w:proofErr w:type="spellEnd"/>
      <w:r w:rsidRPr="00CA3126">
        <w:rPr>
          <w:rFonts w:ascii="Arial" w:hAnsi="Arial" w:cs="Arial"/>
          <w:i/>
          <w:iCs/>
          <w:color w:val="222222"/>
          <w:sz w:val="22"/>
          <w:szCs w:val="22"/>
        </w:rPr>
        <w:t xml:space="preserve"> </w:t>
      </w:r>
      <w:proofErr w:type="spellStart"/>
      <w:r w:rsidRPr="00CA3126">
        <w:rPr>
          <w:rFonts w:ascii="Arial" w:hAnsi="Arial" w:cs="Arial"/>
          <w:i/>
          <w:iCs/>
          <w:color w:val="222222"/>
          <w:sz w:val="22"/>
          <w:szCs w:val="22"/>
        </w:rPr>
        <w:t>dienos</w:t>
      </w:r>
      <w:proofErr w:type="spellEnd"/>
      <w:r w:rsidRPr="00CA3126">
        <w:rPr>
          <w:rFonts w:ascii="Arial" w:hAnsi="Arial" w:cs="Arial"/>
          <w:color w:val="222222"/>
          <w:sz w:val="22"/>
          <w:szCs w:val="22"/>
          <w:shd w:val="clear" w:color="auto" w:fill="FFFFFF"/>
        </w:rPr>
        <w:t>, (57), pp.205-217.</w:t>
      </w:r>
    </w:p>
    <w:p w14:paraId="3854814F" w14:textId="77777777" w:rsidR="00217964" w:rsidRPr="00CA3126" w:rsidRDefault="00217964" w:rsidP="00217964">
      <w:pPr>
        <w:rPr>
          <w:rFonts w:ascii="Arial" w:hAnsi="Arial" w:cs="Arial"/>
          <w:sz w:val="22"/>
          <w:szCs w:val="22"/>
        </w:rPr>
      </w:pPr>
    </w:p>
    <w:sectPr w:rsidR="00217964" w:rsidRPr="00CA3126" w:rsidSect="00AA59D6">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07E2B" w14:textId="77777777" w:rsidR="00AA59D6" w:rsidRDefault="00AA59D6" w:rsidP="00CA3126">
      <w:r>
        <w:separator/>
      </w:r>
    </w:p>
  </w:endnote>
  <w:endnote w:type="continuationSeparator" w:id="0">
    <w:p w14:paraId="6E30A008" w14:textId="77777777" w:rsidR="00AA59D6" w:rsidRDefault="00AA59D6" w:rsidP="00CA3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5749324"/>
      <w:docPartObj>
        <w:docPartGallery w:val="Page Numbers (Bottom of Page)"/>
        <w:docPartUnique/>
      </w:docPartObj>
    </w:sdtPr>
    <w:sdtContent>
      <w:p w14:paraId="5AFCF346" w14:textId="697FEC14" w:rsidR="00CA3126" w:rsidRDefault="00CA3126" w:rsidP="002C1D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E6093A" w14:textId="77777777" w:rsidR="00CA3126" w:rsidRDefault="00CA3126" w:rsidP="00CA31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6262234"/>
      <w:docPartObj>
        <w:docPartGallery w:val="Page Numbers (Bottom of Page)"/>
        <w:docPartUnique/>
      </w:docPartObj>
    </w:sdtPr>
    <w:sdtContent>
      <w:p w14:paraId="7A51B660" w14:textId="2BF68A8A" w:rsidR="00CA3126" w:rsidRDefault="00CA3126" w:rsidP="002C1D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2631CF" w14:textId="77777777" w:rsidR="00CA3126" w:rsidRDefault="00CA3126" w:rsidP="00CA31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753A1" w14:textId="77777777" w:rsidR="00AA59D6" w:rsidRDefault="00AA59D6" w:rsidP="00CA3126">
      <w:r>
        <w:separator/>
      </w:r>
    </w:p>
  </w:footnote>
  <w:footnote w:type="continuationSeparator" w:id="0">
    <w:p w14:paraId="2C9ED1FE" w14:textId="77777777" w:rsidR="00AA59D6" w:rsidRDefault="00AA59D6" w:rsidP="00CA31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A95BD5"/>
    <w:multiLevelType w:val="hybridMultilevel"/>
    <w:tmpl w:val="7CBCAF4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8C1137"/>
    <w:multiLevelType w:val="hybridMultilevel"/>
    <w:tmpl w:val="0B7C0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5748444">
    <w:abstractNumId w:val="1"/>
  </w:num>
  <w:num w:numId="2" w16cid:durableId="1252856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747"/>
    <w:rsid w:val="000E4B1C"/>
    <w:rsid w:val="00124B7F"/>
    <w:rsid w:val="00136747"/>
    <w:rsid w:val="001948B8"/>
    <w:rsid w:val="00217964"/>
    <w:rsid w:val="002A0929"/>
    <w:rsid w:val="003219C4"/>
    <w:rsid w:val="00366FF9"/>
    <w:rsid w:val="00384E1C"/>
    <w:rsid w:val="00386FB4"/>
    <w:rsid w:val="00535FF0"/>
    <w:rsid w:val="005B7E99"/>
    <w:rsid w:val="006335AA"/>
    <w:rsid w:val="00673544"/>
    <w:rsid w:val="006E41A0"/>
    <w:rsid w:val="00751232"/>
    <w:rsid w:val="008043F4"/>
    <w:rsid w:val="00863D7A"/>
    <w:rsid w:val="0090266D"/>
    <w:rsid w:val="009E3B13"/>
    <w:rsid w:val="00AA59D6"/>
    <w:rsid w:val="00AE5B74"/>
    <w:rsid w:val="00C95756"/>
    <w:rsid w:val="00C97564"/>
    <w:rsid w:val="00CA3126"/>
    <w:rsid w:val="00D47526"/>
    <w:rsid w:val="00D7539E"/>
    <w:rsid w:val="00DE1766"/>
    <w:rsid w:val="00E01714"/>
    <w:rsid w:val="00E74608"/>
    <w:rsid w:val="00F62A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694BF"/>
  <w15:chartTrackingRefBased/>
  <w15:docId w15:val="{651C6F05-CC25-E74E-832E-5C3A5AED1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B7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4B7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97564"/>
  </w:style>
  <w:style w:type="paragraph" w:styleId="ListParagraph">
    <w:name w:val="List Paragraph"/>
    <w:basedOn w:val="Normal"/>
    <w:uiPriority w:val="34"/>
    <w:qFormat/>
    <w:rsid w:val="00124B7F"/>
    <w:pPr>
      <w:ind w:left="720"/>
      <w:contextualSpacing/>
    </w:pPr>
  </w:style>
  <w:style w:type="character" w:customStyle="1" w:styleId="Heading1Char">
    <w:name w:val="Heading 1 Char"/>
    <w:basedOn w:val="DefaultParagraphFont"/>
    <w:link w:val="Heading1"/>
    <w:uiPriority w:val="9"/>
    <w:rsid w:val="00124B7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24B7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24B7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24B7F"/>
    <w:pPr>
      <w:spacing w:before="120"/>
    </w:pPr>
    <w:rPr>
      <w:rFonts w:cstheme="minorHAnsi"/>
      <w:b/>
      <w:bCs/>
      <w:i/>
      <w:iCs/>
    </w:rPr>
  </w:style>
  <w:style w:type="paragraph" w:styleId="TOC2">
    <w:name w:val="toc 2"/>
    <w:basedOn w:val="Normal"/>
    <w:next w:val="Normal"/>
    <w:autoRedefine/>
    <w:uiPriority w:val="39"/>
    <w:unhideWhenUsed/>
    <w:rsid w:val="00124B7F"/>
    <w:pPr>
      <w:spacing w:before="120"/>
      <w:ind w:left="240"/>
    </w:pPr>
    <w:rPr>
      <w:rFonts w:cstheme="minorHAnsi"/>
      <w:b/>
      <w:bCs/>
      <w:sz w:val="22"/>
      <w:szCs w:val="22"/>
    </w:rPr>
  </w:style>
  <w:style w:type="character" w:styleId="Hyperlink">
    <w:name w:val="Hyperlink"/>
    <w:basedOn w:val="DefaultParagraphFont"/>
    <w:uiPriority w:val="99"/>
    <w:unhideWhenUsed/>
    <w:rsid w:val="00124B7F"/>
    <w:rPr>
      <w:color w:val="0563C1" w:themeColor="hyperlink"/>
      <w:u w:val="single"/>
    </w:rPr>
  </w:style>
  <w:style w:type="paragraph" w:styleId="TOC3">
    <w:name w:val="toc 3"/>
    <w:basedOn w:val="Normal"/>
    <w:next w:val="Normal"/>
    <w:autoRedefine/>
    <w:uiPriority w:val="39"/>
    <w:semiHidden/>
    <w:unhideWhenUsed/>
    <w:rsid w:val="00124B7F"/>
    <w:pPr>
      <w:ind w:left="480"/>
    </w:pPr>
    <w:rPr>
      <w:rFonts w:cstheme="minorHAnsi"/>
      <w:sz w:val="20"/>
      <w:szCs w:val="20"/>
    </w:rPr>
  </w:style>
  <w:style w:type="paragraph" w:styleId="TOC4">
    <w:name w:val="toc 4"/>
    <w:basedOn w:val="Normal"/>
    <w:next w:val="Normal"/>
    <w:autoRedefine/>
    <w:uiPriority w:val="39"/>
    <w:semiHidden/>
    <w:unhideWhenUsed/>
    <w:rsid w:val="00124B7F"/>
    <w:pPr>
      <w:ind w:left="720"/>
    </w:pPr>
    <w:rPr>
      <w:rFonts w:cstheme="minorHAnsi"/>
      <w:sz w:val="20"/>
      <w:szCs w:val="20"/>
    </w:rPr>
  </w:style>
  <w:style w:type="paragraph" w:styleId="TOC5">
    <w:name w:val="toc 5"/>
    <w:basedOn w:val="Normal"/>
    <w:next w:val="Normal"/>
    <w:autoRedefine/>
    <w:uiPriority w:val="39"/>
    <w:semiHidden/>
    <w:unhideWhenUsed/>
    <w:rsid w:val="00124B7F"/>
    <w:pPr>
      <w:ind w:left="960"/>
    </w:pPr>
    <w:rPr>
      <w:rFonts w:cstheme="minorHAnsi"/>
      <w:sz w:val="20"/>
      <w:szCs w:val="20"/>
    </w:rPr>
  </w:style>
  <w:style w:type="paragraph" w:styleId="TOC6">
    <w:name w:val="toc 6"/>
    <w:basedOn w:val="Normal"/>
    <w:next w:val="Normal"/>
    <w:autoRedefine/>
    <w:uiPriority w:val="39"/>
    <w:semiHidden/>
    <w:unhideWhenUsed/>
    <w:rsid w:val="00124B7F"/>
    <w:pPr>
      <w:ind w:left="1200"/>
    </w:pPr>
    <w:rPr>
      <w:rFonts w:cstheme="minorHAnsi"/>
      <w:sz w:val="20"/>
      <w:szCs w:val="20"/>
    </w:rPr>
  </w:style>
  <w:style w:type="paragraph" w:styleId="TOC7">
    <w:name w:val="toc 7"/>
    <w:basedOn w:val="Normal"/>
    <w:next w:val="Normal"/>
    <w:autoRedefine/>
    <w:uiPriority w:val="39"/>
    <w:semiHidden/>
    <w:unhideWhenUsed/>
    <w:rsid w:val="00124B7F"/>
    <w:pPr>
      <w:ind w:left="1440"/>
    </w:pPr>
    <w:rPr>
      <w:rFonts w:cstheme="minorHAnsi"/>
      <w:sz w:val="20"/>
      <w:szCs w:val="20"/>
    </w:rPr>
  </w:style>
  <w:style w:type="paragraph" w:styleId="TOC8">
    <w:name w:val="toc 8"/>
    <w:basedOn w:val="Normal"/>
    <w:next w:val="Normal"/>
    <w:autoRedefine/>
    <w:uiPriority w:val="39"/>
    <w:semiHidden/>
    <w:unhideWhenUsed/>
    <w:rsid w:val="00124B7F"/>
    <w:pPr>
      <w:ind w:left="1680"/>
    </w:pPr>
    <w:rPr>
      <w:rFonts w:cstheme="minorHAnsi"/>
      <w:sz w:val="20"/>
      <w:szCs w:val="20"/>
    </w:rPr>
  </w:style>
  <w:style w:type="paragraph" w:styleId="TOC9">
    <w:name w:val="toc 9"/>
    <w:basedOn w:val="Normal"/>
    <w:next w:val="Normal"/>
    <w:autoRedefine/>
    <w:uiPriority w:val="39"/>
    <w:semiHidden/>
    <w:unhideWhenUsed/>
    <w:rsid w:val="00124B7F"/>
    <w:pPr>
      <w:ind w:left="1920"/>
    </w:pPr>
    <w:rPr>
      <w:rFonts w:cstheme="minorHAnsi"/>
      <w:sz w:val="20"/>
      <w:szCs w:val="20"/>
    </w:rPr>
  </w:style>
  <w:style w:type="paragraph" w:styleId="NoSpacing">
    <w:name w:val="No Spacing"/>
    <w:link w:val="NoSpacingChar"/>
    <w:uiPriority w:val="1"/>
    <w:qFormat/>
    <w:rsid w:val="009E3B13"/>
    <w:rPr>
      <w:rFonts w:eastAsiaTheme="minorEastAsia"/>
      <w:sz w:val="22"/>
      <w:szCs w:val="22"/>
      <w:lang w:val="en-US" w:eastAsia="zh-CN"/>
    </w:rPr>
  </w:style>
  <w:style w:type="character" w:customStyle="1" w:styleId="NoSpacingChar">
    <w:name w:val="No Spacing Char"/>
    <w:basedOn w:val="DefaultParagraphFont"/>
    <w:link w:val="NoSpacing"/>
    <w:uiPriority w:val="1"/>
    <w:rsid w:val="009E3B13"/>
    <w:rPr>
      <w:rFonts w:eastAsiaTheme="minorEastAsia"/>
      <w:sz w:val="22"/>
      <w:szCs w:val="22"/>
      <w:lang w:val="en-US" w:eastAsia="zh-CN"/>
    </w:rPr>
  </w:style>
  <w:style w:type="paragraph" w:styleId="Footer">
    <w:name w:val="footer"/>
    <w:basedOn w:val="Normal"/>
    <w:link w:val="FooterChar"/>
    <w:uiPriority w:val="99"/>
    <w:unhideWhenUsed/>
    <w:rsid w:val="00CA3126"/>
    <w:pPr>
      <w:tabs>
        <w:tab w:val="center" w:pos="4513"/>
        <w:tab w:val="right" w:pos="9026"/>
      </w:tabs>
    </w:pPr>
  </w:style>
  <w:style w:type="character" w:customStyle="1" w:styleId="FooterChar">
    <w:name w:val="Footer Char"/>
    <w:basedOn w:val="DefaultParagraphFont"/>
    <w:link w:val="Footer"/>
    <w:uiPriority w:val="99"/>
    <w:rsid w:val="00CA3126"/>
  </w:style>
  <w:style w:type="character" w:styleId="PageNumber">
    <w:name w:val="page number"/>
    <w:basedOn w:val="DefaultParagraphFont"/>
    <w:uiPriority w:val="99"/>
    <w:semiHidden/>
    <w:unhideWhenUsed/>
    <w:rsid w:val="00CA3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Swansea, United Kingdom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34EAF7-B1F7-D144-AB4F-486951017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22</Pages>
  <Words>5003</Words>
  <Characters>28522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An exploration of cultural differences in business ethics</vt:lpstr>
    </vt:vector>
  </TitlesOfParts>
  <Company>university of wales trinity saint david</Company>
  <LinksUpToDate>false</LinksUpToDate>
  <CharactersWithSpaces>33459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exploration of cultural differences in business ethics</dc:title>
  <dc:subject>global ethics assigment 2</dc:subject>
  <dc:creator>Chonitha Amithineni (2107958)</dc:creator>
  <cp:keywords/>
  <dc:description/>
  <cp:lastModifiedBy>Chonitha Amithineni (2107958)</cp:lastModifiedBy>
  <cp:revision>10</cp:revision>
  <dcterms:created xsi:type="dcterms:W3CDTF">2023-12-13T21:32:00Z</dcterms:created>
  <dcterms:modified xsi:type="dcterms:W3CDTF">2024-01-07T11:35:00Z</dcterms:modified>
</cp:coreProperties>
</file>