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4CE991" w14:textId="77777777" w:rsidR="00D46212" w:rsidRDefault="00D46212" w:rsidP="00D46212">
      <w:pPr>
        <w:spacing w:line="360" w:lineRule="auto"/>
        <w:jc w:val="center"/>
        <w:rPr>
          <w:rFonts w:ascii="Arial" w:hAnsi="Arial" w:cs="Arial"/>
          <w:b/>
          <w:bCs/>
        </w:rPr>
      </w:pPr>
    </w:p>
    <w:p w14:paraId="50A9485A" w14:textId="77777777" w:rsidR="00D46212" w:rsidRDefault="00D46212" w:rsidP="00D46212">
      <w:pPr>
        <w:spacing w:line="360" w:lineRule="auto"/>
        <w:jc w:val="center"/>
        <w:rPr>
          <w:rFonts w:ascii="Arial" w:hAnsi="Arial" w:cs="Arial"/>
          <w:b/>
          <w:bCs/>
        </w:rPr>
      </w:pPr>
    </w:p>
    <w:p w14:paraId="09497519" w14:textId="77777777" w:rsidR="00D46212" w:rsidRDefault="00D46212" w:rsidP="00D46212">
      <w:pPr>
        <w:spacing w:line="360" w:lineRule="auto"/>
        <w:jc w:val="center"/>
        <w:rPr>
          <w:rFonts w:ascii="Arial" w:hAnsi="Arial" w:cs="Arial"/>
          <w:b/>
          <w:bCs/>
        </w:rPr>
      </w:pPr>
    </w:p>
    <w:p w14:paraId="3D26368C" w14:textId="4D970BB2" w:rsidR="00701F9D" w:rsidRPr="00D30945" w:rsidRDefault="00701F9D" w:rsidP="00D46212">
      <w:pPr>
        <w:spacing w:line="360" w:lineRule="auto"/>
        <w:jc w:val="center"/>
        <w:rPr>
          <w:rFonts w:ascii="Arial" w:hAnsi="Arial" w:cs="Arial"/>
        </w:rPr>
      </w:pPr>
      <w:r w:rsidRPr="00D30945">
        <w:rPr>
          <w:rFonts w:ascii="Arial" w:hAnsi="Arial" w:cs="Arial"/>
          <w:b/>
          <w:bCs/>
        </w:rPr>
        <w:t>Module Code</w:t>
      </w:r>
      <w:r w:rsidR="00D46212">
        <w:rPr>
          <w:rFonts w:ascii="Arial" w:hAnsi="Arial" w:cs="Arial"/>
          <w:b/>
          <w:bCs/>
        </w:rPr>
        <w:t>:</w:t>
      </w:r>
      <w:r w:rsidR="007F7345">
        <w:rPr>
          <w:rFonts w:ascii="Arial" w:hAnsi="Arial" w:cs="Arial"/>
          <w:b/>
          <w:bCs/>
        </w:rPr>
        <w:t xml:space="preserve"> </w:t>
      </w:r>
      <w:r w:rsidRPr="00D30945">
        <w:rPr>
          <w:rFonts w:ascii="Arial" w:hAnsi="Arial" w:cs="Arial"/>
        </w:rPr>
        <w:t xml:space="preserve"> LCHS7000</w:t>
      </w:r>
    </w:p>
    <w:p w14:paraId="2EAAEDE0" w14:textId="77777777" w:rsidR="00701F9D" w:rsidRPr="00D30945" w:rsidRDefault="00701F9D" w:rsidP="00D46212">
      <w:pPr>
        <w:spacing w:line="360" w:lineRule="auto"/>
        <w:jc w:val="center"/>
        <w:rPr>
          <w:rFonts w:ascii="Arial" w:hAnsi="Arial" w:cs="Arial"/>
        </w:rPr>
      </w:pPr>
    </w:p>
    <w:p w14:paraId="30D18E3F" w14:textId="36A88D99" w:rsidR="00701F9D" w:rsidRPr="00D30945" w:rsidRDefault="00701F9D" w:rsidP="00D46212">
      <w:pPr>
        <w:spacing w:line="360" w:lineRule="auto"/>
        <w:jc w:val="center"/>
        <w:rPr>
          <w:rFonts w:ascii="Arial" w:hAnsi="Arial" w:cs="Arial"/>
        </w:rPr>
      </w:pPr>
      <w:r w:rsidRPr="00D30945">
        <w:rPr>
          <w:rFonts w:ascii="Arial" w:hAnsi="Arial" w:cs="Arial"/>
          <w:b/>
          <w:bCs/>
        </w:rPr>
        <w:t>Modul</w:t>
      </w:r>
      <w:bookmarkStart w:id="0" w:name="_GoBack"/>
      <w:bookmarkEnd w:id="0"/>
      <w:r w:rsidRPr="00D30945">
        <w:rPr>
          <w:rFonts w:ascii="Arial" w:hAnsi="Arial" w:cs="Arial"/>
          <w:b/>
          <w:bCs/>
        </w:rPr>
        <w:t>e Title</w:t>
      </w:r>
      <w:r w:rsidR="00D46212">
        <w:rPr>
          <w:rFonts w:ascii="Arial" w:hAnsi="Arial" w:cs="Arial"/>
          <w:b/>
          <w:bCs/>
        </w:rPr>
        <w:t>:</w:t>
      </w:r>
      <w:r w:rsidR="007F7345">
        <w:rPr>
          <w:rFonts w:ascii="Arial" w:hAnsi="Arial" w:cs="Arial"/>
          <w:b/>
          <w:bCs/>
        </w:rPr>
        <w:t xml:space="preserve"> </w:t>
      </w:r>
      <w:r w:rsidRPr="00D30945">
        <w:rPr>
          <w:rFonts w:ascii="Arial" w:hAnsi="Arial" w:cs="Arial"/>
        </w:rPr>
        <w:t xml:space="preserve"> Social Epidemiology and Public Health Development</w:t>
      </w:r>
    </w:p>
    <w:p w14:paraId="78414937" w14:textId="77777777" w:rsidR="00701F9D" w:rsidRPr="00D30945" w:rsidRDefault="00701F9D" w:rsidP="00D46212">
      <w:pPr>
        <w:spacing w:line="360" w:lineRule="auto"/>
        <w:jc w:val="center"/>
        <w:rPr>
          <w:rFonts w:ascii="Arial" w:hAnsi="Arial" w:cs="Arial"/>
        </w:rPr>
      </w:pPr>
    </w:p>
    <w:p w14:paraId="4471DD3F" w14:textId="12698AF6" w:rsidR="00701F9D" w:rsidRPr="00D30945" w:rsidRDefault="00701F9D" w:rsidP="00D46212">
      <w:pPr>
        <w:spacing w:line="360" w:lineRule="auto"/>
        <w:jc w:val="center"/>
        <w:rPr>
          <w:rFonts w:ascii="Arial" w:hAnsi="Arial" w:cs="Arial"/>
        </w:rPr>
      </w:pPr>
      <w:r w:rsidRPr="00D30945">
        <w:rPr>
          <w:rFonts w:ascii="Arial" w:hAnsi="Arial" w:cs="Arial"/>
          <w:b/>
          <w:bCs/>
        </w:rPr>
        <w:t>Assignment Title</w:t>
      </w:r>
      <w:r w:rsidR="00D46212">
        <w:rPr>
          <w:rFonts w:ascii="Arial" w:hAnsi="Arial" w:cs="Arial"/>
          <w:b/>
          <w:bCs/>
        </w:rPr>
        <w:t>:</w:t>
      </w:r>
      <w:r w:rsidR="007F7345">
        <w:rPr>
          <w:rFonts w:ascii="Arial" w:hAnsi="Arial" w:cs="Arial"/>
          <w:b/>
          <w:bCs/>
        </w:rPr>
        <w:t xml:space="preserve"> </w:t>
      </w:r>
      <w:r w:rsidRPr="00D30945">
        <w:rPr>
          <w:rFonts w:ascii="Arial" w:hAnsi="Arial" w:cs="Arial"/>
        </w:rPr>
        <w:t xml:space="preserve"> Final Analytical Report – Age and Health Inequality and Epidemiological Analysis of Type 2 Diabetes</w:t>
      </w:r>
    </w:p>
    <w:p w14:paraId="7057690D" w14:textId="042B7664" w:rsidR="00701F9D" w:rsidRPr="00D30945" w:rsidRDefault="00701F9D" w:rsidP="00D46212">
      <w:pPr>
        <w:spacing w:line="360" w:lineRule="auto"/>
        <w:jc w:val="center"/>
        <w:rPr>
          <w:rFonts w:ascii="Arial" w:hAnsi="Arial" w:cs="Arial"/>
          <w:b/>
          <w:bCs/>
        </w:rPr>
      </w:pPr>
      <w:r w:rsidRPr="00D30945">
        <w:rPr>
          <w:rFonts w:ascii="Arial" w:hAnsi="Arial" w:cs="Arial"/>
        </w:rPr>
        <w:br/>
      </w:r>
      <w:r w:rsidRPr="00D30945">
        <w:rPr>
          <w:rFonts w:ascii="Arial" w:hAnsi="Arial" w:cs="Arial"/>
          <w:b/>
          <w:bCs/>
        </w:rPr>
        <w:t>Student Name</w:t>
      </w:r>
      <w:r w:rsidR="00D46212">
        <w:rPr>
          <w:rFonts w:ascii="Arial" w:hAnsi="Arial" w:cs="Arial"/>
          <w:b/>
          <w:bCs/>
        </w:rPr>
        <w:t>:</w:t>
      </w:r>
      <w:r w:rsidR="007F7345">
        <w:rPr>
          <w:rFonts w:ascii="Arial" w:hAnsi="Arial" w:cs="Arial"/>
          <w:b/>
          <w:bCs/>
        </w:rPr>
        <w:t xml:space="preserve"> </w:t>
      </w:r>
      <w:r w:rsidR="00D46212">
        <w:rPr>
          <w:rFonts w:ascii="Arial" w:hAnsi="Arial" w:cs="Arial"/>
        </w:rPr>
        <w:t xml:space="preserve">Patel </w:t>
      </w:r>
      <w:proofErr w:type="spellStart"/>
      <w:r w:rsidR="00D46212">
        <w:rPr>
          <w:rFonts w:ascii="Arial" w:hAnsi="Arial" w:cs="Arial"/>
        </w:rPr>
        <w:t>P</w:t>
      </w:r>
      <w:r w:rsidR="001F6D41" w:rsidRPr="001F6D41">
        <w:rPr>
          <w:rFonts w:ascii="Arial" w:hAnsi="Arial" w:cs="Arial"/>
        </w:rPr>
        <w:t>arth</w:t>
      </w:r>
      <w:proofErr w:type="spellEnd"/>
    </w:p>
    <w:p w14:paraId="52BE27E0" w14:textId="2497BC80" w:rsidR="00701F9D" w:rsidRPr="001F6D41" w:rsidRDefault="00701F9D" w:rsidP="00D46212">
      <w:pPr>
        <w:spacing w:line="360" w:lineRule="auto"/>
        <w:jc w:val="center"/>
        <w:rPr>
          <w:rFonts w:ascii="Arial" w:hAnsi="Arial" w:cs="Arial"/>
        </w:rPr>
      </w:pPr>
      <w:r w:rsidRPr="00D30945">
        <w:rPr>
          <w:rFonts w:ascii="Arial" w:hAnsi="Arial" w:cs="Arial"/>
        </w:rPr>
        <w:br/>
      </w:r>
      <w:r w:rsidRPr="00D30945">
        <w:rPr>
          <w:rFonts w:ascii="Arial" w:hAnsi="Arial" w:cs="Arial"/>
          <w:b/>
          <w:bCs/>
        </w:rPr>
        <w:t>Student ID</w:t>
      </w:r>
      <w:r w:rsidR="00D46212">
        <w:rPr>
          <w:rFonts w:ascii="Arial" w:hAnsi="Arial" w:cs="Arial"/>
          <w:b/>
          <w:bCs/>
        </w:rPr>
        <w:t>:</w:t>
      </w:r>
      <w:r w:rsidR="007F7345">
        <w:rPr>
          <w:rFonts w:ascii="Arial" w:hAnsi="Arial" w:cs="Arial"/>
          <w:b/>
          <w:bCs/>
        </w:rPr>
        <w:t xml:space="preserve"> </w:t>
      </w:r>
      <w:r w:rsidR="001F6D41" w:rsidRPr="001F6D41">
        <w:rPr>
          <w:rFonts w:ascii="Arial" w:hAnsi="Arial" w:cs="Arial"/>
        </w:rPr>
        <w:t>2519370</w:t>
      </w:r>
    </w:p>
    <w:p w14:paraId="7692B907" w14:textId="347C08FF" w:rsidR="00701F9D" w:rsidRPr="00D30945" w:rsidRDefault="00701F9D" w:rsidP="00D46212">
      <w:pPr>
        <w:spacing w:line="360" w:lineRule="auto"/>
        <w:jc w:val="center"/>
        <w:rPr>
          <w:rFonts w:ascii="Arial" w:hAnsi="Arial" w:cs="Arial"/>
          <w:b/>
          <w:bCs/>
        </w:rPr>
      </w:pPr>
      <w:r w:rsidRPr="00D30945">
        <w:rPr>
          <w:rFonts w:ascii="Arial" w:hAnsi="Arial" w:cs="Arial"/>
        </w:rPr>
        <w:br/>
      </w:r>
      <w:r w:rsidRPr="00D30945">
        <w:rPr>
          <w:rFonts w:ascii="Arial" w:hAnsi="Arial" w:cs="Arial"/>
          <w:b/>
          <w:bCs/>
        </w:rPr>
        <w:t>Lecturer’s Name</w:t>
      </w:r>
      <w:r w:rsidR="00D46212">
        <w:rPr>
          <w:rFonts w:ascii="Arial" w:hAnsi="Arial" w:cs="Arial"/>
          <w:b/>
          <w:bCs/>
        </w:rPr>
        <w:t xml:space="preserve">: </w:t>
      </w:r>
      <w:proofErr w:type="spellStart"/>
      <w:r w:rsidR="00D46212">
        <w:rPr>
          <w:rFonts w:ascii="Arial" w:hAnsi="Arial" w:cs="Arial"/>
          <w:b/>
          <w:bCs/>
        </w:rPr>
        <w:t>Mr.</w:t>
      </w:r>
      <w:proofErr w:type="spellEnd"/>
      <w:r w:rsidR="00D46212">
        <w:rPr>
          <w:rFonts w:ascii="Arial" w:hAnsi="Arial" w:cs="Arial"/>
          <w:b/>
          <w:bCs/>
        </w:rPr>
        <w:t xml:space="preserve"> Mohammad </w:t>
      </w:r>
      <w:proofErr w:type="spellStart"/>
      <w:r w:rsidR="00D46212">
        <w:rPr>
          <w:rFonts w:ascii="Arial" w:hAnsi="Arial" w:cs="Arial"/>
          <w:b/>
          <w:bCs/>
        </w:rPr>
        <w:t>Aliyu</w:t>
      </w:r>
      <w:proofErr w:type="spellEnd"/>
    </w:p>
    <w:p w14:paraId="05F3BDBA" w14:textId="0963AA84" w:rsidR="00701F9D" w:rsidRPr="00D30945" w:rsidRDefault="00701F9D" w:rsidP="00D46212">
      <w:pPr>
        <w:spacing w:line="360" w:lineRule="auto"/>
        <w:jc w:val="center"/>
        <w:rPr>
          <w:rFonts w:ascii="Arial" w:hAnsi="Arial" w:cs="Arial"/>
        </w:rPr>
      </w:pPr>
      <w:r w:rsidRPr="00D30945">
        <w:rPr>
          <w:rFonts w:ascii="Arial" w:hAnsi="Arial" w:cs="Arial"/>
        </w:rPr>
        <w:br/>
      </w:r>
      <w:r w:rsidRPr="00D30945">
        <w:rPr>
          <w:rFonts w:ascii="Arial" w:hAnsi="Arial" w:cs="Arial"/>
        </w:rPr>
        <w:br w:type="page"/>
      </w:r>
    </w:p>
    <w:sdt>
      <w:sdtPr>
        <w:rPr>
          <w:rFonts w:ascii="Arial" w:eastAsiaTheme="minorHAnsi" w:hAnsi="Arial" w:cs="Arial"/>
          <w:color w:val="auto"/>
          <w:kern w:val="2"/>
          <w:sz w:val="22"/>
          <w:szCs w:val="22"/>
          <w:lang w:val="en-IN"/>
          <w14:ligatures w14:val="standardContextual"/>
        </w:rPr>
        <w:id w:val="-672107387"/>
        <w:docPartObj>
          <w:docPartGallery w:val="Table of Contents"/>
          <w:docPartUnique/>
        </w:docPartObj>
      </w:sdtPr>
      <w:sdtEndPr>
        <w:rPr>
          <w:b/>
          <w:bCs/>
          <w:noProof/>
        </w:rPr>
      </w:sdtEndPr>
      <w:sdtContent>
        <w:p w14:paraId="72C2378C" w14:textId="78082822" w:rsidR="00701F9D" w:rsidRPr="00D30945" w:rsidRDefault="00701F9D" w:rsidP="00D30945">
          <w:pPr>
            <w:pStyle w:val="TOCHeading"/>
            <w:spacing w:line="360" w:lineRule="auto"/>
            <w:jc w:val="both"/>
            <w:rPr>
              <w:rFonts w:ascii="Arial" w:hAnsi="Arial" w:cs="Arial"/>
              <w:b/>
              <w:bCs/>
              <w:color w:val="000000" w:themeColor="text1"/>
              <w:sz w:val="22"/>
              <w:szCs w:val="22"/>
            </w:rPr>
          </w:pPr>
          <w:r w:rsidRPr="00D30945">
            <w:rPr>
              <w:rFonts w:ascii="Arial" w:hAnsi="Arial" w:cs="Arial"/>
              <w:b/>
              <w:bCs/>
              <w:color w:val="000000" w:themeColor="text1"/>
              <w:sz w:val="22"/>
              <w:szCs w:val="22"/>
            </w:rPr>
            <w:t>Table of Contents</w:t>
          </w:r>
        </w:p>
        <w:p w14:paraId="17D38E76" w14:textId="5D6B6382" w:rsidR="00701F9D" w:rsidRPr="00D30945" w:rsidRDefault="00701F9D" w:rsidP="00D30945">
          <w:pPr>
            <w:pStyle w:val="TOC1"/>
            <w:tabs>
              <w:tab w:val="right" w:leader="dot" w:pos="9016"/>
            </w:tabs>
            <w:spacing w:line="360" w:lineRule="auto"/>
            <w:jc w:val="both"/>
            <w:rPr>
              <w:rFonts w:ascii="Arial" w:eastAsiaTheme="minorEastAsia" w:hAnsi="Arial" w:cs="Arial"/>
              <w:noProof/>
              <w:lang w:eastAsia="en-IN"/>
            </w:rPr>
          </w:pPr>
          <w:r w:rsidRPr="00D30945">
            <w:rPr>
              <w:rFonts w:ascii="Arial" w:hAnsi="Arial" w:cs="Arial"/>
            </w:rPr>
            <w:fldChar w:fldCharType="begin"/>
          </w:r>
          <w:r w:rsidRPr="00D30945">
            <w:rPr>
              <w:rFonts w:ascii="Arial" w:hAnsi="Arial" w:cs="Arial"/>
            </w:rPr>
            <w:instrText xml:space="preserve"> TOC \o "1-3" \h \z \u </w:instrText>
          </w:r>
          <w:r w:rsidRPr="00D30945">
            <w:rPr>
              <w:rFonts w:ascii="Arial" w:hAnsi="Arial" w:cs="Arial"/>
            </w:rPr>
            <w:fldChar w:fldCharType="separate"/>
          </w:r>
          <w:hyperlink w:anchor="_Toc228384418" w:history="1">
            <w:r w:rsidRPr="00D30945">
              <w:rPr>
                <w:rStyle w:val="Hyperlink"/>
                <w:rFonts w:ascii="Arial" w:hAnsi="Arial" w:cs="Arial"/>
                <w:noProof/>
              </w:rPr>
              <w:t>1.Task 1. Social Epidemiological Analysis</w:t>
            </w:r>
            <w:r w:rsidRPr="00D30945">
              <w:rPr>
                <w:rFonts w:ascii="Arial" w:hAnsi="Arial" w:cs="Arial"/>
                <w:noProof/>
                <w:webHidden/>
              </w:rPr>
              <w:tab/>
            </w:r>
            <w:r w:rsidRPr="00D30945">
              <w:rPr>
                <w:rFonts w:ascii="Arial" w:hAnsi="Arial" w:cs="Arial"/>
                <w:noProof/>
                <w:webHidden/>
              </w:rPr>
              <w:fldChar w:fldCharType="begin"/>
            </w:r>
            <w:r w:rsidRPr="00D30945">
              <w:rPr>
                <w:rFonts w:ascii="Arial" w:hAnsi="Arial" w:cs="Arial"/>
                <w:noProof/>
                <w:webHidden/>
              </w:rPr>
              <w:instrText xml:space="preserve"> PAGEREF _Toc228384418 \h </w:instrText>
            </w:r>
            <w:r w:rsidRPr="00D30945">
              <w:rPr>
                <w:rFonts w:ascii="Arial" w:hAnsi="Arial" w:cs="Arial"/>
                <w:noProof/>
                <w:webHidden/>
              </w:rPr>
            </w:r>
            <w:r w:rsidRPr="00D30945">
              <w:rPr>
                <w:rFonts w:ascii="Arial" w:hAnsi="Arial" w:cs="Arial"/>
                <w:noProof/>
                <w:webHidden/>
              </w:rPr>
              <w:fldChar w:fldCharType="separate"/>
            </w:r>
            <w:r w:rsidRPr="00D30945">
              <w:rPr>
                <w:rFonts w:ascii="Arial" w:hAnsi="Arial" w:cs="Arial"/>
                <w:noProof/>
                <w:webHidden/>
              </w:rPr>
              <w:t>3</w:t>
            </w:r>
            <w:r w:rsidRPr="00D30945">
              <w:rPr>
                <w:rFonts w:ascii="Arial" w:hAnsi="Arial" w:cs="Arial"/>
                <w:noProof/>
                <w:webHidden/>
              </w:rPr>
              <w:fldChar w:fldCharType="end"/>
            </w:r>
          </w:hyperlink>
        </w:p>
        <w:p w14:paraId="2A0D14D1" w14:textId="43241F35"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19" w:history="1">
            <w:r w:rsidR="00701F9D" w:rsidRPr="00D30945">
              <w:rPr>
                <w:rStyle w:val="Hyperlink"/>
                <w:rFonts w:ascii="Arial" w:hAnsi="Arial" w:cs="Arial"/>
                <w:noProof/>
              </w:rPr>
              <w:t>Introduction</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_Toc228384419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3</w:t>
            </w:r>
            <w:r w:rsidR="00701F9D" w:rsidRPr="00D30945">
              <w:rPr>
                <w:rFonts w:ascii="Arial" w:hAnsi="Arial" w:cs="Arial"/>
                <w:noProof/>
                <w:webHidden/>
              </w:rPr>
              <w:fldChar w:fldCharType="end"/>
            </w:r>
          </w:hyperlink>
        </w:p>
        <w:p w14:paraId="52E4687F" w14:textId="0A3089B5"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0" w:history="1">
            <w:r w:rsidR="00701F9D" w:rsidRPr="00D30945">
              <w:rPr>
                <w:rStyle w:val="Hyperlink"/>
                <w:rFonts w:ascii="Arial" w:hAnsi="Arial" w:cs="Arial"/>
                <w:noProof/>
              </w:rPr>
              <w:t>History and Past</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_Toc228384420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3</w:t>
            </w:r>
            <w:r w:rsidR="00701F9D" w:rsidRPr="00D30945">
              <w:rPr>
                <w:rFonts w:ascii="Arial" w:hAnsi="Arial" w:cs="Arial"/>
                <w:noProof/>
                <w:webHidden/>
              </w:rPr>
              <w:fldChar w:fldCharType="end"/>
            </w:r>
          </w:hyperlink>
        </w:p>
        <w:p w14:paraId="1F89B06C" w14:textId="6C87B378"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1" w:history="1">
            <w:r w:rsidR="00701F9D" w:rsidRPr="00D30945">
              <w:rPr>
                <w:rStyle w:val="Hyperlink"/>
                <w:rFonts w:ascii="Arial" w:hAnsi="Arial" w:cs="Arial"/>
                <w:noProof/>
              </w:rPr>
              <w:t>Increased Cardiovascular Disease</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_Toc228384421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3</w:t>
            </w:r>
            <w:r w:rsidR="00701F9D" w:rsidRPr="00D30945">
              <w:rPr>
                <w:rFonts w:ascii="Arial" w:hAnsi="Arial" w:cs="Arial"/>
                <w:noProof/>
                <w:webHidden/>
              </w:rPr>
              <w:fldChar w:fldCharType="end"/>
            </w:r>
          </w:hyperlink>
        </w:p>
        <w:p w14:paraId="0041E260" w14:textId="7D05E6F6"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2" w:history="1">
            <w:r w:rsidR="00701F9D" w:rsidRPr="00D30945">
              <w:rPr>
                <w:rStyle w:val="Hyperlink"/>
                <w:rFonts w:ascii="Arial" w:hAnsi="Arial" w:cs="Arial"/>
                <w:noProof/>
              </w:rPr>
              <w:t>Increased Dementia</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_Toc228384422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3</w:t>
            </w:r>
            <w:r w:rsidR="00701F9D" w:rsidRPr="00D30945">
              <w:rPr>
                <w:rFonts w:ascii="Arial" w:hAnsi="Arial" w:cs="Arial"/>
                <w:noProof/>
                <w:webHidden/>
              </w:rPr>
              <w:fldChar w:fldCharType="end"/>
            </w:r>
          </w:hyperlink>
        </w:p>
        <w:p w14:paraId="7A9626C2" w14:textId="7E391757"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3" w:history="1">
            <w:r w:rsidR="00701F9D" w:rsidRPr="00D30945">
              <w:rPr>
                <w:rStyle w:val="Hyperlink"/>
                <w:rFonts w:ascii="Arial" w:hAnsi="Arial" w:cs="Arial"/>
                <w:noProof/>
              </w:rPr>
              <w:t>More Adverse Mortality and Multimorbidity</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_Toc228384423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4</w:t>
            </w:r>
            <w:r w:rsidR="00701F9D" w:rsidRPr="00D30945">
              <w:rPr>
                <w:rFonts w:ascii="Arial" w:hAnsi="Arial" w:cs="Arial"/>
                <w:noProof/>
                <w:webHidden/>
              </w:rPr>
              <w:fldChar w:fldCharType="end"/>
            </w:r>
          </w:hyperlink>
        </w:p>
        <w:p w14:paraId="6D59CEEB" w14:textId="3C323A99"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4" w:history="1">
            <w:r w:rsidR="00701F9D" w:rsidRPr="00D30945">
              <w:rPr>
                <w:rStyle w:val="Hyperlink"/>
                <w:rFonts w:ascii="Arial" w:hAnsi="Arial" w:cs="Arial"/>
                <w:noProof/>
              </w:rPr>
              <w:t>Loneliness and Social Isolation</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_Toc228384424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4</w:t>
            </w:r>
            <w:r w:rsidR="00701F9D" w:rsidRPr="00D30945">
              <w:rPr>
                <w:rFonts w:ascii="Arial" w:hAnsi="Arial" w:cs="Arial"/>
                <w:noProof/>
                <w:webHidden/>
              </w:rPr>
              <w:fldChar w:fldCharType="end"/>
            </w:r>
          </w:hyperlink>
        </w:p>
        <w:p w14:paraId="296411EC" w14:textId="633E690B"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5" w:history="1">
            <w:r w:rsidR="00701F9D" w:rsidRPr="00D30945">
              <w:rPr>
                <w:rStyle w:val="Hyperlink"/>
                <w:rFonts w:ascii="Arial" w:hAnsi="Arial" w:cs="Arial"/>
                <w:noProof/>
              </w:rPr>
              <w:t>Inadequate Financial Stability and Poverty</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_Toc228384425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4</w:t>
            </w:r>
            <w:r w:rsidR="00701F9D" w:rsidRPr="00D30945">
              <w:rPr>
                <w:rFonts w:ascii="Arial" w:hAnsi="Arial" w:cs="Arial"/>
                <w:noProof/>
                <w:webHidden/>
              </w:rPr>
              <w:fldChar w:fldCharType="end"/>
            </w:r>
          </w:hyperlink>
        </w:p>
        <w:p w14:paraId="7F104AA5" w14:textId="71EF3C70"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6" w:history="1">
            <w:r w:rsidR="00701F9D" w:rsidRPr="00D30945">
              <w:rPr>
                <w:rStyle w:val="Hyperlink"/>
                <w:rFonts w:ascii="Arial" w:hAnsi="Arial" w:cs="Arial"/>
                <w:noProof/>
              </w:rPr>
              <w:t>Home and health care</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_Toc228384426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4</w:t>
            </w:r>
            <w:r w:rsidR="00701F9D" w:rsidRPr="00D30945">
              <w:rPr>
                <w:rFonts w:ascii="Arial" w:hAnsi="Arial" w:cs="Arial"/>
                <w:noProof/>
                <w:webHidden/>
              </w:rPr>
              <w:fldChar w:fldCharType="end"/>
            </w:r>
          </w:hyperlink>
        </w:p>
        <w:p w14:paraId="2F0C99D3" w14:textId="38DE400F"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7" w:history="1">
            <w:r w:rsidR="00701F9D" w:rsidRPr="00D30945">
              <w:rPr>
                <w:rStyle w:val="Hyperlink"/>
                <w:rFonts w:ascii="Arial" w:hAnsi="Arial" w:cs="Arial"/>
                <w:noProof/>
              </w:rPr>
              <w:t>National Action to reduce gaps in health</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_Toc228384427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4</w:t>
            </w:r>
            <w:r w:rsidR="00701F9D" w:rsidRPr="00D30945">
              <w:rPr>
                <w:rFonts w:ascii="Arial" w:hAnsi="Arial" w:cs="Arial"/>
                <w:noProof/>
                <w:webHidden/>
              </w:rPr>
              <w:fldChar w:fldCharType="end"/>
            </w:r>
          </w:hyperlink>
        </w:p>
        <w:p w14:paraId="1175ED20" w14:textId="278C05C3"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28" w:history="1">
            <w:r w:rsidR="00701F9D" w:rsidRPr="00D30945">
              <w:rPr>
                <w:rStyle w:val="Hyperlink"/>
                <w:rFonts w:ascii="Arial" w:hAnsi="Arial" w:cs="Arial"/>
                <w:noProof/>
              </w:rPr>
              <w:t>Age UK Organisations that assist the community with old age</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_Toc228384428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5</w:t>
            </w:r>
            <w:r w:rsidR="00701F9D" w:rsidRPr="00D30945">
              <w:rPr>
                <w:rFonts w:ascii="Arial" w:hAnsi="Arial" w:cs="Arial"/>
                <w:noProof/>
                <w:webHidden/>
              </w:rPr>
              <w:fldChar w:fldCharType="end"/>
            </w:r>
          </w:hyperlink>
        </w:p>
        <w:p w14:paraId="7416A450" w14:textId="5A361B83" w:rsidR="00701F9D" w:rsidRPr="00D30945" w:rsidRDefault="009633F6" w:rsidP="00D30945">
          <w:pPr>
            <w:pStyle w:val="TOC1"/>
            <w:tabs>
              <w:tab w:val="right" w:leader="dot" w:pos="9016"/>
            </w:tabs>
            <w:spacing w:line="360" w:lineRule="auto"/>
            <w:jc w:val="both"/>
            <w:rPr>
              <w:rFonts w:ascii="Arial" w:eastAsiaTheme="minorEastAsia" w:hAnsi="Arial" w:cs="Arial"/>
              <w:noProof/>
              <w:lang w:eastAsia="en-IN"/>
            </w:rPr>
          </w:pPr>
          <w:hyperlink w:anchor="_Toc228384429" w:history="1">
            <w:r w:rsidR="00701F9D" w:rsidRPr="00D30945">
              <w:rPr>
                <w:rStyle w:val="Hyperlink"/>
                <w:rFonts w:ascii="Arial" w:hAnsi="Arial" w:cs="Arial"/>
                <w:noProof/>
              </w:rPr>
              <w:t>2. Task 2. Epidemiological Analysis</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_Toc228384429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5</w:t>
            </w:r>
            <w:r w:rsidR="00701F9D" w:rsidRPr="00D30945">
              <w:rPr>
                <w:rFonts w:ascii="Arial" w:hAnsi="Arial" w:cs="Arial"/>
                <w:noProof/>
                <w:webHidden/>
              </w:rPr>
              <w:fldChar w:fldCharType="end"/>
            </w:r>
          </w:hyperlink>
        </w:p>
        <w:p w14:paraId="23AA7A0A" w14:textId="32AA7A3D"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0" w:history="1">
            <w:r w:rsidR="00701F9D" w:rsidRPr="00D30945">
              <w:rPr>
                <w:rStyle w:val="Hyperlink"/>
                <w:rFonts w:ascii="Arial" w:hAnsi="Arial" w:cs="Arial"/>
                <w:noProof/>
              </w:rPr>
              <w:t>Primary Epidemiology of Diabetes Type 2, England</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_Toc228384430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5</w:t>
            </w:r>
            <w:r w:rsidR="00701F9D" w:rsidRPr="00D30945">
              <w:rPr>
                <w:rFonts w:ascii="Arial" w:hAnsi="Arial" w:cs="Arial"/>
                <w:noProof/>
                <w:webHidden/>
              </w:rPr>
              <w:fldChar w:fldCharType="end"/>
            </w:r>
          </w:hyperlink>
        </w:p>
        <w:p w14:paraId="5E18978A" w14:textId="5E7EEF1F"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1" w:history="1">
            <w:r w:rsidR="00701F9D" w:rsidRPr="00D30945">
              <w:rPr>
                <w:rStyle w:val="Hyperlink"/>
                <w:rFonts w:ascii="Arial" w:hAnsi="Arial" w:cs="Arial"/>
                <w:noProof/>
              </w:rPr>
              <w:t>Introduction</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_Toc228384431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5</w:t>
            </w:r>
            <w:r w:rsidR="00701F9D" w:rsidRPr="00D30945">
              <w:rPr>
                <w:rFonts w:ascii="Arial" w:hAnsi="Arial" w:cs="Arial"/>
                <w:noProof/>
                <w:webHidden/>
              </w:rPr>
              <w:fldChar w:fldCharType="end"/>
            </w:r>
          </w:hyperlink>
        </w:p>
        <w:p w14:paraId="707A7507" w14:textId="434E3683"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2" w:history="1">
            <w:r w:rsidR="00701F9D" w:rsidRPr="00D30945">
              <w:rPr>
                <w:rStyle w:val="Hyperlink"/>
                <w:rFonts w:ascii="Arial" w:hAnsi="Arial" w:cs="Arial"/>
                <w:noProof/>
              </w:rPr>
              <w:t>3P of Public Health</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_Toc228384432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5</w:t>
            </w:r>
            <w:r w:rsidR="00701F9D" w:rsidRPr="00D30945">
              <w:rPr>
                <w:rFonts w:ascii="Arial" w:hAnsi="Arial" w:cs="Arial"/>
                <w:noProof/>
                <w:webHidden/>
              </w:rPr>
              <w:fldChar w:fldCharType="end"/>
            </w:r>
          </w:hyperlink>
        </w:p>
        <w:p w14:paraId="24E87CF7" w14:textId="297AD6BD"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3" w:history="1">
            <w:r w:rsidR="00701F9D" w:rsidRPr="00D30945">
              <w:rPr>
                <w:rStyle w:val="Hyperlink"/>
                <w:rFonts w:ascii="Arial" w:hAnsi="Arial" w:cs="Arial"/>
                <w:noProof/>
              </w:rPr>
              <w:t>Significant Determinants and Risk Factors</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_Toc228384433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6</w:t>
            </w:r>
            <w:r w:rsidR="00701F9D" w:rsidRPr="00D30945">
              <w:rPr>
                <w:rFonts w:ascii="Arial" w:hAnsi="Arial" w:cs="Arial"/>
                <w:noProof/>
                <w:webHidden/>
              </w:rPr>
              <w:fldChar w:fldCharType="end"/>
            </w:r>
          </w:hyperlink>
        </w:p>
        <w:p w14:paraId="060EC71B" w14:textId="7BE87D66"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4" w:history="1">
            <w:r w:rsidR="00701F9D" w:rsidRPr="00D30945">
              <w:rPr>
                <w:rStyle w:val="Hyperlink"/>
                <w:rFonts w:ascii="Arial" w:hAnsi="Arial" w:cs="Arial"/>
                <w:noProof/>
              </w:rPr>
              <w:t>Health Needs Assessment/Epidemiological Investigations</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_Toc228384434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6</w:t>
            </w:r>
            <w:r w:rsidR="00701F9D" w:rsidRPr="00D30945">
              <w:rPr>
                <w:rFonts w:ascii="Arial" w:hAnsi="Arial" w:cs="Arial"/>
                <w:noProof/>
                <w:webHidden/>
              </w:rPr>
              <w:fldChar w:fldCharType="end"/>
            </w:r>
          </w:hyperlink>
        </w:p>
        <w:p w14:paraId="7FF91332" w14:textId="591A534F"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5" w:history="1">
            <w:r w:rsidR="00701F9D" w:rsidRPr="00D30945">
              <w:rPr>
                <w:rStyle w:val="Hyperlink"/>
                <w:rFonts w:ascii="Arial" w:hAnsi="Arial" w:cs="Arial"/>
                <w:noProof/>
              </w:rPr>
              <w:t>Monitoring System</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_Toc228384435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7</w:t>
            </w:r>
            <w:r w:rsidR="00701F9D" w:rsidRPr="00D30945">
              <w:rPr>
                <w:rFonts w:ascii="Arial" w:hAnsi="Arial" w:cs="Arial"/>
                <w:noProof/>
                <w:webHidden/>
              </w:rPr>
              <w:fldChar w:fldCharType="end"/>
            </w:r>
          </w:hyperlink>
        </w:p>
        <w:p w14:paraId="116274CE" w14:textId="6E59C43E"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6" w:history="1">
            <w:r w:rsidR="00701F9D" w:rsidRPr="00D30945">
              <w:rPr>
                <w:rStyle w:val="Hyperlink"/>
                <w:rFonts w:ascii="Arial" w:hAnsi="Arial" w:cs="Arial"/>
                <w:noProof/>
              </w:rPr>
              <w:t>Public Health Impact</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_Toc228384436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7</w:t>
            </w:r>
            <w:r w:rsidR="00701F9D" w:rsidRPr="00D30945">
              <w:rPr>
                <w:rFonts w:ascii="Arial" w:hAnsi="Arial" w:cs="Arial"/>
                <w:noProof/>
                <w:webHidden/>
              </w:rPr>
              <w:fldChar w:fldCharType="end"/>
            </w:r>
          </w:hyperlink>
        </w:p>
        <w:p w14:paraId="0927BE42" w14:textId="6672627E"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7" w:history="1">
            <w:r w:rsidR="00701F9D" w:rsidRPr="00D30945">
              <w:rPr>
                <w:rStyle w:val="Hyperlink"/>
                <w:rFonts w:ascii="Arial" w:hAnsi="Arial" w:cs="Arial"/>
                <w:noProof/>
              </w:rPr>
              <w:t>Design and Evaluation of Intervention Programme</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_Toc228384437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7</w:t>
            </w:r>
            <w:r w:rsidR="00701F9D" w:rsidRPr="00D30945">
              <w:rPr>
                <w:rFonts w:ascii="Arial" w:hAnsi="Arial" w:cs="Arial"/>
                <w:noProof/>
                <w:webHidden/>
              </w:rPr>
              <w:fldChar w:fldCharType="end"/>
            </w:r>
          </w:hyperlink>
        </w:p>
        <w:p w14:paraId="54BA9F06" w14:textId="2D81C398"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8" w:history="1">
            <w:r w:rsidR="00701F9D" w:rsidRPr="00D30945">
              <w:rPr>
                <w:rStyle w:val="Hyperlink"/>
                <w:rFonts w:ascii="Arial" w:hAnsi="Arial" w:cs="Arial"/>
                <w:noProof/>
              </w:rPr>
              <w:t>Merits and demerits with the epidemiological approach</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_Toc228384438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7</w:t>
            </w:r>
            <w:r w:rsidR="00701F9D" w:rsidRPr="00D30945">
              <w:rPr>
                <w:rFonts w:ascii="Arial" w:hAnsi="Arial" w:cs="Arial"/>
                <w:noProof/>
                <w:webHidden/>
              </w:rPr>
              <w:fldChar w:fldCharType="end"/>
            </w:r>
          </w:hyperlink>
        </w:p>
        <w:p w14:paraId="16739A19" w14:textId="438F2257" w:rsidR="00701F9D" w:rsidRPr="00D30945" w:rsidRDefault="009633F6" w:rsidP="00D30945">
          <w:pPr>
            <w:pStyle w:val="TOC2"/>
            <w:tabs>
              <w:tab w:val="right" w:leader="dot" w:pos="9016"/>
            </w:tabs>
            <w:spacing w:line="360" w:lineRule="auto"/>
            <w:jc w:val="both"/>
            <w:rPr>
              <w:rFonts w:ascii="Arial" w:eastAsiaTheme="minorEastAsia" w:hAnsi="Arial" w:cs="Arial"/>
              <w:noProof/>
              <w:lang w:eastAsia="en-IN"/>
            </w:rPr>
          </w:pPr>
          <w:hyperlink w:anchor="_Toc228384439" w:history="1">
            <w:r w:rsidR="00701F9D" w:rsidRPr="00D30945">
              <w:rPr>
                <w:rStyle w:val="Hyperlink"/>
                <w:rFonts w:ascii="Arial" w:hAnsi="Arial" w:cs="Arial"/>
                <w:noProof/>
              </w:rPr>
              <w:t>Conclusion</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_Toc228384439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8</w:t>
            </w:r>
            <w:r w:rsidR="00701F9D" w:rsidRPr="00D30945">
              <w:rPr>
                <w:rFonts w:ascii="Arial" w:hAnsi="Arial" w:cs="Arial"/>
                <w:noProof/>
                <w:webHidden/>
              </w:rPr>
              <w:fldChar w:fldCharType="end"/>
            </w:r>
          </w:hyperlink>
        </w:p>
        <w:p w14:paraId="6BEB80A7" w14:textId="6054345A" w:rsidR="00701F9D" w:rsidRPr="00D30945" w:rsidRDefault="009633F6" w:rsidP="00D30945">
          <w:pPr>
            <w:pStyle w:val="TOC1"/>
            <w:tabs>
              <w:tab w:val="right" w:leader="dot" w:pos="9016"/>
            </w:tabs>
            <w:spacing w:line="360" w:lineRule="auto"/>
            <w:jc w:val="both"/>
            <w:rPr>
              <w:rFonts w:ascii="Arial" w:eastAsiaTheme="minorEastAsia" w:hAnsi="Arial" w:cs="Arial"/>
              <w:noProof/>
              <w:lang w:eastAsia="en-IN"/>
            </w:rPr>
          </w:pPr>
          <w:hyperlink w:anchor="_Toc228384440" w:history="1">
            <w:r w:rsidR="00701F9D" w:rsidRPr="00D30945">
              <w:rPr>
                <w:rStyle w:val="Hyperlink"/>
                <w:rFonts w:ascii="Arial" w:hAnsi="Arial" w:cs="Arial"/>
                <w:noProof/>
              </w:rPr>
              <w:t>References</w:t>
            </w:r>
            <w:r w:rsidR="00701F9D" w:rsidRPr="00D30945">
              <w:rPr>
                <w:rFonts w:ascii="Arial" w:hAnsi="Arial" w:cs="Arial"/>
                <w:noProof/>
                <w:webHidden/>
              </w:rPr>
              <w:tab/>
            </w:r>
            <w:r w:rsidR="00701F9D" w:rsidRPr="00D30945">
              <w:rPr>
                <w:rFonts w:ascii="Arial" w:hAnsi="Arial" w:cs="Arial"/>
                <w:noProof/>
                <w:webHidden/>
              </w:rPr>
              <w:fldChar w:fldCharType="begin"/>
            </w:r>
            <w:r w:rsidR="00701F9D" w:rsidRPr="00D30945">
              <w:rPr>
                <w:rFonts w:ascii="Arial" w:hAnsi="Arial" w:cs="Arial"/>
                <w:noProof/>
                <w:webHidden/>
              </w:rPr>
              <w:instrText xml:space="preserve"> PAGEREF _Toc228384440 \h </w:instrText>
            </w:r>
            <w:r w:rsidR="00701F9D" w:rsidRPr="00D30945">
              <w:rPr>
                <w:rFonts w:ascii="Arial" w:hAnsi="Arial" w:cs="Arial"/>
                <w:noProof/>
                <w:webHidden/>
              </w:rPr>
            </w:r>
            <w:r w:rsidR="00701F9D" w:rsidRPr="00D30945">
              <w:rPr>
                <w:rFonts w:ascii="Arial" w:hAnsi="Arial" w:cs="Arial"/>
                <w:noProof/>
                <w:webHidden/>
              </w:rPr>
              <w:fldChar w:fldCharType="separate"/>
            </w:r>
            <w:r w:rsidR="00701F9D" w:rsidRPr="00D30945">
              <w:rPr>
                <w:rFonts w:ascii="Arial" w:hAnsi="Arial" w:cs="Arial"/>
                <w:noProof/>
                <w:webHidden/>
              </w:rPr>
              <w:t>9</w:t>
            </w:r>
            <w:r w:rsidR="00701F9D" w:rsidRPr="00D30945">
              <w:rPr>
                <w:rFonts w:ascii="Arial" w:hAnsi="Arial" w:cs="Arial"/>
                <w:noProof/>
                <w:webHidden/>
              </w:rPr>
              <w:fldChar w:fldCharType="end"/>
            </w:r>
          </w:hyperlink>
        </w:p>
        <w:p w14:paraId="1FD9F1CB" w14:textId="19694EFE" w:rsidR="00701F9D" w:rsidRPr="00D30945" w:rsidRDefault="00701F9D" w:rsidP="00D30945">
          <w:pPr>
            <w:spacing w:line="360" w:lineRule="auto"/>
            <w:jc w:val="both"/>
            <w:rPr>
              <w:rFonts w:ascii="Arial" w:hAnsi="Arial" w:cs="Arial"/>
            </w:rPr>
          </w:pPr>
          <w:r w:rsidRPr="00D30945">
            <w:rPr>
              <w:rFonts w:ascii="Arial" w:hAnsi="Arial" w:cs="Arial"/>
              <w:b/>
              <w:bCs/>
              <w:noProof/>
            </w:rPr>
            <w:fldChar w:fldCharType="end"/>
          </w:r>
        </w:p>
      </w:sdtContent>
    </w:sdt>
    <w:p w14:paraId="020DCCC3" w14:textId="6C5B4F07" w:rsidR="00701F9D" w:rsidRPr="00D30945" w:rsidRDefault="00701F9D" w:rsidP="00D30945">
      <w:pPr>
        <w:spacing w:line="360" w:lineRule="auto"/>
        <w:jc w:val="both"/>
        <w:rPr>
          <w:rFonts w:ascii="Arial" w:hAnsi="Arial" w:cs="Arial"/>
        </w:rPr>
      </w:pPr>
      <w:r w:rsidRPr="00D30945">
        <w:rPr>
          <w:rFonts w:ascii="Arial" w:hAnsi="Arial" w:cs="Arial"/>
        </w:rPr>
        <w:br w:type="page"/>
      </w:r>
    </w:p>
    <w:p w14:paraId="33767579" w14:textId="77777777" w:rsidR="00701F9D" w:rsidRPr="00D30945" w:rsidRDefault="00701F9D" w:rsidP="00D30945">
      <w:pPr>
        <w:spacing w:line="360" w:lineRule="auto"/>
        <w:jc w:val="both"/>
        <w:rPr>
          <w:rFonts w:ascii="Arial" w:hAnsi="Arial" w:cs="Arial"/>
        </w:rPr>
      </w:pPr>
    </w:p>
    <w:p w14:paraId="3C05C321" w14:textId="2AAE76BC" w:rsidR="00E24AA2" w:rsidRPr="00D30945" w:rsidRDefault="00E24AA2" w:rsidP="00D30945">
      <w:pPr>
        <w:pStyle w:val="Heading1"/>
        <w:rPr>
          <w:rFonts w:ascii="Arial" w:hAnsi="Arial" w:cs="Arial"/>
          <w:sz w:val="22"/>
          <w:szCs w:val="22"/>
        </w:rPr>
      </w:pPr>
      <w:bookmarkStart w:id="1" w:name="_Toc228384418"/>
      <w:r w:rsidRPr="00D30945">
        <w:rPr>
          <w:rFonts w:ascii="Arial" w:hAnsi="Arial" w:cs="Arial"/>
          <w:sz w:val="22"/>
          <w:szCs w:val="22"/>
        </w:rPr>
        <w:t>1.Task 1. Social Epidemiological Analysis</w:t>
      </w:r>
      <w:bookmarkEnd w:id="1"/>
    </w:p>
    <w:p w14:paraId="734B104C" w14:textId="50C61984"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2" w:name="_Toc228384419"/>
      <w:r w:rsidRPr="001F6D41">
        <w:rPr>
          <w:rFonts w:ascii="Arial" w:hAnsi="Arial" w:cs="Arial"/>
          <w:b/>
          <w:bCs/>
          <w:color w:val="000000" w:themeColor="text1"/>
          <w:sz w:val="22"/>
          <w:szCs w:val="22"/>
        </w:rPr>
        <w:t>Introduction</w:t>
      </w:r>
      <w:bookmarkEnd w:id="2"/>
    </w:p>
    <w:p w14:paraId="21BD2700" w14:textId="2ED18CFB" w:rsidR="00E24AA2" w:rsidRPr="00D30945" w:rsidRDefault="00E24AA2" w:rsidP="00D30945">
      <w:pPr>
        <w:spacing w:line="360" w:lineRule="auto"/>
        <w:jc w:val="both"/>
        <w:rPr>
          <w:rFonts w:ascii="Arial" w:hAnsi="Arial" w:cs="Arial"/>
        </w:rPr>
      </w:pPr>
      <w:r w:rsidRPr="00D30945">
        <w:rPr>
          <w:rFonts w:ascii="Arial" w:hAnsi="Arial" w:cs="Arial"/>
        </w:rPr>
        <w:t xml:space="preserve">Age and health inequality is a terminology that indicates negative and preventable disparity in health among those in the old because of social, </w:t>
      </w:r>
      <w:proofErr w:type="spellStart"/>
      <w:r w:rsidRPr="00D30945">
        <w:rPr>
          <w:rFonts w:ascii="Arial" w:hAnsi="Arial" w:cs="Arial"/>
        </w:rPr>
        <w:t>economical</w:t>
      </w:r>
      <w:proofErr w:type="spellEnd"/>
      <w:r w:rsidRPr="00D30945">
        <w:rPr>
          <w:rFonts w:ascii="Arial" w:hAnsi="Arial" w:cs="Arial"/>
        </w:rPr>
        <w:t xml:space="preserve"> and environmental deprivation and not ageing biologically. Among them is the elderly population, who are the highly health inequalities population in the United Kingdom of the elderly aged 65 years and above. Unlike the aspect of age which is a natural process as it exposes them to chronic illnesses, other determinants of ill health that are broad determinants include age as ageing exposes them to poverty, housing, inadequate access to healthcare facilities and social isolation which is a determinant of ill health</w:t>
      </w:r>
      <w:r w:rsidR="00D30945" w:rsidRPr="00D30945">
        <w:rPr>
          <w:rFonts w:ascii="Arial" w:hAnsi="Arial" w:cs="Arial"/>
        </w:rPr>
        <w:t xml:space="preserve"> (Age UK, 2023)</w:t>
      </w:r>
      <w:r w:rsidRPr="00D30945">
        <w:rPr>
          <w:rFonts w:ascii="Arial" w:hAnsi="Arial" w:cs="Arial"/>
        </w:rPr>
        <w:t>.</w:t>
      </w:r>
    </w:p>
    <w:p w14:paraId="708DFA59" w14:textId="20ED998A" w:rsidR="00E24AA2" w:rsidRPr="00D30945" w:rsidRDefault="00E24AA2" w:rsidP="00D30945">
      <w:pPr>
        <w:spacing w:line="360" w:lineRule="auto"/>
        <w:jc w:val="both"/>
        <w:rPr>
          <w:rFonts w:ascii="Arial" w:hAnsi="Arial" w:cs="Arial"/>
        </w:rPr>
      </w:pPr>
      <w:r w:rsidRPr="00D30945">
        <w:rPr>
          <w:rFonts w:ascii="Arial" w:hAnsi="Arial" w:cs="Arial"/>
        </w:rPr>
        <w:t xml:space="preserve">Marmot </w:t>
      </w:r>
      <w:proofErr w:type="gramStart"/>
      <w:r w:rsidRPr="00D30945">
        <w:rPr>
          <w:rFonts w:ascii="Arial" w:hAnsi="Arial" w:cs="Arial"/>
        </w:rPr>
        <w:t>Review  suggests</w:t>
      </w:r>
      <w:proofErr w:type="gramEnd"/>
      <w:r w:rsidRPr="00D30945">
        <w:rPr>
          <w:rFonts w:ascii="Arial" w:hAnsi="Arial" w:cs="Arial"/>
        </w:rPr>
        <w:t xml:space="preserve"> that the social determinants of health such as income, education, employment and living condition are elevated in influencing the disparity of health. Cumulative disadvantage is one such phenomenon, something that older citizens are likely to go through in their life, and leads to poor health later in life. Below report critically analyses three significant disease burdens and three significant social issues that cause disparities depending on age, national responses to minimise the disparities and the roles of organisations in relation to older people</w:t>
      </w:r>
      <w:r w:rsidR="00E92229">
        <w:rPr>
          <w:rFonts w:ascii="Arial" w:hAnsi="Arial" w:cs="Arial"/>
        </w:rPr>
        <w:t xml:space="preserve"> </w:t>
      </w:r>
      <w:proofErr w:type="gramStart"/>
      <w:r w:rsidR="00E92229" w:rsidRPr="00E92229">
        <w:rPr>
          <w:rFonts w:ascii="Arial" w:hAnsi="Arial" w:cs="Arial"/>
        </w:rPr>
        <w:t>( Health</w:t>
      </w:r>
      <w:proofErr w:type="gramEnd"/>
      <w:r w:rsidR="00E92229" w:rsidRPr="00E92229">
        <w:rPr>
          <w:rFonts w:ascii="Arial" w:hAnsi="Arial" w:cs="Arial"/>
        </w:rPr>
        <w:t xml:space="preserve"> England, 2020)</w:t>
      </w:r>
      <w:r w:rsidRPr="00D30945">
        <w:rPr>
          <w:rFonts w:ascii="Arial" w:hAnsi="Arial" w:cs="Arial"/>
        </w:rPr>
        <w:t>.</w:t>
      </w:r>
    </w:p>
    <w:p w14:paraId="11CA0FE3" w14:textId="541625B2"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3" w:name="_Toc228384420"/>
      <w:r w:rsidRPr="001F6D41">
        <w:rPr>
          <w:rFonts w:ascii="Arial" w:hAnsi="Arial" w:cs="Arial"/>
          <w:b/>
          <w:bCs/>
          <w:color w:val="000000" w:themeColor="text1"/>
          <w:sz w:val="22"/>
          <w:szCs w:val="22"/>
        </w:rPr>
        <w:t>History and Past</w:t>
      </w:r>
      <w:bookmarkEnd w:id="3"/>
    </w:p>
    <w:p w14:paraId="0FD02C25" w14:textId="6B0E1071"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4" w:name="_Toc228384421"/>
      <w:r w:rsidRPr="001F6D41">
        <w:rPr>
          <w:rFonts w:ascii="Arial" w:hAnsi="Arial" w:cs="Arial"/>
          <w:b/>
          <w:bCs/>
          <w:color w:val="000000" w:themeColor="text1"/>
          <w:sz w:val="22"/>
          <w:szCs w:val="22"/>
        </w:rPr>
        <w:t>Increased Cardiovascular Disease</w:t>
      </w:r>
      <w:bookmarkEnd w:id="4"/>
    </w:p>
    <w:p w14:paraId="403A2F27" w14:textId="79F69538" w:rsidR="00E24AA2" w:rsidRPr="00D30945" w:rsidRDefault="00E24AA2" w:rsidP="00D30945">
      <w:pPr>
        <w:spacing w:line="360" w:lineRule="auto"/>
        <w:jc w:val="both"/>
        <w:rPr>
          <w:rFonts w:ascii="Arial" w:hAnsi="Arial" w:cs="Arial"/>
        </w:rPr>
      </w:pPr>
      <w:r w:rsidRPr="00D30945">
        <w:rPr>
          <w:rFonts w:ascii="Arial" w:hAnsi="Arial" w:cs="Arial"/>
        </w:rPr>
        <w:t xml:space="preserve">First is the cardiovascular </w:t>
      </w:r>
      <w:proofErr w:type="gramStart"/>
      <w:r w:rsidRPr="00D30945">
        <w:rPr>
          <w:rFonts w:ascii="Arial" w:hAnsi="Arial" w:cs="Arial"/>
        </w:rPr>
        <w:t>disease  which</w:t>
      </w:r>
      <w:proofErr w:type="gramEnd"/>
      <w:r w:rsidRPr="00D30945">
        <w:rPr>
          <w:rFonts w:ascii="Arial" w:hAnsi="Arial" w:cs="Arial"/>
        </w:rPr>
        <w:t xml:space="preserve"> causes the deaths of the older adults in UK. It was reported by the British Heart Foundation that the number of deaths of people aged over 65 years of age, specifically over a quarter of the total mortality is reported to be related to cardiovascular diseases. An older age group is more susceptible in depressed areas to higher mortality of CVDs, poorer foods, a history of smoking and its presence and history of diagnosis and preventive health measures</w:t>
      </w:r>
      <w:r w:rsidR="00D30945" w:rsidRPr="00D30945">
        <w:rPr>
          <w:rFonts w:ascii="Arial" w:hAnsi="Arial" w:cs="Arial"/>
        </w:rPr>
        <w:t xml:space="preserve"> (Agni Nakou et al., 2025)</w:t>
      </w:r>
      <w:r w:rsidRPr="00D30945">
        <w:rPr>
          <w:rFonts w:ascii="Arial" w:hAnsi="Arial" w:cs="Arial"/>
        </w:rPr>
        <w:t>.</w:t>
      </w:r>
    </w:p>
    <w:p w14:paraId="132FCF5A" w14:textId="77777777" w:rsidR="00E24AA2" w:rsidRPr="00D30945" w:rsidRDefault="00E24AA2" w:rsidP="00D30945">
      <w:pPr>
        <w:spacing w:line="360" w:lineRule="auto"/>
        <w:jc w:val="both"/>
        <w:rPr>
          <w:rFonts w:ascii="Arial" w:hAnsi="Arial" w:cs="Arial"/>
        </w:rPr>
      </w:pPr>
      <w:r w:rsidRPr="00D30945">
        <w:rPr>
          <w:rFonts w:ascii="Arial" w:hAnsi="Arial" w:cs="Arial"/>
        </w:rPr>
        <w:t>There are also health disparities in which the older less affluent adults have lesser chances of having access to Health Checks and preventive screening at the NHS. As it can be detected at a very early stage through checking of blood pressure, and controlling cholesterol and lifestyle is a necessity. By putting the outreach services more in the underprivileged regions, the inequalities can be alleviated.</w:t>
      </w:r>
    </w:p>
    <w:p w14:paraId="2C325D8E" w14:textId="218282BE"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5" w:name="_Toc228384422"/>
      <w:r w:rsidRPr="001F6D41">
        <w:rPr>
          <w:rFonts w:ascii="Arial" w:hAnsi="Arial" w:cs="Arial"/>
          <w:b/>
          <w:bCs/>
          <w:color w:val="000000" w:themeColor="text1"/>
          <w:sz w:val="22"/>
          <w:szCs w:val="22"/>
        </w:rPr>
        <w:lastRenderedPageBreak/>
        <w:t>Increased Dementia</w:t>
      </w:r>
      <w:bookmarkEnd w:id="5"/>
    </w:p>
    <w:p w14:paraId="233BCA5C" w14:textId="0A70FCF9" w:rsidR="00E24AA2" w:rsidRPr="00D30945" w:rsidRDefault="00E24AA2" w:rsidP="00D30945">
      <w:pPr>
        <w:spacing w:line="360" w:lineRule="auto"/>
        <w:jc w:val="both"/>
        <w:rPr>
          <w:rFonts w:ascii="Arial" w:hAnsi="Arial" w:cs="Arial"/>
        </w:rPr>
      </w:pPr>
      <w:r w:rsidRPr="00D30945">
        <w:rPr>
          <w:rFonts w:ascii="Arial" w:hAnsi="Arial" w:cs="Arial"/>
        </w:rPr>
        <w:t xml:space="preserve">It is a critical issue that impacts a big percentage of individuals since elderly people are comparatively being affected by Dementia. According to the calculation of the Alzheimer </w:t>
      </w:r>
      <w:proofErr w:type="gramStart"/>
      <w:r w:rsidRPr="00D30945">
        <w:rPr>
          <w:rFonts w:ascii="Arial" w:hAnsi="Arial" w:cs="Arial"/>
        </w:rPr>
        <w:t>Society ,</w:t>
      </w:r>
      <w:proofErr w:type="gramEnd"/>
      <w:r w:rsidRPr="00D30945">
        <w:rPr>
          <w:rFonts w:ascii="Arial" w:hAnsi="Arial" w:cs="Arial"/>
        </w:rPr>
        <w:t xml:space="preserve"> nowadays, the number of dementia victims in the UK is more than 980,000, yet once again the victims are mostly elderly people aged over 65 years. The other region that has high levels of </w:t>
      </w:r>
      <w:proofErr w:type="spellStart"/>
      <w:r w:rsidRPr="00D30945">
        <w:rPr>
          <w:rFonts w:ascii="Arial" w:hAnsi="Arial" w:cs="Arial"/>
        </w:rPr>
        <w:t>nonsensitization</w:t>
      </w:r>
      <w:proofErr w:type="spellEnd"/>
      <w:r w:rsidRPr="00D30945">
        <w:rPr>
          <w:rFonts w:ascii="Arial" w:hAnsi="Arial" w:cs="Arial"/>
        </w:rPr>
        <w:t xml:space="preserve"> is at the poor and rural communities that have no access to health care</w:t>
      </w:r>
      <w:r w:rsidR="00D30945" w:rsidRPr="00D30945">
        <w:rPr>
          <w:rFonts w:ascii="Arial" w:hAnsi="Arial" w:cs="Arial"/>
        </w:rPr>
        <w:t xml:space="preserve"> (Alzheimer's Society, 2024)</w:t>
      </w:r>
      <w:r w:rsidRPr="00D30945">
        <w:rPr>
          <w:rFonts w:ascii="Arial" w:hAnsi="Arial" w:cs="Arial"/>
        </w:rPr>
        <w:t>.</w:t>
      </w:r>
    </w:p>
    <w:p w14:paraId="47CEE09F" w14:textId="77777777" w:rsidR="00E24AA2" w:rsidRPr="00D30945" w:rsidRDefault="00E24AA2" w:rsidP="00D30945">
      <w:pPr>
        <w:spacing w:line="360" w:lineRule="auto"/>
        <w:jc w:val="both"/>
        <w:rPr>
          <w:rFonts w:ascii="Arial" w:hAnsi="Arial" w:cs="Arial"/>
        </w:rPr>
      </w:pPr>
      <w:r w:rsidRPr="00D30945">
        <w:rPr>
          <w:rFonts w:ascii="Arial" w:hAnsi="Arial" w:cs="Arial"/>
        </w:rPr>
        <w:t>Diagnosis Knowledge of diagnosis enhances hospitalization and decreased quality of life and burden on the caregiver. NHS dementia strategy is based on the aspects of earlier diagnosis and integrated care pathways although gaps of the geographical settings remain in providing service. The community should have better screening and specialist referral programs.</w:t>
      </w:r>
    </w:p>
    <w:p w14:paraId="668C0C40" w14:textId="154A0233"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6" w:name="_Toc228384423"/>
      <w:r w:rsidRPr="001F6D41">
        <w:rPr>
          <w:rFonts w:ascii="Arial" w:hAnsi="Arial" w:cs="Arial"/>
          <w:b/>
          <w:bCs/>
          <w:color w:val="000000" w:themeColor="text1"/>
          <w:sz w:val="22"/>
          <w:szCs w:val="22"/>
        </w:rPr>
        <w:t>More Adverse Mortality and Multimorbidity</w:t>
      </w:r>
      <w:bookmarkEnd w:id="6"/>
    </w:p>
    <w:p w14:paraId="25BEE0F2" w14:textId="2B680D17" w:rsidR="00E24AA2" w:rsidRPr="00D30945" w:rsidRDefault="00E24AA2" w:rsidP="00D30945">
      <w:pPr>
        <w:spacing w:line="360" w:lineRule="auto"/>
        <w:jc w:val="both"/>
        <w:rPr>
          <w:rFonts w:ascii="Arial" w:hAnsi="Arial" w:cs="Arial"/>
        </w:rPr>
      </w:pPr>
      <w:r w:rsidRPr="00D30945">
        <w:rPr>
          <w:rFonts w:ascii="Arial" w:hAnsi="Arial" w:cs="Arial"/>
        </w:rPr>
        <w:t xml:space="preserve">Multimorbidity is a term describing coexistence of two or more long term diseases and is very common among the aged. British Geriatrics </w:t>
      </w:r>
      <w:proofErr w:type="gramStart"/>
      <w:r w:rsidRPr="00D30945">
        <w:rPr>
          <w:rFonts w:ascii="Arial" w:hAnsi="Arial" w:cs="Arial"/>
        </w:rPr>
        <w:t>Society  discovered</w:t>
      </w:r>
      <w:proofErr w:type="gramEnd"/>
      <w:r w:rsidRPr="00D30945">
        <w:rPr>
          <w:rFonts w:ascii="Arial" w:hAnsi="Arial" w:cs="Arial"/>
        </w:rPr>
        <w:t xml:space="preserve"> that every two older adults aged more than 75 years would be two adults with numerous long term conditions. The disparity in life expectancy has not gone away and life expectancy of men in the poor areas is more than 10 years lower than that of the more wealthy areas</w:t>
      </w:r>
      <w:r w:rsidR="00D30945" w:rsidRPr="00D30945">
        <w:rPr>
          <w:rFonts w:ascii="Arial" w:hAnsi="Arial" w:cs="Arial"/>
        </w:rPr>
        <w:t xml:space="preserve"> (BMJ, 2020).</w:t>
      </w:r>
    </w:p>
    <w:p w14:paraId="26C87AC2" w14:textId="2ED05AB7" w:rsidR="00E24AA2" w:rsidRPr="00D30945" w:rsidRDefault="00E24AA2" w:rsidP="00D30945">
      <w:pPr>
        <w:spacing w:line="360" w:lineRule="auto"/>
        <w:jc w:val="both"/>
        <w:rPr>
          <w:rFonts w:ascii="Arial" w:hAnsi="Arial" w:cs="Arial"/>
        </w:rPr>
      </w:pPr>
      <w:r w:rsidRPr="00D30945">
        <w:rPr>
          <w:rFonts w:ascii="Arial" w:hAnsi="Arial" w:cs="Arial"/>
        </w:rPr>
        <w:t>The causes of such inequalities are poor</w:t>
      </w:r>
      <w:r w:rsidR="007F7345">
        <w:rPr>
          <w:rFonts w:ascii="Arial" w:hAnsi="Arial" w:cs="Arial"/>
        </w:rPr>
        <w:t xml:space="preserve"> </w:t>
      </w:r>
      <w:r w:rsidRPr="00D30945">
        <w:rPr>
          <w:rFonts w:ascii="Arial" w:hAnsi="Arial" w:cs="Arial"/>
        </w:rPr>
        <w:t>living conditions in a life, poor health and poverty. They require prevention of preventable death by developing preventive health services models and integrated services to the elderly.</w:t>
      </w:r>
    </w:p>
    <w:p w14:paraId="741A2BF5" w14:textId="48BF70E0"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7" w:name="_Toc228384424"/>
      <w:r w:rsidRPr="001F6D41">
        <w:rPr>
          <w:rFonts w:ascii="Arial" w:hAnsi="Arial" w:cs="Arial"/>
          <w:b/>
          <w:bCs/>
          <w:color w:val="000000" w:themeColor="text1"/>
          <w:sz w:val="22"/>
          <w:szCs w:val="22"/>
        </w:rPr>
        <w:t>Loneliness and Social Isolation</w:t>
      </w:r>
      <w:bookmarkEnd w:id="7"/>
    </w:p>
    <w:p w14:paraId="2B153AC9" w14:textId="36F2147B" w:rsidR="00E24AA2" w:rsidRPr="00D30945" w:rsidRDefault="00E24AA2" w:rsidP="00D30945">
      <w:pPr>
        <w:spacing w:line="360" w:lineRule="auto"/>
        <w:jc w:val="both"/>
        <w:rPr>
          <w:rFonts w:ascii="Arial" w:hAnsi="Arial" w:cs="Arial"/>
        </w:rPr>
      </w:pPr>
      <w:r w:rsidRPr="00D30945">
        <w:rPr>
          <w:rFonts w:ascii="Arial" w:hAnsi="Arial" w:cs="Arial"/>
        </w:rPr>
        <w:t>The most critical social determinants of ill health to the ageing populations are social isolation. According to Age UK (2023), over 1.4 million in England are described as aging people that are chronically lonely. Isolation will enhance the probability of depression, dementia, heart disease and premature mortality</w:t>
      </w:r>
      <w:r w:rsidR="00D30945" w:rsidRPr="00D30945">
        <w:rPr>
          <w:rFonts w:ascii="Arial" w:hAnsi="Arial" w:cs="Arial"/>
        </w:rPr>
        <w:t xml:space="preserve"> (British Heart Foundation, 2021)</w:t>
      </w:r>
      <w:r w:rsidRPr="00D30945">
        <w:rPr>
          <w:rFonts w:ascii="Arial" w:hAnsi="Arial" w:cs="Arial"/>
        </w:rPr>
        <w:t>.</w:t>
      </w:r>
    </w:p>
    <w:p w14:paraId="687CF055" w14:textId="77777777" w:rsidR="00E24AA2" w:rsidRPr="00D30945" w:rsidRDefault="00E24AA2" w:rsidP="00D30945">
      <w:pPr>
        <w:spacing w:line="360" w:lineRule="auto"/>
        <w:jc w:val="both"/>
        <w:rPr>
          <w:rFonts w:ascii="Arial" w:hAnsi="Arial" w:cs="Arial"/>
        </w:rPr>
      </w:pPr>
      <w:r w:rsidRPr="00D30945">
        <w:rPr>
          <w:rFonts w:ascii="Arial" w:hAnsi="Arial" w:cs="Arial"/>
        </w:rPr>
        <w:t>The greatest affected are the older adults residing alone and their widows, as well as, those lacking mobility. Wellbeing could be promoted through the use of social prescribing and community support services, but funding inequity is likely to reduce the provision of services to disadvantaged regions.</w:t>
      </w:r>
    </w:p>
    <w:p w14:paraId="1C1CD961" w14:textId="26C1B8EF"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8" w:name="_Toc228384425"/>
      <w:r w:rsidRPr="001F6D41">
        <w:rPr>
          <w:rFonts w:ascii="Arial" w:hAnsi="Arial" w:cs="Arial"/>
          <w:b/>
          <w:bCs/>
          <w:color w:val="000000" w:themeColor="text1"/>
          <w:sz w:val="22"/>
          <w:szCs w:val="22"/>
        </w:rPr>
        <w:lastRenderedPageBreak/>
        <w:t>Inadequate Financial Stability and Poverty</w:t>
      </w:r>
      <w:bookmarkEnd w:id="8"/>
    </w:p>
    <w:p w14:paraId="19CC1251" w14:textId="74603F47" w:rsidR="00E24AA2" w:rsidRPr="00D30945" w:rsidRDefault="00E24AA2" w:rsidP="00D30945">
      <w:pPr>
        <w:spacing w:line="360" w:lineRule="auto"/>
        <w:jc w:val="both"/>
        <w:rPr>
          <w:rFonts w:ascii="Arial" w:hAnsi="Arial" w:cs="Arial"/>
        </w:rPr>
      </w:pPr>
      <w:r w:rsidRPr="00D30945">
        <w:rPr>
          <w:rFonts w:ascii="Arial" w:hAnsi="Arial" w:cs="Arial"/>
        </w:rPr>
        <w:t>A relative poverty level of around 18% of the pensioners is based on the housing costs in the UK. Poverty restricts access to healthy food, warmth, means of transport and health and is a direct causation of poor health.</w:t>
      </w:r>
    </w:p>
    <w:p w14:paraId="44E76A1E" w14:textId="3BB8B1E2" w:rsidR="00E24AA2" w:rsidRPr="00D30945" w:rsidRDefault="00E24AA2" w:rsidP="00D30945">
      <w:pPr>
        <w:spacing w:line="360" w:lineRule="auto"/>
        <w:jc w:val="both"/>
        <w:rPr>
          <w:rFonts w:ascii="Arial" w:hAnsi="Arial" w:cs="Arial"/>
        </w:rPr>
      </w:pPr>
      <w:r w:rsidRPr="00D30945">
        <w:rPr>
          <w:rFonts w:ascii="Arial" w:hAnsi="Arial" w:cs="Arial"/>
        </w:rPr>
        <w:t>The elderly with a fixed income will be at a disadvantage especially during times of inflation and high cost of living. Such government aid like Pension credit and Winter Fuel payment would end up benefiting and its efficacy would be lost through ineffectiveness of awareness and lack of utilisation. More beneficial and financial advice should be made available</w:t>
      </w:r>
      <w:r w:rsidR="00D30945" w:rsidRPr="00D30945">
        <w:rPr>
          <w:rFonts w:ascii="Arial" w:hAnsi="Arial" w:cs="Arial"/>
        </w:rPr>
        <w:t xml:space="preserve"> (Conrad et al., 2024)</w:t>
      </w:r>
      <w:r w:rsidRPr="00D30945">
        <w:rPr>
          <w:rFonts w:ascii="Arial" w:hAnsi="Arial" w:cs="Arial"/>
        </w:rPr>
        <w:t>.</w:t>
      </w:r>
    </w:p>
    <w:p w14:paraId="7CDEDFAE" w14:textId="60232440"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9" w:name="_Toc228384426"/>
      <w:r w:rsidRPr="001F6D41">
        <w:rPr>
          <w:rFonts w:ascii="Arial" w:hAnsi="Arial" w:cs="Arial"/>
          <w:b/>
          <w:bCs/>
          <w:color w:val="000000" w:themeColor="text1"/>
          <w:sz w:val="22"/>
          <w:szCs w:val="22"/>
        </w:rPr>
        <w:t>Home and health care</w:t>
      </w:r>
      <w:bookmarkEnd w:id="9"/>
    </w:p>
    <w:p w14:paraId="0D380DCD" w14:textId="18F5F71B" w:rsidR="00E24AA2" w:rsidRPr="00D30945" w:rsidRDefault="00E24AA2" w:rsidP="00D30945">
      <w:pPr>
        <w:spacing w:line="360" w:lineRule="auto"/>
        <w:jc w:val="both"/>
        <w:rPr>
          <w:rFonts w:ascii="Arial" w:hAnsi="Arial" w:cs="Arial"/>
        </w:rPr>
      </w:pPr>
      <w:r w:rsidRPr="00D30945">
        <w:rPr>
          <w:rFonts w:ascii="Arial" w:hAnsi="Arial" w:cs="Arial"/>
        </w:rPr>
        <w:t>Among the older age groups, poor housing is linked to respiratory dysfunction and falls, mental health problems, and slow healing. GOV.UK 2025</w:t>
      </w:r>
      <w:r w:rsidR="00D30945" w:rsidRPr="00D30945">
        <w:rPr>
          <w:rFonts w:ascii="Arial" w:hAnsi="Arial" w:cs="Arial"/>
        </w:rPr>
        <w:t xml:space="preserve"> </w:t>
      </w:r>
      <w:r w:rsidRPr="00D30945">
        <w:rPr>
          <w:rFonts w:ascii="Arial" w:hAnsi="Arial" w:cs="Arial"/>
        </w:rPr>
        <w:t xml:space="preserve">survey found that a quarter of the housing used by older adults are of the worse than decent housing </w:t>
      </w:r>
      <w:proofErr w:type="spellStart"/>
      <w:r w:rsidRPr="00D30945">
        <w:rPr>
          <w:rFonts w:ascii="Arial" w:hAnsi="Arial" w:cs="Arial"/>
        </w:rPr>
        <w:t>standar</w:t>
      </w:r>
      <w:proofErr w:type="spellEnd"/>
      <w:r w:rsidRPr="00D30945">
        <w:rPr>
          <w:rFonts w:ascii="Arial" w:hAnsi="Arial" w:cs="Arial"/>
        </w:rPr>
        <w:t>.</w:t>
      </w:r>
    </w:p>
    <w:p w14:paraId="60DED6AC" w14:textId="6D718894" w:rsidR="00E24AA2" w:rsidRPr="00D30945" w:rsidRDefault="00E24AA2" w:rsidP="00D30945">
      <w:pPr>
        <w:spacing w:line="360" w:lineRule="auto"/>
        <w:jc w:val="both"/>
        <w:rPr>
          <w:rFonts w:ascii="Arial" w:hAnsi="Arial" w:cs="Arial"/>
        </w:rPr>
      </w:pPr>
      <w:r w:rsidRPr="00D30945">
        <w:rPr>
          <w:rFonts w:ascii="Arial" w:hAnsi="Arial" w:cs="Arial"/>
        </w:rPr>
        <w:t>Inequalities are exacerbated by transport limits and the digital exclusion barriers as well as the rural barriers to accessing healthcare. To enhance housing, it can be organized through plans and possible through mobile health care can be applied to enhance the outcome by enhancing the performances of vulnerable older populations</w:t>
      </w:r>
      <w:r w:rsidR="00D30945" w:rsidRPr="00D30945">
        <w:rPr>
          <w:rFonts w:ascii="Arial" w:hAnsi="Arial" w:cs="Arial"/>
        </w:rPr>
        <w:t xml:space="preserve"> (Diabetes UK, 2023)</w:t>
      </w:r>
      <w:r w:rsidRPr="00D30945">
        <w:rPr>
          <w:rFonts w:ascii="Arial" w:hAnsi="Arial" w:cs="Arial"/>
        </w:rPr>
        <w:t>.</w:t>
      </w:r>
    </w:p>
    <w:p w14:paraId="5FDE745A" w14:textId="197D8643"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0" w:name="_Toc228384427"/>
      <w:r w:rsidRPr="001F6D41">
        <w:rPr>
          <w:rFonts w:ascii="Arial" w:hAnsi="Arial" w:cs="Arial"/>
          <w:b/>
          <w:bCs/>
          <w:color w:val="000000" w:themeColor="text1"/>
          <w:sz w:val="22"/>
          <w:szCs w:val="22"/>
        </w:rPr>
        <w:t>National Action to reduce gaps in health</w:t>
      </w:r>
      <w:bookmarkEnd w:id="10"/>
    </w:p>
    <w:p w14:paraId="742281CD" w14:textId="2B1C0B00" w:rsidR="00E24AA2" w:rsidRPr="00D30945" w:rsidRDefault="00E24AA2" w:rsidP="00D30945">
      <w:pPr>
        <w:spacing w:line="360" w:lineRule="auto"/>
        <w:jc w:val="both"/>
        <w:rPr>
          <w:rFonts w:ascii="Arial" w:hAnsi="Arial" w:cs="Arial"/>
        </w:rPr>
      </w:pPr>
      <w:r w:rsidRPr="00D30945">
        <w:rPr>
          <w:rFonts w:ascii="Arial" w:hAnsi="Arial" w:cs="Arial"/>
        </w:rPr>
        <w:t xml:space="preserve">The NHS Long Term Plan will focus on the prevention and detection of diabetes at an early stage and treatment of the aged at the community level of various chronic illnesses. Social prescribing is a suggested approach to lowering the loneliness and enhancing wellbeing, through implementing </w:t>
      </w:r>
      <w:proofErr w:type="spellStart"/>
      <w:r w:rsidRPr="00D30945">
        <w:rPr>
          <w:rFonts w:ascii="Arial" w:hAnsi="Arial" w:cs="Arial"/>
        </w:rPr>
        <w:t>non</w:t>
      </w:r>
      <w:r w:rsidR="007F7345">
        <w:rPr>
          <w:rFonts w:ascii="Arial" w:hAnsi="Arial" w:cs="Arial"/>
        </w:rPr>
        <w:t xml:space="preserve"> </w:t>
      </w:r>
      <w:r w:rsidRPr="00D30945">
        <w:rPr>
          <w:rFonts w:ascii="Arial" w:hAnsi="Arial" w:cs="Arial"/>
        </w:rPr>
        <w:t>medical</w:t>
      </w:r>
      <w:proofErr w:type="spellEnd"/>
      <w:r w:rsidRPr="00D30945">
        <w:rPr>
          <w:rFonts w:ascii="Arial" w:hAnsi="Arial" w:cs="Arial"/>
        </w:rPr>
        <w:t xml:space="preserve"> community</w:t>
      </w:r>
      <w:r w:rsidR="007F7345">
        <w:rPr>
          <w:rFonts w:ascii="Arial" w:hAnsi="Arial" w:cs="Arial"/>
        </w:rPr>
        <w:t xml:space="preserve"> </w:t>
      </w:r>
      <w:r w:rsidRPr="00D30945">
        <w:rPr>
          <w:rFonts w:ascii="Arial" w:hAnsi="Arial" w:cs="Arial"/>
        </w:rPr>
        <w:t>based care</w:t>
      </w:r>
      <w:r w:rsidR="00D30945" w:rsidRPr="00D30945">
        <w:rPr>
          <w:rFonts w:ascii="Arial" w:hAnsi="Arial" w:cs="Arial"/>
        </w:rPr>
        <w:t xml:space="preserve"> (Faculty of Public Health, 2020)</w:t>
      </w:r>
      <w:r w:rsidRPr="00D30945">
        <w:rPr>
          <w:rFonts w:ascii="Arial" w:hAnsi="Arial" w:cs="Arial"/>
        </w:rPr>
        <w:t>.</w:t>
      </w:r>
    </w:p>
    <w:p w14:paraId="6ADA7EE5" w14:textId="66D00AE1" w:rsidR="00E24AA2" w:rsidRPr="00D30945" w:rsidRDefault="00E24AA2" w:rsidP="00D30945">
      <w:pPr>
        <w:spacing w:line="360" w:lineRule="auto"/>
        <w:jc w:val="both"/>
        <w:rPr>
          <w:rFonts w:ascii="Arial" w:hAnsi="Arial" w:cs="Arial"/>
        </w:rPr>
      </w:pPr>
      <w:r w:rsidRPr="00D30945">
        <w:rPr>
          <w:rFonts w:ascii="Arial" w:hAnsi="Arial" w:cs="Arial"/>
        </w:rPr>
        <w:t>The intervention above healthcare that is prescribed to be implemented by Marmot Review 2020 is the minimization of the degree of healthcare gaps in which it proposes that the objectives should be in income, housing, and social wellbeing. The social welfare programs like Pension credit, winter fuel payments and housing supplements in local authorities are geared towards alleviating social injustice.</w:t>
      </w:r>
    </w:p>
    <w:p w14:paraId="356CEBE4" w14:textId="74DB37B4" w:rsidR="00E24AA2" w:rsidRPr="00D30945" w:rsidRDefault="00E24AA2" w:rsidP="00D30945">
      <w:pPr>
        <w:spacing w:line="360" w:lineRule="auto"/>
        <w:jc w:val="both"/>
        <w:rPr>
          <w:rFonts w:ascii="Arial" w:hAnsi="Arial" w:cs="Arial"/>
        </w:rPr>
      </w:pPr>
      <w:r w:rsidRPr="00D30945">
        <w:rPr>
          <w:rFonts w:ascii="Arial" w:hAnsi="Arial" w:cs="Arial"/>
        </w:rPr>
        <w:t>The problem in bridging the finance between the local government and the low socioeconomic deprivation is, however, a present impediment to the effectiveness of the policies. It is never enough</w:t>
      </w:r>
      <w:r w:rsidR="007F7345">
        <w:rPr>
          <w:rFonts w:ascii="Arial" w:hAnsi="Arial" w:cs="Arial"/>
        </w:rPr>
        <w:t>,</w:t>
      </w:r>
      <w:r w:rsidRPr="00D30945">
        <w:rPr>
          <w:rFonts w:ascii="Arial" w:hAnsi="Arial" w:cs="Arial"/>
        </w:rPr>
        <w:t xml:space="preserve"> the nature of responses of the nations and that will always help without further structural reform.</w:t>
      </w:r>
    </w:p>
    <w:p w14:paraId="2EA25C1A" w14:textId="26B0CEC2"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1" w:name="_Toc228384428"/>
      <w:r w:rsidRPr="001F6D41">
        <w:rPr>
          <w:rFonts w:ascii="Arial" w:hAnsi="Arial" w:cs="Arial"/>
          <w:b/>
          <w:bCs/>
          <w:color w:val="000000" w:themeColor="text1"/>
          <w:sz w:val="22"/>
          <w:szCs w:val="22"/>
        </w:rPr>
        <w:lastRenderedPageBreak/>
        <w:t>Age UK Organisations that assist the community with old age</w:t>
      </w:r>
      <w:bookmarkEnd w:id="11"/>
    </w:p>
    <w:p w14:paraId="25B415DB" w14:textId="2C84E432" w:rsidR="00E24AA2" w:rsidRPr="00D30945" w:rsidRDefault="00E24AA2" w:rsidP="00D30945">
      <w:pPr>
        <w:spacing w:line="360" w:lineRule="auto"/>
        <w:jc w:val="both"/>
        <w:rPr>
          <w:rFonts w:ascii="Arial" w:hAnsi="Arial" w:cs="Arial"/>
        </w:rPr>
      </w:pPr>
      <w:r w:rsidRPr="00D30945">
        <w:rPr>
          <w:rFonts w:ascii="Arial" w:hAnsi="Arial" w:cs="Arial"/>
        </w:rPr>
        <w:t xml:space="preserve">The most </w:t>
      </w:r>
      <w:proofErr w:type="spellStart"/>
      <w:r w:rsidRPr="00D30945">
        <w:rPr>
          <w:rFonts w:ascii="Arial" w:hAnsi="Arial" w:cs="Arial"/>
        </w:rPr>
        <w:t>well known</w:t>
      </w:r>
      <w:proofErr w:type="spellEnd"/>
      <w:r w:rsidRPr="00D30945">
        <w:rPr>
          <w:rFonts w:ascii="Arial" w:hAnsi="Arial" w:cs="Arial"/>
        </w:rPr>
        <w:t xml:space="preserve"> one is the Age UK which promotes older adults who struggle with the hardships of health inequality in the UK. It offers advice services, befriending programmes, community support and advocacy services to the older people who are suffering poverty, lonely and do not have access to such care</w:t>
      </w:r>
      <w:r w:rsidR="00D30945" w:rsidRPr="00D30945">
        <w:rPr>
          <w:rFonts w:ascii="Arial" w:hAnsi="Arial" w:cs="Arial"/>
        </w:rPr>
        <w:t xml:space="preserve"> (Foster et al., 2024)</w:t>
      </w:r>
      <w:r w:rsidRPr="00D30945">
        <w:rPr>
          <w:rFonts w:ascii="Arial" w:hAnsi="Arial" w:cs="Arial"/>
        </w:rPr>
        <w:t>.</w:t>
      </w:r>
    </w:p>
    <w:p w14:paraId="08B7462F" w14:textId="77777777" w:rsidR="00E24AA2" w:rsidRPr="00D30945" w:rsidRDefault="00E24AA2" w:rsidP="00D30945">
      <w:pPr>
        <w:spacing w:line="360" w:lineRule="auto"/>
        <w:jc w:val="both"/>
        <w:rPr>
          <w:rFonts w:ascii="Arial" w:hAnsi="Arial" w:cs="Arial"/>
        </w:rPr>
      </w:pPr>
      <w:r w:rsidRPr="00D30945">
        <w:rPr>
          <w:rFonts w:ascii="Arial" w:hAnsi="Arial" w:cs="Arial"/>
        </w:rPr>
        <w:t xml:space="preserve">Its expanded domain is its input in the national policy, research, and advocacy of age discrimination and health injustice. Age UK is an excessive </w:t>
      </w:r>
      <w:proofErr w:type="spellStart"/>
      <w:r w:rsidRPr="00D30945">
        <w:rPr>
          <w:rFonts w:ascii="Arial" w:hAnsi="Arial" w:cs="Arial"/>
        </w:rPr>
        <w:t>camer</w:t>
      </w:r>
      <w:proofErr w:type="spellEnd"/>
      <w:r w:rsidRPr="00D30945">
        <w:rPr>
          <w:rFonts w:ascii="Arial" w:hAnsi="Arial" w:cs="Arial"/>
        </w:rPr>
        <w:t xml:space="preserve"> of fuel poverty, medical treatment accessibility and loneliness.</w:t>
      </w:r>
    </w:p>
    <w:p w14:paraId="3E6C8209" w14:textId="696EF034" w:rsidR="00E24AA2" w:rsidRPr="00D30945" w:rsidRDefault="00E24AA2" w:rsidP="00D30945">
      <w:pPr>
        <w:spacing w:line="360" w:lineRule="auto"/>
        <w:jc w:val="both"/>
        <w:rPr>
          <w:rFonts w:ascii="Arial" w:hAnsi="Arial" w:cs="Arial"/>
        </w:rPr>
      </w:pPr>
      <w:r w:rsidRPr="00D30945">
        <w:rPr>
          <w:rFonts w:ascii="Arial" w:hAnsi="Arial" w:cs="Arial"/>
        </w:rPr>
        <w:t>Its primary goal is to enhance lifetime outcomes, enhance autonomy and just treatment of the aged. Even though it is extremely effective at a communal scale, charitable support to the state will not substitute national</w:t>
      </w:r>
      <w:r w:rsidR="00D30945" w:rsidRPr="00D30945">
        <w:rPr>
          <w:rFonts w:ascii="Arial" w:hAnsi="Arial" w:cs="Arial"/>
        </w:rPr>
        <w:t xml:space="preserve"> </w:t>
      </w:r>
      <w:r w:rsidRPr="00D30945">
        <w:rPr>
          <w:rFonts w:ascii="Arial" w:hAnsi="Arial" w:cs="Arial"/>
        </w:rPr>
        <w:t>level actions on structural inequality</w:t>
      </w:r>
      <w:r w:rsidR="00D30945" w:rsidRPr="00D30945">
        <w:rPr>
          <w:rFonts w:ascii="Arial" w:hAnsi="Arial" w:cs="Arial"/>
        </w:rPr>
        <w:t xml:space="preserve"> (International Diabetes Federation, 2025)</w:t>
      </w:r>
      <w:r w:rsidRPr="00D30945">
        <w:rPr>
          <w:rFonts w:ascii="Arial" w:hAnsi="Arial" w:cs="Arial"/>
        </w:rPr>
        <w:t>.</w:t>
      </w:r>
    </w:p>
    <w:p w14:paraId="63C568E9" w14:textId="4D716FC7" w:rsidR="00E24AA2" w:rsidRPr="00D30945" w:rsidRDefault="00E24AA2" w:rsidP="00D30945">
      <w:pPr>
        <w:pStyle w:val="Heading1"/>
        <w:rPr>
          <w:rFonts w:ascii="Arial" w:hAnsi="Arial" w:cs="Arial"/>
          <w:sz w:val="22"/>
          <w:szCs w:val="22"/>
        </w:rPr>
      </w:pPr>
      <w:bookmarkStart w:id="12" w:name="_Toc228384429"/>
      <w:r w:rsidRPr="00D30945">
        <w:rPr>
          <w:rFonts w:ascii="Arial" w:hAnsi="Arial" w:cs="Arial"/>
          <w:sz w:val="22"/>
          <w:szCs w:val="22"/>
        </w:rPr>
        <w:t>2. Task 2. Epidemiological Analysis</w:t>
      </w:r>
      <w:bookmarkEnd w:id="12"/>
    </w:p>
    <w:p w14:paraId="2756A416" w14:textId="2FA1DCF3"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3" w:name="_Toc228384430"/>
      <w:r w:rsidRPr="001F6D41">
        <w:rPr>
          <w:rFonts w:ascii="Arial" w:hAnsi="Arial" w:cs="Arial"/>
          <w:b/>
          <w:bCs/>
          <w:color w:val="000000" w:themeColor="text1"/>
          <w:sz w:val="22"/>
          <w:szCs w:val="22"/>
        </w:rPr>
        <w:t>Primary Epidemiology of Diabetes Type 2, England</w:t>
      </w:r>
      <w:bookmarkEnd w:id="13"/>
    </w:p>
    <w:p w14:paraId="41E1B9FB" w14:textId="2EC3A9E3"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4" w:name="_Toc228384431"/>
      <w:r w:rsidRPr="001F6D41">
        <w:rPr>
          <w:rFonts w:ascii="Arial" w:hAnsi="Arial" w:cs="Arial"/>
          <w:b/>
          <w:bCs/>
          <w:color w:val="000000" w:themeColor="text1"/>
          <w:sz w:val="22"/>
          <w:szCs w:val="22"/>
        </w:rPr>
        <w:t>Introduction</w:t>
      </w:r>
      <w:bookmarkEnd w:id="14"/>
    </w:p>
    <w:p w14:paraId="0BA8B1CC" w14:textId="3E88730A" w:rsidR="00E24AA2" w:rsidRPr="00D30945" w:rsidRDefault="00E24AA2" w:rsidP="00D30945">
      <w:pPr>
        <w:spacing w:line="360" w:lineRule="auto"/>
        <w:jc w:val="both"/>
        <w:rPr>
          <w:rFonts w:ascii="Arial" w:hAnsi="Arial" w:cs="Arial"/>
        </w:rPr>
      </w:pPr>
      <w:r w:rsidRPr="00D30945">
        <w:rPr>
          <w:rFonts w:ascii="Arial" w:hAnsi="Arial" w:cs="Arial"/>
        </w:rPr>
        <w:t xml:space="preserve">One such threat to the health of the United Kingdom population is type 2 Diabetes </w:t>
      </w:r>
      <w:proofErr w:type="gramStart"/>
      <w:r w:rsidRPr="00D30945">
        <w:rPr>
          <w:rFonts w:ascii="Arial" w:hAnsi="Arial" w:cs="Arial"/>
        </w:rPr>
        <w:t>Mellitus .</w:t>
      </w:r>
      <w:proofErr w:type="gramEnd"/>
      <w:r w:rsidRPr="00D30945">
        <w:rPr>
          <w:rFonts w:ascii="Arial" w:hAnsi="Arial" w:cs="Arial"/>
        </w:rPr>
        <w:t xml:space="preserve"> It is a chronic hyperglycaemia, is a long</w:t>
      </w:r>
      <w:r w:rsidR="007F7345">
        <w:rPr>
          <w:rFonts w:ascii="Arial" w:hAnsi="Arial" w:cs="Arial"/>
        </w:rPr>
        <w:t xml:space="preserve"> </w:t>
      </w:r>
      <w:r w:rsidRPr="00D30945">
        <w:rPr>
          <w:rFonts w:ascii="Arial" w:hAnsi="Arial" w:cs="Arial"/>
        </w:rPr>
        <w:t>term metabolic illness, which is connected to insulin resistance, and cardiovascular disease, kidney disease, blindness, stroke and early death.</w:t>
      </w:r>
    </w:p>
    <w:p w14:paraId="61B989E4" w14:textId="5099ABD6" w:rsidR="00E24AA2" w:rsidRPr="00D30945" w:rsidRDefault="00E24AA2" w:rsidP="00D30945">
      <w:pPr>
        <w:spacing w:line="360" w:lineRule="auto"/>
        <w:jc w:val="both"/>
        <w:rPr>
          <w:rFonts w:ascii="Arial" w:hAnsi="Arial" w:cs="Arial"/>
        </w:rPr>
      </w:pPr>
      <w:r w:rsidRPr="00D30945">
        <w:rPr>
          <w:rFonts w:ascii="Arial" w:hAnsi="Arial" w:cs="Arial"/>
        </w:rPr>
        <w:t xml:space="preserve">The number of diabetic adults in the world is estimated to be above 589 million by International Diabetes Federation 2025 and out of all these, about 90 percent are Type 2 Diabetic </w:t>
      </w:r>
      <w:proofErr w:type="spellStart"/>
      <w:r w:rsidRPr="00D30945">
        <w:rPr>
          <w:rFonts w:ascii="Arial" w:hAnsi="Arial" w:cs="Arial"/>
        </w:rPr>
        <w:t>diabetic</w:t>
      </w:r>
      <w:proofErr w:type="spellEnd"/>
      <w:r w:rsidRPr="00D30945">
        <w:rPr>
          <w:rFonts w:ascii="Arial" w:hAnsi="Arial" w:cs="Arial"/>
        </w:rPr>
        <w:t xml:space="preserve"> patients. UK carries a population of more than 4.6 million cases of diabetics with a majority of the cases being Type 2 Diabetes</w:t>
      </w:r>
      <w:r w:rsidR="00D30945" w:rsidRPr="00D30945">
        <w:rPr>
          <w:rFonts w:ascii="Arial" w:hAnsi="Arial" w:cs="Arial"/>
        </w:rPr>
        <w:t xml:space="preserve"> (</w:t>
      </w:r>
      <w:proofErr w:type="spellStart"/>
      <w:r w:rsidR="00D30945" w:rsidRPr="00D30945">
        <w:rPr>
          <w:rFonts w:ascii="Arial" w:hAnsi="Arial" w:cs="Arial"/>
        </w:rPr>
        <w:t>Latikka</w:t>
      </w:r>
      <w:proofErr w:type="spellEnd"/>
      <w:r w:rsidR="00D30945" w:rsidRPr="00D30945">
        <w:rPr>
          <w:rFonts w:ascii="Arial" w:hAnsi="Arial" w:cs="Arial"/>
        </w:rPr>
        <w:t xml:space="preserve"> et al., 2021)</w:t>
      </w:r>
      <w:r w:rsidRPr="00D30945">
        <w:rPr>
          <w:rFonts w:ascii="Arial" w:hAnsi="Arial" w:cs="Arial"/>
        </w:rPr>
        <w:t>.</w:t>
      </w:r>
    </w:p>
    <w:p w14:paraId="65C36754" w14:textId="3320F015" w:rsidR="00E24AA2" w:rsidRPr="00D30945" w:rsidRDefault="00E24AA2" w:rsidP="00D30945">
      <w:pPr>
        <w:spacing w:line="360" w:lineRule="auto"/>
        <w:jc w:val="both"/>
        <w:rPr>
          <w:rFonts w:ascii="Arial" w:hAnsi="Arial" w:cs="Arial"/>
        </w:rPr>
      </w:pPr>
      <w:r w:rsidRPr="00D30945">
        <w:rPr>
          <w:rFonts w:ascii="Arial" w:hAnsi="Arial" w:cs="Arial"/>
        </w:rPr>
        <w:t>The reality of the burden falls out of proportion on the elderly and ethnic minorities and in the deprived regions. This means that there exists a high level of interrelationship between diabetes and the general social determinants of health including poverty, education and diet and access to healthcare. The report addresses the epidemiological processes that can be utilized in identifying, controlling and lessening Type 2 Diabetes in adults in England.</w:t>
      </w:r>
      <w:r w:rsidR="001F6D41" w:rsidRPr="001F6D41">
        <w:rPr>
          <w:rFonts w:ascii="Geist Fallback" w:hAnsi="Geist Fallback"/>
          <w:sz w:val="23"/>
          <w:szCs w:val="23"/>
        </w:rPr>
        <w:t xml:space="preserve"> </w:t>
      </w:r>
      <w:r w:rsidR="001F6D41" w:rsidRPr="001F6D41">
        <w:rPr>
          <w:rFonts w:ascii="Arial" w:hAnsi="Arial" w:cs="Arial"/>
        </w:rPr>
        <w:t xml:space="preserve">Furthermore, Type 2 Diabetes costs the NHS the same economic burden as 10 per cent of the NHS budget in terms of either long term outcomes and hospitalization. The face of lessening ages of obesity as well as the rising age population is also likely to increase prevalence of it. Interestingly, it is disproportionately distributed in the society and people living in the deprived regions have a more progressive development and poor prognosis. This depicts the need to pay attention to the necessity to consider the biological and social </w:t>
      </w:r>
      <w:r w:rsidR="001F6D41" w:rsidRPr="001F6D41">
        <w:rPr>
          <w:rFonts w:ascii="Arial" w:hAnsi="Arial" w:cs="Arial"/>
        </w:rPr>
        <w:lastRenderedPageBreak/>
        <w:t>determinants altogether with regard to epidemiology determinants</w:t>
      </w:r>
      <w:r w:rsidR="00E92229">
        <w:rPr>
          <w:rFonts w:ascii="Arial" w:hAnsi="Arial" w:cs="Arial"/>
        </w:rPr>
        <w:t xml:space="preserve"> </w:t>
      </w:r>
      <w:r w:rsidR="00E92229" w:rsidRPr="00E92229">
        <w:rPr>
          <w:rFonts w:ascii="Arial" w:hAnsi="Arial" w:cs="Arial"/>
        </w:rPr>
        <w:t>(World Health Organization, 2025)</w:t>
      </w:r>
      <w:r w:rsidR="001F6D41" w:rsidRPr="001F6D41">
        <w:rPr>
          <w:rFonts w:ascii="Arial" w:hAnsi="Arial" w:cs="Arial"/>
        </w:rPr>
        <w:t>.</w:t>
      </w:r>
    </w:p>
    <w:p w14:paraId="145FF103" w14:textId="7D4CF7CA"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5" w:name="_Toc228384432"/>
      <w:r w:rsidRPr="001F6D41">
        <w:rPr>
          <w:rFonts w:ascii="Arial" w:hAnsi="Arial" w:cs="Arial"/>
          <w:b/>
          <w:bCs/>
          <w:color w:val="000000" w:themeColor="text1"/>
          <w:sz w:val="22"/>
          <w:szCs w:val="22"/>
        </w:rPr>
        <w:t>3P of Public Health</w:t>
      </w:r>
      <w:bookmarkEnd w:id="15"/>
    </w:p>
    <w:p w14:paraId="3FADBE5B" w14:textId="77777777" w:rsidR="00E24AA2" w:rsidRPr="00D30945" w:rsidRDefault="00E24AA2" w:rsidP="00D30945">
      <w:pPr>
        <w:spacing w:line="360" w:lineRule="auto"/>
        <w:jc w:val="both"/>
        <w:rPr>
          <w:rFonts w:ascii="Arial" w:hAnsi="Arial" w:cs="Arial"/>
        </w:rPr>
      </w:pPr>
      <w:r w:rsidRPr="00D30945">
        <w:rPr>
          <w:rFonts w:ascii="Arial" w:hAnsi="Arial" w:cs="Arial"/>
        </w:rPr>
        <w:t>The 3P model which includes Prevention, Protection and Promotion has much to offer in the management of diabetes.</w:t>
      </w:r>
    </w:p>
    <w:p w14:paraId="076C80BA" w14:textId="350762F2" w:rsidR="00E24AA2" w:rsidRPr="00D30945" w:rsidRDefault="00E24AA2" w:rsidP="00D30945">
      <w:pPr>
        <w:spacing w:line="360" w:lineRule="auto"/>
        <w:jc w:val="both"/>
        <w:rPr>
          <w:rFonts w:ascii="Arial" w:hAnsi="Arial" w:cs="Arial"/>
        </w:rPr>
      </w:pPr>
      <w:r w:rsidRPr="00D30945">
        <w:rPr>
          <w:rFonts w:ascii="Arial" w:hAnsi="Arial" w:cs="Arial"/>
        </w:rPr>
        <w:t xml:space="preserve">The NHS Diabetes Prevention </w:t>
      </w:r>
      <w:proofErr w:type="gramStart"/>
      <w:r w:rsidRPr="00D30945">
        <w:rPr>
          <w:rFonts w:ascii="Arial" w:hAnsi="Arial" w:cs="Arial"/>
        </w:rPr>
        <w:t>Programme  involves</w:t>
      </w:r>
      <w:proofErr w:type="gramEnd"/>
      <w:r w:rsidRPr="00D30945">
        <w:rPr>
          <w:rFonts w:ascii="Arial" w:hAnsi="Arial" w:cs="Arial"/>
        </w:rPr>
        <w:t xml:space="preserve"> the prevention of high</w:t>
      </w:r>
      <w:r w:rsidR="007F7345">
        <w:rPr>
          <w:rFonts w:ascii="Arial" w:hAnsi="Arial" w:cs="Arial"/>
        </w:rPr>
        <w:t xml:space="preserve"> </w:t>
      </w:r>
      <w:r w:rsidRPr="00D30945">
        <w:rPr>
          <w:rFonts w:ascii="Arial" w:hAnsi="Arial" w:cs="Arial"/>
        </w:rPr>
        <w:t>risk people. This has proved to slow down the development of Type 2 Diabetes in pre</w:t>
      </w:r>
      <w:r w:rsidR="007F7345">
        <w:rPr>
          <w:rFonts w:ascii="Arial" w:hAnsi="Arial" w:cs="Arial"/>
        </w:rPr>
        <w:t xml:space="preserve"> </w:t>
      </w:r>
      <w:r w:rsidRPr="00D30945">
        <w:rPr>
          <w:rFonts w:ascii="Arial" w:hAnsi="Arial" w:cs="Arial"/>
        </w:rPr>
        <w:t>diabetes.</w:t>
      </w:r>
    </w:p>
    <w:p w14:paraId="689326FA" w14:textId="31474D88" w:rsidR="00E24AA2" w:rsidRPr="00D30945" w:rsidRDefault="00E24AA2" w:rsidP="00D30945">
      <w:pPr>
        <w:spacing w:line="360" w:lineRule="auto"/>
        <w:jc w:val="both"/>
        <w:rPr>
          <w:rFonts w:ascii="Arial" w:hAnsi="Arial" w:cs="Arial"/>
        </w:rPr>
      </w:pPr>
      <w:r w:rsidRPr="00D30945">
        <w:rPr>
          <w:rFonts w:ascii="Arial" w:hAnsi="Arial" w:cs="Arial"/>
        </w:rPr>
        <w:t>Protection will assist in promoting the early diagnosis of the disease among adults aged 40</w:t>
      </w:r>
      <w:r w:rsidR="007F7345">
        <w:rPr>
          <w:rFonts w:ascii="Arial" w:hAnsi="Arial" w:cs="Arial"/>
        </w:rPr>
        <w:t>,</w:t>
      </w:r>
      <w:r w:rsidRPr="00D30945">
        <w:rPr>
          <w:rFonts w:ascii="Arial" w:hAnsi="Arial" w:cs="Arial"/>
        </w:rPr>
        <w:t>74 years due to the NHS Health Check, and intervention earlier in life to prevent complications. Nonetheless, the deprived communities show a low uptake</w:t>
      </w:r>
      <w:r w:rsidR="00D30945" w:rsidRPr="00D30945">
        <w:rPr>
          <w:rFonts w:ascii="Arial" w:hAnsi="Arial" w:cs="Arial"/>
        </w:rPr>
        <w:t xml:space="preserve"> (Marmot et al., 2020)</w:t>
      </w:r>
      <w:r w:rsidRPr="00D30945">
        <w:rPr>
          <w:rFonts w:ascii="Arial" w:hAnsi="Arial" w:cs="Arial"/>
        </w:rPr>
        <w:t>.</w:t>
      </w:r>
    </w:p>
    <w:p w14:paraId="704B22A1" w14:textId="1B0F2157" w:rsidR="00E24AA2" w:rsidRPr="00D30945" w:rsidRDefault="00E24AA2" w:rsidP="00D30945">
      <w:pPr>
        <w:spacing w:line="360" w:lineRule="auto"/>
        <w:jc w:val="both"/>
        <w:rPr>
          <w:rFonts w:ascii="Arial" w:hAnsi="Arial" w:cs="Arial"/>
        </w:rPr>
      </w:pPr>
      <w:r w:rsidRPr="00D30945">
        <w:rPr>
          <w:rFonts w:ascii="Arial" w:hAnsi="Arial" w:cs="Arial"/>
        </w:rPr>
        <w:t>Promotion refers to country</w:t>
      </w:r>
      <w:r w:rsidR="00D30945" w:rsidRPr="00D30945">
        <w:rPr>
          <w:rFonts w:ascii="Arial" w:hAnsi="Arial" w:cs="Arial"/>
        </w:rPr>
        <w:t xml:space="preserve"> </w:t>
      </w:r>
      <w:r w:rsidRPr="00D30945">
        <w:rPr>
          <w:rFonts w:ascii="Arial" w:hAnsi="Arial" w:cs="Arial"/>
        </w:rPr>
        <w:t xml:space="preserve">wide campaigns which are used to spread healthier lifestyles and </w:t>
      </w:r>
      <w:proofErr w:type="spellStart"/>
      <w:r w:rsidRPr="00D30945">
        <w:rPr>
          <w:rFonts w:ascii="Arial" w:hAnsi="Arial" w:cs="Arial"/>
        </w:rPr>
        <w:t>self management</w:t>
      </w:r>
      <w:proofErr w:type="spellEnd"/>
      <w:r w:rsidRPr="00D30945">
        <w:rPr>
          <w:rFonts w:ascii="Arial" w:hAnsi="Arial" w:cs="Arial"/>
        </w:rPr>
        <w:t>. Although part of the measures have worked towards the creation of awareness, poverty, food insecurity and low health literacy is most likely to be the limiting factor on behaviour change.</w:t>
      </w:r>
    </w:p>
    <w:p w14:paraId="0D7C6437" w14:textId="77777777" w:rsidR="00E24AA2" w:rsidRDefault="00E24AA2" w:rsidP="00D30945">
      <w:pPr>
        <w:spacing w:line="360" w:lineRule="auto"/>
        <w:jc w:val="both"/>
        <w:rPr>
          <w:rFonts w:ascii="Arial" w:hAnsi="Arial" w:cs="Arial"/>
        </w:rPr>
      </w:pPr>
      <w:r w:rsidRPr="00D30945">
        <w:rPr>
          <w:rFonts w:ascii="Arial" w:hAnsi="Arial" w:cs="Arial"/>
        </w:rPr>
        <w:t>Hence, despite the fact that a powerful framework as the 3ps is, disparity in structures has depreciated a similar right to advantages.</w:t>
      </w:r>
    </w:p>
    <w:p w14:paraId="29831B6B" w14:textId="7B1F9FD9" w:rsidR="001F6D41" w:rsidRPr="00D30945" w:rsidRDefault="001F6D41" w:rsidP="00D30945">
      <w:pPr>
        <w:spacing w:line="360" w:lineRule="auto"/>
        <w:jc w:val="both"/>
        <w:rPr>
          <w:rFonts w:ascii="Arial" w:hAnsi="Arial" w:cs="Arial"/>
        </w:rPr>
      </w:pPr>
      <w:r w:rsidRPr="001F6D41">
        <w:rPr>
          <w:rFonts w:ascii="Arial" w:hAnsi="Arial" w:cs="Arial"/>
        </w:rPr>
        <w:t>Although the 3P model is effective, its usage is disproportionate among socioeconomic groups. The disadvantaged groups have not been reached by prevention programmes like lifestyle interventions due to other reasons like low levels of health literacy, time and access to health food options. Likewise, the safety measures such as NHS Health Checks are not common amongst the needy category of the population and this further strengthens the already existing disparities. Thus the 3P framework is strong in theory but it breaks down in practice otherwise unless the policies are accompanied which would control structural injustices like poverty and education</w:t>
      </w:r>
      <w:r w:rsidR="00E92229">
        <w:rPr>
          <w:rFonts w:ascii="Arial" w:hAnsi="Arial" w:cs="Arial"/>
        </w:rPr>
        <w:t xml:space="preserve"> </w:t>
      </w:r>
      <w:r w:rsidR="00E92229" w:rsidRPr="00E92229">
        <w:rPr>
          <w:rFonts w:ascii="Arial" w:hAnsi="Arial" w:cs="Arial"/>
        </w:rPr>
        <w:t>(British Heart Foundation, 2021b)</w:t>
      </w:r>
      <w:r w:rsidRPr="001F6D41">
        <w:rPr>
          <w:rFonts w:ascii="Arial" w:hAnsi="Arial" w:cs="Arial"/>
        </w:rPr>
        <w:t>.</w:t>
      </w:r>
    </w:p>
    <w:p w14:paraId="781D50D8" w14:textId="4C0A4765"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6" w:name="_Toc228384433"/>
      <w:r w:rsidRPr="001F6D41">
        <w:rPr>
          <w:rFonts w:ascii="Arial" w:hAnsi="Arial" w:cs="Arial"/>
          <w:b/>
          <w:bCs/>
          <w:color w:val="000000" w:themeColor="text1"/>
          <w:sz w:val="22"/>
          <w:szCs w:val="22"/>
        </w:rPr>
        <w:t>Significant Determinants and Risk Factors</w:t>
      </w:r>
      <w:bookmarkEnd w:id="16"/>
    </w:p>
    <w:p w14:paraId="17B35785" w14:textId="77777777" w:rsidR="00E24AA2" w:rsidRPr="00D30945" w:rsidRDefault="00E24AA2" w:rsidP="00D30945">
      <w:pPr>
        <w:spacing w:line="360" w:lineRule="auto"/>
        <w:jc w:val="both"/>
        <w:rPr>
          <w:rFonts w:ascii="Arial" w:hAnsi="Arial" w:cs="Arial"/>
        </w:rPr>
      </w:pPr>
      <w:r w:rsidRPr="00D30945">
        <w:rPr>
          <w:rFonts w:ascii="Arial" w:hAnsi="Arial" w:cs="Arial"/>
        </w:rPr>
        <w:t>Age 40 and above is also a key risk factor biologically and prevalence rises exponentially. The other significant contribution is the ethnicity whereby the South Asian population and the Black population have increased to develop diabetes at a younger age and a low body mass index in comparison to the White populations.</w:t>
      </w:r>
    </w:p>
    <w:p w14:paraId="56315644" w14:textId="64165EF9" w:rsidR="00E24AA2" w:rsidRPr="00D30945" w:rsidRDefault="00E24AA2" w:rsidP="00D30945">
      <w:pPr>
        <w:spacing w:line="360" w:lineRule="auto"/>
        <w:jc w:val="both"/>
        <w:rPr>
          <w:rFonts w:ascii="Arial" w:hAnsi="Arial" w:cs="Arial"/>
        </w:rPr>
      </w:pPr>
      <w:r w:rsidRPr="00D30945">
        <w:rPr>
          <w:rFonts w:ascii="Arial" w:hAnsi="Arial" w:cs="Arial"/>
        </w:rPr>
        <w:t xml:space="preserve">Some of the potential behavioural risk factors include obesity, bad diet and lack of exercise. Nevertheless these behaviours are highly </w:t>
      </w:r>
      <w:proofErr w:type="spellStart"/>
      <w:r w:rsidRPr="00D30945">
        <w:rPr>
          <w:rFonts w:ascii="Arial" w:hAnsi="Arial" w:cs="Arial"/>
        </w:rPr>
        <w:t>dependant</w:t>
      </w:r>
      <w:proofErr w:type="spellEnd"/>
      <w:r w:rsidRPr="00D30945">
        <w:rPr>
          <w:rFonts w:ascii="Arial" w:hAnsi="Arial" w:cs="Arial"/>
        </w:rPr>
        <w:t xml:space="preserve"> on the socioeconomic status as opposed to mere choice</w:t>
      </w:r>
      <w:r w:rsidR="00D30945" w:rsidRPr="00D30945">
        <w:rPr>
          <w:rFonts w:ascii="Arial" w:hAnsi="Arial" w:cs="Arial"/>
        </w:rPr>
        <w:t xml:space="preserve"> (NHS, 2023)</w:t>
      </w:r>
      <w:r w:rsidRPr="00D30945">
        <w:rPr>
          <w:rFonts w:ascii="Arial" w:hAnsi="Arial" w:cs="Arial"/>
        </w:rPr>
        <w:t>.</w:t>
      </w:r>
    </w:p>
    <w:p w14:paraId="3DC75D73" w14:textId="7B35D01E" w:rsidR="00E24AA2" w:rsidRPr="00D30945" w:rsidRDefault="00E24AA2" w:rsidP="00D30945">
      <w:pPr>
        <w:spacing w:line="360" w:lineRule="auto"/>
        <w:jc w:val="both"/>
        <w:rPr>
          <w:rFonts w:ascii="Arial" w:hAnsi="Arial" w:cs="Arial"/>
        </w:rPr>
      </w:pPr>
      <w:r w:rsidRPr="00D30945">
        <w:rPr>
          <w:rFonts w:ascii="Arial" w:hAnsi="Arial" w:cs="Arial"/>
        </w:rPr>
        <w:lastRenderedPageBreak/>
        <w:t>The poor conditions of food, the security of places where physical activities could be carried out, unemployment and inadequate medical care are common in poor areas amongst citizens. Thus, the Type 2 Diabetes is to be considered as a social and medical illness, which gets co</w:t>
      </w:r>
      <w:r w:rsidR="007F7345">
        <w:rPr>
          <w:rFonts w:ascii="Arial" w:hAnsi="Arial" w:cs="Arial"/>
        </w:rPr>
        <w:t xml:space="preserve"> </w:t>
      </w:r>
      <w:r w:rsidRPr="00D30945">
        <w:rPr>
          <w:rFonts w:ascii="Arial" w:hAnsi="Arial" w:cs="Arial"/>
        </w:rPr>
        <w:t>conditioned by the structure inequality.</w:t>
      </w:r>
    </w:p>
    <w:p w14:paraId="2458CA17" w14:textId="51D78538"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7" w:name="_Toc228384434"/>
      <w:r w:rsidRPr="001F6D41">
        <w:rPr>
          <w:rFonts w:ascii="Arial" w:hAnsi="Arial" w:cs="Arial"/>
          <w:b/>
          <w:bCs/>
          <w:color w:val="000000" w:themeColor="text1"/>
          <w:sz w:val="22"/>
          <w:szCs w:val="22"/>
        </w:rPr>
        <w:t>Health Needs Assessment</w:t>
      </w:r>
      <w:r w:rsidR="00D30945" w:rsidRPr="001F6D41">
        <w:rPr>
          <w:rFonts w:ascii="Arial" w:hAnsi="Arial" w:cs="Arial"/>
          <w:b/>
          <w:bCs/>
          <w:color w:val="000000" w:themeColor="text1"/>
          <w:sz w:val="22"/>
          <w:szCs w:val="22"/>
        </w:rPr>
        <w:t xml:space="preserve"> </w:t>
      </w:r>
      <w:r w:rsidRPr="001F6D41">
        <w:rPr>
          <w:rFonts w:ascii="Arial" w:hAnsi="Arial" w:cs="Arial"/>
          <w:b/>
          <w:bCs/>
          <w:color w:val="000000" w:themeColor="text1"/>
          <w:sz w:val="22"/>
          <w:szCs w:val="22"/>
        </w:rPr>
        <w:t>Epidemiological Investigations</w:t>
      </w:r>
      <w:bookmarkEnd w:id="17"/>
    </w:p>
    <w:p w14:paraId="7D4D8881" w14:textId="77777777" w:rsidR="00E24AA2" w:rsidRPr="00D30945" w:rsidRDefault="00E24AA2" w:rsidP="00D30945">
      <w:pPr>
        <w:spacing w:line="360" w:lineRule="auto"/>
        <w:jc w:val="both"/>
        <w:rPr>
          <w:rFonts w:ascii="Arial" w:hAnsi="Arial" w:cs="Arial"/>
        </w:rPr>
      </w:pPr>
      <w:r w:rsidRPr="00D30945">
        <w:rPr>
          <w:rFonts w:ascii="Arial" w:hAnsi="Arial" w:cs="Arial"/>
        </w:rPr>
        <w:t>HNA Results confirm that the occupation and adverse results of diabetes amongst individuals in poor urban England, outweigh by a considerable amount against the results of those in rich urban countries in the adulthood period. At risk are maximum older adults, ethnic minorities and low income groups.</w:t>
      </w:r>
    </w:p>
    <w:p w14:paraId="227AA6E4" w14:textId="111364CC" w:rsidR="00E24AA2" w:rsidRPr="00D30945" w:rsidRDefault="00E24AA2" w:rsidP="00D30945">
      <w:pPr>
        <w:spacing w:line="360" w:lineRule="auto"/>
        <w:jc w:val="both"/>
        <w:rPr>
          <w:rFonts w:ascii="Arial" w:hAnsi="Arial" w:cs="Arial"/>
        </w:rPr>
      </w:pPr>
      <w:r w:rsidRPr="00D30945">
        <w:rPr>
          <w:rFonts w:ascii="Arial" w:hAnsi="Arial" w:cs="Arial"/>
        </w:rPr>
        <w:t xml:space="preserve">Research has shown that, in developed countries such as South Asia, people are bound to develop diabetes up to 5 </w:t>
      </w:r>
      <w:r w:rsidR="00D30945" w:rsidRPr="00D30945">
        <w:rPr>
          <w:rFonts w:ascii="Arial" w:hAnsi="Arial" w:cs="Arial"/>
        </w:rPr>
        <w:t xml:space="preserve">to </w:t>
      </w:r>
      <w:r w:rsidRPr="00D30945">
        <w:rPr>
          <w:rFonts w:ascii="Arial" w:hAnsi="Arial" w:cs="Arial"/>
        </w:rPr>
        <w:t>10 years before whitening people. This is a continuation of the old misfortunes and medical addiction.</w:t>
      </w:r>
    </w:p>
    <w:p w14:paraId="56612D34" w14:textId="71B34CE7" w:rsidR="00E24AA2" w:rsidRPr="00D30945" w:rsidRDefault="00E24AA2" w:rsidP="00D30945">
      <w:pPr>
        <w:spacing w:line="360" w:lineRule="auto"/>
        <w:jc w:val="both"/>
        <w:rPr>
          <w:rFonts w:ascii="Arial" w:hAnsi="Arial" w:cs="Arial"/>
        </w:rPr>
      </w:pPr>
      <w:r w:rsidRPr="00D30945">
        <w:rPr>
          <w:rFonts w:ascii="Arial" w:hAnsi="Arial" w:cs="Arial"/>
        </w:rPr>
        <w:t>Participation during screening, late diagnosis, and less</w:t>
      </w:r>
      <w:r w:rsidR="00D30945" w:rsidRPr="00D30945">
        <w:rPr>
          <w:rFonts w:ascii="Arial" w:hAnsi="Arial" w:cs="Arial"/>
        </w:rPr>
        <w:t xml:space="preserve"> </w:t>
      </w:r>
      <w:r w:rsidRPr="00D30945">
        <w:rPr>
          <w:rFonts w:ascii="Arial" w:hAnsi="Arial" w:cs="Arial"/>
        </w:rPr>
        <w:t>than</w:t>
      </w:r>
      <w:r w:rsidR="00D30945" w:rsidRPr="00D30945">
        <w:rPr>
          <w:rFonts w:ascii="Arial" w:hAnsi="Arial" w:cs="Arial"/>
        </w:rPr>
        <w:t xml:space="preserve"> </w:t>
      </w:r>
      <w:r w:rsidRPr="00D30945">
        <w:rPr>
          <w:rFonts w:ascii="Arial" w:hAnsi="Arial" w:cs="Arial"/>
        </w:rPr>
        <w:t>good compliance with treatment are other reasons that cause health inequalities. This literature is that of definition of intervention rather than some random treatment.</w:t>
      </w:r>
    </w:p>
    <w:p w14:paraId="690FFC74" w14:textId="636A2364" w:rsidR="00E24AA2" w:rsidRPr="00D30945" w:rsidRDefault="00E24AA2" w:rsidP="00D30945">
      <w:pPr>
        <w:spacing w:line="360" w:lineRule="auto"/>
        <w:jc w:val="both"/>
        <w:rPr>
          <w:rFonts w:ascii="Arial" w:hAnsi="Arial" w:cs="Arial"/>
        </w:rPr>
      </w:pPr>
      <w:r w:rsidRPr="00D30945">
        <w:rPr>
          <w:rFonts w:ascii="Arial" w:hAnsi="Arial" w:cs="Arial"/>
        </w:rPr>
        <w:t>Proportionate universalism is believed to be the most successful</w:t>
      </w:r>
      <w:r w:rsidR="00D30945" w:rsidRPr="00D30945">
        <w:rPr>
          <w:rFonts w:ascii="Arial" w:hAnsi="Arial" w:cs="Arial"/>
        </w:rPr>
        <w:t>,</w:t>
      </w:r>
      <w:r w:rsidRPr="00D30945">
        <w:rPr>
          <w:rFonts w:ascii="Arial" w:hAnsi="Arial" w:cs="Arial"/>
        </w:rPr>
        <w:t xml:space="preserve"> all would be served but in a greater proportion high</w:t>
      </w:r>
      <w:r w:rsidR="00D30945" w:rsidRPr="00D30945">
        <w:rPr>
          <w:rFonts w:ascii="Arial" w:hAnsi="Arial" w:cs="Arial"/>
        </w:rPr>
        <w:t xml:space="preserve"> </w:t>
      </w:r>
      <w:r w:rsidRPr="00D30945">
        <w:rPr>
          <w:rFonts w:ascii="Arial" w:hAnsi="Arial" w:cs="Arial"/>
        </w:rPr>
        <w:t>risk groups would be served</w:t>
      </w:r>
      <w:r w:rsidR="00D30945" w:rsidRPr="00D30945">
        <w:rPr>
          <w:rFonts w:ascii="Arial" w:hAnsi="Arial" w:cs="Arial"/>
        </w:rPr>
        <w:t xml:space="preserve"> (NHS England, 2023)</w:t>
      </w:r>
      <w:r w:rsidRPr="00D30945">
        <w:rPr>
          <w:rFonts w:ascii="Arial" w:hAnsi="Arial" w:cs="Arial"/>
        </w:rPr>
        <w:t>.</w:t>
      </w:r>
    </w:p>
    <w:p w14:paraId="2554E2CE" w14:textId="4EB13587"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8" w:name="_Toc228384435"/>
      <w:r w:rsidRPr="001F6D41">
        <w:rPr>
          <w:rFonts w:ascii="Arial" w:hAnsi="Arial" w:cs="Arial"/>
          <w:b/>
          <w:bCs/>
          <w:color w:val="000000" w:themeColor="text1"/>
          <w:sz w:val="22"/>
          <w:szCs w:val="22"/>
        </w:rPr>
        <w:t>Monitoring System</w:t>
      </w:r>
      <w:bookmarkEnd w:id="18"/>
    </w:p>
    <w:p w14:paraId="448DCB8F" w14:textId="30E9C712" w:rsidR="00E24AA2" w:rsidRPr="00D30945" w:rsidRDefault="00E24AA2" w:rsidP="00D30945">
      <w:pPr>
        <w:spacing w:line="360" w:lineRule="auto"/>
        <w:jc w:val="both"/>
        <w:rPr>
          <w:rFonts w:ascii="Arial" w:hAnsi="Arial" w:cs="Arial"/>
        </w:rPr>
      </w:pPr>
      <w:r w:rsidRPr="00D30945">
        <w:rPr>
          <w:rFonts w:ascii="Arial" w:hAnsi="Arial" w:cs="Arial"/>
        </w:rPr>
        <w:t>To conduct the surveillance of Type 2 Diabetes, the resources of the National Diabetes Audit, NHS Digital records, GP registers, and Public Health Fingertips can be employed.</w:t>
      </w:r>
    </w:p>
    <w:p w14:paraId="0EC6F4CF" w14:textId="77777777" w:rsidR="00E24AA2" w:rsidRPr="00D30945" w:rsidRDefault="00E24AA2" w:rsidP="00D30945">
      <w:pPr>
        <w:spacing w:line="360" w:lineRule="auto"/>
        <w:jc w:val="both"/>
        <w:rPr>
          <w:rFonts w:ascii="Arial" w:hAnsi="Arial" w:cs="Arial"/>
        </w:rPr>
      </w:pPr>
      <w:r w:rsidRPr="00D30945">
        <w:rPr>
          <w:rFonts w:ascii="Arial" w:hAnsi="Arial" w:cs="Arial"/>
        </w:rPr>
        <w:t>The NDA reports on an observational diagnosis, control of HbA1c, and complications, and inequalities across the regions in England. It helps in the improvement of services, as well as in the policy planning.</w:t>
      </w:r>
    </w:p>
    <w:p w14:paraId="01AA6419" w14:textId="77777777" w:rsidR="00E24AA2" w:rsidRPr="00D30945" w:rsidRDefault="00E24AA2" w:rsidP="00D30945">
      <w:pPr>
        <w:spacing w:line="360" w:lineRule="auto"/>
        <w:jc w:val="both"/>
        <w:rPr>
          <w:rFonts w:ascii="Arial" w:hAnsi="Arial" w:cs="Arial"/>
        </w:rPr>
      </w:pPr>
      <w:r w:rsidRPr="00D30945">
        <w:rPr>
          <w:rFonts w:ascii="Arial" w:hAnsi="Arial" w:cs="Arial"/>
        </w:rPr>
        <w:t>GP write notes that will assist in discovering patterns in populations and pointing out new cases. Local health authorities can easily get at the comparisons on their public health using their fingertips.</w:t>
      </w:r>
    </w:p>
    <w:p w14:paraId="00CEBDB8" w14:textId="16A29FD9" w:rsidR="00E24AA2" w:rsidRDefault="00E24AA2" w:rsidP="00D30945">
      <w:pPr>
        <w:spacing w:line="360" w:lineRule="auto"/>
        <w:jc w:val="both"/>
        <w:rPr>
          <w:rFonts w:ascii="Arial" w:hAnsi="Arial" w:cs="Arial"/>
        </w:rPr>
      </w:pPr>
      <w:r w:rsidRPr="00D30945">
        <w:rPr>
          <w:rFonts w:ascii="Arial" w:hAnsi="Arial" w:cs="Arial"/>
        </w:rPr>
        <w:t>Nevertheless, underdiagnosis is among the most essential pitfalls since the number of adults not aware of their status is quite large. It particularly occurs in impoverished societies, which leads to the inaccuracy of data</w:t>
      </w:r>
      <w:r w:rsidR="00D30945" w:rsidRPr="00D30945">
        <w:rPr>
          <w:rFonts w:ascii="Arial" w:hAnsi="Arial" w:cs="Arial"/>
        </w:rPr>
        <w:t xml:space="preserve"> (Office for National Statistics, 2021)</w:t>
      </w:r>
      <w:r w:rsidRPr="00D30945">
        <w:rPr>
          <w:rFonts w:ascii="Arial" w:hAnsi="Arial" w:cs="Arial"/>
        </w:rPr>
        <w:t>.</w:t>
      </w:r>
    </w:p>
    <w:p w14:paraId="007313FC" w14:textId="00340831" w:rsidR="001F6D41" w:rsidRPr="00D30945" w:rsidRDefault="001F6D41" w:rsidP="00D30945">
      <w:pPr>
        <w:spacing w:line="360" w:lineRule="auto"/>
        <w:jc w:val="both"/>
        <w:rPr>
          <w:rFonts w:ascii="Arial" w:hAnsi="Arial" w:cs="Arial"/>
        </w:rPr>
      </w:pPr>
      <w:r w:rsidRPr="001F6D41">
        <w:rPr>
          <w:rFonts w:ascii="Arial" w:hAnsi="Arial" w:cs="Arial"/>
        </w:rPr>
        <w:t xml:space="preserve">Such surveillance systems however are not devoid of restrictions. The propensity to under report and failure to obtain timely diagnosis will tend to impact the quality of the data, especially to the marginalised groups. In addition, quantitative data can help to ignore other </w:t>
      </w:r>
      <w:r w:rsidRPr="001F6D41">
        <w:rPr>
          <w:rFonts w:ascii="Arial" w:hAnsi="Arial" w:cs="Arial"/>
        </w:rPr>
        <w:lastRenderedPageBreak/>
        <w:t>relevant qualitative data, including patient experience and cultural healthcare obstacles. As such, mixed</w:t>
      </w:r>
      <w:r>
        <w:rPr>
          <w:rFonts w:ascii="Arial" w:hAnsi="Arial" w:cs="Arial"/>
        </w:rPr>
        <w:t xml:space="preserve"> </w:t>
      </w:r>
      <w:r w:rsidRPr="001F6D41">
        <w:rPr>
          <w:rFonts w:ascii="Arial" w:hAnsi="Arial" w:cs="Arial"/>
        </w:rPr>
        <w:t>method studies that involve qualitative studies may be a good idea in the context of deriving in</w:t>
      </w:r>
      <w:r>
        <w:rPr>
          <w:rFonts w:ascii="Arial" w:hAnsi="Arial" w:cs="Arial"/>
        </w:rPr>
        <w:t xml:space="preserve"> </w:t>
      </w:r>
      <w:r w:rsidRPr="001F6D41">
        <w:rPr>
          <w:rFonts w:ascii="Arial" w:hAnsi="Arial" w:cs="Arial"/>
        </w:rPr>
        <w:t>depth information about the disparities in diabetes and enhancing the decision</w:t>
      </w:r>
      <w:r>
        <w:rPr>
          <w:rFonts w:ascii="Arial" w:hAnsi="Arial" w:cs="Arial"/>
        </w:rPr>
        <w:t xml:space="preserve"> </w:t>
      </w:r>
      <w:r w:rsidRPr="001F6D41">
        <w:rPr>
          <w:rFonts w:ascii="Arial" w:hAnsi="Arial" w:cs="Arial"/>
        </w:rPr>
        <w:t>making process with regards to the population health</w:t>
      </w:r>
      <w:r w:rsidR="00E92229">
        <w:rPr>
          <w:rFonts w:ascii="Arial" w:hAnsi="Arial" w:cs="Arial"/>
        </w:rPr>
        <w:t xml:space="preserve"> </w:t>
      </w:r>
      <w:r w:rsidR="00E92229" w:rsidRPr="00E92229">
        <w:rPr>
          <w:rFonts w:ascii="Arial" w:hAnsi="Arial" w:cs="Arial"/>
        </w:rPr>
        <w:t>(International Diabetes Federation, 2025a)</w:t>
      </w:r>
      <w:r w:rsidRPr="001F6D41">
        <w:rPr>
          <w:rFonts w:ascii="Arial" w:hAnsi="Arial" w:cs="Arial"/>
        </w:rPr>
        <w:t>.</w:t>
      </w:r>
    </w:p>
    <w:p w14:paraId="1650FCE3" w14:textId="52E8DCA2"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19" w:name="_Toc228384436"/>
      <w:r w:rsidRPr="001F6D41">
        <w:rPr>
          <w:rFonts w:ascii="Arial" w:hAnsi="Arial" w:cs="Arial"/>
          <w:b/>
          <w:bCs/>
          <w:color w:val="000000" w:themeColor="text1"/>
          <w:sz w:val="22"/>
          <w:szCs w:val="22"/>
        </w:rPr>
        <w:t>Public Health Impact</w:t>
      </w:r>
      <w:bookmarkEnd w:id="19"/>
    </w:p>
    <w:p w14:paraId="3C024E0D" w14:textId="7E55A767" w:rsidR="00E24AA2" w:rsidRPr="00D30945" w:rsidRDefault="00E24AA2" w:rsidP="00D30945">
      <w:pPr>
        <w:spacing w:line="360" w:lineRule="auto"/>
        <w:jc w:val="both"/>
        <w:rPr>
          <w:rFonts w:ascii="Arial" w:hAnsi="Arial" w:cs="Arial"/>
        </w:rPr>
      </w:pPr>
      <w:r w:rsidRPr="00D30945">
        <w:rPr>
          <w:rFonts w:ascii="Arial" w:hAnsi="Arial" w:cs="Arial"/>
        </w:rPr>
        <w:t>Type 2 Diabetes has severe health consequences, both short run and long run, to society. The short term impacts are</w:t>
      </w:r>
      <w:r w:rsidR="00D30945" w:rsidRPr="00D30945">
        <w:rPr>
          <w:rFonts w:ascii="Arial" w:hAnsi="Arial" w:cs="Arial"/>
        </w:rPr>
        <w:t>,</w:t>
      </w:r>
      <w:r w:rsidRPr="00D30945">
        <w:rPr>
          <w:rFonts w:ascii="Arial" w:hAnsi="Arial" w:cs="Arial"/>
        </w:rPr>
        <w:t xml:space="preserve"> increased GP</w:t>
      </w:r>
      <w:r w:rsidR="00D30945" w:rsidRPr="00D30945">
        <w:rPr>
          <w:rFonts w:ascii="Arial" w:hAnsi="Arial" w:cs="Arial"/>
        </w:rPr>
        <w:t>,</w:t>
      </w:r>
      <w:r w:rsidRPr="00D30945">
        <w:rPr>
          <w:rFonts w:ascii="Arial" w:hAnsi="Arial" w:cs="Arial"/>
        </w:rPr>
        <w:t xml:space="preserve"> attendance in hospital, drugs and sick leave.</w:t>
      </w:r>
    </w:p>
    <w:p w14:paraId="3F791B46" w14:textId="518B0B81" w:rsidR="00E24AA2" w:rsidRPr="00D30945" w:rsidRDefault="00E24AA2" w:rsidP="00D30945">
      <w:pPr>
        <w:spacing w:line="360" w:lineRule="auto"/>
        <w:jc w:val="both"/>
        <w:rPr>
          <w:rFonts w:ascii="Arial" w:hAnsi="Arial" w:cs="Arial"/>
        </w:rPr>
      </w:pPr>
      <w:r w:rsidRPr="00D30945">
        <w:rPr>
          <w:rFonts w:ascii="Arial" w:hAnsi="Arial" w:cs="Arial"/>
        </w:rPr>
        <w:t>Long</w:t>
      </w:r>
      <w:r w:rsidR="007F7345">
        <w:rPr>
          <w:rFonts w:ascii="Arial" w:hAnsi="Arial" w:cs="Arial"/>
        </w:rPr>
        <w:t xml:space="preserve"> </w:t>
      </w:r>
      <w:r w:rsidRPr="00D30945">
        <w:rPr>
          <w:rFonts w:ascii="Arial" w:hAnsi="Arial" w:cs="Arial"/>
        </w:rPr>
        <w:t>term complications that can be accomplished include heart disease, stroke, kidney failure, blindness, amputations and premature death. It also creates a huge quandary of NHS financial burden in that diabetes is highly costly to manage in the long</w:t>
      </w:r>
      <w:r w:rsidR="007F7345">
        <w:rPr>
          <w:rFonts w:ascii="Arial" w:hAnsi="Arial" w:cs="Arial"/>
        </w:rPr>
        <w:t xml:space="preserve"> </w:t>
      </w:r>
      <w:r w:rsidRPr="00D30945">
        <w:rPr>
          <w:rFonts w:ascii="Arial" w:hAnsi="Arial" w:cs="Arial"/>
        </w:rPr>
        <w:t>term.</w:t>
      </w:r>
    </w:p>
    <w:p w14:paraId="24183495" w14:textId="77777777" w:rsidR="00E24AA2" w:rsidRDefault="00E24AA2" w:rsidP="00D30945">
      <w:pPr>
        <w:spacing w:line="360" w:lineRule="auto"/>
        <w:jc w:val="both"/>
        <w:rPr>
          <w:rFonts w:ascii="Arial" w:hAnsi="Arial" w:cs="Arial"/>
        </w:rPr>
      </w:pPr>
      <w:r w:rsidRPr="00D30945">
        <w:rPr>
          <w:rFonts w:ascii="Arial" w:hAnsi="Arial" w:cs="Arial"/>
        </w:rPr>
        <w:t>The lack of even distribution of the underlying burden is clear, with the deprived populations being more prevalent, with more intense complications, and without a life. These inequalities can also be determined through epidemiology and can also help in allocating resources better.</w:t>
      </w:r>
    </w:p>
    <w:p w14:paraId="2A2C0FB0" w14:textId="694F926C" w:rsidR="001F6D41" w:rsidRPr="00D30945" w:rsidRDefault="001F6D41" w:rsidP="00D30945">
      <w:pPr>
        <w:spacing w:line="360" w:lineRule="auto"/>
        <w:jc w:val="both"/>
        <w:rPr>
          <w:rFonts w:ascii="Arial" w:hAnsi="Arial" w:cs="Arial"/>
        </w:rPr>
      </w:pPr>
      <w:r w:rsidRPr="001F6D41">
        <w:rPr>
          <w:rFonts w:ascii="Arial" w:hAnsi="Arial" w:cs="Arial"/>
        </w:rPr>
        <w:t>Other than it is expensive to obtain healthcare, Type 2 Diabetes also affects the workforce and productivity, as well as, the quality of life. Patients, obtaining complications, can lose their working capacity and become economically weak and worsening their health. This forms a vicious cycle of health and the poor people. The increased problem of diabetes in health care puts a burden on the medical systems, and the necessity to develop preventive strategies and long</w:t>
      </w:r>
      <w:r>
        <w:rPr>
          <w:rFonts w:ascii="Arial" w:hAnsi="Arial" w:cs="Arial"/>
        </w:rPr>
        <w:t xml:space="preserve"> </w:t>
      </w:r>
      <w:r w:rsidRPr="001F6D41">
        <w:rPr>
          <w:rFonts w:ascii="Arial" w:hAnsi="Arial" w:cs="Arial"/>
        </w:rPr>
        <w:t xml:space="preserve">term interventions related to improving the health of the population is </w:t>
      </w:r>
      <w:proofErr w:type="spellStart"/>
      <w:r w:rsidRPr="001F6D41">
        <w:rPr>
          <w:rFonts w:ascii="Arial" w:hAnsi="Arial" w:cs="Arial"/>
        </w:rPr>
        <w:t>self</w:t>
      </w:r>
      <w:r>
        <w:rPr>
          <w:rFonts w:ascii="Arial" w:hAnsi="Arial" w:cs="Arial"/>
        </w:rPr>
        <w:t xml:space="preserve"> </w:t>
      </w:r>
      <w:r w:rsidRPr="001F6D41">
        <w:rPr>
          <w:rFonts w:ascii="Arial" w:hAnsi="Arial" w:cs="Arial"/>
        </w:rPr>
        <w:t>evident</w:t>
      </w:r>
      <w:proofErr w:type="spellEnd"/>
      <w:r w:rsidR="00E92229">
        <w:rPr>
          <w:rFonts w:ascii="Arial" w:hAnsi="Arial" w:cs="Arial"/>
        </w:rPr>
        <w:t xml:space="preserve"> </w:t>
      </w:r>
      <w:r w:rsidR="00E92229" w:rsidRPr="00E92229">
        <w:rPr>
          <w:rFonts w:ascii="Arial" w:hAnsi="Arial" w:cs="Arial"/>
        </w:rPr>
        <w:t>(World Health Organization, 2016)</w:t>
      </w:r>
      <w:r w:rsidRPr="001F6D41">
        <w:rPr>
          <w:rFonts w:ascii="Arial" w:hAnsi="Arial" w:cs="Arial"/>
        </w:rPr>
        <w:t>.</w:t>
      </w:r>
    </w:p>
    <w:p w14:paraId="4FA5FE09" w14:textId="4637FCC9"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20" w:name="_Toc228384437"/>
      <w:r w:rsidRPr="001F6D41">
        <w:rPr>
          <w:rFonts w:ascii="Arial" w:hAnsi="Arial" w:cs="Arial"/>
          <w:b/>
          <w:bCs/>
          <w:color w:val="000000" w:themeColor="text1"/>
          <w:sz w:val="22"/>
          <w:szCs w:val="22"/>
        </w:rPr>
        <w:t>Design and Evaluation of Intervention Programme</w:t>
      </w:r>
      <w:bookmarkEnd w:id="20"/>
    </w:p>
    <w:p w14:paraId="2E0F8B2B" w14:textId="211C2B5D" w:rsidR="00E24AA2" w:rsidRPr="00D30945" w:rsidRDefault="00E24AA2" w:rsidP="00D30945">
      <w:pPr>
        <w:spacing w:line="360" w:lineRule="auto"/>
        <w:jc w:val="both"/>
        <w:rPr>
          <w:rFonts w:ascii="Arial" w:hAnsi="Arial" w:cs="Arial"/>
        </w:rPr>
      </w:pPr>
      <w:r w:rsidRPr="00D30945">
        <w:rPr>
          <w:rFonts w:ascii="Arial" w:hAnsi="Arial" w:cs="Arial"/>
        </w:rPr>
        <w:t>It has been proposed that a community based intervention on diabetes prevention be implemented on the cases of deprived people aged 40</w:t>
      </w:r>
      <w:r w:rsidR="007F7345">
        <w:rPr>
          <w:rFonts w:ascii="Arial" w:hAnsi="Arial" w:cs="Arial"/>
        </w:rPr>
        <w:t xml:space="preserve"> </w:t>
      </w:r>
      <w:r w:rsidRPr="00D30945">
        <w:rPr>
          <w:rFonts w:ascii="Arial" w:hAnsi="Arial" w:cs="Arial"/>
        </w:rPr>
        <w:t>74 years.</w:t>
      </w:r>
    </w:p>
    <w:p w14:paraId="255AB9AE" w14:textId="77777777" w:rsidR="00E24AA2" w:rsidRPr="00D30945" w:rsidRDefault="00E24AA2" w:rsidP="00D30945">
      <w:pPr>
        <w:spacing w:line="360" w:lineRule="auto"/>
        <w:jc w:val="both"/>
        <w:rPr>
          <w:rFonts w:ascii="Arial" w:hAnsi="Arial" w:cs="Arial"/>
        </w:rPr>
      </w:pPr>
      <w:r w:rsidRPr="00D30945">
        <w:rPr>
          <w:rFonts w:ascii="Arial" w:hAnsi="Arial" w:cs="Arial"/>
        </w:rPr>
        <w:t xml:space="preserve">The programme would offer counternarcotics lifestyle educations, screening, and weight control and </w:t>
      </w:r>
      <w:proofErr w:type="spellStart"/>
      <w:r w:rsidRPr="00D30945">
        <w:rPr>
          <w:rFonts w:ascii="Arial" w:hAnsi="Arial" w:cs="Arial"/>
        </w:rPr>
        <w:t>neighborhood</w:t>
      </w:r>
      <w:proofErr w:type="spellEnd"/>
      <w:r w:rsidRPr="00D30945">
        <w:rPr>
          <w:rFonts w:ascii="Arial" w:hAnsi="Arial" w:cs="Arial"/>
        </w:rPr>
        <w:t xml:space="preserve"> services via GP practices and local facilities to and through faith organisations in culturally competent ways.</w:t>
      </w:r>
    </w:p>
    <w:p w14:paraId="2491FF83" w14:textId="4A8796D8" w:rsidR="00E24AA2" w:rsidRPr="00D30945" w:rsidRDefault="00E24AA2" w:rsidP="00D30945">
      <w:pPr>
        <w:spacing w:line="360" w:lineRule="auto"/>
        <w:jc w:val="both"/>
        <w:rPr>
          <w:rFonts w:ascii="Arial" w:hAnsi="Arial" w:cs="Arial"/>
        </w:rPr>
      </w:pPr>
      <w:r w:rsidRPr="00D30945">
        <w:rPr>
          <w:rFonts w:ascii="Arial" w:hAnsi="Arial" w:cs="Arial"/>
        </w:rPr>
        <w:t xml:space="preserve">It would strive to minimize the speed and it would work to diminish </w:t>
      </w:r>
      <w:proofErr w:type="spellStart"/>
      <w:r w:rsidRPr="00D30945">
        <w:rPr>
          <w:rFonts w:ascii="Arial" w:hAnsi="Arial" w:cs="Arial"/>
        </w:rPr>
        <w:t>self</w:t>
      </w:r>
      <w:r w:rsidR="007F7345">
        <w:rPr>
          <w:rFonts w:ascii="Arial" w:hAnsi="Arial" w:cs="Arial"/>
        </w:rPr>
        <w:t xml:space="preserve"> </w:t>
      </w:r>
      <w:r w:rsidRPr="00D30945">
        <w:rPr>
          <w:rFonts w:ascii="Arial" w:hAnsi="Arial" w:cs="Arial"/>
        </w:rPr>
        <w:t>control</w:t>
      </w:r>
      <w:proofErr w:type="spellEnd"/>
      <w:r w:rsidRPr="00D30945">
        <w:rPr>
          <w:rFonts w:ascii="Arial" w:hAnsi="Arial" w:cs="Arial"/>
        </w:rPr>
        <w:t xml:space="preserve"> by proportionate universal. They should have community leaders and other local voluntary organisations to enhance the level of trust and participation.</w:t>
      </w:r>
    </w:p>
    <w:p w14:paraId="1003FA04" w14:textId="77777777" w:rsidR="00E24AA2" w:rsidRPr="00D30945" w:rsidRDefault="00E24AA2" w:rsidP="00D30945">
      <w:pPr>
        <w:spacing w:line="360" w:lineRule="auto"/>
        <w:jc w:val="both"/>
        <w:rPr>
          <w:rFonts w:ascii="Arial" w:hAnsi="Arial" w:cs="Arial"/>
        </w:rPr>
      </w:pPr>
      <w:r w:rsidRPr="00D30945">
        <w:rPr>
          <w:rFonts w:ascii="Arial" w:hAnsi="Arial" w:cs="Arial"/>
        </w:rPr>
        <w:t>The reduced HbA1c, higher attendance rates at the screenings, weight loss, and fewer hospitalizations would serve as indicators of the improvements.</w:t>
      </w:r>
    </w:p>
    <w:p w14:paraId="039B327D" w14:textId="77777777" w:rsidR="00E24AA2" w:rsidRDefault="00E24AA2" w:rsidP="00D30945">
      <w:pPr>
        <w:spacing w:line="360" w:lineRule="auto"/>
        <w:jc w:val="both"/>
        <w:rPr>
          <w:rFonts w:ascii="Arial" w:hAnsi="Arial" w:cs="Arial"/>
        </w:rPr>
      </w:pPr>
      <w:r w:rsidRPr="00D30945">
        <w:rPr>
          <w:rFonts w:ascii="Arial" w:hAnsi="Arial" w:cs="Arial"/>
        </w:rPr>
        <w:lastRenderedPageBreak/>
        <w:t>The barriers, nevertheless, consist of inadequate finances, digital disparities, health literacy issues and the overall poor compliance rates. It is not always possible to ensure that interventions are limitless until poverty and food insecurity are tackled.</w:t>
      </w:r>
    </w:p>
    <w:p w14:paraId="53D242D1" w14:textId="1A05F13D" w:rsidR="001F6D41" w:rsidRPr="00D30945" w:rsidRDefault="001F6D41" w:rsidP="00D30945">
      <w:pPr>
        <w:spacing w:line="360" w:lineRule="auto"/>
        <w:jc w:val="both"/>
        <w:rPr>
          <w:rFonts w:ascii="Arial" w:hAnsi="Arial" w:cs="Arial"/>
        </w:rPr>
      </w:pPr>
      <w:r w:rsidRPr="001F6D41">
        <w:rPr>
          <w:rFonts w:ascii="Arial" w:hAnsi="Arial" w:cs="Arial"/>
        </w:rPr>
        <w:t>The community</w:t>
      </w:r>
      <w:r>
        <w:rPr>
          <w:rFonts w:ascii="Arial" w:hAnsi="Arial" w:cs="Arial"/>
        </w:rPr>
        <w:t xml:space="preserve"> </w:t>
      </w:r>
      <w:r w:rsidRPr="001F6D41">
        <w:rPr>
          <w:rFonts w:ascii="Arial" w:hAnsi="Arial" w:cs="Arial"/>
        </w:rPr>
        <w:t>based interventions are theoretically effective, and they need to be funded in the long run, involve the community in the process, and be culturally acceptable to be successful. The weaknesses include sustainability because short term programme might not result in long term behaviour change. In addition, older patients or low income patients can also be silent to digital health interventions and this is because of being digitally illiterate. The interventions, therefore, should be individual but inclusive as they will require to be accompanied by a more massive scale change of policy which includes foodscape, urban forms, and disparities of socioeconomic determinants</w:t>
      </w:r>
      <w:r w:rsidR="00E92229">
        <w:rPr>
          <w:rFonts w:ascii="Arial" w:hAnsi="Arial" w:cs="Arial"/>
        </w:rPr>
        <w:t xml:space="preserve"> </w:t>
      </w:r>
      <w:r w:rsidR="00E92229" w:rsidRPr="00E92229">
        <w:rPr>
          <w:rFonts w:ascii="Arial" w:hAnsi="Arial" w:cs="Arial"/>
        </w:rPr>
        <w:t>(Public Health England (PHE), 2020)</w:t>
      </w:r>
      <w:r w:rsidRPr="001F6D41">
        <w:rPr>
          <w:rFonts w:ascii="Arial" w:hAnsi="Arial" w:cs="Arial"/>
        </w:rPr>
        <w:t>.</w:t>
      </w:r>
    </w:p>
    <w:p w14:paraId="73ECA060" w14:textId="0A5E0928"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21" w:name="_Toc228384438"/>
      <w:r w:rsidRPr="001F6D41">
        <w:rPr>
          <w:rFonts w:ascii="Arial" w:hAnsi="Arial" w:cs="Arial"/>
          <w:b/>
          <w:bCs/>
          <w:color w:val="000000" w:themeColor="text1"/>
          <w:sz w:val="22"/>
          <w:szCs w:val="22"/>
        </w:rPr>
        <w:t>Merits and demerits with the epidemiological approach</w:t>
      </w:r>
      <w:bookmarkEnd w:id="21"/>
    </w:p>
    <w:p w14:paraId="57D18134" w14:textId="07DBC6D5" w:rsidR="00E24AA2" w:rsidRPr="00D30945" w:rsidRDefault="00E24AA2" w:rsidP="00D30945">
      <w:pPr>
        <w:spacing w:line="360" w:lineRule="auto"/>
        <w:jc w:val="both"/>
        <w:rPr>
          <w:rFonts w:ascii="Arial" w:hAnsi="Arial" w:cs="Arial"/>
        </w:rPr>
      </w:pPr>
      <w:r w:rsidRPr="00D30945">
        <w:rPr>
          <w:rFonts w:ascii="Arial" w:hAnsi="Arial" w:cs="Arial"/>
        </w:rPr>
        <w:t>This is the primary strength of epidemiology, as it can be used to use immense data that may show inequalities on the national scale and help to encourage evidence</w:t>
      </w:r>
      <w:r w:rsidR="00D30945" w:rsidRPr="00D30945">
        <w:rPr>
          <w:rFonts w:ascii="Arial" w:hAnsi="Arial" w:cs="Arial"/>
        </w:rPr>
        <w:t xml:space="preserve"> </w:t>
      </w:r>
      <w:r w:rsidRPr="00D30945">
        <w:rPr>
          <w:rFonts w:ascii="Arial" w:hAnsi="Arial" w:cs="Arial"/>
        </w:rPr>
        <w:t>based policy. Intervention in longitudinal data can also be applied to a time scale.</w:t>
      </w:r>
    </w:p>
    <w:p w14:paraId="1B568B53" w14:textId="77777777" w:rsidR="00E24AA2" w:rsidRPr="00D30945" w:rsidRDefault="00E24AA2" w:rsidP="00D30945">
      <w:pPr>
        <w:spacing w:line="360" w:lineRule="auto"/>
        <w:jc w:val="both"/>
        <w:rPr>
          <w:rFonts w:ascii="Arial" w:hAnsi="Arial" w:cs="Arial"/>
        </w:rPr>
      </w:pPr>
      <w:r w:rsidRPr="00D30945">
        <w:rPr>
          <w:rFonts w:ascii="Arial" w:hAnsi="Arial" w:cs="Arial"/>
        </w:rPr>
        <w:t>But the problem is that epidemiology is also known to be too critical in underlining quantifiable clinical outcome, too little lived experience. Social determinants may be evidenced by housing stress, food insecurity and cultural barriers which are either underrepresented.</w:t>
      </w:r>
    </w:p>
    <w:p w14:paraId="622BA40D" w14:textId="1796C566" w:rsidR="00E24AA2" w:rsidRPr="00D30945" w:rsidRDefault="00E24AA2" w:rsidP="00D30945">
      <w:pPr>
        <w:spacing w:line="360" w:lineRule="auto"/>
        <w:jc w:val="both"/>
        <w:rPr>
          <w:rFonts w:ascii="Arial" w:hAnsi="Arial" w:cs="Arial"/>
        </w:rPr>
      </w:pPr>
      <w:r w:rsidRPr="00D30945">
        <w:rPr>
          <w:rFonts w:ascii="Arial" w:hAnsi="Arial" w:cs="Arial"/>
        </w:rPr>
        <w:t>Poor accuracy is also caused by underdiagnosis i.e. prevalence underestimated. Quantitative epidemiology, in its turn, should also be supplemented with a bit of qualitative research, to have the image of the disease inequality whole</w:t>
      </w:r>
      <w:r w:rsidR="00E92229">
        <w:rPr>
          <w:rFonts w:ascii="Arial" w:hAnsi="Arial" w:cs="Arial"/>
        </w:rPr>
        <w:t xml:space="preserve"> </w:t>
      </w:r>
      <w:r w:rsidR="00E92229" w:rsidRPr="00E92229">
        <w:rPr>
          <w:rFonts w:ascii="Arial" w:hAnsi="Arial" w:cs="Arial"/>
        </w:rPr>
        <w:t>(American Heart Association, 2024)</w:t>
      </w:r>
      <w:r w:rsidRPr="00D30945">
        <w:rPr>
          <w:rFonts w:ascii="Arial" w:hAnsi="Arial" w:cs="Arial"/>
        </w:rPr>
        <w:t>.</w:t>
      </w:r>
    </w:p>
    <w:p w14:paraId="3F4169B4" w14:textId="0EF2D727" w:rsidR="00E24AA2" w:rsidRPr="001F6D41" w:rsidRDefault="00E24AA2" w:rsidP="00D30945">
      <w:pPr>
        <w:pStyle w:val="Heading2"/>
        <w:spacing w:line="360" w:lineRule="auto"/>
        <w:jc w:val="both"/>
        <w:rPr>
          <w:rFonts w:ascii="Arial" w:hAnsi="Arial" w:cs="Arial"/>
          <w:b/>
          <w:bCs/>
          <w:color w:val="000000" w:themeColor="text1"/>
          <w:sz w:val="22"/>
          <w:szCs w:val="22"/>
        </w:rPr>
      </w:pPr>
      <w:bookmarkStart w:id="22" w:name="_Toc228384439"/>
      <w:r w:rsidRPr="001F6D41">
        <w:rPr>
          <w:rFonts w:ascii="Arial" w:hAnsi="Arial" w:cs="Arial"/>
          <w:b/>
          <w:bCs/>
          <w:color w:val="000000" w:themeColor="text1"/>
          <w:sz w:val="22"/>
          <w:szCs w:val="22"/>
        </w:rPr>
        <w:t>Conclusion</w:t>
      </w:r>
      <w:bookmarkEnd w:id="22"/>
    </w:p>
    <w:p w14:paraId="18FD53A8" w14:textId="399B5FC7" w:rsidR="00701F9D" w:rsidRPr="00D30945" w:rsidRDefault="00E24AA2" w:rsidP="00D30945">
      <w:pPr>
        <w:spacing w:line="360" w:lineRule="auto"/>
        <w:jc w:val="both"/>
        <w:rPr>
          <w:rFonts w:ascii="Arial" w:hAnsi="Arial" w:cs="Arial"/>
        </w:rPr>
      </w:pPr>
      <w:r w:rsidRPr="00D30945">
        <w:rPr>
          <w:rFonts w:ascii="Arial" w:hAnsi="Arial" w:cs="Arial"/>
        </w:rPr>
        <w:t>One of the determinant issues of health in the community is Type 2 Diabetes, which is predisposed biologically and linked with inequalities among the society. The most affected are the aging population, the needy community and ethnic minority. Early detection, prevention and surveillance and targeted intervention are important but demands long term change on more global determinants like poverty, access to education and food. Nevertheless, epidemiology will continue to play a crucial role in defining epidemiological trends, but there is the necessity to shift to more socially aware methods of addressing population health, an effort that will address long</w:t>
      </w:r>
      <w:r w:rsidR="007F7345">
        <w:rPr>
          <w:rFonts w:ascii="Arial" w:hAnsi="Arial" w:cs="Arial"/>
        </w:rPr>
        <w:t xml:space="preserve"> </w:t>
      </w:r>
      <w:r w:rsidRPr="00D30945">
        <w:rPr>
          <w:rFonts w:ascii="Arial" w:hAnsi="Arial" w:cs="Arial"/>
        </w:rPr>
        <w:t>term inequity and enhance population health outcomes.</w:t>
      </w:r>
    </w:p>
    <w:p w14:paraId="27D8A5FF" w14:textId="77777777" w:rsidR="00701F9D" w:rsidRPr="00D30945" w:rsidRDefault="00701F9D" w:rsidP="00D30945">
      <w:pPr>
        <w:spacing w:line="360" w:lineRule="auto"/>
        <w:jc w:val="both"/>
        <w:rPr>
          <w:rFonts w:ascii="Arial" w:hAnsi="Arial" w:cs="Arial"/>
        </w:rPr>
      </w:pPr>
      <w:r w:rsidRPr="00D30945">
        <w:rPr>
          <w:rFonts w:ascii="Arial" w:hAnsi="Arial" w:cs="Arial"/>
        </w:rPr>
        <w:br w:type="page"/>
      </w:r>
    </w:p>
    <w:p w14:paraId="49223104" w14:textId="11BE2A16" w:rsidR="00580DD8" w:rsidRPr="00D30945" w:rsidRDefault="00701F9D" w:rsidP="00D30945">
      <w:pPr>
        <w:pStyle w:val="Heading1"/>
        <w:rPr>
          <w:rFonts w:ascii="Arial" w:hAnsi="Arial" w:cs="Arial"/>
          <w:sz w:val="22"/>
          <w:szCs w:val="22"/>
        </w:rPr>
      </w:pPr>
      <w:bookmarkStart w:id="23" w:name="_Toc228384440"/>
      <w:r w:rsidRPr="00D30945">
        <w:rPr>
          <w:rFonts w:ascii="Arial" w:hAnsi="Arial" w:cs="Arial"/>
          <w:sz w:val="22"/>
          <w:szCs w:val="22"/>
        </w:rPr>
        <w:lastRenderedPageBreak/>
        <w:t>References</w:t>
      </w:r>
      <w:bookmarkEnd w:id="23"/>
    </w:p>
    <w:p w14:paraId="16965A50" w14:textId="7CF00F98" w:rsidR="00D30945" w:rsidRPr="00D30945" w:rsidRDefault="00D30945" w:rsidP="00D30945">
      <w:pPr>
        <w:spacing w:line="360" w:lineRule="auto"/>
        <w:jc w:val="both"/>
        <w:rPr>
          <w:rFonts w:ascii="Arial" w:hAnsi="Arial" w:cs="Arial"/>
        </w:rPr>
      </w:pPr>
      <w:r w:rsidRPr="00D30945">
        <w:rPr>
          <w:rFonts w:ascii="Arial" w:hAnsi="Arial" w:cs="Arial"/>
        </w:rPr>
        <w:t xml:space="preserve">Age UK (2023). </w:t>
      </w:r>
      <w:r w:rsidRPr="00D30945">
        <w:rPr>
          <w:rFonts w:ascii="Arial" w:hAnsi="Arial" w:cs="Arial"/>
          <w:i/>
          <w:iCs/>
        </w:rPr>
        <w:t>Loneliness research and impact</w:t>
      </w:r>
      <w:r w:rsidRPr="00D30945">
        <w:rPr>
          <w:rFonts w:ascii="Arial" w:hAnsi="Arial" w:cs="Arial"/>
        </w:rPr>
        <w:t xml:space="preserve">. [online] Age UK.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//www.ageuk.org.uk/our</w:t>
      </w:r>
      <w:r w:rsidR="007F7345">
        <w:rPr>
          <w:rFonts w:ascii="Arial" w:hAnsi="Arial" w:cs="Arial"/>
        </w:rPr>
        <w:t xml:space="preserve"> </w:t>
      </w:r>
      <w:r w:rsidRPr="00D30945">
        <w:rPr>
          <w:rFonts w:ascii="Arial" w:hAnsi="Arial" w:cs="Arial"/>
        </w:rPr>
        <w:t>impact/policy</w:t>
      </w:r>
      <w:r w:rsidR="007F7345">
        <w:rPr>
          <w:rFonts w:ascii="Arial" w:hAnsi="Arial" w:cs="Arial"/>
        </w:rPr>
        <w:t xml:space="preserve"> </w:t>
      </w:r>
      <w:r w:rsidRPr="00D30945">
        <w:rPr>
          <w:rFonts w:ascii="Arial" w:hAnsi="Arial" w:cs="Arial"/>
        </w:rPr>
        <w:t>research/loneliness</w:t>
      </w:r>
      <w:r w:rsidR="007F7345">
        <w:rPr>
          <w:rFonts w:ascii="Arial" w:hAnsi="Arial" w:cs="Arial"/>
        </w:rPr>
        <w:t xml:space="preserve"> </w:t>
      </w:r>
      <w:r w:rsidRPr="00D30945">
        <w:rPr>
          <w:rFonts w:ascii="Arial" w:hAnsi="Arial" w:cs="Arial"/>
        </w:rPr>
        <w:t>research</w:t>
      </w:r>
      <w:r w:rsidR="007F7345">
        <w:rPr>
          <w:rFonts w:ascii="Arial" w:hAnsi="Arial" w:cs="Arial"/>
        </w:rPr>
        <w:t xml:space="preserve"> </w:t>
      </w:r>
      <w:r w:rsidRPr="00D30945">
        <w:rPr>
          <w:rFonts w:ascii="Arial" w:hAnsi="Arial" w:cs="Arial"/>
        </w:rPr>
        <w:t>and</w:t>
      </w:r>
      <w:r w:rsidR="007F7345">
        <w:rPr>
          <w:rFonts w:ascii="Arial" w:hAnsi="Arial" w:cs="Arial"/>
        </w:rPr>
        <w:t xml:space="preserve"> </w:t>
      </w:r>
      <w:r w:rsidRPr="00D30945">
        <w:rPr>
          <w:rFonts w:ascii="Arial" w:hAnsi="Arial" w:cs="Arial"/>
        </w:rPr>
        <w:t>resources/.</w:t>
      </w:r>
    </w:p>
    <w:p w14:paraId="2113707A" w14:textId="4CAA78F6" w:rsidR="00D30945" w:rsidRPr="00D30945" w:rsidRDefault="00D30945" w:rsidP="00D30945">
      <w:pPr>
        <w:spacing w:line="360" w:lineRule="auto"/>
        <w:jc w:val="both"/>
        <w:rPr>
          <w:rFonts w:ascii="Arial" w:hAnsi="Arial" w:cs="Arial"/>
        </w:rPr>
      </w:pPr>
      <w:r w:rsidRPr="00D30945">
        <w:rPr>
          <w:rFonts w:ascii="Arial" w:hAnsi="Arial" w:cs="Arial"/>
        </w:rPr>
        <w:t xml:space="preserve">Agni </w:t>
      </w:r>
      <w:proofErr w:type="spellStart"/>
      <w:r w:rsidRPr="00D30945">
        <w:rPr>
          <w:rFonts w:ascii="Arial" w:hAnsi="Arial" w:cs="Arial"/>
        </w:rPr>
        <w:t>Nakou</w:t>
      </w:r>
      <w:proofErr w:type="spellEnd"/>
      <w:r w:rsidRPr="00D30945">
        <w:rPr>
          <w:rFonts w:ascii="Arial" w:hAnsi="Arial" w:cs="Arial"/>
        </w:rPr>
        <w:t xml:space="preserve">, </w:t>
      </w:r>
      <w:proofErr w:type="spellStart"/>
      <w:r w:rsidRPr="00D30945">
        <w:rPr>
          <w:rFonts w:ascii="Arial" w:hAnsi="Arial" w:cs="Arial"/>
        </w:rPr>
        <w:t>Dragioti</w:t>
      </w:r>
      <w:proofErr w:type="spellEnd"/>
      <w:r w:rsidRPr="00D30945">
        <w:rPr>
          <w:rFonts w:ascii="Arial" w:hAnsi="Arial" w:cs="Arial"/>
        </w:rPr>
        <w:t>, E., Bastas, N.</w:t>
      </w:r>
      <w:r w:rsidR="007F7345">
        <w:rPr>
          <w:rFonts w:ascii="Arial" w:hAnsi="Arial" w:cs="Arial"/>
        </w:rPr>
        <w:t xml:space="preserve"> </w:t>
      </w:r>
      <w:r w:rsidRPr="00D30945">
        <w:rPr>
          <w:rFonts w:ascii="Arial" w:hAnsi="Arial" w:cs="Arial"/>
        </w:rPr>
        <w:t xml:space="preserve">S., </w:t>
      </w:r>
      <w:proofErr w:type="spellStart"/>
      <w:r w:rsidRPr="00D30945">
        <w:rPr>
          <w:rFonts w:ascii="Arial" w:hAnsi="Arial" w:cs="Arial"/>
        </w:rPr>
        <w:t>Nektaria</w:t>
      </w:r>
      <w:proofErr w:type="spellEnd"/>
      <w:r w:rsidRPr="00D30945">
        <w:rPr>
          <w:rFonts w:ascii="Arial" w:hAnsi="Arial" w:cs="Arial"/>
        </w:rPr>
        <w:t xml:space="preserve"> </w:t>
      </w:r>
      <w:proofErr w:type="spellStart"/>
      <w:r w:rsidRPr="00D30945">
        <w:rPr>
          <w:rFonts w:ascii="Arial" w:hAnsi="Arial" w:cs="Arial"/>
        </w:rPr>
        <w:t>Zagorianakou</w:t>
      </w:r>
      <w:proofErr w:type="spellEnd"/>
      <w:r w:rsidRPr="00D30945">
        <w:rPr>
          <w:rFonts w:ascii="Arial" w:hAnsi="Arial" w:cs="Arial"/>
        </w:rPr>
        <w:t xml:space="preserve">, </w:t>
      </w:r>
      <w:proofErr w:type="spellStart"/>
      <w:r w:rsidRPr="00D30945">
        <w:rPr>
          <w:rFonts w:ascii="Arial" w:hAnsi="Arial" w:cs="Arial"/>
        </w:rPr>
        <w:t>Varvara</w:t>
      </w:r>
      <w:proofErr w:type="spellEnd"/>
      <w:r w:rsidRPr="00D30945">
        <w:rPr>
          <w:rFonts w:ascii="Arial" w:hAnsi="Arial" w:cs="Arial"/>
        </w:rPr>
        <w:t xml:space="preserve"> </w:t>
      </w:r>
      <w:proofErr w:type="spellStart"/>
      <w:r w:rsidRPr="00D30945">
        <w:rPr>
          <w:rFonts w:ascii="Arial" w:hAnsi="Arial" w:cs="Arial"/>
        </w:rPr>
        <w:t>Kakaidi</w:t>
      </w:r>
      <w:proofErr w:type="spellEnd"/>
      <w:r w:rsidRPr="00D30945">
        <w:rPr>
          <w:rFonts w:ascii="Arial" w:hAnsi="Arial" w:cs="Arial"/>
        </w:rPr>
        <w:t xml:space="preserve">, </w:t>
      </w:r>
      <w:proofErr w:type="spellStart"/>
      <w:r w:rsidRPr="00D30945">
        <w:rPr>
          <w:rFonts w:ascii="Arial" w:hAnsi="Arial" w:cs="Arial"/>
        </w:rPr>
        <w:t>Dimitrios</w:t>
      </w:r>
      <w:proofErr w:type="spellEnd"/>
      <w:r w:rsidRPr="00D30945">
        <w:rPr>
          <w:rFonts w:ascii="Arial" w:hAnsi="Arial" w:cs="Arial"/>
        </w:rPr>
        <w:t xml:space="preserve"> </w:t>
      </w:r>
      <w:proofErr w:type="spellStart"/>
      <w:r w:rsidRPr="00D30945">
        <w:rPr>
          <w:rFonts w:ascii="Arial" w:hAnsi="Arial" w:cs="Arial"/>
        </w:rPr>
        <w:t>Tsartsalis</w:t>
      </w:r>
      <w:proofErr w:type="spellEnd"/>
      <w:r w:rsidRPr="00D30945">
        <w:rPr>
          <w:rFonts w:ascii="Arial" w:hAnsi="Arial" w:cs="Arial"/>
        </w:rPr>
        <w:t xml:space="preserve">, </w:t>
      </w:r>
      <w:proofErr w:type="spellStart"/>
      <w:r w:rsidRPr="00D30945">
        <w:rPr>
          <w:rFonts w:ascii="Arial" w:hAnsi="Arial" w:cs="Arial"/>
        </w:rPr>
        <w:t>Stefanos</w:t>
      </w:r>
      <w:proofErr w:type="spellEnd"/>
      <w:r w:rsidRPr="00D30945">
        <w:rPr>
          <w:rFonts w:ascii="Arial" w:hAnsi="Arial" w:cs="Arial"/>
        </w:rPr>
        <w:t xml:space="preserve"> </w:t>
      </w:r>
      <w:proofErr w:type="spellStart"/>
      <w:r w:rsidRPr="00D30945">
        <w:rPr>
          <w:rFonts w:ascii="Arial" w:hAnsi="Arial" w:cs="Arial"/>
        </w:rPr>
        <w:t>Mantzoukas</w:t>
      </w:r>
      <w:proofErr w:type="spellEnd"/>
      <w:r w:rsidRPr="00D30945">
        <w:rPr>
          <w:rFonts w:ascii="Arial" w:hAnsi="Arial" w:cs="Arial"/>
        </w:rPr>
        <w:t xml:space="preserve">, </w:t>
      </w:r>
      <w:proofErr w:type="spellStart"/>
      <w:r w:rsidRPr="00D30945">
        <w:rPr>
          <w:rFonts w:ascii="Arial" w:hAnsi="Arial" w:cs="Arial"/>
        </w:rPr>
        <w:t>Fotios</w:t>
      </w:r>
      <w:proofErr w:type="spellEnd"/>
      <w:r w:rsidRPr="00D30945">
        <w:rPr>
          <w:rFonts w:ascii="Arial" w:hAnsi="Arial" w:cs="Arial"/>
        </w:rPr>
        <w:t xml:space="preserve"> Tatsis, Veronese, N., </w:t>
      </w:r>
      <w:proofErr w:type="spellStart"/>
      <w:r w:rsidRPr="00D30945">
        <w:rPr>
          <w:rFonts w:ascii="Arial" w:hAnsi="Arial" w:cs="Arial"/>
        </w:rPr>
        <w:t>Solmi</w:t>
      </w:r>
      <w:proofErr w:type="spellEnd"/>
      <w:r w:rsidRPr="00D30945">
        <w:rPr>
          <w:rFonts w:ascii="Arial" w:hAnsi="Arial" w:cs="Arial"/>
        </w:rPr>
        <w:t xml:space="preserve">, M. and </w:t>
      </w:r>
      <w:proofErr w:type="spellStart"/>
      <w:r w:rsidRPr="00D30945">
        <w:rPr>
          <w:rFonts w:ascii="Arial" w:hAnsi="Arial" w:cs="Arial"/>
        </w:rPr>
        <w:t>Gouva</w:t>
      </w:r>
      <w:proofErr w:type="spellEnd"/>
      <w:r w:rsidRPr="00D30945">
        <w:rPr>
          <w:rFonts w:ascii="Arial" w:hAnsi="Arial" w:cs="Arial"/>
        </w:rPr>
        <w:t xml:space="preserve">, M. (2025). Loneliness, social isolation, and living </w:t>
      </w:r>
      <w:proofErr w:type="gramStart"/>
      <w:r w:rsidRPr="00D30945">
        <w:rPr>
          <w:rFonts w:ascii="Arial" w:hAnsi="Arial" w:cs="Arial"/>
        </w:rPr>
        <w:t>alone</w:t>
      </w:r>
      <w:r w:rsidR="007F7345">
        <w:rPr>
          <w:rFonts w:ascii="Arial" w:hAnsi="Arial" w:cs="Arial"/>
        </w:rPr>
        <w:t xml:space="preserve"> </w:t>
      </w:r>
      <w:r w:rsidRPr="00D30945">
        <w:rPr>
          <w:rFonts w:ascii="Arial" w:hAnsi="Arial" w:cs="Arial"/>
        </w:rPr>
        <w:t xml:space="preserve"> a</w:t>
      </w:r>
      <w:proofErr w:type="gramEnd"/>
      <w:r w:rsidRPr="00D30945">
        <w:rPr>
          <w:rFonts w:ascii="Arial" w:hAnsi="Arial" w:cs="Arial"/>
        </w:rPr>
        <w:t xml:space="preserve"> comprehensive systematic review, </w:t>
      </w:r>
      <w:proofErr w:type="spellStart"/>
      <w:r w:rsidRPr="00D30945">
        <w:rPr>
          <w:rFonts w:ascii="Arial" w:hAnsi="Arial" w:cs="Arial"/>
        </w:rPr>
        <w:t>meta</w:t>
      </w:r>
      <w:r w:rsidR="007F7345">
        <w:rPr>
          <w:rFonts w:ascii="Arial" w:hAnsi="Arial" w:cs="Arial"/>
        </w:rPr>
        <w:t xml:space="preserve"> </w:t>
      </w:r>
      <w:r w:rsidRPr="00D30945">
        <w:rPr>
          <w:rFonts w:ascii="Arial" w:hAnsi="Arial" w:cs="Arial"/>
        </w:rPr>
        <w:t>analysis</w:t>
      </w:r>
      <w:proofErr w:type="spellEnd"/>
      <w:r w:rsidRPr="00D30945">
        <w:rPr>
          <w:rFonts w:ascii="Arial" w:hAnsi="Arial" w:cs="Arial"/>
        </w:rPr>
        <w:t>, and meta</w:t>
      </w:r>
      <w:r w:rsidR="007F7345">
        <w:rPr>
          <w:rFonts w:ascii="Arial" w:hAnsi="Arial" w:cs="Arial"/>
        </w:rPr>
        <w:t xml:space="preserve"> </w:t>
      </w:r>
      <w:r w:rsidRPr="00D30945">
        <w:rPr>
          <w:rFonts w:ascii="Arial" w:hAnsi="Arial" w:cs="Arial"/>
        </w:rPr>
        <w:t xml:space="preserve">regression of mortality risks in older adults. </w:t>
      </w:r>
      <w:r w:rsidRPr="00D30945">
        <w:rPr>
          <w:rFonts w:ascii="Arial" w:hAnsi="Arial" w:cs="Arial"/>
          <w:i/>
          <w:iCs/>
        </w:rPr>
        <w:t>Aging Clinical and Experimental Research</w:t>
      </w:r>
      <w:r w:rsidRPr="00D30945">
        <w:rPr>
          <w:rFonts w:ascii="Arial" w:hAnsi="Arial" w:cs="Arial"/>
        </w:rPr>
        <w:t xml:space="preserve">, 37(1). </w:t>
      </w:r>
      <w:proofErr w:type="spellStart"/>
      <w:r w:rsidRPr="00D30945">
        <w:rPr>
          <w:rFonts w:ascii="Arial" w:hAnsi="Arial" w:cs="Arial"/>
        </w:rPr>
        <w:t>doi</w:t>
      </w:r>
      <w:proofErr w:type="spellEnd"/>
      <w:r w:rsidR="007F7345">
        <w:rPr>
          <w:rFonts w:ascii="Arial" w:hAnsi="Arial" w:cs="Arial"/>
        </w:rPr>
        <w:t xml:space="preserve"> </w:t>
      </w:r>
      <w:r w:rsidRPr="00D30945">
        <w:rPr>
          <w:rFonts w:ascii="Arial" w:hAnsi="Arial" w:cs="Arial"/>
        </w:rPr>
        <w:t>https</w:t>
      </w:r>
      <w:r w:rsidR="007F7345">
        <w:rPr>
          <w:rFonts w:ascii="Arial" w:hAnsi="Arial" w:cs="Arial"/>
        </w:rPr>
        <w:t xml:space="preserve"> </w:t>
      </w:r>
      <w:r w:rsidRPr="00D30945">
        <w:rPr>
          <w:rFonts w:ascii="Arial" w:hAnsi="Arial" w:cs="Arial"/>
        </w:rPr>
        <w:t>//doi.org/10.1007/s40520</w:t>
      </w:r>
      <w:r w:rsidR="007F7345">
        <w:rPr>
          <w:rFonts w:ascii="Arial" w:hAnsi="Arial" w:cs="Arial"/>
        </w:rPr>
        <w:t xml:space="preserve"> </w:t>
      </w:r>
      <w:r w:rsidRPr="00D30945">
        <w:rPr>
          <w:rFonts w:ascii="Arial" w:hAnsi="Arial" w:cs="Arial"/>
        </w:rPr>
        <w:t>024</w:t>
      </w:r>
      <w:r w:rsidR="007F7345">
        <w:rPr>
          <w:rFonts w:ascii="Arial" w:hAnsi="Arial" w:cs="Arial"/>
        </w:rPr>
        <w:t xml:space="preserve"> </w:t>
      </w:r>
      <w:r w:rsidRPr="00D30945">
        <w:rPr>
          <w:rFonts w:ascii="Arial" w:hAnsi="Arial" w:cs="Arial"/>
        </w:rPr>
        <w:t>02925</w:t>
      </w:r>
      <w:r w:rsidR="007F7345">
        <w:rPr>
          <w:rFonts w:ascii="Arial" w:hAnsi="Arial" w:cs="Arial"/>
        </w:rPr>
        <w:t xml:space="preserve"> </w:t>
      </w:r>
      <w:r w:rsidRPr="00D30945">
        <w:rPr>
          <w:rFonts w:ascii="Arial" w:hAnsi="Arial" w:cs="Arial"/>
        </w:rPr>
        <w:t>1.</w:t>
      </w:r>
    </w:p>
    <w:p w14:paraId="01CEC1C1" w14:textId="41E9771E" w:rsidR="00D30945" w:rsidRPr="00D30945" w:rsidRDefault="00D30945" w:rsidP="00D30945">
      <w:pPr>
        <w:spacing w:line="360" w:lineRule="auto"/>
        <w:jc w:val="both"/>
        <w:rPr>
          <w:rFonts w:ascii="Arial" w:hAnsi="Arial" w:cs="Arial"/>
        </w:rPr>
      </w:pPr>
      <w:r w:rsidRPr="00D30945">
        <w:rPr>
          <w:rFonts w:ascii="Arial" w:hAnsi="Arial" w:cs="Arial"/>
        </w:rPr>
        <w:t xml:space="preserve">Alzheimer's Society (2024). </w:t>
      </w:r>
      <w:r w:rsidRPr="00D30945">
        <w:rPr>
          <w:rFonts w:ascii="Arial" w:hAnsi="Arial" w:cs="Arial"/>
          <w:i/>
          <w:iCs/>
        </w:rPr>
        <w:t>How many people have dementia and what is the cost of dementia care?</w:t>
      </w:r>
      <w:r w:rsidRPr="00D30945">
        <w:rPr>
          <w:rFonts w:ascii="Arial" w:hAnsi="Arial" w:cs="Arial"/>
        </w:rPr>
        <w:t xml:space="preserve"> [online] Alzheimer’s Society.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//www.alzheimers.org.uk/about</w:t>
      </w:r>
      <w:r w:rsidR="007F7345">
        <w:rPr>
          <w:rFonts w:ascii="Arial" w:hAnsi="Arial" w:cs="Arial"/>
        </w:rPr>
        <w:t xml:space="preserve"> </w:t>
      </w:r>
      <w:r w:rsidRPr="00D30945">
        <w:rPr>
          <w:rFonts w:ascii="Arial" w:hAnsi="Arial" w:cs="Arial"/>
        </w:rPr>
        <w:t>us/policy</w:t>
      </w:r>
      <w:r w:rsidR="007F7345">
        <w:rPr>
          <w:rFonts w:ascii="Arial" w:hAnsi="Arial" w:cs="Arial"/>
        </w:rPr>
        <w:t xml:space="preserve"> </w:t>
      </w:r>
      <w:r w:rsidRPr="00D30945">
        <w:rPr>
          <w:rFonts w:ascii="Arial" w:hAnsi="Arial" w:cs="Arial"/>
        </w:rPr>
        <w:t>and</w:t>
      </w:r>
      <w:r w:rsidR="007F7345">
        <w:rPr>
          <w:rFonts w:ascii="Arial" w:hAnsi="Arial" w:cs="Arial"/>
        </w:rPr>
        <w:t xml:space="preserve"> </w:t>
      </w:r>
      <w:r w:rsidRPr="00D30945">
        <w:rPr>
          <w:rFonts w:ascii="Arial" w:hAnsi="Arial" w:cs="Arial"/>
        </w:rPr>
        <w:t>influencing/dementia</w:t>
      </w:r>
      <w:r w:rsidR="007F7345">
        <w:rPr>
          <w:rFonts w:ascii="Arial" w:hAnsi="Arial" w:cs="Arial"/>
        </w:rPr>
        <w:t xml:space="preserve"> </w:t>
      </w:r>
      <w:r w:rsidRPr="00D30945">
        <w:rPr>
          <w:rFonts w:ascii="Arial" w:hAnsi="Arial" w:cs="Arial"/>
        </w:rPr>
        <w:t>scale</w:t>
      </w:r>
      <w:r w:rsidR="007F7345">
        <w:rPr>
          <w:rFonts w:ascii="Arial" w:hAnsi="Arial" w:cs="Arial"/>
        </w:rPr>
        <w:t xml:space="preserve"> </w:t>
      </w:r>
      <w:r w:rsidRPr="00D30945">
        <w:rPr>
          <w:rFonts w:ascii="Arial" w:hAnsi="Arial" w:cs="Arial"/>
        </w:rPr>
        <w:t>impact</w:t>
      </w:r>
      <w:r w:rsidR="007F7345">
        <w:rPr>
          <w:rFonts w:ascii="Arial" w:hAnsi="Arial" w:cs="Arial"/>
        </w:rPr>
        <w:t xml:space="preserve"> </w:t>
      </w:r>
      <w:r w:rsidRPr="00D30945">
        <w:rPr>
          <w:rFonts w:ascii="Arial" w:hAnsi="Arial" w:cs="Arial"/>
        </w:rPr>
        <w:t>numbers.</w:t>
      </w:r>
    </w:p>
    <w:p w14:paraId="73EBBCE3" w14:textId="5E836FDB" w:rsidR="00D30945" w:rsidRPr="00D30945" w:rsidRDefault="00D30945" w:rsidP="00D30945">
      <w:pPr>
        <w:spacing w:line="360" w:lineRule="auto"/>
        <w:jc w:val="both"/>
        <w:rPr>
          <w:rFonts w:ascii="Arial" w:hAnsi="Arial" w:cs="Arial"/>
        </w:rPr>
      </w:pPr>
      <w:r w:rsidRPr="00D30945">
        <w:rPr>
          <w:rFonts w:ascii="Arial" w:hAnsi="Arial" w:cs="Arial"/>
        </w:rPr>
        <w:t xml:space="preserve">BMJ (2020). </w:t>
      </w:r>
      <w:r w:rsidRPr="00D30945">
        <w:rPr>
          <w:rFonts w:ascii="Arial" w:hAnsi="Arial" w:cs="Arial"/>
          <w:i/>
          <w:iCs/>
        </w:rPr>
        <w:t>BMJ Open | BMJ Open is a medical journal addressing research questions in clinical medicine, public health and epidemiology.</w:t>
      </w:r>
      <w:r w:rsidRPr="00D30945">
        <w:rPr>
          <w:rFonts w:ascii="Arial" w:hAnsi="Arial" w:cs="Arial"/>
        </w:rPr>
        <w:t xml:space="preserve"> [online] BMJ Open.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//bmjopen.bmj.com/.</w:t>
      </w:r>
    </w:p>
    <w:p w14:paraId="35BA3E03" w14:textId="2DCE638F" w:rsidR="00D30945" w:rsidRPr="00D30945" w:rsidRDefault="00D30945" w:rsidP="00D30945">
      <w:pPr>
        <w:spacing w:line="360" w:lineRule="auto"/>
        <w:jc w:val="both"/>
        <w:rPr>
          <w:rFonts w:ascii="Arial" w:hAnsi="Arial" w:cs="Arial"/>
        </w:rPr>
      </w:pPr>
      <w:r w:rsidRPr="00D30945">
        <w:rPr>
          <w:rFonts w:ascii="Arial" w:hAnsi="Arial" w:cs="Arial"/>
        </w:rPr>
        <w:t xml:space="preserve">British Heart Foundation (2021). </w:t>
      </w:r>
      <w:r w:rsidRPr="00D30945">
        <w:rPr>
          <w:rFonts w:ascii="Arial" w:hAnsi="Arial" w:cs="Arial"/>
          <w:i/>
          <w:iCs/>
        </w:rPr>
        <w:t>Heart &amp; Circulatory Disease Statistics 2021</w:t>
      </w:r>
      <w:r w:rsidRPr="00D30945">
        <w:rPr>
          <w:rFonts w:ascii="Arial" w:hAnsi="Arial" w:cs="Arial"/>
        </w:rPr>
        <w:t xml:space="preserve">. [online] Bhf.org.uk.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//www.bhf.org.uk/what</w:t>
      </w:r>
      <w:r w:rsidR="007F7345">
        <w:rPr>
          <w:rFonts w:ascii="Arial" w:hAnsi="Arial" w:cs="Arial"/>
        </w:rPr>
        <w:t xml:space="preserve"> </w:t>
      </w:r>
      <w:r w:rsidRPr="00D30945">
        <w:rPr>
          <w:rFonts w:ascii="Arial" w:hAnsi="Arial" w:cs="Arial"/>
        </w:rPr>
        <w:t>we</w:t>
      </w:r>
      <w:r w:rsidR="007F7345">
        <w:rPr>
          <w:rFonts w:ascii="Arial" w:hAnsi="Arial" w:cs="Arial"/>
        </w:rPr>
        <w:t xml:space="preserve"> </w:t>
      </w:r>
      <w:r w:rsidRPr="00D30945">
        <w:rPr>
          <w:rFonts w:ascii="Arial" w:hAnsi="Arial" w:cs="Arial"/>
        </w:rPr>
        <w:t>do/our</w:t>
      </w:r>
      <w:r w:rsidR="007F7345">
        <w:rPr>
          <w:rFonts w:ascii="Arial" w:hAnsi="Arial" w:cs="Arial"/>
        </w:rPr>
        <w:t xml:space="preserve"> </w:t>
      </w:r>
      <w:r w:rsidRPr="00D30945">
        <w:rPr>
          <w:rFonts w:ascii="Arial" w:hAnsi="Arial" w:cs="Arial"/>
        </w:rPr>
        <w:t>research/heart</w:t>
      </w:r>
      <w:r w:rsidR="007F7345">
        <w:rPr>
          <w:rFonts w:ascii="Arial" w:hAnsi="Arial" w:cs="Arial"/>
        </w:rPr>
        <w:t xml:space="preserve"> </w:t>
      </w:r>
      <w:r w:rsidRPr="00D30945">
        <w:rPr>
          <w:rFonts w:ascii="Arial" w:hAnsi="Arial" w:cs="Arial"/>
        </w:rPr>
        <w:t>statistics/heart</w:t>
      </w:r>
      <w:r w:rsidR="007F7345">
        <w:rPr>
          <w:rFonts w:ascii="Arial" w:hAnsi="Arial" w:cs="Arial"/>
        </w:rPr>
        <w:t xml:space="preserve"> </w:t>
      </w:r>
      <w:r w:rsidRPr="00D30945">
        <w:rPr>
          <w:rFonts w:ascii="Arial" w:hAnsi="Arial" w:cs="Arial"/>
        </w:rPr>
        <w:t>statistics</w:t>
      </w:r>
      <w:r w:rsidR="007F7345">
        <w:rPr>
          <w:rFonts w:ascii="Arial" w:hAnsi="Arial" w:cs="Arial"/>
        </w:rPr>
        <w:t xml:space="preserve"> </w:t>
      </w:r>
      <w:r w:rsidRPr="00D30945">
        <w:rPr>
          <w:rFonts w:ascii="Arial" w:hAnsi="Arial" w:cs="Arial"/>
        </w:rPr>
        <w:t>publications/cardiovascular</w:t>
      </w:r>
      <w:r w:rsidR="007F7345">
        <w:rPr>
          <w:rFonts w:ascii="Arial" w:hAnsi="Arial" w:cs="Arial"/>
        </w:rPr>
        <w:t xml:space="preserve"> </w:t>
      </w:r>
      <w:r w:rsidRPr="00D30945">
        <w:rPr>
          <w:rFonts w:ascii="Arial" w:hAnsi="Arial" w:cs="Arial"/>
        </w:rPr>
        <w:t>disease</w:t>
      </w:r>
      <w:r w:rsidR="007F7345">
        <w:rPr>
          <w:rFonts w:ascii="Arial" w:hAnsi="Arial" w:cs="Arial"/>
        </w:rPr>
        <w:t xml:space="preserve"> </w:t>
      </w:r>
      <w:r w:rsidRPr="00D30945">
        <w:rPr>
          <w:rFonts w:ascii="Arial" w:hAnsi="Arial" w:cs="Arial"/>
        </w:rPr>
        <w:t>statistics</w:t>
      </w:r>
      <w:r w:rsidR="007F7345">
        <w:rPr>
          <w:rFonts w:ascii="Arial" w:hAnsi="Arial" w:cs="Arial"/>
        </w:rPr>
        <w:t xml:space="preserve"> </w:t>
      </w:r>
      <w:r w:rsidRPr="00D30945">
        <w:rPr>
          <w:rFonts w:ascii="Arial" w:hAnsi="Arial" w:cs="Arial"/>
        </w:rPr>
        <w:t>2021.</w:t>
      </w:r>
    </w:p>
    <w:p w14:paraId="44E9D913" w14:textId="78BBCCC0" w:rsidR="00D30945" w:rsidRPr="00D30945" w:rsidRDefault="00D30945" w:rsidP="00D30945">
      <w:pPr>
        <w:spacing w:line="360" w:lineRule="auto"/>
        <w:jc w:val="both"/>
        <w:rPr>
          <w:rFonts w:ascii="Arial" w:hAnsi="Arial" w:cs="Arial"/>
        </w:rPr>
      </w:pPr>
      <w:r w:rsidRPr="00D30945">
        <w:rPr>
          <w:rFonts w:ascii="Arial" w:hAnsi="Arial" w:cs="Arial"/>
        </w:rPr>
        <w:t xml:space="preserve">Conrad, N., </w:t>
      </w:r>
      <w:proofErr w:type="spellStart"/>
      <w:r w:rsidRPr="00D30945">
        <w:rPr>
          <w:rFonts w:ascii="Arial" w:hAnsi="Arial" w:cs="Arial"/>
        </w:rPr>
        <w:t>Molenberghs</w:t>
      </w:r>
      <w:proofErr w:type="spellEnd"/>
      <w:r w:rsidRPr="00D30945">
        <w:rPr>
          <w:rFonts w:ascii="Arial" w:hAnsi="Arial" w:cs="Arial"/>
        </w:rPr>
        <w:t xml:space="preserve">, G., Verbeke, G., Zaccardi, F., Lawson, C., Friday, J.M., Su, H., </w:t>
      </w:r>
      <w:proofErr w:type="spellStart"/>
      <w:r w:rsidRPr="00D30945">
        <w:rPr>
          <w:rFonts w:ascii="Arial" w:hAnsi="Arial" w:cs="Arial"/>
        </w:rPr>
        <w:t>Jhund</w:t>
      </w:r>
      <w:proofErr w:type="spellEnd"/>
      <w:r w:rsidRPr="00D30945">
        <w:rPr>
          <w:rFonts w:ascii="Arial" w:hAnsi="Arial" w:cs="Arial"/>
        </w:rPr>
        <w:t xml:space="preserve">, P.S., </w:t>
      </w:r>
      <w:proofErr w:type="spellStart"/>
      <w:r w:rsidRPr="00D30945">
        <w:rPr>
          <w:rFonts w:ascii="Arial" w:hAnsi="Arial" w:cs="Arial"/>
        </w:rPr>
        <w:t>Sattar</w:t>
      </w:r>
      <w:proofErr w:type="spellEnd"/>
      <w:r w:rsidRPr="00D30945">
        <w:rPr>
          <w:rFonts w:ascii="Arial" w:hAnsi="Arial" w:cs="Arial"/>
        </w:rPr>
        <w:t xml:space="preserve">, N., Rahimi, K., Cleland, J.G., </w:t>
      </w:r>
      <w:proofErr w:type="spellStart"/>
      <w:r w:rsidRPr="00D30945">
        <w:rPr>
          <w:rFonts w:ascii="Arial" w:hAnsi="Arial" w:cs="Arial"/>
        </w:rPr>
        <w:t>Khunti</w:t>
      </w:r>
      <w:proofErr w:type="spellEnd"/>
      <w:r w:rsidRPr="00D30945">
        <w:rPr>
          <w:rFonts w:ascii="Arial" w:hAnsi="Arial" w:cs="Arial"/>
        </w:rPr>
        <w:t xml:space="preserve">, K., </w:t>
      </w:r>
      <w:proofErr w:type="spellStart"/>
      <w:r w:rsidRPr="00D30945">
        <w:rPr>
          <w:rFonts w:ascii="Arial" w:hAnsi="Arial" w:cs="Arial"/>
        </w:rPr>
        <w:t>Budts</w:t>
      </w:r>
      <w:proofErr w:type="spellEnd"/>
      <w:r w:rsidRPr="00D30945">
        <w:rPr>
          <w:rFonts w:ascii="Arial" w:hAnsi="Arial" w:cs="Arial"/>
        </w:rPr>
        <w:t xml:space="preserve">, W. and McMurray, J.J.V. (2024). Trends in cardiovascular disease incidence among 22 million people in the UK over 20 </w:t>
      </w:r>
      <w:proofErr w:type="gramStart"/>
      <w:r w:rsidRPr="00D30945">
        <w:rPr>
          <w:rFonts w:ascii="Arial" w:hAnsi="Arial" w:cs="Arial"/>
        </w:rPr>
        <w:t>years</w:t>
      </w:r>
      <w:r w:rsidR="007F7345">
        <w:rPr>
          <w:rFonts w:ascii="Arial" w:hAnsi="Arial" w:cs="Arial"/>
        </w:rPr>
        <w:t xml:space="preserve"> </w:t>
      </w:r>
      <w:r w:rsidRPr="00D30945">
        <w:rPr>
          <w:rFonts w:ascii="Arial" w:hAnsi="Arial" w:cs="Arial"/>
        </w:rPr>
        <w:t xml:space="preserve"> population</w:t>
      </w:r>
      <w:proofErr w:type="gramEnd"/>
      <w:r w:rsidRPr="00D30945">
        <w:rPr>
          <w:rFonts w:ascii="Arial" w:hAnsi="Arial" w:cs="Arial"/>
        </w:rPr>
        <w:t xml:space="preserve"> based study. </w:t>
      </w:r>
      <w:r w:rsidRPr="00D30945">
        <w:rPr>
          <w:rFonts w:ascii="Arial" w:hAnsi="Arial" w:cs="Arial"/>
          <w:i/>
          <w:iCs/>
        </w:rPr>
        <w:t>BMJ</w:t>
      </w:r>
      <w:r w:rsidRPr="00D30945">
        <w:rPr>
          <w:rFonts w:ascii="Arial" w:hAnsi="Arial" w:cs="Arial"/>
        </w:rPr>
        <w:t xml:space="preserve">, [online] 385(385), p.e078523. </w:t>
      </w:r>
      <w:proofErr w:type="spellStart"/>
      <w:r w:rsidRPr="00D30945">
        <w:rPr>
          <w:rFonts w:ascii="Arial" w:hAnsi="Arial" w:cs="Arial"/>
        </w:rPr>
        <w:t>doi</w:t>
      </w:r>
      <w:proofErr w:type="spellEnd"/>
      <w:r w:rsidR="007F7345">
        <w:rPr>
          <w:rFonts w:ascii="Arial" w:hAnsi="Arial" w:cs="Arial"/>
        </w:rPr>
        <w:t xml:space="preserve"> </w:t>
      </w:r>
      <w:r w:rsidRPr="00D30945">
        <w:rPr>
          <w:rFonts w:ascii="Arial" w:hAnsi="Arial" w:cs="Arial"/>
        </w:rPr>
        <w:t>https</w:t>
      </w:r>
      <w:r w:rsidR="007F7345">
        <w:rPr>
          <w:rFonts w:ascii="Arial" w:hAnsi="Arial" w:cs="Arial"/>
        </w:rPr>
        <w:t xml:space="preserve"> </w:t>
      </w:r>
      <w:r w:rsidRPr="00D30945">
        <w:rPr>
          <w:rFonts w:ascii="Arial" w:hAnsi="Arial" w:cs="Arial"/>
        </w:rPr>
        <w:t>//doi.org/10.1136/</w:t>
      </w:r>
      <w:proofErr w:type="spellStart"/>
      <w:r w:rsidRPr="00D30945">
        <w:rPr>
          <w:rFonts w:ascii="Arial" w:hAnsi="Arial" w:cs="Arial"/>
        </w:rPr>
        <w:t>bmj</w:t>
      </w:r>
      <w:proofErr w:type="spellEnd"/>
      <w:r w:rsidR="007F7345">
        <w:rPr>
          <w:rFonts w:ascii="Arial" w:hAnsi="Arial" w:cs="Arial"/>
        </w:rPr>
        <w:t xml:space="preserve"> </w:t>
      </w:r>
      <w:r w:rsidRPr="00D30945">
        <w:rPr>
          <w:rFonts w:ascii="Arial" w:hAnsi="Arial" w:cs="Arial"/>
        </w:rPr>
        <w:t>2023</w:t>
      </w:r>
      <w:r w:rsidR="007F7345">
        <w:rPr>
          <w:rFonts w:ascii="Arial" w:hAnsi="Arial" w:cs="Arial"/>
        </w:rPr>
        <w:t xml:space="preserve"> </w:t>
      </w:r>
      <w:r w:rsidRPr="00D30945">
        <w:rPr>
          <w:rFonts w:ascii="Arial" w:hAnsi="Arial" w:cs="Arial"/>
        </w:rPr>
        <w:t>078523.</w:t>
      </w:r>
    </w:p>
    <w:p w14:paraId="5A397B87" w14:textId="787CB7C1" w:rsidR="00D30945" w:rsidRPr="00D30945" w:rsidRDefault="00D30945" w:rsidP="00D30945">
      <w:pPr>
        <w:spacing w:line="360" w:lineRule="auto"/>
        <w:jc w:val="both"/>
        <w:rPr>
          <w:rFonts w:ascii="Arial" w:hAnsi="Arial" w:cs="Arial"/>
        </w:rPr>
      </w:pPr>
      <w:r w:rsidRPr="00D30945">
        <w:rPr>
          <w:rFonts w:ascii="Arial" w:hAnsi="Arial" w:cs="Arial"/>
        </w:rPr>
        <w:t xml:space="preserve">Diabetes UK (2023). </w:t>
      </w:r>
      <w:r w:rsidRPr="00D30945">
        <w:rPr>
          <w:rFonts w:ascii="Arial" w:hAnsi="Arial" w:cs="Arial"/>
          <w:i/>
          <w:iCs/>
        </w:rPr>
        <w:t>How Many People in the UK Have diabetes?</w:t>
      </w:r>
      <w:r w:rsidRPr="00D30945">
        <w:rPr>
          <w:rFonts w:ascii="Arial" w:hAnsi="Arial" w:cs="Arial"/>
        </w:rPr>
        <w:t xml:space="preserve"> [online] Diabetes UK.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//www.diabetes.org.uk/about</w:t>
      </w:r>
      <w:r w:rsidR="007F7345">
        <w:rPr>
          <w:rFonts w:ascii="Arial" w:hAnsi="Arial" w:cs="Arial"/>
        </w:rPr>
        <w:t xml:space="preserve"> </w:t>
      </w:r>
      <w:r w:rsidRPr="00D30945">
        <w:rPr>
          <w:rFonts w:ascii="Arial" w:hAnsi="Arial" w:cs="Arial"/>
        </w:rPr>
        <w:t>us/about</w:t>
      </w:r>
      <w:r w:rsidR="007F7345">
        <w:rPr>
          <w:rFonts w:ascii="Arial" w:hAnsi="Arial" w:cs="Arial"/>
        </w:rPr>
        <w:t xml:space="preserve"> </w:t>
      </w:r>
      <w:r w:rsidRPr="00D30945">
        <w:rPr>
          <w:rFonts w:ascii="Arial" w:hAnsi="Arial" w:cs="Arial"/>
        </w:rPr>
        <w:t>the</w:t>
      </w:r>
      <w:r w:rsidR="007F7345">
        <w:rPr>
          <w:rFonts w:ascii="Arial" w:hAnsi="Arial" w:cs="Arial"/>
        </w:rPr>
        <w:t xml:space="preserve"> </w:t>
      </w:r>
      <w:r w:rsidRPr="00D30945">
        <w:rPr>
          <w:rFonts w:ascii="Arial" w:hAnsi="Arial" w:cs="Arial"/>
        </w:rPr>
        <w:t>charity/our</w:t>
      </w:r>
      <w:r w:rsidR="007F7345">
        <w:rPr>
          <w:rFonts w:ascii="Arial" w:hAnsi="Arial" w:cs="Arial"/>
        </w:rPr>
        <w:t xml:space="preserve"> </w:t>
      </w:r>
      <w:r w:rsidRPr="00D30945">
        <w:rPr>
          <w:rFonts w:ascii="Arial" w:hAnsi="Arial" w:cs="Arial"/>
        </w:rPr>
        <w:t>strategy/statistics.</w:t>
      </w:r>
    </w:p>
    <w:p w14:paraId="6A44CAC6" w14:textId="59BC697B" w:rsidR="00D30945" w:rsidRPr="00D30945" w:rsidRDefault="00D30945" w:rsidP="00D30945">
      <w:pPr>
        <w:spacing w:line="360" w:lineRule="auto"/>
        <w:jc w:val="both"/>
        <w:rPr>
          <w:rFonts w:ascii="Arial" w:hAnsi="Arial" w:cs="Arial"/>
        </w:rPr>
      </w:pPr>
      <w:r w:rsidRPr="00D30945">
        <w:rPr>
          <w:rFonts w:ascii="Arial" w:hAnsi="Arial" w:cs="Arial"/>
        </w:rPr>
        <w:t xml:space="preserve">Faculty of Public Health (2020). </w:t>
      </w:r>
      <w:r w:rsidRPr="00D30945">
        <w:rPr>
          <w:rFonts w:ascii="Arial" w:hAnsi="Arial" w:cs="Arial"/>
          <w:i/>
          <w:iCs/>
        </w:rPr>
        <w:t>Faculty of Public Health</w:t>
      </w:r>
      <w:r w:rsidRPr="00D30945">
        <w:rPr>
          <w:rFonts w:ascii="Arial" w:hAnsi="Arial" w:cs="Arial"/>
        </w:rPr>
        <w:t xml:space="preserve">. [online] FPH.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//www.fph.org.uk/.</w:t>
      </w:r>
    </w:p>
    <w:p w14:paraId="6C23FAE0" w14:textId="0746B43D" w:rsidR="00D30945" w:rsidRPr="00D30945" w:rsidRDefault="00D30945" w:rsidP="00D30945">
      <w:pPr>
        <w:spacing w:line="360" w:lineRule="auto"/>
        <w:jc w:val="both"/>
        <w:rPr>
          <w:rFonts w:ascii="Arial" w:hAnsi="Arial" w:cs="Arial"/>
        </w:rPr>
      </w:pPr>
      <w:r w:rsidRPr="00D30945">
        <w:rPr>
          <w:rFonts w:ascii="Arial" w:hAnsi="Arial" w:cs="Arial"/>
        </w:rPr>
        <w:t xml:space="preserve">Foster, D., Carthew, H., Woodhouse, J., Garratt, K. and Wilson, S. (2024). </w:t>
      </w:r>
      <w:r w:rsidRPr="00D30945">
        <w:rPr>
          <w:rFonts w:ascii="Arial" w:hAnsi="Arial" w:cs="Arial"/>
          <w:i/>
          <w:iCs/>
        </w:rPr>
        <w:t>Loneliness and isolation in elderly and vulnerable people</w:t>
      </w:r>
      <w:r w:rsidRPr="00D30945">
        <w:rPr>
          <w:rFonts w:ascii="Arial" w:hAnsi="Arial" w:cs="Arial"/>
        </w:rPr>
        <w:t xml:space="preserve">. [online] House of Commons Library.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//commonslibrary.parliament.uk/research</w:t>
      </w:r>
      <w:r w:rsidR="007F7345">
        <w:rPr>
          <w:rFonts w:ascii="Arial" w:hAnsi="Arial" w:cs="Arial"/>
        </w:rPr>
        <w:t xml:space="preserve"> </w:t>
      </w:r>
      <w:r w:rsidRPr="00D30945">
        <w:rPr>
          <w:rFonts w:ascii="Arial" w:hAnsi="Arial" w:cs="Arial"/>
        </w:rPr>
        <w:t>briefings/</w:t>
      </w:r>
      <w:proofErr w:type="spellStart"/>
      <w:r w:rsidRPr="00D30945">
        <w:rPr>
          <w:rFonts w:ascii="Arial" w:hAnsi="Arial" w:cs="Arial"/>
        </w:rPr>
        <w:t>cdp</w:t>
      </w:r>
      <w:proofErr w:type="spellEnd"/>
      <w:r w:rsidR="007F7345">
        <w:rPr>
          <w:rFonts w:ascii="Arial" w:hAnsi="Arial" w:cs="Arial"/>
        </w:rPr>
        <w:t xml:space="preserve"> </w:t>
      </w:r>
      <w:r w:rsidRPr="00D30945">
        <w:rPr>
          <w:rFonts w:ascii="Arial" w:hAnsi="Arial" w:cs="Arial"/>
        </w:rPr>
        <w:t>2023</w:t>
      </w:r>
      <w:r w:rsidR="007F7345">
        <w:rPr>
          <w:rFonts w:ascii="Arial" w:hAnsi="Arial" w:cs="Arial"/>
        </w:rPr>
        <w:t xml:space="preserve"> </w:t>
      </w:r>
      <w:r w:rsidRPr="00D30945">
        <w:rPr>
          <w:rFonts w:ascii="Arial" w:hAnsi="Arial" w:cs="Arial"/>
        </w:rPr>
        <w:t>0215/.</w:t>
      </w:r>
    </w:p>
    <w:p w14:paraId="3B5C4143" w14:textId="17C5F6A1" w:rsidR="00D30945" w:rsidRPr="00D30945" w:rsidRDefault="00D30945" w:rsidP="00D30945">
      <w:pPr>
        <w:spacing w:line="360" w:lineRule="auto"/>
        <w:jc w:val="both"/>
        <w:rPr>
          <w:rFonts w:ascii="Arial" w:hAnsi="Arial" w:cs="Arial"/>
        </w:rPr>
      </w:pPr>
      <w:r w:rsidRPr="00D30945">
        <w:rPr>
          <w:rFonts w:ascii="Arial" w:hAnsi="Arial" w:cs="Arial"/>
        </w:rPr>
        <w:t xml:space="preserve">International Diabetes Federation (2025). </w:t>
      </w:r>
      <w:r w:rsidRPr="00D30945">
        <w:rPr>
          <w:rFonts w:ascii="Arial" w:hAnsi="Arial" w:cs="Arial"/>
          <w:i/>
          <w:iCs/>
        </w:rPr>
        <w:t>Diabetes Facts &amp; Figures</w:t>
      </w:r>
      <w:r w:rsidRPr="00D30945">
        <w:rPr>
          <w:rFonts w:ascii="Arial" w:hAnsi="Arial" w:cs="Arial"/>
        </w:rPr>
        <w:t xml:space="preserve">. [online] International Diabetes Federation.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//idf.org/about</w:t>
      </w:r>
      <w:r w:rsidR="007F7345">
        <w:rPr>
          <w:rFonts w:ascii="Arial" w:hAnsi="Arial" w:cs="Arial"/>
        </w:rPr>
        <w:t xml:space="preserve"> </w:t>
      </w:r>
      <w:r w:rsidRPr="00D30945">
        <w:rPr>
          <w:rFonts w:ascii="Arial" w:hAnsi="Arial" w:cs="Arial"/>
        </w:rPr>
        <w:t>diabetes/diabetes</w:t>
      </w:r>
      <w:r w:rsidR="007F7345">
        <w:rPr>
          <w:rFonts w:ascii="Arial" w:hAnsi="Arial" w:cs="Arial"/>
        </w:rPr>
        <w:t xml:space="preserve"> </w:t>
      </w:r>
      <w:r w:rsidRPr="00D30945">
        <w:rPr>
          <w:rFonts w:ascii="Arial" w:hAnsi="Arial" w:cs="Arial"/>
        </w:rPr>
        <w:t>facts</w:t>
      </w:r>
      <w:r w:rsidR="007F7345">
        <w:rPr>
          <w:rFonts w:ascii="Arial" w:hAnsi="Arial" w:cs="Arial"/>
        </w:rPr>
        <w:t xml:space="preserve"> </w:t>
      </w:r>
      <w:r w:rsidRPr="00D30945">
        <w:rPr>
          <w:rFonts w:ascii="Arial" w:hAnsi="Arial" w:cs="Arial"/>
        </w:rPr>
        <w:t>figures/.</w:t>
      </w:r>
    </w:p>
    <w:p w14:paraId="5D4071BE" w14:textId="49D3E3B2" w:rsidR="00D30945" w:rsidRPr="00D30945" w:rsidRDefault="00D30945" w:rsidP="00D30945">
      <w:pPr>
        <w:spacing w:line="360" w:lineRule="auto"/>
        <w:jc w:val="both"/>
        <w:rPr>
          <w:rFonts w:ascii="Arial" w:hAnsi="Arial" w:cs="Arial"/>
        </w:rPr>
      </w:pPr>
      <w:proofErr w:type="spellStart"/>
      <w:r w:rsidRPr="00D30945">
        <w:rPr>
          <w:rFonts w:ascii="Arial" w:hAnsi="Arial" w:cs="Arial"/>
        </w:rPr>
        <w:lastRenderedPageBreak/>
        <w:t>Latikka</w:t>
      </w:r>
      <w:proofErr w:type="spellEnd"/>
      <w:r w:rsidRPr="00D30945">
        <w:rPr>
          <w:rFonts w:ascii="Arial" w:hAnsi="Arial" w:cs="Arial"/>
        </w:rPr>
        <w:t>, R., Rubio</w:t>
      </w:r>
      <w:r w:rsidR="007F7345">
        <w:rPr>
          <w:rFonts w:ascii="Arial" w:hAnsi="Arial" w:cs="Arial"/>
        </w:rPr>
        <w:t xml:space="preserve"> </w:t>
      </w:r>
      <w:r w:rsidRPr="00D30945">
        <w:rPr>
          <w:rFonts w:ascii="Arial" w:hAnsi="Arial" w:cs="Arial"/>
        </w:rPr>
        <w:t xml:space="preserve">Hernández, R., Lohan, E.S., Rantala, J., Fernández, F.N., Laitinen, A. and Oksanen, A. (2021). Older Adults’ Loneliness, Social Isolation, and Physical Information and Communication Technology in the Era of Ambient Assisted </w:t>
      </w:r>
      <w:proofErr w:type="gramStart"/>
      <w:r w:rsidRPr="00D30945">
        <w:rPr>
          <w:rFonts w:ascii="Arial" w:hAnsi="Arial" w:cs="Arial"/>
        </w:rPr>
        <w:t>Living</w:t>
      </w:r>
      <w:r w:rsidR="007F7345">
        <w:rPr>
          <w:rFonts w:ascii="Arial" w:hAnsi="Arial" w:cs="Arial"/>
        </w:rPr>
        <w:t xml:space="preserve"> </w:t>
      </w:r>
      <w:r w:rsidRPr="00D30945">
        <w:rPr>
          <w:rFonts w:ascii="Arial" w:hAnsi="Arial" w:cs="Arial"/>
        </w:rPr>
        <w:t xml:space="preserve"> A</w:t>
      </w:r>
      <w:proofErr w:type="gramEnd"/>
      <w:r w:rsidRPr="00D30945">
        <w:rPr>
          <w:rFonts w:ascii="Arial" w:hAnsi="Arial" w:cs="Arial"/>
        </w:rPr>
        <w:t xml:space="preserve"> Systematic Literature Review. </w:t>
      </w:r>
      <w:r w:rsidRPr="00D30945">
        <w:rPr>
          <w:rFonts w:ascii="Arial" w:hAnsi="Arial" w:cs="Arial"/>
          <w:i/>
          <w:iCs/>
        </w:rPr>
        <w:t>Journal of Medical Internet Research</w:t>
      </w:r>
      <w:r w:rsidRPr="00D30945">
        <w:rPr>
          <w:rFonts w:ascii="Arial" w:hAnsi="Arial" w:cs="Arial"/>
        </w:rPr>
        <w:t xml:space="preserve">, 23(12), p.e28022. </w:t>
      </w:r>
      <w:proofErr w:type="spellStart"/>
      <w:r w:rsidRPr="00D30945">
        <w:rPr>
          <w:rFonts w:ascii="Arial" w:hAnsi="Arial" w:cs="Arial"/>
        </w:rPr>
        <w:t>doi</w:t>
      </w:r>
      <w:proofErr w:type="spellEnd"/>
      <w:r w:rsidR="007F7345">
        <w:rPr>
          <w:rFonts w:ascii="Arial" w:hAnsi="Arial" w:cs="Arial"/>
        </w:rPr>
        <w:t xml:space="preserve"> </w:t>
      </w:r>
      <w:r w:rsidRPr="00D30945">
        <w:rPr>
          <w:rFonts w:ascii="Arial" w:hAnsi="Arial" w:cs="Arial"/>
        </w:rPr>
        <w:t>https</w:t>
      </w:r>
      <w:r w:rsidR="007F7345">
        <w:rPr>
          <w:rFonts w:ascii="Arial" w:hAnsi="Arial" w:cs="Arial"/>
        </w:rPr>
        <w:t xml:space="preserve"> </w:t>
      </w:r>
      <w:r w:rsidRPr="00D30945">
        <w:rPr>
          <w:rFonts w:ascii="Arial" w:hAnsi="Arial" w:cs="Arial"/>
        </w:rPr>
        <w:t>//doi.org/10.2196/28022.</w:t>
      </w:r>
    </w:p>
    <w:p w14:paraId="0C586E07" w14:textId="7F602B30" w:rsidR="00D30945" w:rsidRPr="00D30945" w:rsidRDefault="00D30945" w:rsidP="00D30945">
      <w:pPr>
        <w:spacing w:line="360" w:lineRule="auto"/>
        <w:jc w:val="both"/>
        <w:rPr>
          <w:rFonts w:ascii="Arial" w:hAnsi="Arial" w:cs="Arial"/>
        </w:rPr>
      </w:pPr>
      <w:r w:rsidRPr="00D30945">
        <w:rPr>
          <w:rFonts w:ascii="Arial" w:hAnsi="Arial" w:cs="Arial"/>
        </w:rPr>
        <w:t xml:space="preserve">Marmot, M., Allen, J., Boyce, T., Goldblatt, P. and Morrison, J. (2020). </w:t>
      </w:r>
      <w:r w:rsidRPr="00D30945">
        <w:rPr>
          <w:rFonts w:ascii="Arial" w:hAnsi="Arial" w:cs="Arial"/>
          <w:i/>
          <w:iCs/>
        </w:rPr>
        <w:t xml:space="preserve">Health equity in </w:t>
      </w:r>
      <w:proofErr w:type="gramStart"/>
      <w:r w:rsidRPr="00D30945">
        <w:rPr>
          <w:rFonts w:ascii="Arial" w:hAnsi="Arial" w:cs="Arial"/>
          <w:i/>
          <w:iCs/>
        </w:rPr>
        <w:t>England</w:t>
      </w:r>
      <w:r w:rsidR="007F7345">
        <w:rPr>
          <w:rFonts w:ascii="Arial" w:hAnsi="Arial" w:cs="Arial"/>
          <w:i/>
          <w:iCs/>
        </w:rPr>
        <w:t xml:space="preserve"> </w:t>
      </w:r>
      <w:r w:rsidRPr="00D30945">
        <w:rPr>
          <w:rFonts w:ascii="Arial" w:hAnsi="Arial" w:cs="Arial"/>
          <w:i/>
          <w:iCs/>
        </w:rPr>
        <w:t xml:space="preserve"> The</w:t>
      </w:r>
      <w:proofErr w:type="gramEnd"/>
      <w:r w:rsidRPr="00D30945">
        <w:rPr>
          <w:rFonts w:ascii="Arial" w:hAnsi="Arial" w:cs="Arial"/>
          <w:i/>
          <w:iCs/>
        </w:rPr>
        <w:t xml:space="preserve"> Marmot review 10 years on</w:t>
      </w:r>
      <w:r w:rsidRPr="00D30945">
        <w:rPr>
          <w:rFonts w:ascii="Arial" w:hAnsi="Arial" w:cs="Arial"/>
        </w:rPr>
        <w:t xml:space="preserve">. [online] The Health Foundation.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//www.health.org.uk/publications/reports/the</w:t>
      </w:r>
      <w:r w:rsidR="007F7345">
        <w:rPr>
          <w:rFonts w:ascii="Arial" w:hAnsi="Arial" w:cs="Arial"/>
        </w:rPr>
        <w:t xml:space="preserve"> </w:t>
      </w:r>
      <w:r w:rsidRPr="00D30945">
        <w:rPr>
          <w:rFonts w:ascii="Arial" w:hAnsi="Arial" w:cs="Arial"/>
        </w:rPr>
        <w:t>marmot</w:t>
      </w:r>
      <w:r w:rsidR="007F7345">
        <w:rPr>
          <w:rFonts w:ascii="Arial" w:hAnsi="Arial" w:cs="Arial"/>
        </w:rPr>
        <w:t xml:space="preserve"> </w:t>
      </w:r>
      <w:r w:rsidRPr="00D30945">
        <w:rPr>
          <w:rFonts w:ascii="Arial" w:hAnsi="Arial" w:cs="Arial"/>
        </w:rPr>
        <w:t>review</w:t>
      </w:r>
      <w:r w:rsidR="007F7345">
        <w:rPr>
          <w:rFonts w:ascii="Arial" w:hAnsi="Arial" w:cs="Arial"/>
        </w:rPr>
        <w:t xml:space="preserve"> </w:t>
      </w:r>
      <w:r w:rsidRPr="00D30945">
        <w:rPr>
          <w:rFonts w:ascii="Arial" w:hAnsi="Arial" w:cs="Arial"/>
        </w:rPr>
        <w:t>10</w:t>
      </w:r>
      <w:r w:rsidR="007F7345">
        <w:rPr>
          <w:rFonts w:ascii="Arial" w:hAnsi="Arial" w:cs="Arial"/>
        </w:rPr>
        <w:t xml:space="preserve"> </w:t>
      </w:r>
      <w:r w:rsidRPr="00D30945">
        <w:rPr>
          <w:rFonts w:ascii="Arial" w:hAnsi="Arial" w:cs="Arial"/>
        </w:rPr>
        <w:t>years</w:t>
      </w:r>
      <w:r w:rsidR="007F7345">
        <w:rPr>
          <w:rFonts w:ascii="Arial" w:hAnsi="Arial" w:cs="Arial"/>
        </w:rPr>
        <w:t xml:space="preserve"> </w:t>
      </w:r>
      <w:r w:rsidRPr="00D30945">
        <w:rPr>
          <w:rFonts w:ascii="Arial" w:hAnsi="Arial" w:cs="Arial"/>
        </w:rPr>
        <w:t>on.</w:t>
      </w:r>
    </w:p>
    <w:p w14:paraId="3781BA84" w14:textId="69ADD68E" w:rsidR="00D30945" w:rsidRPr="00D30945" w:rsidRDefault="00D30945" w:rsidP="00D30945">
      <w:pPr>
        <w:spacing w:line="360" w:lineRule="auto"/>
        <w:jc w:val="both"/>
        <w:rPr>
          <w:rFonts w:ascii="Arial" w:hAnsi="Arial" w:cs="Arial"/>
        </w:rPr>
      </w:pPr>
      <w:r w:rsidRPr="00D30945">
        <w:rPr>
          <w:rFonts w:ascii="Arial" w:hAnsi="Arial" w:cs="Arial"/>
        </w:rPr>
        <w:t xml:space="preserve">NHS (2023). </w:t>
      </w:r>
      <w:r w:rsidRPr="00D30945">
        <w:rPr>
          <w:rFonts w:ascii="Arial" w:hAnsi="Arial" w:cs="Arial"/>
          <w:i/>
          <w:iCs/>
        </w:rPr>
        <w:t>Loneliness and wellbeing</w:t>
      </w:r>
      <w:r w:rsidRPr="00D30945">
        <w:rPr>
          <w:rFonts w:ascii="Arial" w:hAnsi="Arial" w:cs="Arial"/>
        </w:rPr>
        <w:t xml:space="preserve">. [online] NDRS.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//digital.nhs.uk/data</w:t>
      </w:r>
      <w:r w:rsidR="007F7345">
        <w:rPr>
          <w:rFonts w:ascii="Arial" w:hAnsi="Arial" w:cs="Arial"/>
        </w:rPr>
        <w:t xml:space="preserve"> </w:t>
      </w:r>
      <w:r w:rsidRPr="00D30945">
        <w:rPr>
          <w:rFonts w:ascii="Arial" w:hAnsi="Arial" w:cs="Arial"/>
        </w:rPr>
        <w:t>and</w:t>
      </w:r>
      <w:r w:rsidR="007F7345">
        <w:rPr>
          <w:rFonts w:ascii="Arial" w:hAnsi="Arial" w:cs="Arial"/>
        </w:rPr>
        <w:t xml:space="preserve"> </w:t>
      </w:r>
      <w:r w:rsidRPr="00D30945">
        <w:rPr>
          <w:rFonts w:ascii="Arial" w:hAnsi="Arial" w:cs="Arial"/>
        </w:rPr>
        <w:t>information/publications/statistical/health</w:t>
      </w:r>
      <w:r w:rsidR="007F7345">
        <w:rPr>
          <w:rFonts w:ascii="Arial" w:hAnsi="Arial" w:cs="Arial"/>
        </w:rPr>
        <w:t xml:space="preserve"> </w:t>
      </w:r>
      <w:r w:rsidRPr="00D30945">
        <w:rPr>
          <w:rFonts w:ascii="Arial" w:hAnsi="Arial" w:cs="Arial"/>
        </w:rPr>
        <w:t>survey</w:t>
      </w:r>
      <w:r w:rsidR="007F7345">
        <w:rPr>
          <w:rFonts w:ascii="Arial" w:hAnsi="Arial" w:cs="Arial"/>
        </w:rPr>
        <w:t xml:space="preserve"> </w:t>
      </w:r>
      <w:r w:rsidRPr="00D30945">
        <w:rPr>
          <w:rFonts w:ascii="Arial" w:hAnsi="Arial" w:cs="Arial"/>
        </w:rPr>
        <w:t>for</w:t>
      </w:r>
      <w:r w:rsidR="007F7345">
        <w:rPr>
          <w:rFonts w:ascii="Arial" w:hAnsi="Arial" w:cs="Arial"/>
        </w:rPr>
        <w:t xml:space="preserve"> </w:t>
      </w:r>
      <w:proofErr w:type="spellStart"/>
      <w:r w:rsidRPr="00D30945">
        <w:rPr>
          <w:rFonts w:ascii="Arial" w:hAnsi="Arial" w:cs="Arial"/>
        </w:rPr>
        <w:t>england</w:t>
      </w:r>
      <w:proofErr w:type="spellEnd"/>
      <w:r w:rsidRPr="00D30945">
        <w:rPr>
          <w:rFonts w:ascii="Arial" w:hAnsi="Arial" w:cs="Arial"/>
        </w:rPr>
        <w:t>/2021</w:t>
      </w:r>
      <w:r w:rsidR="007F7345">
        <w:rPr>
          <w:rFonts w:ascii="Arial" w:hAnsi="Arial" w:cs="Arial"/>
        </w:rPr>
        <w:t xml:space="preserve"> </w:t>
      </w:r>
      <w:r w:rsidRPr="00D30945">
        <w:rPr>
          <w:rFonts w:ascii="Arial" w:hAnsi="Arial" w:cs="Arial"/>
        </w:rPr>
        <w:t>part</w:t>
      </w:r>
      <w:r w:rsidR="007F7345">
        <w:rPr>
          <w:rFonts w:ascii="Arial" w:hAnsi="Arial" w:cs="Arial"/>
        </w:rPr>
        <w:t xml:space="preserve"> </w:t>
      </w:r>
      <w:r w:rsidRPr="00D30945">
        <w:rPr>
          <w:rFonts w:ascii="Arial" w:hAnsi="Arial" w:cs="Arial"/>
        </w:rPr>
        <w:t>2/loneliness</w:t>
      </w:r>
      <w:r w:rsidR="007F7345">
        <w:rPr>
          <w:rFonts w:ascii="Arial" w:hAnsi="Arial" w:cs="Arial"/>
        </w:rPr>
        <w:t xml:space="preserve"> </w:t>
      </w:r>
      <w:r w:rsidRPr="00D30945">
        <w:rPr>
          <w:rFonts w:ascii="Arial" w:hAnsi="Arial" w:cs="Arial"/>
        </w:rPr>
        <w:t>and</w:t>
      </w:r>
      <w:r w:rsidR="007F7345">
        <w:rPr>
          <w:rFonts w:ascii="Arial" w:hAnsi="Arial" w:cs="Arial"/>
        </w:rPr>
        <w:t xml:space="preserve"> </w:t>
      </w:r>
      <w:r w:rsidRPr="00D30945">
        <w:rPr>
          <w:rFonts w:ascii="Arial" w:hAnsi="Arial" w:cs="Arial"/>
        </w:rPr>
        <w:t>wellbeing.</w:t>
      </w:r>
    </w:p>
    <w:p w14:paraId="06DD27BC" w14:textId="06989416" w:rsidR="00D30945" w:rsidRPr="00D30945" w:rsidRDefault="00D30945" w:rsidP="00D30945">
      <w:pPr>
        <w:spacing w:line="360" w:lineRule="auto"/>
        <w:jc w:val="both"/>
        <w:rPr>
          <w:rFonts w:ascii="Arial" w:hAnsi="Arial" w:cs="Arial"/>
        </w:rPr>
      </w:pPr>
      <w:r w:rsidRPr="00D30945">
        <w:rPr>
          <w:rFonts w:ascii="Arial" w:hAnsi="Arial" w:cs="Arial"/>
        </w:rPr>
        <w:t xml:space="preserve">NHS England (2023). </w:t>
      </w:r>
      <w:r w:rsidRPr="00D30945">
        <w:rPr>
          <w:rFonts w:ascii="Arial" w:hAnsi="Arial" w:cs="Arial"/>
          <w:i/>
          <w:iCs/>
        </w:rPr>
        <w:t>NHS Diabetes Prevention Programme (NHS DPP)</w:t>
      </w:r>
      <w:r w:rsidRPr="00D30945">
        <w:rPr>
          <w:rFonts w:ascii="Arial" w:hAnsi="Arial" w:cs="Arial"/>
        </w:rPr>
        <w:t xml:space="preserve">. [online] NHS England.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//www.england.nhs.uk/diabetes/diabetes</w:t>
      </w:r>
      <w:r w:rsidR="007F7345">
        <w:rPr>
          <w:rFonts w:ascii="Arial" w:hAnsi="Arial" w:cs="Arial"/>
        </w:rPr>
        <w:t xml:space="preserve"> </w:t>
      </w:r>
      <w:r w:rsidRPr="00D30945">
        <w:rPr>
          <w:rFonts w:ascii="Arial" w:hAnsi="Arial" w:cs="Arial"/>
        </w:rPr>
        <w:t>prevention/.</w:t>
      </w:r>
    </w:p>
    <w:p w14:paraId="6D49F93D" w14:textId="0EB905B1" w:rsidR="00D30945" w:rsidRPr="00D30945" w:rsidRDefault="00D30945" w:rsidP="00D30945">
      <w:pPr>
        <w:spacing w:line="360" w:lineRule="auto"/>
        <w:jc w:val="both"/>
        <w:rPr>
          <w:rFonts w:ascii="Arial" w:hAnsi="Arial" w:cs="Arial"/>
        </w:rPr>
      </w:pPr>
      <w:r w:rsidRPr="00D30945">
        <w:rPr>
          <w:rFonts w:ascii="Arial" w:hAnsi="Arial" w:cs="Arial"/>
        </w:rPr>
        <w:t xml:space="preserve">Office for National Statistics (2021). </w:t>
      </w:r>
      <w:r w:rsidRPr="00D30945">
        <w:rPr>
          <w:rFonts w:ascii="Arial" w:hAnsi="Arial" w:cs="Arial"/>
          <w:i/>
          <w:iCs/>
        </w:rPr>
        <w:t xml:space="preserve">Health inequalities </w:t>
      </w:r>
      <w:r w:rsidR="007F7345">
        <w:rPr>
          <w:rFonts w:ascii="Arial" w:hAnsi="Arial" w:cs="Arial"/>
          <w:i/>
          <w:iCs/>
        </w:rPr>
        <w:t xml:space="preserve"> </w:t>
      </w:r>
      <w:r w:rsidRPr="00D30945">
        <w:rPr>
          <w:rFonts w:ascii="Arial" w:hAnsi="Arial" w:cs="Arial"/>
          <w:i/>
          <w:iCs/>
        </w:rPr>
        <w:t xml:space="preserve"> Office for National Statistics</w:t>
      </w:r>
      <w:r w:rsidRPr="00D30945">
        <w:rPr>
          <w:rFonts w:ascii="Arial" w:hAnsi="Arial" w:cs="Arial"/>
        </w:rPr>
        <w:t xml:space="preserve">. [online] Ons.gov.uk. Available </w:t>
      </w:r>
      <w:proofErr w:type="gramStart"/>
      <w:r w:rsidRPr="00D30945">
        <w:rPr>
          <w:rFonts w:ascii="Arial" w:hAnsi="Arial" w:cs="Arial"/>
        </w:rPr>
        <w:t>at</w:t>
      </w:r>
      <w:r w:rsidR="007F7345">
        <w:rPr>
          <w:rFonts w:ascii="Arial" w:hAnsi="Arial" w:cs="Arial"/>
        </w:rPr>
        <w:t xml:space="preserve"> </w:t>
      </w:r>
      <w:r w:rsidRPr="00D30945">
        <w:rPr>
          <w:rFonts w:ascii="Arial" w:hAnsi="Arial" w:cs="Arial"/>
        </w:rPr>
        <w:t xml:space="preserve"> https</w:t>
      </w:r>
      <w:proofErr w:type="gramEnd"/>
      <w:r w:rsidR="007F7345">
        <w:rPr>
          <w:rFonts w:ascii="Arial" w:hAnsi="Arial" w:cs="Arial"/>
        </w:rPr>
        <w:t xml:space="preserve"> </w:t>
      </w:r>
      <w:r w:rsidRPr="00D30945">
        <w:rPr>
          <w:rFonts w:ascii="Arial" w:hAnsi="Arial" w:cs="Arial"/>
        </w:rPr>
        <w:t>//www.ons.gov.uk/peoplepopulationandcommunity/healthandsocialcare/healthinequalities.</w:t>
      </w:r>
    </w:p>
    <w:p w14:paraId="77203CEE" w14:textId="3BBD705C" w:rsidR="00E92229" w:rsidRPr="00E92229" w:rsidRDefault="00E92229" w:rsidP="00E92229">
      <w:pPr>
        <w:spacing w:line="360" w:lineRule="auto"/>
        <w:jc w:val="both"/>
        <w:rPr>
          <w:rFonts w:ascii="Arial" w:hAnsi="Arial" w:cs="Arial"/>
        </w:rPr>
      </w:pPr>
      <w:r w:rsidRPr="00E92229">
        <w:rPr>
          <w:rFonts w:ascii="Arial" w:hAnsi="Arial" w:cs="Arial"/>
        </w:rPr>
        <w:t>World Health Organization (20</w:t>
      </w:r>
      <w:r>
        <w:rPr>
          <w:rFonts w:ascii="Arial" w:hAnsi="Arial" w:cs="Arial"/>
        </w:rPr>
        <w:t>20</w:t>
      </w:r>
      <w:r w:rsidRPr="00E92229">
        <w:rPr>
          <w:rFonts w:ascii="Arial" w:hAnsi="Arial" w:cs="Arial"/>
        </w:rPr>
        <w:t xml:space="preserve">). </w:t>
      </w:r>
      <w:r w:rsidRPr="00E92229">
        <w:rPr>
          <w:rFonts w:ascii="Arial" w:hAnsi="Arial" w:cs="Arial"/>
          <w:i/>
          <w:iCs/>
        </w:rPr>
        <w:t>Global Report on Diabetes</w:t>
      </w:r>
      <w:r w:rsidRPr="00E92229">
        <w:rPr>
          <w:rFonts w:ascii="Arial" w:hAnsi="Arial" w:cs="Arial"/>
        </w:rPr>
        <w:t>. [online] www.who.int. Available at: https://www.who.int/publications/i/item/9789241565257.</w:t>
      </w:r>
    </w:p>
    <w:p w14:paraId="1724A338" w14:textId="77777777" w:rsidR="00E92229" w:rsidRPr="00E92229" w:rsidRDefault="00E92229" w:rsidP="00E92229">
      <w:pPr>
        <w:spacing w:line="360" w:lineRule="auto"/>
        <w:jc w:val="both"/>
        <w:rPr>
          <w:rFonts w:ascii="Arial" w:hAnsi="Arial" w:cs="Arial"/>
        </w:rPr>
      </w:pPr>
      <w:r w:rsidRPr="00E92229">
        <w:rPr>
          <w:rFonts w:ascii="Arial" w:hAnsi="Arial" w:cs="Arial"/>
        </w:rPr>
        <w:t xml:space="preserve">International Diabetes Federation (2025a). </w:t>
      </w:r>
      <w:r w:rsidRPr="00E92229">
        <w:rPr>
          <w:rFonts w:ascii="Arial" w:hAnsi="Arial" w:cs="Arial"/>
          <w:i/>
          <w:iCs/>
        </w:rPr>
        <w:t>Diabetes around the World in 2025</w:t>
      </w:r>
      <w:r w:rsidRPr="00E92229">
        <w:rPr>
          <w:rFonts w:ascii="Arial" w:hAnsi="Arial" w:cs="Arial"/>
        </w:rPr>
        <w:t>. [online] IDF Diabetes Atlas. Available at: https://diabetesatlas.org/.</w:t>
      </w:r>
    </w:p>
    <w:p w14:paraId="769BDD76" w14:textId="77777777" w:rsidR="00E92229" w:rsidRPr="00E92229" w:rsidRDefault="00E92229" w:rsidP="00E92229">
      <w:pPr>
        <w:spacing w:line="360" w:lineRule="auto"/>
        <w:jc w:val="both"/>
        <w:rPr>
          <w:rFonts w:ascii="Arial" w:hAnsi="Arial" w:cs="Arial"/>
        </w:rPr>
      </w:pPr>
      <w:r w:rsidRPr="00E92229">
        <w:rPr>
          <w:rFonts w:ascii="Arial" w:hAnsi="Arial" w:cs="Arial"/>
        </w:rPr>
        <w:t xml:space="preserve">Public Health England (PHE) (2020). </w:t>
      </w:r>
      <w:r w:rsidRPr="00E92229">
        <w:rPr>
          <w:rFonts w:ascii="Arial" w:hAnsi="Arial" w:cs="Arial"/>
          <w:i/>
          <w:iCs/>
        </w:rPr>
        <w:t>Public Health Profiles</w:t>
      </w:r>
      <w:r w:rsidRPr="00E92229">
        <w:rPr>
          <w:rFonts w:ascii="Arial" w:hAnsi="Arial" w:cs="Arial"/>
        </w:rPr>
        <w:t>. [online] Phe.org.uk. Available at: https://fingertips.phe.org.uk/profile/diabetes-ft.</w:t>
      </w:r>
    </w:p>
    <w:p w14:paraId="3CE0056F" w14:textId="77777777" w:rsidR="00E92229" w:rsidRPr="00E92229" w:rsidRDefault="00E92229" w:rsidP="00E92229">
      <w:pPr>
        <w:spacing w:line="360" w:lineRule="auto"/>
        <w:jc w:val="both"/>
        <w:rPr>
          <w:rFonts w:ascii="Arial" w:hAnsi="Arial" w:cs="Arial"/>
        </w:rPr>
      </w:pPr>
      <w:r w:rsidRPr="00E92229">
        <w:rPr>
          <w:rFonts w:ascii="Arial" w:hAnsi="Arial" w:cs="Arial"/>
        </w:rPr>
        <w:t xml:space="preserve">Health England (2020). </w:t>
      </w:r>
      <w:r w:rsidRPr="00E92229">
        <w:rPr>
          <w:rFonts w:ascii="Arial" w:hAnsi="Arial" w:cs="Arial"/>
          <w:i/>
          <w:iCs/>
        </w:rPr>
        <w:t>Health matters: preventing Type 2 diabetes</w:t>
      </w:r>
      <w:r w:rsidRPr="00E92229">
        <w:rPr>
          <w:rFonts w:ascii="Arial" w:hAnsi="Arial" w:cs="Arial"/>
        </w:rPr>
        <w:t>. [online] GOV.UK. Available at: https://www.gov.uk/government/publications/health-matters-preventing-type-2-diabetes.</w:t>
      </w:r>
    </w:p>
    <w:p w14:paraId="22D4AC61" w14:textId="77777777" w:rsidR="00E92229" w:rsidRPr="00E92229" w:rsidRDefault="00E92229" w:rsidP="00E92229">
      <w:pPr>
        <w:spacing w:line="360" w:lineRule="auto"/>
        <w:jc w:val="both"/>
        <w:rPr>
          <w:rFonts w:ascii="Arial" w:hAnsi="Arial" w:cs="Arial"/>
        </w:rPr>
      </w:pPr>
      <w:r w:rsidRPr="00E92229">
        <w:rPr>
          <w:rFonts w:ascii="Arial" w:hAnsi="Arial" w:cs="Arial"/>
        </w:rPr>
        <w:t xml:space="preserve">World Health Organization (2025). </w:t>
      </w:r>
      <w:r w:rsidRPr="00E92229">
        <w:rPr>
          <w:rFonts w:ascii="Arial" w:hAnsi="Arial" w:cs="Arial"/>
          <w:i/>
          <w:iCs/>
        </w:rPr>
        <w:t>Cardiovascular diseases (CVDs)</w:t>
      </w:r>
      <w:r w:rsidRPr="00E92229">
        <w:rPr>
          <w:rFonts w:ascii="Arial" w:hAnsi="Arial" w:cs="Arial"/>
        </w:rPr>
        <w:t>. [</w:t>
      </w:r>
      <w:proofErr w:type="gramStart"/>
      <w:r w:rsidRPr="00E92229">
        <w:rPr>
          <w:rFonts w:ascii="Arial" w:hAnsi="Arial" w:cs="Arial"/>
        </w:rPr>
        <w:t>online</w:t>
      </w:r>
      <w:proofErr w:type="gramEnd"/>
      <w:r w:rsidRPr="00E92229">
        <w:rPr>
          <w:rFonts w:ascii="Arial" w:hAnsi="Arial" w:cs="Arial"/>
        </w:rPr>
        <w:t xml:space="preserve">] World Health </w:t>
      </w:r>
      <w:proofErr w:type="gramStart"/>
      <w:r w:rsidRPr="00E92229">
        <w:rPr>
          <w:rFonts w:ascii="Arial" w:hAnsi="Arial" w:cs="Arial"/>
        </w:rPr>
        <w:t>Organization .</w:t>
      </w:r>
      <w:proofErr w:type="gramEnd"/>
      <w:r w:rsidRPr="00E92229">
        <w:rPr>
          <w:rFonts w:ascii="Arial" w:hAnsi="Arial" w:cs="Arial"/>
        </w:rPr>
        <w:t xml:space="preserve"> Available at: https://www.who.int/news-room/fact-sheets/detail/cardiovascular-diseases-(cvds).</w:t>
      </w:r>
    </w:p>
    <w:p w14:paraId="7C88550D" w14:textId="77777777" w:rsidR="00E92229" w:rsidRPr="00E92229" w:rsidRDefault="00E92229" w:rsidP="00E92229">
      <w:pPr>
        <w:spacing w:line="360" w:lineRule="auto"/>
        <w:jc w:val="both"/>
        <w:rPr>
          <w:rFonts w:ascii="Arial" w:hAnsi="Arial" w:cs="Arial"/>
        </w:rPr>
      </w:pPr>
      <w:r w:rsidRPr="00E92229">
        <w:rPr>
          <w:rFonts w:ascii="Arial" w:hAnsi="Arial" w:cs="Arial"/>
        </w:rPr>
        <w:t xml:space="preserve">British Heart Foundation (2021b). </w:t>
      </w:r>
      <w:r w:rsidRPr="00E92229">
        <w:rPr>
          <w:rFonts w:ascii="Arial" w:hAnsi="Arial" w:cs="Arial"/>
          <w:i/>
          <w:iCs/>
        </w:rPr>
        <w:t>Heart statistics</w:t>
      </w:r>
      <w:r w:rsidRPr="00E92229">
        <w:rPr>
          <w:rFonts w:ascii="Arial" w:hAnsi="Arial" w:cs="Arial"/>
        </w:rPr>
        <w:t>. [online] Bhf.org.uk. Available at: https://www.bhf.org.uk/what-we-do/our-research/heart-statistics.</w:t>
      </w:r>
    </w:p>
    <w:p w14:paraId="5CE79CF7" w14:textId="77777777" w:rsidR="00E92229" w:rsidRPr="00E92229" w:rsidRDefault="00E92229" w:rsidP="00E92229">
      <w:pPr>
        <w:spacing w:line="360" w:lineRule="auto"/>
        <w:jc w:val="both"/>
        <w:rPr>
          <w:rFonts w:ascii="Arial" w:hAnsi="Arial" w:cs="Arial"/>
        </w:rPr>
      </w:pPr>
      <w:r w:rsidRPr="00E92229">
        <w:rPr>
          <w:rFonts w:ascii="Arial" w:hAnsi="Arial" w:cs="Arial"/>
        </w:rPr>
        <w:lastRenderedPageBreak/>
        <w:t xml:space="preserve">American Heart Association (2024). </w:t>
      </w:r>
      <w:r w:rsidRPr="00E92229">
        <w:rPr>
          <w:rFonts w:ascii="Arial" w:hAnsi="Arial" w:cs="Arial"/>
          <w:i/>
          <w:iCs/>
        </w:rPr>
        <w:t>What is Cardiovascular Disease?</w:t>
      </w:r>
      <w:r w:rsidRPr="00E92229">
        <w:rPr>
          <w:rFonts w:ascii="Arial" w:hAnsi="Arial" w:cs="Arial"/>
        </w:rPr>
        <w:t xml:space="preserve"> [online] www.heart.org. Available at: https://www.heart.org/en/health-topics/consumer-healthcare/what-is-cardiovascular-disease.</w:t>
      </w:r>
    </w:p>
    <w:p w14:paraId="43F16171" w14:textId="77777777" w:rsidR="00D30945" w:rsidRPr="00D30945" w:rsidRDefault="00D30945" w:rsidP="00D30945">
      <w:pPr>
        <w:spacing w:line="360" w:lineRule="auto"/>
        <w:jc w:val="both"/>
        <w:rPr>
          <w:rFonts w:ascii="Arial" w:hAnsi="Arial" w:cs="Arial"/>
        </w:rPr>
      </w:pPr>
    </w:p>
    <w:sectPr w:rsidR="00D30945" w:rsidRPr="00D309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ist Fallback">
    <w:altName w:val="Cambri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3D4228"/>
    <w:multiLevelType w:val="hybridMultilevel"/>
    <w:tmpl w:val="C520D8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8D7"/>
    <w:rsid w:val="000F39B2"/>
    <w:rsid w:val="001F6D41"/>
    <w:rsid w:val="004B5910"/>
    <w:rsid w:val="004E1759"/>
    <w:rsid w:val="00513C20"/>
    <w:rsid w:val="00522B6E"/>
    <w:rsid w:val="005468D7"/>
    <w:rsid w:val="00580DD8"/>
    <w:rsid w:val="00701F9D"/>
    <w:rsid w:val="007B704C"/>
    <w:rsid w:val="007F7345"/>
    <w:rsid w:val="009633F6"/>
    <w:rsid w:val="00D30945"/>
    <w:rsid w:val="00D46212"/>
    <w:rsid w:val="00D86D0A"/>
    <w:rsid w:val="00E24AA2"/>
    <w:rsid w:val="00E922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4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01F9D"/>
    <w:pPr>
      <w:keepNext/>
      <w:keepLines/>
      <w:spacing w:before="360" w:after="80" w:line="360" w:lineRule="auto"/>
      <w:jc w:val="both"/>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unhideWhenUsed/>
    <w:qFormat/>
    <w:rsid w:val="005468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68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68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68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68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8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8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8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F9D"/>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5468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68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68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68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68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8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8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8D7"/>
    <w:rPr>
      <w:rFonts w:eastAsiaTheme="majorEastAsia" w:cstheme="majorBidi"/>
      <w:color w:val="272727" w:themeColor="text1" w:themeTint="D8"/>
    </w:rPr>
  </w:style>
  <w:style w:type="paragraph" w:styleId="Title">
    <w:name w:val="Title"/>
    <w:basedOn w:val="Normal"/>
    <w:next w:val="Normal"/>
    <w:link w:val="TitleChar"/>
    <w:uiPriority w:val="10"/>
    <w:qFormat/>
    <w:rsid w:val="005468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8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8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8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8D7"/>
    <w:pPr>
      <w:spacing w:before="160"/>
      <w:jc w:val="center"/>
    </w:pPr>
    <w:rPr>
      <w:i/>
      <w:iCs/>
      <w:color w:val="404040" w:themeColor="text1" w:themeTint="BF"/>
    </w:rPr>
  </w:style>
  <w:style w:type="character" w:customStyle="1" w:styleId="QuoteChar">
    <w:name w:val="Quote Char"/>
    <w:basedOn w:val="DefaultParagraphFont"/>
    <w:link w:val="Quote"/>
    <w:uiPriority w:val="29"/>
    <w:rsid w:val="005468D7"/>
    <w:rPr>
      <w:i/>
      <w:iCs/>
      <w:color w:val="404040" w:themeColor="text1" w:themeTint="BF"/>
    </w:rPr>
  </w:style>
  <w:style w:type="paragraph" w:styleId="ListParagraph">
    <w:name w:val="List Paragraph"/>
    <w:basedOn w:val="Normal"/>
    <w:uiPriority w:val="34"/>
    <w:qFormat/>
    <w:rsid w:val="005468D7"/>
    <w:pPr>
      <w:ind w:left="720"/>
      <w:contextualSpacing/>
    </w:pPr>
  </w:style>
  <w:style w:type="character" w:styleId="IntenseEmphasis">
    <w:name w:val="Intense Emphasis"/>
    <w:basedOn w:val="DefaultParagraphFont"/>
    <w:uiPriority w:val="21"/>
    <w:qFormat/>
    <w:rsid w:val="005468D7"/>
    <w:rPr>
      <w:i/>
      <w:iCs/>
      <w:color w:val="2F5496" w:themeColor="accent1" w:themeShade="BF"/>
    </w:rPr>
  </w:style>
  <w:style w:type="paragraph" w:styleId="IntenseQuote">
    <w:name w:val="Intense Quote"/>
    <w:basedOn w:val="Normal"/>
    <w:next w:val="Normal"/>
    <w:link w:val="IntenseQuoteChar"/>
    <w:uiPriority w:val="30"/>
    <w:qFormat/>
    <w:rsid w:val="005468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68D7"/>
    <w:rPr>
      <w:i/>
      <w:iCs/>
      <w:color w:val="2F5496" w:themeColor="accent1" w:themeShade="BF"/>
    </w:rPr>
  </w:style>
  <w:style w:type="character" w:styleId="IntenseReference">
    <w:name w:val="Intense Reference"/>
    <w:basedOn w:val="DefaultParagraphFont"/>
    <w:uiPriority w:val="32"/>
    <w:qFormat/>
    <w:rsid w:val="005468D7"/>
    <w:rPr>
      <w:b/>
      <w:bCs/>
      <w:smallCaps/>
      <w:color w:val="2F5496" w:themeColor="accent1" w:themeShade="BF"/>
      <w:spacing w:val="5"/>
    </w:rPr>
  </w:style>
  <w:style w:type="paragraph" w:styleId="TOCHeading">
    <w:name w:val="TOC Heading"/>
    <w:basedOn w:val="Heading1"/>
    <w:next w:val="Normal"/>
    <w:uiPriority w:val="39"/>
    <w:unhideWhenUsed/>
    <w:qFormat/>
    <w:rsid w:val="00E24AA2"/>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01F9D"/>
    <w:pPr>
      <w:spacing w:after="100"/>
    </w:pPr>
  </w:style>
  <w:style w:type="paragraph" w:styleId="TOC2">
    <w:name w:val="toc 2"/>
    <w:basedOn w:val="Normal"/>
    <w:next w:val="Normal"/>
    <w:autoRedefine/>
    <w:uiPriority w:val="39"/>
    <w:unhideWhenUsed/>
    <w:rsid w:val="00701F9D"/>
    <w:pPr>
      <w:spacing w:after="100"/>
      <w:ind w:left="220"/>
    </w:pPr>
  </w:style>
  <w:style w:type="character" w:styleId="Hyperlink">
    <w:name w:val="Hyperlink"/>
    <w:basedOn w:val="DefaultParagraphFont"/>
    <w:uiPriority w:val="99"/>
    <w:unhideWhenUsed/>
    <w:rsid w:val="00701F9D"/>
    <w:rPr>
      <w:color w:val="0563C1" w:themeColor="hyperlink"/>
      <w:u w:val="single"/>
    </w:rPr>
  </w:style>
  <w:style w:type="paragraph" w:styleId="BalloonText">
    <w:name w:val="Balloon Text"/>
    <w:basedOn w:val="Normal"/>
    <w:link w:val="BalloonTextChar"/>
    <w:uiPriority w:val="99"/>
    <w:semiHidden/>
    <w:unhideWhenUsed/>
    <w:rsid w:val="00D46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01F9D"/>
    <w:pPr>
      <w:keepNext/>
      <w:keepLines/>
      <w:spacing w:before="360" w:after="80" w:line="360" w:lineRule="auto"/>
      <w:jc w:val="both"/>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unhideWhenUsed/>
    <w:qFormat/>
    <w:rsid w:val="005468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68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68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68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68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8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8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8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F9D"/>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5468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68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68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68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68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8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8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8D7"/>
    <w:rPr>
      <w:rFonts w:eastAsiaTheme="majorEastAsia" w:cstheme="majorBidi"/>
      <w:color w:val="272727" w:themeColor="text1" w:themeTint="D8"/>
    </w:rPr>
  </w:style>
  <w:style w:type="paragraph" w:styleId="Title">
    <w:name w:val="Title"/>
    <w:basedOn w:val="Normal"/>
    <w:next w:val="Normal"/>
    <w:link w:val="TitleChar"/>
    <w:uiPriority w:val="10"/>
    <w:qFormat/>
    <w:rsid w:val="005468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8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8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8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8D7"/>
    <w:pPr>
      <w:spacing w:before="160"/>
      <w:jc w:val="center"/>
    </w:pPr>
    <w:rPr>
      <w:i/>
      <w:iCs/>
      <w:color w:val="404040" w:themeColor="text1" w:themeTint="BF"/>
    </w:rPr>
  </w:style>
  <w:style w:type="character" w:customStyle="1" w:styleId="QuoteChar">
    <w:name w:val="Quote Char"/>
    <w:basedOn w:val="DefaultParagraphFont"/>
    <w:link w:val="Quote"/>
    <w:uiPriority w:val="29"/>
    <w:rsid w:val="005468D7"/>
    <w:rPr>
      <w:i/>
      <w:iCs/>
      <w:color w:val="404040" w:themeColor="text1" w:themeTint="BF"/>
    </w:rPr>
  </w:style>
  <w:style w:type="paragraph" w:styleId="ListParagraph">
    <w:name w:val="List Paragraph"/>
    <w:basedOn w:val="Normal"/>
    <w:uiPriority w:val="34"/>
    <w:qFormat/>
    <w:rsid w:val="005468D7"/>
    <w:pPr>
      <w:ind w:left="720"/>
      <w:contextualSpacing/>
    </w:pPr>
  </w:style>
  <w:style w:type="character" w:styleId="IntenseEmphasis">
    <w:name w:val="Intense Emphasis"/>
    <w:basedOn w:val="DefaultParagraphFont"/>
    <w:uiPriority w:val="21"/>
    <w:qFormat/>
    <w:rsid w:val="005468D7"/>
    <w:rPr>
      <w:i/>
      <w:iCs/>
      <w:color w:val="2F5496" w:themeColor="accent1" w:themeShade="BF"/>
    </w:rPr>
  </w:style>
  <w:style w:type="paragraph" w:styleId="IntenseQuote">
    <w:name w:val="Intense Quote"/>
    <w:basedOn w:val="Normal"/>
    <w:next w:val="Normal"/>
    <w:link w:val="IntenseQuoteChar"/>
    <w:uiPriority w:val="30"/>
    <w:qFormat/>
    <w:rsid w:val="005468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68D7"/>
    <w:rPr>
      <w:i/>
      <w:iCs/>
      <w:color w:val="2F5496" w:themeColor="accent1" w:themeShade="BF"/>
    </w:rPr>
  </w:style>
  <w:style w:type="character" w:styleId="IntenseReference">
    <w:name w:val="Intense Reference"/>
    <w:basedOn w:val="DefaultParagraphFont"/>
    <w:uiPriority w:val="32"/>
    <w:qFormat/>
    <w:rsid w:val="005468D7"/>
    <w:rPr>
      <w:b/>
      <w:bCs/>
      <w:smallCaps/>
      <w:color w:val="2F5496" w:themeColor="accent1" w:themeShade="BF"/>
      <w:spacing w:val="5"/>
    </w:rPr>
  </w:style>
  <w:style w:type="paragraph" w:styleId="TOCHeading">
    <w:name w:val="TOC Heading"/>
    <w:basedOn w:val="Heading1"/>
    <w:next w:val="Normal"/>
    <w:uiPriority w:val="39"/>
    <w:unhideWhenUsed/>
    <w:qFormat/>
    <w:rsid w:val="00E24AA2"/>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01F9D"/>
    <w:pPr>
      <w:spacing w:after="100"/>
    </w:pPr>
  </w:style>
  <w:style w:type="paragraph" w:styleId="TOC2">
    <w:name w:val="toc 2"/>
    <w:basedOn w:val="Normal"/>
    <w:next w:val="Normal"/>
    <w:autoRedefine/>
    <w:uiPriority w:val="39"/>
    <w:unhideWhenUsed/>
    <w:rsid w:val="00701F9D"/>
    <w:pPr>
      <w:spacing w:after="100"/>
      <w:ind w:left="220"/>
    </w:pPr>
  </w:style>
  <w:style w:type="character" w:styleId="Hyperlink">
    <w:name w:val="Hyperlink"/>
    <w:basedOn w:val="DefaultParagraphFont"/>
    <w:uiPriority w:val="99"/>
    <w:unhideWhenUsed/>
    <w:rsid w:val="00701F9D"/>
    <w:rPr>
      <w:color w:val="0563C1" w:themeColor="hyperlink"/>
      <w:u w:val="single"/>
    </w:rPr>
  </w:style>
  <w:style w:type="paragraph" w:styleId="BalloonText">
    <w:name w:val="Balloon Text"/>
    <w:basedOn w:val="Normal"/>
    <w:link w:val="BalloonTextChar"/>
    <w:uiPriority w:val="99"/>
    <w:semiHidden/>
    <w:unhideWhenUsed/>
    <w:rsid w:val="00D46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DC015-8E04-4323-B8D1-BA1E2A147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4010</Words>
  <Characters>22863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siman victor</dc:creator>
  <cp:lastModifiedBy>HOME</cp:lastModifiedBy>
  <cp:revision>2</cp:revision>
  <dcterms:created xsi:type="dcterms:W3CDTF">2026-05-01T11:04:00Z</dcterms:created>
  <dcterms:modified xsi:type="dcterms:W3CDTF">2026-05-01T11:04:00Z</dcterms:modified>
</cp:coreProperties>
</file>