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AB1DCE" w14:textId="72C3E95E" w:rsidR="009257EB" w:rsidRPr="00A2178F" w:rsidRDefault="00A2178F">
      <w:pPr>
        <w:rPr>
          <w:sz w:val="36"/>
          <w:szCs w:val="36"/>
          <w:lang w:val="en-US"/>
        </w:rPr>
      </w:pPr>
      <w:r w:rsidRPr="00A2178F">
        <w:rPr>
          <w:sz w:val="36"/>
          <w:szCs w:val="36"/>
          <w:lang w:val="en-US"/>
        </w:rPr>
        <w:t>Tort Law: Tutorial 1 Questions</w:t>
      </w:r>
    </w:p>
    <w:p w14:paraId="60DCA3D2" w14:textId="569A0CC2" w:rsidR="00A2178F" w:rsidRDefault="00A2178F" w:rsidP="00A2178F">
      <w:pPr>
        <w:pStyle w:val="ListParagraph"/>
        <w:numPr>
          <w:ilvl w:val="0"/>
          <w:numId w:val="1"/>
        </w:numPr>
        <w:rPr>
          <w:sz w:val="36"/>
          <w:szCs w:val="36"/>
          <w:lang w:val="en-US"/>
        </w:rPr>
      </w:pPr>
      <w:r w:rsidRPr="00A2178F">
        <w:rPr>
          <w:sz w:val="36"/>
          <w:szCs w:val="36"/>
          <w:lang w:val="en-US"/>
        </w:rPr>
        <w:t>Do all torts require the claimant to prove damages?</w:t>
      </w:r>
    </w:p>
    <w:p w14:paraId="6EE85AD2" w14:textId="782A4526" w:rsidR="00853AF4" w:rsidRPr="009D3F25" w:rsidRDefault="009D3F25" w:rsidP="00853AF4">
      <w:pPr>
        <w:pStyle w:val="ListParagraph"/>
        <w:rPr>
          <w:i/>
          <w:iCs/>
          <w:sz w:val="36"/>
          <w:szCs w:val="36"/>
          <w:lang w:val="en-US"/>
        </w:rPr>
      </w:pPr>
      <w:r>
        <w:rPr>
          <w:i/>
          <w:iCs/>
          <w:sz w:val="36"/>
          <w:szCs w:val="36"/>
          <w:lang w:val="en-US"/>
        </w:rPr>
        <w:t xml:space="preserve">No. </w:t>
      </w:r>
      <w:r w:rsidRPr="009D3F25">
        <w:rPr>
          <w:i/>
          <w:iCs/>
          <w:sz w:val="36"/>
          <w:szCs w:val="36"/>
        </w:rPr>
        <w:t>Most t</w:t>
      </w:r>
      <w:r>
        <w:rPr>
          <w:i/>
          <w:iCs/>
          <w:sz w:val="36"/>
          <w:szCs w:val="36"/>
        </w:rPr>
        <w:t>orts</w:t>
      </w:r>
      <w:r w:rsidRPr="009D3F25">
        <w:rPr>
          <w:i/>
          <w:iCs/>
          <w:sz w:val="36"/>
          <w:szCs w:val="36"/>
        </w:rPr>
        <w:t xml:space="preserve"> are only actionable if some damage, recognised by law, has been suffered by the claimant but there are t</w:t>
      </w:r>
      <w:r>
        <w:rPr>
          <w:i/>
          <w:iCs/>
          <w:sz w:val="36"/>
          <w:szCs w:val="36"/>
        </w:rPr>
        <w:t>orts</w:t>
      </w:r>
      <w:r w:rsidRPr="009D3F25">
        <w:rPr>
          <w:i/>
          <w:iCs/>
          <w:sz w:val="36"/>
          <w:szCs w:val="36"/>
        </w:rPr>
        <w:t xml:space="preserve"> which are described as injuria si</w:t>
      </w:r>
      <w:r>
        <w:rPr>
          <w:i/>
          <w:iCs/>
          <w:sz w:val="36"/>
          <w:szCs w:val="36"/>
        </w:rPr>
        <w:t>ne</w:t>
      </w:r>
      <w:r w:rsidRPr="009D3F25">
        <w:rPr>
          <w:i/>
          <w:iCs/>
          <w:sz w:val="36"/>
          <w:szCs w:val="36"/>
        </w:rPr>
        <w:t xml:space="preserve"> </w:t>
      </w:r>
      <w:proofErr w:type="spellStart"/>
      <w:r w:rsidRPr="009D3F25">
        <w:rPr>
          <w:i/>
          <w:iCs/>
          <w:sz w:val="36"/>
          <w:szCs w:val="36"/>
        </w:rPr>
        <w:t>damn</w:t>
      </w:r>
      <w:r>
        <w:rPr>
          <w:i/>
          <w:iCs/>
          <w:sz w:val="36"/>
          <w:szCs w:val="36"/>
        </w:rPr>
        <w:t>o</w:t>
      </w:r>
      <w:proofErr w:type="spellEnd"/>
      <w:r w:rsidRPr="009D3F25">
        <w:rPr>
          <w:i/>
          <w:iCs/>
          <w:sz w:val="36"/>
          <w:szCs w:val="36"/>
        </w:rPr>
        <w:t xml:space="preserve"> which means that a t</w:t>
      </w:r>
      <w:r>
        <w:rPr>
          <w:i/>
          <w:iCs/>
          <w:sz w:val="36"/>
          <w:szCs w:val="36"/>
        </w:rPr>
        <w:t>or</w:t>
      </w:r>
      <w:r w:rsidRPr="009D3F25">
        <w:rPr>
          <w:i/>
          <w:iCs/>
          <w:sz w:val="36"/>
          <w:szCs w:val="36"/>
        </w:rPr>
        <w:t xml:space="preserve">t- or legal wrong- open brackets </w:t>
      </w:r>
      <w:r>
        <w:rPr>
          <w:i/>
          <w:iCs/>
          <w:sz w:val="36"/>
          <w:szCs w:val="36"/>
        </w:rPr>
        <w:t>(</w:t>
      </w:r>
      <w:r w:rsidRPr="009D3F25">
        <w:rPr>
          <w:i/>
          <w:iCs/>
          <w:sz w:val="36"/>
          <w:szCs w:val="36"/>
        </w:rPr>
        <w:t>injuria</w:t>
      </w:r>
      <w:r>
        <w:rPr>
          <w:i/>
          <w:iCs/>
          <w:sz w:val="36"/>
          <w:szCs w:val="36"/>
        </w:rPr>
        <w:t>)</w:t>
      </w:r>
      <w:r w:rsidRPr="009D3F25">
        <w:rPr>
          <w:i/>
          <w:iCs/>
          <w:sz w:val="36"/>
          <w:szCs w:val="36"/>
        </w:rPr>
        <w:t xml:space="preserve"> may be committed without</w:t>
      </w:r>
      <w:r>
        <w:rPr>
          <w:i/>
          <w:iCs/>
          <w:sz w:val="36"/>
          <w:szCs w:val="36"/>
        </w:rPr>
        <w:t xml:space="preserve"> (sine)</w:t>
      </w:r>
      <w:r w:rsidRPr="009D3F25">
        <w:rPr>
          <w:i/>
          <w:iCs/>
          <w:sz w:val="36"/>
          <w:szCs w:val="36"/>
        </w:rPr>
        <w:t xml:space="preserve"> the claimant having to prove damage </w:t>
      </w:r>
      <w:r>
        <w:rPr>
          <w:i/>
          <w:iCs/>
          <w:sz w:val="36"/>
          <w:szCs w:val="36"/>
        </w:rPr>
        <w:t>(</w:t>
      </w:r>
      <w:proofErr w:type="spellStart"/>
      <w:r w:rsidRPr="009D3F25">
        <w:rPr>
          <w:i/>
          <w:iCs/>
          <w:sz w:val="36"/>
          <w:szCs w:val="36"/>
        </w:rPr>
        <w:t>damn</w:t>
      </w:r>
      <w:r>
        <w:rPr>
          <w:i/>
          <w:iCs/>
          <w:sz w:val="36"/>
          <w:szCs w:val="36"/>
        </w:rPr>
        <w:t>o</w:t>
      </w:r>
      <w:proofErr w:type="spellEnd"/>
      <w:r>
        <w:rPr>
          <w:i/>
          <w:iCs/>
          <w:sz w:val="36"/>
          <w:szCs w:val="36"/>
        </w:rPr>
        <w:t>)</w:t>
      </w:r>
      <w:r w:rsidRPr="009D3F25">
        <w:rPr>
          <w:i/>
          <w:iCs/>
          <w:sz w:val="36"/>
          <w:szCs w:val="36"/>
        </w:rPr>
        <w:t>. Such t</w:t>
      </w:r>
      <w:r>
        <w:rPr>
          <w:i/>
          <w:iCs/>
          <w:sz w:val="36"/>
          <w:szCs w:val="36"/>
        </w:rPr>
        <w:t>orts</w:t>
      </w:r>
      <w:r w:rsidRPr="009D3F25">
        <w:rPr>
          <w:i/>
          <w:iCs/>
          <w:sz w:val="36"/>
          <w:szCs w:val="36"/>
        </w:rPr>
        <w:t xml:space="preserve"> include all forms of trespass and li</w:t>
      </w:r>
      <w:r>
        <w:rPr>
          <w:i/>
          <w:iCs/>
          <w:sz w:val="36"/>
          <w:szCs w:val="36"/>
        </w:rPr>
        <w:t>bel.</w:t>
      </w:r>
      <w:r w:rsidRPr="009D3F25">
        <w:rPr>
          <w:i/>
          <w:iCs/>
          <w:sz w:val="36"/>
          <w:szCs w:val="36"/>
        </w:rPr>
        <w:t xml:space="preserve"> </w:t>
      </w:r>
    </w:p>
    <w:p w14:paraId="4BE2D63F" w14:textId="77777777" w:rsidR="00A2178F" w:rsidRPr="00A2178F" w:rsidRDefault="00A2178F" w:rsidP="00A2178F">
      <w:pPr>
        <w:pStyle w:val="ListParagraph"/>
        <w:rPr>
          <w:sz w:val="36"/>
          <w:szCs w:val="36"/>
          <w:lang w:val="en-US"/>
        </w:rPr>
      </w:pPr>
    </w:p>
    <w:p w14:paraId="7713A7B9" w14:textId="08ABAE7B" w:rsidR="00A2178F" w:rsidRDefault="00A2178F" w:rsidP="00A2178F">
      <w:pPr>
        <w:pStyle w:val="ListParagraph"/>
        <w:numPr>
          <w:ilvl w:val="0"/>
          <w:numId w:val="1"/>
        </w:numPr>
        <w:rPr>
          <w:sz w:val="36"/>
          <w:szCs w:val="36"/>
          <w:lang w:val="en-US"/>
        </w:rPr>
      </w:pPr>
      <w:r w:rsidRPr="00A2178F">
        <w:rPr>
          <w:sz w:val="36"/>
          <w:szCs w:val="36"/>
          <w:lang w:val="en-US"/>
        </w:rPr>
        <w:t>Identify 2 objectives of the law of tort.</w:t>
      </w:r>
    </w:p>
    <w:p w14:paraId="3D5158E9" w14:textId="7BE416FD" w:rsidR="009D3F25" w:rsidRDefault="009D3F25" w:rsidP="009D3F25">
      <w:pPr>
        <w:pStyle w:val="ListParagraph"/>
        <w:rPr>
          <w:i/>
          <w:iCs/>
          <w:sz w:val="36"/>
          <w:szCs w:val="36"/>
        </w:rPr>
      </w:pPr>
      <w:r w:rsidRPr="009D3F25">
        <w:rPr>
          <w:i/>
          <w:iCs/>
          <w:sz w:val="36"/>
          <w:szCs w:val="36"/>
        </w:rPr>
        <w:t xml:space="preserve">Deterrence. This may be seen as having an effect on the individual defendant, who may be encouraged to </w:t>
      </w:r>
      <w:r>
        <w:rPr>
          <w:i/>
          <w:iCs/>
          <w:sz w:val="36"/>
          <w:szCs w:val="36"/>
        </w:rPr>
        <w:t>ad</w:t>
      </w:r>
      <w:r w:rsidRPr="009D3F25">
        <w:rPr>
          <w:i/>
          <w:iCs/>
          <w:sz w:val="36"/>
          <w:szCs w:val="36"/>
        </w:rPr>
        <w:t xml:space="preserve">just his behaviour by the threat of a sanction </w:t>
      </w:r>
      <w:r>
        <w:rPr>
          <w:i/>
          <w:iCs/>
          <w:sz w:val="36"/>
          <w:szCs w:val="36"/>
        </w:rPr>
        <w:t>(</w:t>
      </w:r>
      <w:r w:rsidRPr="009D3F25">
        <w:rPr>
          <w:i/>
          <w:iCs/>
          <w:sz w:val="36"/>
          <w:szCs w:val="36"/>
        </w:rPr>
        <w:t>such as the possibility of having to pay damages</w:t>
      </w:r>
      <w:r>
        <w:rPr>
          <w:i/>
          <w:iCs/>
          <w:sz w:val="36"/>
          <w:szCs w:val="36"/>
        </w:rPr>
        <w:t>)</w:t>
      </w:r>
      <w:r w:rsidRPr="009D3F25">
        <w:rPr>
          <w:i/>
          <w:iCs/>
          <w:sz w:val="36"/>
          <w:szCs w:val="36"/>
        </w:rPr>
        <w:t xml:space="preserve"> or by an actual sanction being applied. Or an effect on all the people who are involved in risk</w:t>
      </w:r>
      <w:r>
        <w:rPr>
          <w:i/>
          <w:iCs/>
          <w:sz w:val="36"/>
          <w:szCs w:val="36"/>
        </w:rPr>
        <w:t>-</w:t>
      </w:r>
      <w:r w:rsidRPr="009D3F25">
        <w:rPr>
          <w:i/>
          <w:iCs/>
          <w:sz w:val="36"/>
          <w:szCs w:val="36"/>
        </w:rPr>
        <w:t xml:space="preserve">creating activities, described as general or market deterrence, which has the ultimate effect of spreading the cost of accidents through the community. </w:t>
      </w:r>
    </w:p>
    <w:p w14:paraId="7852F3F3" w14:textId="3DD9C103" w:rsidR="009D3F25" w:rsidRPr="009D3F25" w:rsidRDefault="009D3F25" w:rsidP="009D3F25">
      <w:pPr>
        <w:pStyle w:val="ListParagraph"/>
        <w:rPr>
          <w:i/>
          <w:iCs/>
          <w:sz w:val="36"/>
          <w:szCs w:val="36"/>
          <w:lang w:val="en-US"/>
        </w:rPr>
      </w:pPr>
      <w:r w:rsidRPr="009D3F25">
        <w:rPr>
          <w:i/>
          <w:iCs/>
          <w:sz w:val="36"/>
          <w:szCs w:val="36"/>
        </w:rPr>
        <w:t xml:space="preserve">Compensation. This objective recognises the need of the individual victim of that </w:t>
      </w:r>
      <w:r>
        <w:rPr>
          <w:i/>
          <w:iCs/>
          <w:sz w:val="36"/>
          <w:szCs w:val="36"/>
        </w:rPr>
        <w:t>tort</w:t>
      </w:r>
      <w:r w:rsidRPr="009D3F25">
        <w:rPr>
          <w:i/>
          <w:iCs/>
          <w:sz w:val="36"/>
          <w:szCs w:val="36"/>
        </w:rPr>
        <w:t xml:space="preserve"> to have his l</w:t>
      </w:r>
      <w:r>
        <w:rPr>
          <w:i/>
          <w:iCs/>
          <w:sz w:val="36"/>
          <w:szCs w:val="36"/>
        </w:rPr>
        <w:t>oss</w:t>
      </w:r>
      <w:r w:rsidRPr="009D3F25">
        <w:rPr>
          <w:i/>
          <w:iCs/>
          <w:sz w:val="36"/>
          <w:szCs w:val="36"/>
        </w:rPr>
        <w:t xml:space="preserve"> compensated. Compensation transfers the costs of an accident from the innocent victim to the culpable defendant. However, the cost of bringing a civil action is so high that very few accident victims bother to sue unless the defendant is insured and</w:t>
      </w:r>
      <w:r>
        <w:rPr>
          <w:i/>
          <w:iCs/>
          <w:sz w:val="36"/>
          <w:szCs w:val="36"/>
        </w:rPr>
        <w:t>,</w:t>
      </w:r>
      <w:r w:rsidRPr="009D3F25">
        <w:rPr>
          <w:i/>
          <w:iCs/>
          <w:sz w:val="36"/>
          <w:szCs w:val="36"/>
        </w:rPr>
        <w:t xml:space="preserve"> in most case</w:t>
      </w:r>
      <w:r>
        <w:rPr>
          <w:i/>
          <w:iCs/>
          <w:sz w:val="36"/>
          <w:szCs w:val="36"/>
        </w:rPr>
        <w:t>s,</w:t>
      </w:r>
      <w:r w:rsidRPr="009D3F25">
        <w:rPr>
          <w:i/>
          <w:iCs/>
          <w:sz w:val="36"/>
          <w:szCs w:val="36"/>
        </w:rPr>
        <w:t xml:space="preserve"> the compensation is paid by the insurance company and not the individual </w:t>
      </w:r>
      <w:r>
        <w:rPr>
          <w:i/>
          <w:iCs/>
          <w:sz w:val="36"/>
          <w:szCs w:val="36"/>
        </w:rPr>
        <w:t>defendant.</w:t>
      </w:r>
    </w:p>
    <w:p w14:paraId="194FD5B0" w14:textId="77777777" w:rsidR="00A2178F" w:rsidRPr="00A2178F" w:rsidRDefault="00A2178F" w:rsidP="00A2178F">
      <w:pPr>
        <w:rPr>
          <w:sz w:val="36"/>
          <w:szCs w:val="36"/>
          <w:lang w:val="en-US"/>
        </w:rPr>
      </w:pPr>
    </w:p>
    <w:p w14:paraId="669C7F90" w14:textId="2A9FBA2F" w:rsidR="00A2178F" w:rsidRPr="00A2178F" w:rsidRDefault="00A2178F" w:rsidP="00A2178F">
      <w:pPr>
        <w:pStyle w:val="ListParagraph"/>
        <w:numPr>
          <w:ilvl w:val="0"/>
          <w:numId w:val="1"/>
        </w:numPr>
        <w:rPr>
          <w:sz w:val="36"/>
          <w:szCs w:val="36"/>
          <w:lang w:val="en-US"/>
        </w:rPr>
      </w:pPr>
      <w:r w:rsidRPr="00A2178F">
        <w:rPr>
          <w:sz w:val="36"/>
          <w:szCs w:val="36"/>
          <w:lang w:val="en-US"/>
        </w:rPr>
        <w:t>Complete this table:-</w:t>
      </w:r>
    </w:p>
    <w:p w14:paraId="4CB66B99" w14:textId="0D4AB436" w:rsidR="00A2178F" w:rsidRPr="00A2178F" w:rsidRDefault="00A2178F" w:rsidP="00A2178F">
      <w:pPr>
        <w:pStyle w:val="ListParagraph"/>
        <w:rPr>
          <w:sz w:val="36"/>
          <w:szCs w:val="36"/>
          <w:lang w:val="en-US"/>
        </w:rPr>
      </w:pPr>
    </w:p>
    <w:tbl>
      <w:tblPr>
        <w:tblStyle w:val="TableGrid"/>
        <w:tblW w:w="0" w:type="auto"/>
        <w:tblInd w:w="720" w:type="dxa"/>
        <w:tblLook w:val="04A0" w:firstRow="1" w:lastRow="0" w:firstColumn="1" w:lastColumn="0" w:noHBand="0" w:noVBand="1"/>
      </w:tblPr>
      <w:tblGrid>
        <w:gridCol w:w="2755"/>
        <w:gridCol w:w="2821"/>
        <w:gridCol w:w="2720"/>
      </w:tblGrid>
      <w:tr w:rsidR="00A2178F" w:rsidRPr="00A2178F" w14:paraId="3264EFD9" w14:textId="77777777" w:rsidTr="00A2178F">
        <w:tc>
          <w:tcPr>
            <w:tcW w:w="3005" w:type="dxa"/>
          </w:tcPr>
          <w:p w14:paraId="00A6CEA9" w14:textId="77777777" w:rsidR="00A2178F" w:rsidRPr="00A2178F" w:rsidRDefault="00A2178F" w:rsidP="00A2178F">
            <w:pPr>
              <w:pStyle w:val="ListParagraph"/>
              <w:ind w:left="0"/>
              <w:rPr>
                <w:sz w:val="36"/>
                <w:szCs w:val="36"/>
                <w:lang w:val="en-US"/>
              </w:rPr>
            </w:pPr>
          </w:p>
        </w:tc>
        <w:tc>
          <w:tcPr>
            <w:tcW w:w="3005" w:type="dxa"/>
          </w:tcPr>
          <w:p w14:paraId="1A52C75E" w14:textId="39FA5412" w:rsidR="00A2178F" w:rsidRPr="00A2178F" w:rsidRDefault="00A2178F" w:rsidP="00A2178F">
            <w:pPr>
              <w:pStyle w:val="ListParagraph"/>
              <w:ind w:left="0"/>
              <w:rPr>
                <w:b/>
                <w:bCs/>
                <w:sz w:val="36"/>
                <w:szCs w:val="36"/>
                <w:lang w:val="en-US"/>
              </w:rPr>
            </w:pPr>
            <w:r w:rsidRPr="00A2178F">
              <w:rPr>
                <w:b/>
                <w:bCs/>
                <w:sz w:val="36"/>
                <w:szCs w:val="36"/>
                <w:lang w:val="en-US"/>
              </w:rPr>
              <w:t>TORT</w:t>
            </w:r>
          </w:p>
        </w:tc>
        <w:tc>
          <w:tcPr>
            <w:tcW w:w="3006" w:type="dxa"/>
          </w:tcPr>
          <w:p w14:paraId="74B72DCC" w14:textId="7ACDFCB7" w:rsidR="00A2178F" w:rsidRPr="00A2178F" w:rsidRDefault="00A2178F" w:rsidP="00A2178F">
            <w:pPr>
              <w:pStyle w:val="ListParagraph"/>
              <w:ind w:left="0"/>
              <w:rPr>
                <w:b/>
                <w:bCs/>
                <w:sz w:val="36"/>
                <w:szCs w:val="36"/>
                <w:lang w:val="en-US"/>
              </w:rPr>
            </w:pPr>
            <w:r w:rsidRPr="00A2178F">
              <w:rPr>
                <w:b/>
                <w:bCs/>
                <w:sz w:val="36"/>
                <w:szCs w:val="36"/>
                <w:lang w:val="en-US"/>
              </w:rPr>
              <w:t>CRIME</w:t>
            </w:r>
          </w:p>
        </w:tc>
      </w:tr>
      <w:tr w:rsidR="00A2178F" w:rsidRPr="00A2178F" w14:paraId="440EA8F0" w14:textId="77777777" w:rsidTr="00A2178F">
        <w:tc>
          <w:tcPr>
            <w:tcW w:w="3005" w:type="dxa"/>
          </w:tcPr>
          <w:p w14:paraId="655215F2" w14:textId="38A1DA2D" w:rsidR="00A2178F" w:rsidRPr="00A2178F" w:rsidRDefault="00A2178F" w:rsidP="00A2178F">
            <w:pPr>
              <w:pStyle w:val="ListParagraph"/>
              <w:ind w:left="0"/>
              <w:rPr>
                <w:b/>
                <w:bCs/>
                <w:sz w:val="36"/>
                <w:szCs w:val="36"/>
                <w:lang w:val="en-US"/>
              </w:rPr>
            </w:pPr>
            <w:r w:rsidRPr="00A2178F">
              <w:rPr>
                <w:b/>
                <w:bCs/>
                <w:sz w:val="36"/>
                <w:szCs w:val="36"/>
                <w:lang w:val="en-US"/>
              </w:rPr>
              <w:t>AIM</w:t>
            </w:r>
          </w:p>
        </w:tc>
        <w:tc>
          <w:tcPr>
            <w:tcW w:w="3005" w:type="dxa"/>
          </w:tcPr>
          <w:p w14:paraId="1920D502" w14:textId="590EFC42" w:rsidR="00A2178F" w:rsidRPr="00A2178F" w:rsidRDefault="00A2178F" w:rsidP="00A2178F">
            <w:pPr>
              <w:pStyle w:val="ListParagraph"/>
              <w:ind w:left="0"/>
              <w:rPr>
                <w:sz w:val="36"/>
                <w:szCs w:val="36"/>
                <w:lang w:val="en-US"/>
              </w:rPr>
            </w:pPr>
            <w:r w:rsidRPr="00A2178F">
              <w:rPr>
                <w:sz w:val="36"/>
                <w:szCs w:val="36"/>
                <w:lang w:val="en-US"/>
              </w:rPr>
              <w:t xml:space="preserve">Deterrence and </w:t>
            </w:r>
            <w:r w:rsidR="009D3F25">
              <w:rPr>
                <w:sz w:val="36"/>
                <w:szCs w:val="36"/>
                <w:lang w:val="en-US"/>
              </w:rPr>
              <w:t>Compensation</w:t>
            </w:r>
          </w:p>
        </w:tc>
        <w:tc>
          <w:tcPr>
            <w:tcW w:w="3006" w:type="dxa"/>
          </w:tcPr>
          <w:p w14:paraId="2A410FD5" w14:textId="5B0DCB30" w:rsidR="00A2178F" w:rsidRPr="00A2178F" w:rsidRDefault="00A2178F" w:rsidP="00A2178F">
            <w:pPr>
              <w:pStyle w:val="ListParagraph"/>
              <w:ind w:left="0"/>
              <w:rPr>
                <w:sz w:val="36"/>
                <w:szCs w:val="36"/>
                <w:lang w:val="en-US"/>
              </w:rPr>
            </w:pPr>
            <w:r w:rsidRPr="00A2178F">
              <w:rPr>
                <w:sz w:val="36"/>
                <w:szCs w:val="36"/>
                <w:lang w:val="en-US"/>
              </w:rPr>
              <w:t>Deterrence and</w:t>
            </w:r>
            <w:r w:rsidR="009D3F25">
              <w:rPr>
                <w:sz w:val="36"/>
                <w:szCs w:val="36"/>
                <w:lang w:val="en-US"/>
              </w:rPr>
              <w:t xml:space="preserve"> Punishment</w:t>
            </w:r>
          </w:p>
          <w:p w14:paraId="1B987D61" w14:textId="5A4BD541" w:rsidR="00A2178F" w:rsidRPr="00A2178F" w:rsidRDefault="00A2178F" w:rsidP="00A2178F">
            <w:pPr>
              <w:pStyle w:val="ListParagraph"/>
              <w:ind w:left="0"/>
              <w:rPr>
                <w:sz w:val="36"/>
                <w:szCs w:val="36"/>
                <w:lang w:val="en-US"/>
              </w:rPr>
            </w:pPr>
          </w:p>
        </w:tc>
      </w:tr>
      <w:tr w:rsidR="00A2178F" w:rsidRPr="00A2178F" w14:paraId="6C5A726E" w14:textId="77777777" w:rsidTr="00A2178F">
        <w:tc>
          <w:tcPr>
            <w:tcW w:w="3005" w:type="dxa"/>
          </w:tcPr>
          <w:p w14:paraId="0173C998" w14:textId="583A1BAA" w:rsidR="00A2178F" w:rsidRPr="00A2178F" w:rsidRDefault="00A2178F" w:rsidP="00A2178F">
            <w:pPr>
              <w:pStyle w:val="ListParagraph"/>
              <w:ind w:left="0"/>
              <w:rPr>
                <w:b/>
                <w:bCs/>
                <w:sz w:val="36"/>
                <w:szCs w:val="36"/>
                <w:lang w:val="en-US"/>
              </w:rPr>
            </w:pPr>
            <w:r w:rsidRPr="00A2178F">
              <w:rPr>
                <w:b/>
                <w:bCs/>
                <w:sz w:val="36"/>
                <w:szCs w:val="36"/>
                <w:lang w:val="en-US"/>
              </w:rPr>
              <w:t>PARTIES</w:t>
            </w:r>
          </w:p>
        </w:tc>
        <w:tc>
          <w:tcPr>
            <w:tcW w:w="3005" w:type="dxa"/>
          </w:tcPr>
          <w:p w14:paraId="52098DDB" w14:textId="0A93EB7F" w:rsidR="00A2178F" w:rsidRPr="00A2178F" w:rsidRDefault="009D3F25" w:rsidP="00A2178F">
            <w:pPr>
              <w:pStyle w:val="ListParagraph"/>
              <w:ind w:left="0"/>
              <w:rPr>
                <w:sz w:val="36"/>
                <w:szCs w:val="36"/>
                <w:lang w:val="en-US"/>
              </w:rPr>
            </w:pPr>
            <w:r>
              <w:rPr>
                <w:sz w:val="36"/>
                <w:szCs w:val="36"/>
                <w:lang w:val="en-US"/>
              </w:rPr>
              <w:t xml:space="preserve">Claimant </w:t>
            </w:r>
            <w:r w:rsidR="00A2178F" w:rsidRPr="00A2178F">
              <w:rPr>
                <w:sz w:val="36"/>
                <w:szCs w:val="36"/>
                <w:lang w:val="en-US"/>
              </w:rPr>
              <w:t>v Defendant</w:t>
            </w:r>
          </w:p>
        </w:tc>
        <w:tc>
          <w:tcPr>
            <w:tcW w:w="3006" w:type="dxa"/>
          </w:tcPr>
          <w:p w14:paraId="5393E8E5" w14:textId="347E2482" w:rsidR="00A2178F" w:rsidRPr="00A2178F" w:rsidRDefault="009D3F25" w:rsidP="00A2178F">
            <w:pPr>
              <w:pStyle w:val="ListParagraph"/>
              <w:ind w:left="0"/>
              <w:rPr>
                <w:sz w:val="36"/>
                <w:szCs w:val="36"/>
                <w:lang w:val="en-US"/>
              </w:rPr>
            </w:pPr>
            <w:r>
              <w:rPr>
                <w:sz w:val="36"/>
                <w:szCs w:val="36"/>
                <w:lang w:val="en-US"/>
              </w:rPr>
              <w:t>Prosecution</w:t>
            </w:r>
            <w:r w:rsidR="00A2178F" w:rsidRPr="00A2178F">
              <w:rPr>
                <w:sz w:val="36"/>
                <w:szCs w:val="36"/>
                <w:lang w:val="en-US"/>
              </w:rPr>
              <w:t xml:space="preserve"> v Accused</w:t>
            </w:r>
          </w:p>
        </w:tc>
      </w:tr>
      <w:tr w:rsidR="00A2178F" w:rsidRPr="00A2178F" w14:paraId="46FA890F" w14:textId="77777777" w:rsidTr="00A2178F">
        <w:tc>
          <w:tcPr>
            <w:tcW w:w="3005" w:type="dxa"/>
          </w:tcPr>
          <w:p w14:paraId="64E4CC9C" w14:textId="0C975817" w:rsidR="00A2178F" w:rsidRPr="00A2178F" w:rsidRDefault="00A2178F" w:rsidP="00A2178F">
            <w:pPr>
              <w:pStyle w:val="ListParagraph"/>
              <w:ind w:left="0"/>
              <w:rPr>
                <w:b/>
                <w:bCs/>
                <w:sz w:val="36"/>
                <w:szCs w:val="36"/>
                <w:lang w:val="en-US"/>
              </w:rPr>
            </w:pPr>
            <w:r w:rsidRPr="00A2178F">
              <w:rPr>
                <w:b/>
                <w:bCs/>
                <w:sz w:val="36"/>
                <w:szCs w:val="36"/>
                <w:lang w:val="en-US"/>
              </w:rPr>
              <w:t>RESULT</w:t>
            </w:r>
          </w:p>
        </w:tc>
        <w:tc>
          <w:tcPr>
            <w:tcW w:w="3005" w:type="dxa"/>
          </w:tcPr>
          <w:p w14:paraId="388A772E" w14:textId="55FF66CB" w:rsidR="00A2178F" w:rsidRPr="00A2178F" w:rsidRDefault="00A2178F" w:rsidP="00A2178F">
            <w:pPr>
              <w:pStyle w:val="ListParagraph"/>
              <w:ind w:left="0"/>
              <w:rPr>
                <w:sz w:val="36"/>
                <w:szCs w:val="36"/>
                <w:lang w:val="en-US"/>
              </w:rPr>
            </w:pPr>
            <w:r w:rsidRPr="00A2178F">
              <w:rPr>
                <w:sz w:val="36"/>
                <w:szCs w:val="36"/>
                <w:lang w:val="en-US"/>
              </w:rPr>
              <w:t>Defendant “liable” or “not liable”</w:t>
            </w:r>
          </w:p>
        </w:tc>
        <w:tc>
          <w:tcPr>
            <w:tcW w:w="3006" w:type="dxa"/>
          </w:tcPr>
          <w:p w14:paraId="330AF8E0" w14:textId="53E97DD5" w:rsidR="00A2178F" w:rsidRPr="00A2178F" w:rsidRDefault="00A2178F" w:rsidP="00A2178F">
            <w:pPr>
              <w:pStyle w:val="ListParagraph"/>
              <w:ind w:left="0"/>
              <w:rPr>
                <w:sz w:val="36"/>
                <w:szCs w:val="36"/>
                <w:lang w:val="en-US"/>
              </w:rPr>
            </w:pPr>
            <w:r w:rsidRPr="00A2178F">
              <w:rPr>
                <w:sz w:val="36"/>
                <w:szCs w:val="36"/>
                <w:lang w:val="en-US"/>
              </w:rPr>
              <w:t>Accused “</w:t>
            </w:r>
            <w:r w:rsidR="009D3F25">
              <w:rPr>
                <w:sz w:val="36"/>
                <w:szCs w:val="36"/>
                <w:lang w:val="en-US"/>
              </w:rPr>
              <w:t xml:space="preserve">guilty” </w:t>
            </w:r>
            <w:r w:rsidRPr="00A2178F">
              <w:rPr>
                <w:sz w:val="36"/>
                <w:szCs w:val="36"/>
                <w:lang w:val="en-US"/>
              </w:rPr>
              <w:t>or “</w:t>
            </w:r>
            <w:r w:rsidR="009D3F25">
              <w:rPr>
                <w:sz w:val="36"/>
                <w:szCs w:val="36"/>
                <w:lang w:val="en-US"/>
              </w:rPr>
              <w:t>not guilty</w:t>
            </w:r>
            <w:r w:rsidRPr="00A2178F">
              <w:rPr>
                <w:sz w:val="36"/>
                <w:szCs w:val="36"/>
                <w:lang w:val="en-US"/>
              </w:rPr>
              <w:t>”</w:t>
            </w:r>
          </w:p>
        </w:tc>
      </w:tr>
      <w:tr w:rsidR="00A2178F" w:rsidRPr="00A2178F" w14:paraId="0D062E63" w14:textId="77777777" w:rsidTr="00A2178F">
        <w:tc>
          <w:tcPr>
            <w:tcW w:w="3005" w:type="dxa"/>
          </w:tcPr>
          <w:p w14:paraId="1468DC91" w14:textId="392BB52F" w:rsidR="00A2178F" w:rsidRPr="00A2178F" w:rsidRDefault="00A2178F" w:rsidP="00A2178F">
            <w:pPr>
              <w:pStyle w:val="ListParagraph"/>
              <w:ind w:left="0"/>
              <w:rPr>
                <w:b/>
                <w:bCs/>
                <w:sz w:val="36"/>
                <w:szCs w:val="36"/>
                <w:lang w:val="en-US"/>
              </w:rPr>
            </w:pPr>
            <w:r w:rsidRPr="00A2178F">
              <w:rPr>
                <w:b/>
                <w:bCs/>
                <w:sz w:val="36"/>
                <w:szCs w:val="36"/>
                <w:lang w:val="en-US"/>
              </w:rPr>
              <w:t>STANDARD OF PROOF</w:t>
            </w:r>
          </w:p>
        </w:tc>
        <w:tc>
          <w:tcPr>
            <w:tcW w:w="3005" w:type="dxa"/>
          </w:tcPr>
          <w:p w14:paraId="7F65F2AE" w14:textId="7EEFD5AD" w:rsidR="00A2178F" w:rsidRPr="00A2178F" w:rsidRDefault="009D3F25" w:rsidP="00A2178F">
            <w:pPr>
              <w:pStyle w:val="ListParagraph"/>
              <w:ind w:left="0"/>
              <w:rPr>
                <w:sz w:val="36"/>
                <w:szCs w:val="36"/>
                <w:lang w:val="en-US"/>
              </w:rPr>
            </w:pPr>
            <w:r>
              <w:rPr>
                <w:sz w:val="36"/>
                <w:szCs w:val="36"/>
                <w:lang w:val="en-US"/>
              </w:rPr>
              <w:t>Balance</w:t>
            </w:r>
            <w:r w:rsidR="00A2178F" w:rsidRPr="00A2178F">
              <w:rPr>
                <w:sz w:val="36"/>
                <w:szCs w:val="36"/>
                <w:lang w:val="en-US"/>
              </w:rPr>
              <w:t xml:space="preserve"> of </w:t>
            </w:r>
            <w:r>
              <w:rPr>
                <w:sz w:val="36"/>
                <w:szCs w:val="36"/>
                <w:lang w:val="en-US"/>
              </w:rPr>
              <w:t>Probabilities</w:t>
            </w:r>
          </w:p>
          <w:p w14:paraId="15E27188" w14:textId="721A8B7B" w:rsidR="00A2178F" w:rsidRPr="00A2178F" w:rsidRDefault="00A2178F" w:rsidP="00A2178F">
            <w:pPr>
              <w:pStyle w:val="ListParagraph"/>
              <w:ind w:left="0"/>
              <w:rPr>
                <w:sz w:val="36"/>
                <w:szCs w:val="36"/>
                <w:lang w:val="en-US"/>
              </w:rPr>
            </w:pPr>
          </w:p>
        </w:tc>
        <w:tc>
          <w:tcPr>
            <w:tcW w:w="3006" w:type="dxa"/>
          </w:tcPr>
          <w:p w14:paraId="2B2A337E" w14:textId="36F3142B" w:rsidR="00A2178F" w:rsidRPr="00A2178F" w:rsidRDefault="00A2178F" w:rsidP="00A2178F">
            <w:pPr>
              <w:rPr>
                <w:sz w:val="36"/>
                <w:szCs w:val="36"/>
                <w:lang w:val="en-US"/>
              </w:rPr>
            </w:pPr>
            <w:r w:rsidRPr="00A2178F">
              <w:rPr>
                <w:sz w:val="36"/>
                <w:szCs w:val="36"/>
                <w:lang w:val="en-US"/>
              </w:rPr>
              <w:t>Beyond reasonable doubt</w:t>
            </w:r>
          </w:p>
        </w:tc>
      </w:tr>
      <w:tr w:rsidR="00A2178F" w:rsidRPr="00A2178F" w14:paraId="23BAB63F" w14:textId="77777777" w:rsidTr="00A2178F">
        <w:tc>
          <w:tcPr>
            <w:tcW w:w="3005" w:type="dxa"/>
          </w:tcPr>
          <w:p w14:paraId="412E35A0" w14:textId="3E0C634E" w:rsidR="00A2178F" w:rsidRPr="00A2178F" w:rsidRDefault="00A2178F" w:rsidP="00A2178F">
            <w:pPr>
              <w:pStyle w:val="ListParagraph"/>
              <w:ind w:left="0"/>
              <w:rPr>
                <w:b/>
                <w:bCs/>
                <w:sz w:val="36"/>
                <w:szCs w:val="36"/>
                <w:lang w:val="en-US"/>
              </w:rPr>
            </w:pPr>
            <w:r w:rsidRPr="00A2178F">
              <w:rPr>
                <w:b/>
                <w:bCs/>
                <w:sz w:val="36"/>
                <w:szCs w:val="36"/>
                <w:lang w:val="en-US"/>
              </w:rPr>
              <w:t>COMPETENT COURT (FIRST INSTANCE)</w:t>
            </w:r>
          </w:p>
        </w:tc>
        <w:tc>
          <w:tcPr>
            <w:tcW w:w="3005" w:type="dxa"/>
          </w:tcPr>
          <w:p w14:paraId="24CC14AB" w14:textId="31EB9B25" w:rsidR="00A2178F" w:rsidRPr="00A2178F" w:rsidRDefault="00A2178F" w:rsidP="00A2178F">
            <w:pPr>
              <w:pStyle w:val="ListParagraph"/>
              <w:ind w:left="0"/>
              <w:rPr>
                <w:sz w:val="36"/>
                <w:szCs w:val="36"/>
                <w:lang w:val="en-US"/>
              </w:rPr>
            </w:pPr>
            <w:r w:rsidRPr="00A2178F">
              <w:rPr>
                <w:sz w:val="36"/>
                <w:szCs w:val="36"/>
                <w:lang w:val="en-US"/>
              </w:rPr>
              <w:t>Civil Courts (judges only)</w:t>
            </w:r>
          </w:p>
        </w:tc>
        <w:tc>
          <w:tcPr>
            <w:tcW w:w="3006" w:type="dxa"/>
          </w:tcPr>
          <w:p w14:paraId="39CAF9E3" w14:textId="6B137931" w:rsidR="00A2178F" w:rsidRPr="00A2178F" w:rsidRDefault="00A2178F" w:rsidP="00A2178F">
            <w:pPr>
              <w:pStyle w:val="ListParagraph"/>
              <w:ind w:left="0"/>
              <w:rPr>
                <w:sz w:val="36"/>
                <w:szCs w:val="36"/>
                <w:lang w:val="en-US"/>
              </w:rPr>
            </w:pPr>
            <w:r w:rsidRPr="00A2178F">
              <w:rPr>
                <w:sz w:val="36"/>
                <w:szCs w:val="36"/>
                <w:lang w:val="en-US"/>
              </w:rPr>
              <w:t xml:space="preserve">Criminal courts (judge and </w:t>
            </w:r>
            <w:r w:rsidR="009D3F25">
              <w:rPr>
                <w:sz w:val="36"/>
                <w:szCs w:val="36"/>
                <w:lang w:val="en-US"/>
              </w:rPr>
              <w:t>jury</w:t>
            </w:r>
            <w:r w:rsidRPr="00A2178F">
              <w:rPr>
                <w:sz w:val="36"/>
                <w:szCs w:val="36"/>
                <w:lang w:val="en-US"/>
              </w:rPr>
              <w:t>)</w:t>
            </w:r>
          </w:p>
          <w:p w14:paraId="444199EB" w14:textId="60F533A4" w:rsidR="00A2178F" w:rsidRPr="00A2178F" w:rsidRDefault="00A2178F" w:rsidP="00A2178F">
            <w:pPr>
              <w:pStyle w:val="ListParagraph"/>
              <w:ind w:left="0"/>
              <w:rPr>
                <w:sz w:val="36"/>
                <w:szCs w:val="36"/>
                <w:lang w:val="en-US"/>
              </w:rPr>
            </w:pPr>
          </w:p>
        </w:tc>
      </w:tr>
    </w:tbl>
    <w:p w14:paraId="05F0371D" w14:textId="2F0FFF00" w:rsidR="00A2178F" w:rsidRPr="00A2178F" w:rsidRDefault="00A2178F" w:rsidP="00A2178F">
      <w:pPr>
        <w:pStyle w:val="ListParagraph"/>
        <w:rPr>
          <w:sz w:val="36"/>
          <w:szCs w:val="36"/>
          <w:lang w:val="en-US"/>
        </w:rPr>
      </w:pPr>
    </w:p>
    <w:p w14:paraId="13B66038" w14:textId="651D42D0" w:rsidR="00A2178F" w:rsidRDefault="00A2178F" w:rsidP="00A2178F">
      <w:pPr>
        <w:pStyle w:val="ListParagraph"/>
        <w:numPr>
          <w:ilvl w:val="0"/>
          <w:numId w:val="1"/>
        </w:numPr>
        <w:rPr>
          <w:sz w:val="36"/>
          <w:szCs w:val="36"/>
          <w:lang w:val="en-US"/>
        </w:rPr>
      </w:pPr>
      <w:r w:rsidRPr="00A2178F">
        <w:rPr>
          <w:sz w:val="36"/>
          <w:szCs w:val="36"/>
          <w:lang w:val="en-US"/>
        </w:rPr>
        <w:t>Identify 2 differences between tort and contract</w:t>
      </w:r>
      <w:r>
        <w:rPr>
          <w:sz w:val="36"/>
          <w:szCs w:val="36"/>
          <w:lang w:val="en-US"/>
        </w:rPr>
        <w:t>.</w:t>
      </w:r>
    </w:p>
    <w:p w14:paraId="2E9902B3" w14:textId="0B419B03" w:rsidR="009D3F25" w:rsidRPr="009D3F25" w:rsidRDefault="009D3F25" w:rsidP="009D3F25">
      <w:pPr>
        <w:pStyle w:val="ListParagraph"/>
        <w:numPr>
          <w:ilvl w:val="0"/>
          <w:numId w:val="2"/>
        </w:numPr>
        <w:rPr>
          <w:i/>
          <w:iCs/>
          <w:sz w:val="36"/>
          <w:szCs w:val="36"/>
          <w:lang w:val="en-US"/>
        </w:rPr>
      </w:pPr>
      <w:r w:rsidRPr="009D3F25">
        <w:rPr>
          <w:i/>
          <w:iCs/>
          <w:sz w:val="36"/>
          <w:szCs w:val="36"/>
        </w:rPr>
        <w:t xml:space="preserve">Obligations in contract are said to arise from agreement between the parties whereas obligations in tort are said to arise from the operation of law. However, this traditional distinction is oversimplistic. </w:t>
      </w:r>
    </w:p>
    <w:p w14:paraId="241116FC" w14:textId="77777777" w:rsidR="007F5EAB" w:rsidRPr="007F5EAB" w:rsidRDefault="009D3F25" w:rsidP="009D3F25">
      <w:pPr>
        <w:pStyle w:val="ListParagraph"/>
        <w:numPr>
          <w:ilvl w:val="0"/>
          <w:numId w:val="2"/>
        </w:numPr>
        <w:rPr>
          <w:i/>
          <w:iCs/>
          <w:sz w:val="36"/>
          <w:szCs w:val="36"/>
          <w:lang w:val="en-US"/>
        </w:rPr>
      </w:pPr>
      <w:r w:rsidRPr="009D3F25">
        <w:rPr>
          <w:i/>
          <w:iCs/>
          <w:sz w:val="36"/>
          <w:szCs w:val="36"/>
        </w:rPr>
        <w:t>Contract damages are said to protect the claimant</w:t>
      </w:r>
      <w:r>
        <w:rPr>
          <w:i/>
          <w:iCs/>
          <w:sz w:val="36"/>
          <w:szCs w:val="36"/>
        </w:rPr>
        <w:t>’</w:t>
      </w:r>
      <w:r w:rsidRPr="009D3F25">
        <w:rPr>
          <w:i/>
          <w:iCs/>
          <w:sz w:val="36"/>
          <w:szCs w:val="36"/>
        </w:rPr>
        <w:t xml:space="preserve">s expectation interest </w:t>
      </w:r>
      <w:r>
        <w:rPr>
          <w:i/>
          <w:iCs/>
          <w:sz w:val="36"/>
          <w:szCs w:val="36"/>
        </w:rPr>
        <w:t>(</w:t>
      </w:r>
      <w:r w:rsidRPr="009D3F25">
        <w:rPr>
          <w:i/>
          <w:iCs/>
          <w:sz w:val="36"/>
          <w:szCs w:val="36"/>
        </w:rPr>
        <w:t>looking ahead to what the claimant expected to receive if the contract had been properly performed</w:t>
      </w:r>
      <w:r w:rsidR="007F5EAB">
        <w:rPr>
          <w:i/>
          <w:iCs/>
          <w:sz w:val="36"/>
          <w:szCs w:val="36"/>
        </w:rPr>
        <w:t>)</w:t>
      </w:r>
      <w:r w:rsidRPr="009D3F25">
        <w:rPr>
          <w:i/>
          <w:iCs/>
          <w:sz w:val="36"/>
          <w:szCs w:val="36"/>
        </w:rPr>
        <w:t xml:space="preserve"> whereas t</w:t>
      </w:r>
      <w:r w:rsidR="007F5EAB">
        <w:rPr>
          <w:i/>
          <w:iCs/>
          <w:sz w:val="36"/>
          <w:szCs w:val="36"/>
        </w:rPr>
        <w:t>ort</w:t>
      </w:r>
      <w:r w:rsidRPr="009D3F25">
        <w:rPr>
          <w:i/>
          <w:iCs/>
          <w:sz w:val="36"/>
          <w:szCs w:val="36"/>
        </w:rPr>
        <w:t xml:space="preserve"> damages are said to protect the claimant</w:t>
      </w:r>
      <w:r w:rsidR="007F5EAB">
        <w:rPr>
          <w:i/>
          <w:iCs/>
          <w:sz w:val="36"/>
          <w:szCs w:val="36"/>
        </w:rPr>
        <w:t xml:space="preserve"> re</w:t>
      </w:r>
      <w:r w:rsidRPr="009D3F25">
        <w:rPr>
          <w:i/>
          <w:iCs/>
          <w:sz w:val="36"/>
          <w:szCs w:val="36"/>
        </w:rPr>
        <w:t xml:space="preserve">liance interest </w:t>
      </w:r>
      <w:r w:rsidR="007F5EAB">
        <w:rPr>
          <w:i/>
          <w:iCs/>
          <w:sz w:val="36"/>
          <w:szCs w:val="36"/>
        </w:rPr>
        <w:t>(</w:t>
      </w:r>
      <w:r w:rsidRPr="009D3F25">
        <w:rPr>
          <w:i/>
          <w:iCs/>
          <w:sz w:val="36"/>
          <w:szCs w:val="36"/>
        </w:rPr>
        <w:t xml:space="preserve">to </w:t>
      </w:r>
      <w:r w:rsidRPr="009D3F25">
        <w:rPr>
          <w:i/>
          <w:iCs/>
          <w:sz w:val="36"/>
          <w:szCs w:val="36"/>
        </w:rPr>
        <w:lastRenderedPageBreak/>
        <w:t>put the claimant back into the position he was in just before the tort occur</w:t>
      </w:r>
      <w:r w:rsidR="007F5EAB">
        <w:rPr>
          <w:i/>
          <w:iCs/>
          <w:sz w:val="36"/>
          <w:szCs w:val="36"/>
        </w:rPr>
        <w:t>r</w:t>
      </w:r>
      <w:r w:rsidRPr="009D3F25">
        <w:rPr>
          <w:i/>
          <w:iCs/>
          <w:sz w:val="36"/>
          <w:szCs w:val="36"/>
        </w:rPr>
        <w:t>ed</w:t>
      </w:r>
      <w:r w:rsidR="007F5EAB">
        <w:rPr>
          <w:i/>
          <w:iCs/>
          <w:sz w:val="36"/>
          <w:szCs w:val="36"/>
        </w:rPr>
        <w:t>)</w:t>
      </w:r>
      <w:r w:rsidRPr="009D3F25">
        <w:rPr>
          <w:i/>
          <w:iCs/>
          <w:sz w:val="36"/>
          <w:szCs w:val="36"/>
        </w:rPr>
        <w:t>.</w:t>
      </w:r>
    </w:p>
    <w:p w14:paraId="6EE47257" w14:textId="26DDB67C" w:rsidR="009D3F25" w:rsidRPr="009D3F25" w:rsidRDefault="007F5EAB" w:rsidP="009D3F25">
      <w:pPr>
        <w:pStyle w:val="ListParagraph"/>
        <w:numPr>
          <w:ilvl w:val="0"/>
          <w:numId w:val="2"/>
        </w:numPr>
        <w:rPr>
          <w:i/>
          <w:iCs/>
          <w:sz w:val="36"/>
          <w:szCs w:val="36"/>
          <w:lang w:val="en-US"/>
        </w:rPr>
      </w:pPr>
      <w:r w:rsidRPr="007F5EAB">
        <w:rPr>
          <w:i/>
          <w:iCs/>
          <w:sz w:val="36"/>
          <w:szCs w:val="36"/>
        </w:rPr>
        <w:t>Liability in contract is strict whereas liability in tort is predominantly fault</w:t>
      </w:r>
      <w:r>
        <w:rPr>
          <w:i/>
          <w:iCs/>
          <w:sz w:val="36"/>
          <w:szCs w:val="36"/>
        </w:rPr>
        <w:t>-</w:t>
      </w:r>
      <w:r w:rsidRPr="007F5EAB">
        <w:rPr>
          <w:i/>
          <w:iCs/>
          <w:sz w:val="36"/>
          <w:szCs w:val="36"/>
        </w:rPr>
        <w:t>based and, in the majority of t</w:t>
      </w:r>
      <w:r>
        <w:rPr>
          <w:i/>
          <w:iCs/>
          <w:sz w:val="36"/>
          <w:szCs w:val="36"/>
        </w:rPr>
        <w:t>ort</w:t>
      </w:r>
      <w:r w:rsidRPr="007F5EAB">
        <w:rPr>
          <w:i/>
          <w:iCs/>
          <w:sz w:val="36"/>
          <w:szCs w:val="36"/>
        </w:rPr>
        <w:t xml:space="preserve"> claims, the fault element is negligence. </w:t>
      </w:r>
      <w:r w:rsidR="009D3F25" w:rsidRPr="009D3F25">
        <w:rPr>
          <w:i/>
          <w:iCs/>
          <w:sz w:val="36"/>
          <w:szCs w:val="36"/>
        </w:rPr>
        <w:t xml:space="preserve"> </w:t>
      </w:r>
    </w:p>
    <w:p w14:paraId="1633A66A" w14:textId="77777777" w:rsidR="00A2178F" w:rsidRPr="00A2178F" w:rsidRDefault="00A2178F" w:rsidP="00A2178F">
      <w:pPr>
        <w:pStyle w:val="ListParagraph"/>
        <w:rPr>
          <w:sz w:val="36"/>
          <w:szCs w:val="36"/>
          <w:lang w:val="en-US"/>
        </w:rPr>
      </w:pPr>
    </w:p>
    <w:p w14:paraId="23D19505" w14:textId="22AE785C" w:rsidR="00A2178F" w:rsidRDefault="00A2178F" w:rsidP="00A2178F">
      <w:pPr>
        <w:pStyle w:val="ListParagraph"/>
        <w:numPr>
          <w:ilvl w:val="0"/>
          <w:numId w:val="1"/>
        </w:numPr>
        <w:rPr>
          <w:sz w:val="36"/>
          <w:szCs w:val="36"/>
          <w:lang w:val="en-US"/>
        </w:rPr>
      </w:pPr>
      <w:r w:rsidRPr="00A2178F">
        <w:rPr>
          <w:sz w:val="36"/>
          <w:szCs w:val="36"/>
          <w:lang w:val="en-US"/>
        </w:rPr>
        <w:t>Identify 2 differences between tort and crime.</w:t>
      </w:r>
    </w:p>
    <w:p w14:paraId="3D673E8D" w14:textId="1B340D38" w:rsidR="007F5EAB" w:rsidRDefault="007F5EAB" w:rsidP="007F5EAB">
      <w:pPr>
        <w:rPr>
          <w:i/>
          <w:iCs/>
          <w:sz w:val="36"/>
          <w:szCs w:val="36"/>
        </w:rPr>
      </w:pPr>
      <w:r w:rsidRPr="007F5EAB">
        <w:rPr>
          <w:i/>
          <w:iCs/>
          <w:sz w:val="36"/>
          <w:szCs w:val="36"/>
        </w:rPr>
        <w:t>The first point below is the most important and all the other differences flow from it. The first must be included and perhaps the different standard of proof is the second most important item on the list of differences.</w:t>
      </w:r>
    </w:p>
    <w:p w14:paraId="3EA70F4F" w14:textId="266B082B" w:rsidR="007F5EAB" w:rsidRPr="007F5EAB" w:rsidRDefault="007F5EAB" w:rsidP="007F5EAB">
      <w:pPr>
        <w:pStyle w:val="ListParagraph"/>
        <w:numPr>
          <w:ilvl w:val="0"/>
          <w:numId w:val="4"/>
        </w:numPr>
        <w:rPr>
          <w:i/>
          <w:iCs/>
          <w:sz w:val="36"/>
          <w:szCs w:val="36"/>
        </w:rPr>
      </w:pPr>
      <w:r w:rsidRPr="007F5EAB">
        <w:rPr>
          <w:i/>
          <w:iCs/>
          <w:sz w:val="36"/>
          <w:szCs w:val="36"/>
        </w:rPr>
        <w:t xml:space="preserve">Tort law is part of the civil law and this is the most important difference between the two areas of law and liability. Criminal law is concerned with wrongdoing which affects </w:t>
      </w:r>
      <w:r>
        <w:rPr>
          <w:i/>
          <w:iCs/>
          <w:sz w:val="36"/>
          <w:szCs w:val="36"/>
        </w:rPr>
        <w:t>society</w:t>
      </w:r>
      <w:r w:rsidRPr="007F5EAB">
        <w:rPr>
          <w:i/>
          <w:iCs/>
          <w:sz w:val="36"/>
          <w:szCs w:val="36"/>
        </w:rPr>
        <w:t xml:space="preserve"> as well as the individual victim and sets out to punish unacceptable criminal behaviour .</w:t>
      </w:r>
    </w:p>
    <w:p w14:paraId="750049DD" w14:textId="77777777" w:rsidR="007F5EAB" w:rsidRDefault="007F5EAB" w:rsidP="007F5EAB">
      <w:pPr>
        <w:pStyle w:val="ListParagraph"/>
        <w:rPr>
          <w:i/>
          <w:iCs/>
          <w:sz w:val="36"/>
          <w:szCs w:val="36"/>
        </w:rPr>
      </w:pPr>
    </w:p>
    <w:p w14:paraId="5790BE9F" w14:textId="0E6FE5B9" w:rsidR="007F5EAB" w:rsidRPr="007F5EAB" w:rsidRDefault="007F5EAB" w:rsidP="007F5EAB">
      <w:pPr>
        <w:pStyle w:val="ListParagraph"/>
        <w:rPr>
          <w:i/>
          <w:iCs/>
          <w:sz w:val="36"/>
          <w:szCs w:val="36"/>
        </w:rPr>
      </w:pPr>
      <w:r w:rsidRPr="007F5EAB">
        <w:rPr>
          <w:i/>
          <w:iCs/>
          <w:sz w:val="36"/>
          <w:szCs w:val="36"/>
        </w:rPr>
        <w:t>From this call distinction all the others follow</w:t>
      </w:r>
      <w:r>
        <w:rPr>
          <w:i/>
          <w:iCs/>
          <w:sz w:val="36"/>
          <w:szCs w:val="36"/>
        </w:rPr>
        <w:t xml:space="preserve">. </w:t>
      </w:r>
      <w:proofErr w:type="spellStart"/>
      <w:r>
        <w:rPr>
          <w:i/>
          <w:iCs/>
          <w:sz w:val="36"/>
          <w:szCs w:val="36"/>
        </w:rPr>
        <w:t>Eg</w:t>
      </w:r>
      <w:proofErr w:type="spellEnd"/>
      <w:r>
        <w:rPr>
          <w:i/>
          <w:iCs/>
          <w:sz w:val="36"/>
          <w:szCs w:val="36"/>
        </w:rPr>
        <w:t>:</w:t>
      </w:r>
      <w:r w:rsidRPr="007F5EAB">
        <w:rPr>
          <w:i/>
          <w:iCs/>
          <w:sz w:val="36"/>
          <w:szCs w:val="36"/>
        </w:rPr>
        <w:t xml:space="preserve"> </w:t>
      </w:r>
    </w:p>
    <w:p w14:paraId="5F0F4D4B" w14:textId="5BCD8925" w:rsidR="007F5EAB" w:rsidRDefault="007F5EAB" w:rsidP="007F5EAB">
      <w:pPr>
        <w:pStyle w:val="ListParagraph"/>
        <w:numPr>
          <w:ilvl w:val="0"/>
          <w:numId w:val="4"/>
        </w:numPr>
        <w:rPr>
          <w:i/>
          <w:iCs/>
          <w:sz w:val="36"/>
          <w:szCs w:val="36"/>
        </w:rPr>
      </w:pPr>
      <w:r w:rsidRPr="007F5EAB">
        <w:rPr>
          <w:i/>
          <w:iCs/>
          <w:sz w:val="36"/>
          <w:szCs w:val="36"/>
        </w:rPr>
        <w:t>The procedures to be followed</w:t>
      </w:r>
      <w:r>
        <w:rPr>
          <w:i/>
          <w:iCs/>
          <w:sz w:val="36"/>
          <w:szCs w:val="36"/>
        </w:rPr>
        <w:t>;</w:t>
      </w:r>
    </w:p>
    <w:p w14:paraId="3ACCB40F" w14:textId="77777777" w:rsidR="007F5EAB" w:rsidRDefault="007F5EAB" w:rsidP="007F5EAB">
      <w:pPr>
        <w:pStyle w:val="ListParagraph"/>
        <w:numPr>
          <w:ilvl w:val="0"/>
          <w:numId w:val="4"/>
        </w:numPr>
        <w:rPr>
          <w:i/>
          <w:iCs/>
          <w:sz w:val="36"/>
          <w:szCs w:val="36"/>
        </w:rPr>
      </w:pPr>
      <w:r w:rsidRPr="007F5EAB">
        <w:rPr>
          <w:i/>
          <w:iCs/>
          <w:sz w:val="36"/>
          <w:szCs w:val="36"/>
        </w:rPr>
        <w:t xml:space="preserve"> the courts in which the action will be heard</w:t>
      </w:r>
      <w:r>
        <w:rPr>
          <w:i/>
          <w:iCs/>
          <w:sz w:val="36"/>
          <w:szCs w:val="36"/>
        </w:rPr>
        <w:t>;</w:t>
      </w:r>
    </w:p>
    <w:p w14:paraId="3AA07470" w14:textId="77777777" w:rsidR="007F5EAB" w:rsidRDefault="007F5EAB" w:rsidP="007F5EAB">
      <w:pPr>
        <w:pStyle w:val="ListParagraph"/>
        <w:numPr>
          <w:ilvl w:val="0"/>
          <w:numId w:val="4"/>
        </w:numPr>
        <w:rPr>
          <w:i/>
          <w:iCs/>
          <w:sz w:val="36"/>
          <w:szCs w:val="36"/>
        </w:rPr>
      </w:pPr>
      <w:r w:rsidRPr="007F5EAB">
        <w:rPr>
          <w:i/>
          <w:iCs/>
          <w:sz w:val="36"/>
          <w:szCs w:val="36"/>
        </w:rPr>
        <w:t xml:space="preserve"> the correct terminology to be used</w:t>
      </w:r>
      <w:r>
        <w:rPr>
          <w:i/>
          <w:iCs/>
          <w:sz w:val="36"/>
          <w:szCs w:val="36"/>
        </w:rPr>
        <w:t>;</w:t>
      </w:r>
    </w:p>
    <w:p w14:paraId="1EC70B28" w14:textId="77777777" w:rsidR="007F5EAB" w:rsidRDefault="007F5EAB" w:rsidP="007F5EAB">
      <w:pPr>
        <w:pStyle w:val="ListParagraph"/>
        <w:numPr>
          <w:ilvl w:val="0"/>
          <w:numId w:val="4"/>
        </w:numPr>
        <w:rPr>
          <w:i/>
          <w:iCs/>
          <w:sz w:val="36"/>
          <w:szCs w:val="36"/>
        </w:rPr>
      </w:pPr>
      <w:r w:rsidRPr="007F5EAB">
        <w:rPr>
          <w:i/>
          <w:iCs/>
          <w:sz w:val="36"/>
          <w:szCs w:val="36"/>
        </w:rPr>
        <w:t xml:space="preserve"> the standard of proof</w:t>
      </w:r>
      <w:r>
        <w:rPr>
          <w:i/>
          <w:iCs/>
          <w:sz w:val="36"/>
          <w:szCs w:val="36"/>
        </w:rPr>
        <w:t>;</w:t>
      </w:r>
    </w:p>
    <w:p w14:paraId="659CC4E3" w14:textId="77777777" w:rsidR="007F5EAB" w:rsidRDefault="007F5EAB" w:rsidP="007F5EAB">
      <w:pPr>
        <w:pStyle w:val="ListParagraph"/>
        <w:numPr>
          <w:ilvl w:val="0"/>
          <w:numId w:val="4"/>
        </w:numPr>
        <w:rPr>
          <w:i/>
          <w:iCs/>
          <w:sz w:val="36"/>
          <w:szCs w:val="36"/>
        </w:rPr>
      </w:pPr>
      <w:r w:rsidRPr="007F5EAB">
        <w:rPr>
          <w:i/>
          <w:iCs/>
          <w:sz w:val="36"/>
          <w:szCs w:val="36"/>
        </w:rPr>
        <w:t xml:space="preserve"> the role of the prosecutor</w:t>
      </w:r>
      <w:r>
        <w:rPr>
          <w:i/>
          <w:iCs/>
          <w:sz w:val="36"/>
          <w:szCs w:val="36"/>
        </w:rPr>
        <w:t>;</w:t>
      </w:r>
    </w:p>
    <w:p w14:paraId="36EBD458" w14:textId="4A3A26C2" w:rsidR="007F5EAB" w:rsidRPr="007F5EAB" w:rsidRDefault="007F5EAB" w:rsidP="007F5EAB">
      <w:pPr>
        <w:pStyle w:val="ListParagraph"/>
        <w:numPr>
          <w:ilvl w:val="0"/>
          <w:numId w:val="4"/>
        </w:numPr>
        <w:rPr>
          <w:i/>
          <w:iCs/>
          <w:sz w:val="36"/>
          <w:szCs w:val="36"/>
        </w:rPr>
      </w:pPr>
      <w:r w:rsidRPr="007F5EAB">
        <w:rPr>
          <w:i/>
          <w:iCs/>
          <w:sz w:val="36"/>
          <w:szCs w:val="36"/>
        </w:rPr>
        <w:t xml:space="preserve"> the nature of the sanction</w:t>
      </w:r>
      <w:r>
        <w:rPr>
          <w:i/>
          <w:iCs/>
          <w:sz w:val="36"/>
          <w:szCs w:val="36"/>
        </w:rPr>
        <w:t>.</w:t>
      </w:r>
      <w:r w:rsidRPr="007F5EAB">
        <w:rPr>
          <w:i/>
          <w:iCs/>
          <w:sz w:val="36"/>
          <w:szCs w:val="36"/>
        </w:rPr>
        <w:t xml:space="preserve"> </w:t>
      </w:r>
    </w:p>
    <w:p w14:paraId="1A4C1593" w14:textId="641CBC0E" w:rsidR="007F5EAB" w:rsidRPr="007F5EAB" w:rsidRDefault="007F5EAB" w:rsidP="007F5EAB">
      <w:pPr>
        <w:rPr>
          <w:sz w:val="36"/>
          <w:szCs w:val="36"/>
        </w:rPr>
      </w:pPr>
    </w:p>
    <w:sectPr w:rsidR="007F5EAB" w:rsidRPr="007F5E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3D33C1"/>
    <w:multiLevelType w:val="hybridMultilevel"/>
    <w:tmpl w:val="68088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086576"/>
    <w:multiLevelType w:val="hybridMultilevel"/>
    <w:tmpl w:val="5B6A4C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AB9769D"/>
    <w:multiLevelType w:val="hybridMultilevel"/>
    <w:tmpl w:val="7C042E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E31D12"/>
    <w:multiLevelType w:val="hybridMultilevel"/>
    <w:tmpl w:val="D27A20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78F"/>
    <w:rsid w:val="007F5EAB"/>
    <w:rsid w:val="00853AF4"/>
    <w:rsid w:val="009257EB"/>
    <w:rsid w:val="009D3F25"/>
    <w:rsid w:val="00A21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9CFAD"/>
  <w15:chartTrackingRefBased/>
  <w15:docId w15:val="{9F906846-AD61-4F15-BB55-6EE87550E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78F"/>
    <w:pPr>
      <w:ind w:left="720"/>
      <w:contextualSpacing/>
    </w:pPr>
  </w:style>
  <w:style w:type="table" w:styleId="TableGrid">
    <w:name w:val="Table Grid"/>
    <w:basedOn w:val="TableNormal"/>
    <w:uiPriority w:val="39"/>
    <w:rsid w:val="00A21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497</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dcterms:created xsi:type="dcterms:W3CDTF">2020-09-17T13:34:00Z</dcterms:created>
  <dcterms:modified xsi:type="dcterms:W3CDTF">2020-09-17T13:34:00Z</dcterms:modified>
</cp:coreProperties>
</file>