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D9D64" w14:textId="25E08476" w:rsidR="004F6AC6" w:rsidRPr="00AF1217" w:rsidRDefault="004F6AC6" w:rsidP="005B7642">
      <w:pPr>
        <w:pStyle w:val="Heading1"/>
        <w:rPr>
          <w:rFonts w:ascii="Arial" w:hAnsi="Arial" w:cs="Arial"/>
          <w:b/>
          <w:bCs/>
          <w:sz w:val="32"/>
          <w:szCs w:val="32"/>
        </w:rPr>
      </w:pPr>
      <w:r w:rsidRPr="00AF1217">
        <w:rPr>
          <w:rFonts w:ascii="Arial" w:hAnsi="Arial" w:cs="Arial"/>
          <w:b/>
          <w:bCs/>
          <w:sz w:val="32"/>
          <w:szCs w:val="32"/>
        </w:rPr>
        <w:t xml:space="preserve">Executive Summary </w:t>
      </w:r>
    </w:p>
    <w:p w14:paraId="0D3AF5E7" w14:textId="77777777" w:rsidR="004F6AC6" w:rsidRPr="00B26180" w:rsidRDefault="004F6AC6" w:rsidP="004F6AC6">
      <w:pPr>
        <w:rPr>
          <w:rFonts w:ascii="Arial" w:hAnsi="Arial" w:cs="Arial"/>
          <w:sz w:val="24"/>
          <w:szCs w:val="24"/>
        </w:rPr>
      </w:pPr>
      <w:r w:rsidRPr="00B26180">
        <w:rPr>
          <w:rFonts w:ascii="Arial" w:hAnsi="Arial" w:cs="Arial"/>
          <w:sz w:val="24"/>
          <w:szCs w:val="24"/>
        </w:rPr>
        <w:t>This report critically evaluates how much Sofidel UK’s organisational culture contributes to delivering ‘good work’ using Schein’s (2010) organisational culture model and the CIPD Good Work Index (2025). Operating within a highly regulated and safety-sensitive manufacturing sector, Sofidel UK has an organisational culture where there is a strong emphasis on structure, compliance and operational discipline. Although this provides for consistency, contractual security, and safety performance, this also creates contradictions around employee autonomy, employee voice and work-life balance.</w:t>
      </w:r>
    </w:p>
    <w:p w14:paraId="29F8540B" w14:textId="513932AB" w:rsidR="004F6AC6" w:rsidRPr="00B26180" w:rsidRDefault="004F6AC6" w:rsidP="004F6AC6">
      <w:pPr>
        <w:rPr>
          <w:rFonts w:ascii="Arial" w:hAnsi="Arial" w:cs="Arial"/>
          <w:sz w:val="24"/>
          <w:szCs w:val="24"/>
        </w:rPr>
      </w:pPr>
      <w:r w:rsidRPr="00B26180">
        <w:rPr>
          <w:rFonts w:ascii="Arial" w:hAnsi="Arial" w:cs="Arial"/>
          <w:sz w:val="24"/>
          <w:szCs w:val="24"/>
        </w:rPr>
        <w:t xml:space="preserve">Through application of Schein's (2010) </w:t>
      </w:r>
      <w:r w:rsidRPr="00B26180">
        <w:rPr>
          <w:rFonts w:ascii="Arial" w:hAnsi="Arial" w:cs="Arial"/>
          <w:sz w:val="24"/>
          <w:szCs w:val="24"/>
        </w:rPr>
        <w:t>three-layer</w:t>
      </w:r>
      <w:r w:rsidRPr="00B26180">
        <w:rPr>
          <w:rFonts w:ascii="Arial" w:hAnsi="Arial" w:cs="Arial"/>
          <w:sz w:val="24"/>
          <w:szCs w:val="24"/>
        </w:rPr>
        <w:t xml:space="preserve"> model, the study identified a strong correlation between artefacts and espoused values at the structural layer, including visible investment in training, governance systems and mechanisms to provide employees with a voice. However, when we explore the underlying assumptions further down the layers, we find a continued emphasis on control, productivity and the need for physical attendance in the workplace, rather than trust-based empowerment and participative management approaches. The mismatch created by these conflicting assumptions leads to inconsistent delivery of 'good work' in different roles and managerial contexts.</w:t>
      </w:r>
    </w:p>
    <w:p w14:paraId="36BCFB85" w14:textId="6FEB3BAE" w:rsidR="004F6AC6" w:rsidRPr="00B26180" w:rsidRDefault="004F6AC6" w:rsidP="004F6AC6">
      <w:pPr>
        <w:rPr>
          <w:rFonts w:ascii="Arial" w:hAnsi="Arial" w:cs="Arial"/>
          <w:sz w:val="24"/>
          <w:szCs w:val="24"/>
        </w:rPr>
      </w:pPr>
      <w:r w:rsidRPr="00B26180">
        <w:rPr>
          <w:rFonts w:ascii="Arial" w:hAnsi="Arial" w:cs="Arial"/>
          <w:sz w:val="24"/>
          <w:szCs w:val="24"/>
        </w:rPr>
        <w:t xml:space="preserve">A review of the CIPD Good Work Index, however, highlighted three key areas of contradiction: flexibility, career development, and employee voice. Formal mechanisms are present, however, they can be limited by the actions taken by managers, rather than being embedded in broader strategic frameworks. As such, employees in different parts of the organisation may experience the organisation differently, which may create perceptions of unfairness, lack of psychological safety, and reduced long-term </w:t>
      </w:r>
      <w:r w:rsidRPr="00B26180">
        <w:rPr>
          <w:rFonts w:ascii="Arial" w:hAnsi="Arial" w:cs="Arial"/>
          <w:sz w:val="24"/>
          <w:szCs w:val="24"/>
        </w:rPr>
        <w:t>fulfilment</w:t>
      </w:r>
      <w:r w:rsidRPr="00B26180">
        <w:rPr>
          <w:rFonts w:ascii="Arial" w:hAnsi="Arial" w:cs="Arial"/>
          <w:sz w:val="24"/>
          <w:szCs w:val="24"/>
        </w:rPr>
        <w:t>.</w:t>
      </w:r>
    </w:p>
    <w:p w14:paraId="0B09E8C6" w14:textId="77777777" w:rsidR="004F6AC6" w:rsidRPr="00B26180" w:rsidRDefault="004F6AC6" w:rsidP="004F6AC6">
      <w:pPr>
        <w:rPr>
          <w:rFonts w:ascii="Arial" w:hAnsi="Arial" w:cs="Arial"/>
          <w:sz w:val="24"/>
          <w:szCs w:val="24"/>
        </w:rPr>
      </w:pPr>
      <w:r w:rsidRPr="00B26180">
        <w:rPr>
          <w:rFonts w:ascii="Arial" w:hAnsi="Arial" w:cs="Arial"/>
          <w:sz w:val="24"/>
          <w:szCs w:val="24"/>
        </w:rPr>
        <w:t>The report concludes that Sofidel UK achieves a degree of 'good work' effectively in terms of structural and compliance-based aspects of the employment relationship, it is currently only partially aligned with current conceptualisations of 'good quality work', based upon trust, meaningful involvement, and sustainable engagement. For the organisation to develop beyond a primarily transactional employment relationship, it will require to move away from its reliance on control-based cultural assumptions and instead focus upon creating greater levels of trust, transparency and responsible leadership practices.</w:t>
      </w:r>
    </w:p>
    <w:p w14:paraId="1633A409" w14:textId="77777777" w:rsidR="004F6AC6" w:rsidRPr="00B26180" w:rsidRDefault="004F6AC6" w:rsidP="004F6AC6">
      <w:pPr>
        <w:rPr>
          <w:rFonts w:ascii="Arial" w:hAnsi="Arial" w:cs="Arial"/>
          <w:sz w:val="24"/>
          <w:szCs w:val="24"/>
        </w:rPr>
      </w:pPr>
      <w:r w:rsidRPr="00B26180">
        <w:rPr>
          <w:rFonts w:ascii="Arial" w:hAnsi="Arial" w:cs="Arial"/>
          <w:sz w:val="24"/>
          <w:szCs w:val="24"/>
        </w:rPr>
        <w:t>The proposed recommendations structured career pathways with mentoring, formalised hybrid work arrangements and strengthened employee voice action groups), therefore, aim to align artefacts, values and underlying assumptions and thus embed 'good work' as a consistent organisational norm, rather than as a discretionary managerial outcome.</w:t>
      </w:r>
    </w:p>
    <w:p w14:paraId="75D526B5" w14:textId="77777777" w:rsidR="004F6AC6" w:rsidRPr="00B26180" w:rsidRDefault="004F6AC6" w:rsidP="004F6AC6">
      <w:pPr>
        <w:rPr>
          <w:rFonts w:ascii="Arial" w:hAnsi="Arial" w:cs="Arial"/>
          <w:sz w:val="24"/>
          <w:szCs w:val="24"/>
        </w:rPr>
      </w:pPr>
    </w:p>
    <w:p w14:paraId="7F0A6279" w14:textId="77777777" w:rsidR="004F6AC6" w:rsidRPr="00B26180" w:rsidRDefault="004F6AC6" w:rsidP="004F6AC6">
      <w:pPr>
        <w:rPr>
          <w:rFonts w:ascii="Arial" w:hAnsi="Arial" w:cs="Arial"/>
          <w:sz w:val="24"/>
          <w:szCs w:val="24"/>
        </w:rPr>
      </w:pPr>
    </w:p>
    <w:p w14:paraId="61634F7E" w14:textId="06A7EBCC" w:rsidR="00181A31" w:rsidRPr="00AF1217" w:rsidRDefault="00AE2158" w:rsidP="005B7642">
      <w:pPr>
        <w:pStyle w:val="Heading1"/>
        <w:rPr>
          <w:rFonts w:ascii="Arial" w:hAnsi="Arial" w:cs="Arial"/>
          <w:b/>
          <w:bCs/>
          <w:sz w:val="32"/>
          <w:szCs w:val="32"/>
        </w:rPr>
      </w:pPr>
      <w:r w:rsidRPr="00AF1217">
        <w:rPr>
          <w:rFonts w:ascii="Arial" w:hAnsi="Arial" w:cs="Arial"/>
          <w:b/>
          <w:bCs/>
          <w:sz w:val="32"/>
          <w:szCs w:val="32"/>
        </w:rPr>
        <w:lastRenderedPageBreak/>
        <w:t xml:space="preserve">Introduction </w:t>
      </w:r>
    </w:p>
    <w:p w14:paraId="1A35EC51" w14:textId="4CF4770A" w:rsidR="00C653CF" w:rsidRPr="00AF1217" w:rsidRDefault="00AE2158" w:rsidP="00E33FDD">
      <w:pPr>
        <w:pStyle w:val="Heading2"/>
        <w:rPr>
          <w:rFonts w:ascii="Arial" w:hAnsi="Arial" w:cs="Arial"/>
        </w:rPr>
      </w:pPr>
      <w:r w:rsidRPr="00AF1217">
        <w:rPr>
          <w:rFonts w:ascii="Arial" w:hAnsi="Arial" w:cs="Arial"/>
        </w:rPr>
        <w:t>Organisational Culture – Definition and importance:</w:t>
      </w:r>
      <w:bookmarkStart w:id="0" w:name="_Hlk221865732"/>
      <w:bookmarkStart w:id="1" w:name="_Hlk221868347"/>
    </w:p>
    <w:p w14:paraId="4781AACC" w14:textId="5492952F" w:rsidR="00676BE5" w:rsidRPr="00B26180" w:rsidRDefault="000E6FE3" w:rsidP="00B26180">
      <w:pPr>
        <w:pStyle w:val="NormalWeb"/>
        <w:spacing w:line="276" w:lineRule="auto"/>
        <w:rPr>
          <w:rFonts w:ascii="Arial" w:hAnsi="Arial" w:cs="Arial"/>
          <w:lang w:val="en-GB"/>
        </w:rPr>
      </w:pPr>
      <w:r w:rsidRPr="00B26180">
        <w:rPr>
          <w:rFonts w:ascii="Arial" w:hAnsi="Arial" w:cs="Arial"/>
          <w:lang w:val="en-GB"/>
        </w:rPr>
        <w:t xml:space="preserve">Today’s organisational climate is significantly shaped by culture, which plays a critical role in performance, innovation, health and safety outcomes, employee wellbeing, and the ability to adapt to change (Asif, 2010; Owens &amp; Steinhoff, 1989). </w:t>
      </w:r>
      <w:r w:rsidR="001A1504" w:rsidRPr="00B26180">
        <w:rPr>
          <w:rFonts w:ascii="Arial" w:hAnsi="Arial" w:cs="Arial"/>
          <w:lang w:val="en-GB"/>
        </w:rPr>
        <w:t xml:space="preserve">In this context, this report examines the organisational culture at Sofidel UK, a multinational tissue manufacturing company operating in a highly regulated and safety-sensitive environment (Sofidel, 2023). Organisational culture can be defined as the collective values, norms, beliefs, and both conscious and unconscious assumptions that shape how individuals perform tasks and make decisions within organisations (Lundy &amp; Cowling, 1996; </w:t>
      </w:r>
      <w:proofErr w:type="spellStart"/>
      <w:r w:rsidR="001A1504" w:rsidRPr="00B26180">
        <w:rPr>
          <w:rFonts w:ascii="Arial" w:hAnsi="Arial" w:cs="Arial"/>
          <w:lang w:val="en-GB"/>
        </w:rPr>
        <w:t>Odiakaose</w:t>
      </w:r>
      <w:proofErr w:type="spellEnd"/>
      <w:r w:rsidR="001A1504" w:rsidRPr="00B26180">
        <w:rPr>
          <w:rFonts w:ascii="Arial" w:hAnsi="Arial" w:cs="Arial"/>
          <w:lang w:val="en-GB"/>
        </w:rPr>
        <w:t xml:space="preserve"> ODOR, 2018). Simply, it can be identified through “the way things are done around here”, shaped by observable and unobservable elements including employee behaviour, managerial priorities, and organisational practices (Williams, 2022; </w:t>
      </w:r>
      <w:proofErr w:type="spellStart"/>
      <w:r w:rsidR="001A1504" w:rsidRPr="00B26180">
        <w:rPr>
          <w:rFonts w:ascii="Arial" w:hAnsi="Arial" w:cs="Arial"/>
          <w:lang w:val="en-GB"/>
        </w:rPr>
        <w:t>Motilewa</w:t>
      </w:r>
      <w:proofErr w:type="spellEnd"/>
      <w:r w:rsidR="001A1504" w:rsidRPr="00B26180">
        <w:rPr>
          <w:rFonts w:ascii="Arial" w:hAnsi="Arial" w:cs="Arial"/>
          <w:lang w:val="en-GB"/>
        </w:rPr>
        <w:t xml:space="preserve"> et al., 1970). The phrase “culture eats strategy for breakfast” illustrates that even a well-developed strategy will fail if it is not supported by an appropriate organisational culture </w:t>
      </w:r>
      <w:r w:rsidR="008A786F" w:rsidRPr="00B26180">
        <w:rPr>
          <w:rFonts w:ascii="Arial" w:hAnsi="Arial" w:cs="Arial"/>
          <w:lang w:val="en-GB"/>
        </w:rPr>
        <w:t>(Buchanan &amp; Huczynski, 2023</w:t>
      </w:r>
      <w:r w:rsidR="008D47EE" w:rsidRPr="00B26180">
        <w:rPr>
          <w:rFonts w:ascii="Arial" w:hAnsi="Arial" w:cs="Arial"/>
          <w:lang w:val="en-GB"/>
        </w:rPr>
        <w:t>). Consequently</w:t>
      </w:r>
      <w:r w:rsidR="001A1504" w:rsidRPr="00B26180">
        <w:rPr>
          <w:rFonts w:ascii="Arial" w:hAnsi="Arial" w:cs="Arial"/>
          <w:lang w:val="en-GB"/>
        </w:rPr>
        <w:t>, understanding organisational culture is essential, as it influences organisational success beyond formal structures and strategic plans.</w:t>
      </w:r>
      <w:bookmarkEnd w:id="0"/>
      <w:bookmarkEnd w:id="1"/>
    </w:p>
    <w:p w14:paraId="61634F84" w14:textId="1672011F" w:rsidR="00181A31" w:rsidRDefault="008D3529" w:rsidP="00AF1217">
      <w:pPr>
        <w:spacing w:line="276" w:lineRule="auto"/>
        <w:rPr>
          <w:rFonts w:ascii="Arial" w:hAnsi="Arial" w:cs="Arial"/>
          <w:sz w:val="24"/>
          <w:szCs w:val="24"/>
        </w:rPr>
      </w:pPr>
      <w:r w:rsidRPr="00B26180">
        <w:rPr>
          <w:rFonts w:ascii="Arial" w:hAnsi="Arial" w:cs="Arial"/>
          <w:sz w:val="24"/>
          <w:szCs w:val="24"/>
        </w:rPr>
        <w:t xml:space="preserve">Research has </w:t>
      </w:r>
      <w:r w:rsidR="00352C8A" w:rsidRPr="00B26180">
        <w:rPr>
          <w:rFonts w:ascii="Arial" w:hAnsi="Arial" w:cs="Arial"/>
          <w:sz w:val="24"/>
          <w:szCs w:val="24"/>
        </w:rPr>
        <w:t xml:space="preserve">shown </w:t>
      </w:r>
      <w:r w:rsidR="00AE2158" w:rsidRPr="00B26180">
        <w:rPr>
          <w:rFonts w:ascii="Arial" w:hAnsi="Arial" w:cs="Arial"/>
          <w:sz w:val="24"/>
          <w:szCs w:val="24"/>
        </w:rPr>
        <w:t xml:space="preserve">that a positive, values-based culture is directly </w:t>
      </w:r>
      <w:r w:rsidRPr="00B26180">
        <w:rPr>
          <w:rFonts w:ascii="Arial" w:hAnsi="Arial" w:cs="Arial"/>
          <w:sz w:val="24"/>
          <w:szCs w:val="24"/>
        </w:rPr>
        <w:t>associated with higher levels of</w:t>
      </w:r>
      <w:r w:rsidR="00AE2158" w:rsidRPr="00B26180">
        <w:rPr>
          <w:rFonts w:ascii="Arial" w:hAnsi="Arial" w:cs="Arial"/>
          <w:sz w:val="24"/>
          <w:szCs w:val="24"/>
        </w:rPr>
        <w:t xml:space="preserve"> employee engagement and commitment</w:t>
      </w:r>
      <w:r w:rsidRPr="00B26180">
        <w:rPr>
          <w:rFonts w:ascii="Arial" w:hAnsi="Arial" w:cs="Arial"/>
          <w:sz w:val="24"/>
          <w:szCs w:val="24"/>
        </w:rPr>
        <w:t xml:space="preserve">, as well </w:t>
      </w:r>
      <w:r w:rsidR="00523601" w:rsidRPr="00B26180">
        <w:rPr>
          <w:rFonts w:ascii="Arial" w:hAnsi="Arial" w:cs="Arial"/>
          <w:sz w:val="24"/>
          <w:szCs w:val="24"/>
        </w:rPr>
        <w:t>as reduced</w:t>
      </w:r>
      <w:r w:rsidRPr="00B26180">
        <w:rPr>
          <w:rFonts w:ascii="Arial" w:hAnsi="Arial" w:cs="Arial"/>
          <w:sz w:val="24"/>
          <w:szCs w:val="24"/>
        </w:rPr>
        <w:t xml:space="preserve"> turnover intentions </w:t>
      </w:r>
      <w:r w:rsidR="00AE2158" w:rsidRPr="00B26180">
        <w:rPr>
          <w:rFonts w:ascii="Arial" w:hAnsi="Arial" w:cs="Arial"/>
          <w:sz w:val="24"/>
          <w:szCs w:val="24"/>
        </w:rPr>
        <w:t>(</w:t>
      </w:r>
      <w:r w:rsidR="00D72C03" w:rsidRPr="00B26180">
        <w:rPr>
          <w:rFonts w:ascii="Arial" w:hAnsi="Arial" w:cs="Arial"/>
          <w:sz w:val="24"/>
          <w:szCs w:val="24"/>
        </w:rPr>
        <w:t xml:space="preserve">Martins &amp; Terblanche, 2003; </w:t>
      </w:r>
      <w:r w:rsidR="00AE2158" w:rsidRPr="00B26180">
        <w:rPr>
          <w:rFonts w:ascii="Arial" w:hAnsi="Arial" w:cs="Arial"/>
          <w:sz w:val="24"/>
          <w:szCs w:val="24"/>
        </w:rPr>
        <w:t>Robbins et a</w:t>
      </w:r>
      <w:r w:rsidR="00CC0C9A" w:rsidRPr="00B26180">
        <w:rPr>
          <w:rFonts w:ascii="Arial" w:hAnsi="Arial" w:cs="Arial"/>
          <w:sz w:val="24"/>
          <w:szCs w:val="24"/>
        </w:rPr>
        <w:t>l</w:t>
      </w:r>
      <w:r w:rsidR="00AE2158" w:rsidRPr="00B26180">
        <w:rPr>
          <w:rFonts w:ascii="Arial" w:hAnsi="Arial" w:cs="Arial"/>
          <w:sz w:val="24"/>
          <w:szCs w:val="24"/>
        </w:rPr>
        <w:t>., 2016).</w:t>
      </w:r>
      <w:r w:rsidR="00A734D1" w:rsidRPr="00B26180">
        <w:rPr>
          <w:rFonts w:ascii="Arial" w:hAnsi="Arial" w:cs="Arial"/>
          <w:sz w:val="24"/>
          <w:szCs w:val="24"/>
        </w:rPr>
        <w:t xml:space="preserve"> </w:t>
      </w:r>
      <w:r w:rsidR="00B102B6" w:rsidRPr="00B26180">
        <w:rPr>
          <w:rFonts w:ascii="Arial" w:hAnsi="Arial" w:cs="Arial"/>
          <w:sz w:val="24"/>
          <w:szCs w:val="24"/>
        </w:rPr>
        <w:t xml:space="preserve"> </w:t>
      </w:r>
      <w:r w:rsidR="00CF23F9" w:rsidRPr="00B26180">
        <w:rPr>
          <w:rFonts w:ascii="Arial" w:hAnsi="Arial" w:cs="Arial"/>
          <w:sz w:val="24"/>
          <w:szCs w:val="24"/>
        </w:rPr>
        <w:t>The relationship between positive working cultures, employee performance, and retention is further evidenced by the Chartered Institute of Personnel and Development (CIPD), which found that 91% of employees who felt respected by their manager met their job objectives, compared with 75% of those who did not share the same experience (CIPD, 2025; Young &amp; Tong, 2025). Furthermore,</w:t>
      </w:r>
      <w:r w:rsidR="006C624F" w:rsidRPr="00B26180">
        <w:rPr>
          <w:rFonts w:ascii="Arial" w:hAnsi="Arial" w:cs="Arial"/>
          <w:sz w:val="24"/>
          <w:szCs w:val="24"/>
        </w:rPr>
        <w:t xml:space="preserve"> Colaco and Loi (2019)</w:t>
      </w:r>
      <w:r w:rsidR="00CF23F9" w:rsidRPr="00B26180">
        <w:rPr>
          <w:rFonts w:ascii="Arial" w:hAnsi="Arial" w:cs="Arial"/>
          <w:sz w:val="24"/>
          <w:szCs w:val="24"/>
        </w:rPr>
        <w:t xml:space="preserve"> affirmed that</w:t>
      </w:r>
      <w:r w:rsidR="006C624F" w:rsidRPr="00B26180">
        <w:rPr>
          <w:rFonts w:ascii="Arial" w:hAnsi="Arial" w:cs="Arial"/>
          <w:sz w:val="24"/>
          <w:szCs w:val="24"/>
        </w:rPr>
        <w:t xml:space="preserve"> </w:t>
      </w:r>
      <w:r w:rsidR="00352C8A" w:rsidRPr="00B26180">
        <w:rPr>
          <w:rFonts w:ascii="Arial" w:hAnsi="Arial" w:cs="Arial"/>
          <w:sz w:val="24"/>
          <w:szCs w:val="24"/>
        </w:rPr>
        <w:t xml:space="preserve">when </w:t>
      </w:r>
      <w:r w:rsidR="00AE2158" w:rsidRPr="00B26180">
        <w:rPr>
          <w:rFonts w:ascii="Arial" w:hAnsi="Arial" w:cs="Arial"/>
          <w:sz w:val="24"/>
          <w:szCs w:val="24"/>
        </w:rPr>
        <w:t>employees feel valued, respected</w:t>
      </w:r>
      <w:r w:rsidR="006C624F" w:rsidRPr="00B26180">
        <w:rPr>
          <w:rFonts w:ascii="Arial" w:hAnsi="Arial" w:cs="Arial"/>
          <w:sz w:val="24"/>
          <w:szCs w:val="24"/>
        </w:rPr>
        <w:t>,</w:t>
      </w:r>
      <w:r w:rsidR="00AE2158" w:rsidRPr="00B26180">
        <w:rPr>
          <w:rFonts w:ascii="Arial" w:hAnsi="Arial" w:cs="Arial"/>
          <w:sz w:val="24"/>
          <w:szCs w:val="24"/>
        </w:rPr>
        <w:t xml:space="preserve"> and committed to their employer</w:t>
      </w:r>
      <w:r w:rsidR="006C624F" w:rsidRPr="00B26180">
        <w:rPr>
          <w:rFonts w:ascii="Arial" w:hAnsi="Arial" w:cs="Arial"/>
          <w:sz w:val="24"/>
          <w:szCs w:val="24"/>
        </w:rPr>
        <w:t>,</w:t>
      </w:r>
      <w:r w:rsidR="00AE2158" w:rsidRPr="00B26180">
        <w:rPr>
          <w:rFonts w:ascii="Arial" w:hAnsi="Arial" w:cs="Arial"/>
          <w:sz w:val="24"/>
          <w:szCs w:val="24"/>
        </w:rPr>
        <w:t xml:space="preserve"> </w:t>
      </w:r>
      <w:r w:rsidR="006C624F" w:rsidRPr="00B26180">
        <w:rPr>
          <w:rFonts w:ascii="Arial" w:hAnsi="Arial" w:cs="Arial"/>
          <w:sz w:val="24"/>
          <w:szCs w:val="24"/>
        </w:rPr>
        <w:t xml:space="preserve">they are more likely to </w:t>
      </w:r>
      <w:r w:rsidR="00523601" w:rsidRPr="00B26180">
        <w:rPr>
          <w:rFonts w:ascii="Arial" w:hAnsi="Arial" w:cs="Arial"/>
          <w:sz w:val="24"/>
          <w:szCs w:val="24"/>
        </w:rPr>
        <w:t>demonstrate improved</w:t>
      </w:r>
      <w:r w:rsidR="00AE2158" w:rsidRPr="00B26180">
        <w:rPr>
          <w:rFonts w:ascii="Arial" w:hAnsi="Arial" w:cs="Arial"/>
          <w:sz w:val="24"/>
          <w:szCs w:val="24"/>
        </w:rPr>
        <w:t xml:space="preserve"> performance and </w:t>
      </w:r>
      <w:r w:rsidR="00523601" w:rsidRPr="00B26180">
        <w:rPr>
          <w:rFonts w:ascii="Arial" w:hAnsi="Arial" w:cs="Arial"/>
          <w:sz w:val="24"/>
          <w:szCs w:val="24"/>
        </w:rPr>
        <w:t>reduced</w:t>
      </w:r>
      <w:r w:rsidR="00AE2158" w:rsidRPr="00B26180">
        <w:rPr>
          <w:rFonts w:ascii="Arial" w:hAnsi="Arial" w:cs="Arial"/>
          <w:sz w:val="24"/>
          <w:szCs w:val="24"/>
        </w:rPr>
        <w:t xml:space="preserve"> intentions to leave</w:t>
      </w:r>
      <w:r w:rsidR="00352C8A" w:rsidRPr="00B26180">
        <w:rPr>
          <w:rFonts w:ascii="Arial" w:hAnsi="Arial" w:cs="Arial"/>
          <w:sz w:val="24"/>
          <w:szCs w:val="24"/>
        </w:rPr>
        <w:t>.</w:t>
      </w:r>
      <w:r w:rsidR="00AE2158" w:rsidRPr="00B26180">
        <w:rPr>
          <w:rFonts w:ascii="Arial" w:hAnsi="Arial" w:cs="Arial"/>
          <w:sz w:val="24"/>
          <w:szCs w:val="24"/>
        </w:rPr>
        <w:t xml:space="preserve"> </w:t>
      </w:r>
    </w:p>
    <w:p w14:paraId="0D16BAA5" w14:textId="77777777" w:rsidR="00AF1217" w:rsidRPr="00B26180" w:rsidRDefault="00AF1217" w:rsidP="007827F4">
      <w:pPr>
        <w:spacing w:line="276" w:lineRule="auto"/>
        <w:ind w:firstLine="720"/>
        <w:rPr>
          <w:rFonts w:ascii="Arial" w:hAnsi="Arial" w:cs="Arial"/>
          <w:sz w:val="24"/>
          <w:szCs w:val="24"/>
        </w:rPr>
      </w:pPr>
    </w:p>
    <w:p w14:paraId="61634F87" w14:textId="3EED9A42" w:rsidR="00181A31" w:rsidRPr="00C05BE3" w:rsidRDefault="00AE2158" w:rsidP="003F4772">
      <w:pPr>
        <w:pStyle w:val="Heading1"/>
        <w:rPr>
          <w:rFonts w:ascii="Arial" w:hAnsi="Arial" w:cs="Arial"/>
          <w:b/>
          <w:bCs/>
          <w:sz w:val="32"/>
          <w:szCs w:val="32"/>
        </w:rPr>
      </w:pPr>
      <w:r w:rsidRPr="00C05BE3">
        <w:rPr>
          <w:rFonts w:ascii="Arial" w:hAnsi="Arial" w:cs="Arial"/>
          <w:b/>
          <w:bCs/>
          <w:sz w:val="32"/>
          <w:szCs w:val="32"/>
        </w:rPr>
        <w:t>Critical An</w:t>
      </w:r>
      <w:r w:rsidR="00B5693B" w:rsidRPr="00C05BE3">
        <w:rPr>
          <w:rFonts w:ascii="Arial" w:hAnsi="Arial" w:cs="Arial"/>
          <w:b/>
          <w:bCs/>
          <w:sz w:val="32"/>
          <w:szCs w:val="32"/>
        </w:rPr>
        <w:t>a</w:t>
      </w:r>
      <w:r w:rsidRPr="00C05BE3">
        <w:rPr>
          <w:rFonts w:ascii="Arial" w:hAnsi="Arial" w:cs="Arial"/>
          <w:b/>
          <w:bCs/>
          <w:sz w:val="32"/>
          <w:szCs w:val="32"/>
        </w:rPr>
        <w:t>lysis of Sofidel UK’s Culture and strategic approach to ‘Good Work’ using Schein’s organisational culture model.</w:t>
      </w:r>
    </w:p>
    <w:p w14:paraId="7970AEE8" w14:textId="2861402B" w:rsidR="00BF161B" w:rsidRPr="00B26180" w:rsidRDefault="00D023BA" w:rsidP="00AF1217">
      <w:pPr>
        <w:spacing w:line="276" w:lineRule="auto"/>
        <w:rPr>
          <w:rFonts w:ascii="Arial" w:hAnsi="Arial" w:cs="Arial"/>
          <w:sz w:val="24"/>
          <w:szCs w:val="24"/>
        </w:rPr>
      </w:pPr>
      <w:bookmarkStart w:id="2" w:name="_Hlk221870739"/>
      <w:r w:rsidRPr="00B26180">
        <w:rPr>
          <w:rFonts w:ascii="Arial" w:hAnsi="Arial" w:cs="Arial"/>
          <w:sz w:val="24"/>
          <w:szCs w:val="24"/>
        </w:rPr>
        <w:t xml:space="preserve">Edgar Schein’s organisational model </w:t>
      </w:r>
      <w:r w:rsidR="00B13DC5" w:rsidRPr="00B26180">
        <w:rPr>
          <w:rFonts w:ascii="Arial" w:hAnsi="Arial" w:cs="Arial"/>
          <w:sz w:val="24"/>
          <w:szCs w:val="24"/>
        </w:rPr>
        <w:t xml:space="preserve">provides </w:t>
      </w:r>
      <w:r w:rsidR="002E347C" w:rsidRPr="00B26180">
        <w:rPr>
          <w:rFonts w:ascii="Arial" w:hAnsi="Arial" w:cs="Arial"/>
          <w:sz w:val="24"/>
          <w:szCs w:val="24"/>
        </w:rPr>
        <w:t xml:space="preserve">an effective </w:t>
      </w:r>
      <w:r w:rsidR="00B13DC5" w:rsidRPr="00B26180">
        <w:rPr>
          <w:rFonts w:ascii="Arial" w:hAnsi="Arial" w:cs="Arial"/>
          <w:sz w:val="24"/>
          <w:szCs w:val="24"/>
        </w:rPr>
        <w:t xml:space="preserve">framework </w:t>
      </w:r>
      <w:r w:rsidR="002E347C" w:rsidRPr="00B26180">
        <w:rPr>
          <w:rFonts w:ascii="Arial" w:hAnsi="Arial" w:cs="Arial"/>
          <w:sz w:val="24"/>
          <w:szCs w:val="24"/>
        </w:rPr>
        <w:t xml:space="preserve">for </w:t>
      </w:r>
      <w:r w:rsidR="00B13DC5" w:rsidRPr="00B26180">
        <w:rPr>
          <w:rFonts w:ascii="Arial" w:hAnsi="Arial" w:cs="Arial"/>
          <w:sz w:val="24"/>
          <w:szCs w:val="24"/>
        </w:rPr>
        <w:t xml:space="preserve">analysing </w:t>
      </w:r>
      <w:r w:rsidR="002E347C" w:rsidRPr="00B26180">
        <w:rPr>
          <w:rFonts w:ascii="Arial" w:hAnsi="Arial" w:cs="Arial"/>
          <w:sz w:val="24"/>
          <w:szCs w:val="24"/>
        </w:rPr>
        <w:t>culture at Sofidel UK</w:t>
      </w:r>
      <w:r w:rsidR="00B13DC5" w:rsidRPr="00B26180">
        <w:rPr>
          <w:rFonts w:ascii="Arial" w:hAnsi="Arial" w:cs="Arial"/>
          <w:sz w:val="24"/>
          <w:szCs w:val="24"/>
        </w:rPr>
        <w:t xml:space="preserve">, as it </w:t>
      </w:r>
      <w:r w:rsidR="009E57D8" w:rsidRPr="00B26180">
        <w:rPr>
          <w:rFonts w:ascii="Arial" w:hAnsi="Arial" w:cs="Arial"/>
          <w:sz w:val="24"/>
          <w:szCs w:val="24"/>
        </w:rPr>
        <w:t>enables examination</w:t>
      </w:r>
      <w:r w:rsidR="00B13DC5" w:rsidRPr="00B26180">
        <w:rPr>
          <w:rFonts w:ascii="Arial" w:hAnsi="Arial" w:cs="Arial"/>
          <w:sz w:val="24"/>
          <w:szCs w:val="24"/>
        </w:rPr>
        <w:t xml:space="preserve"> </w:t>
      </w:r>
      <w:r w:rsidR="009E57D8" w:rsidRPr="00B26180">
        <w:rPr>
          <w:rFonts w:ascii="Arial" w:hAnsi="Arial" w:cs="Arial"/>
          <w:sz w:val="24"/>
          <w:szCs w:val="24"/>
        </w:rPr>
        <w:t xml:space="preserve">of </w:t>
      </w:r>
      <w:r w:rsidR="00523601" w:rsidRPr="00B26180">
        <w:rPr>
          <w:rFonts w:ascii="Arial" w:hAnsi="Arial" w:cs="Arial"/>
          <w:sz w:val="24"/>
          <w:szCs w:val="24"/>
        </w:rPr>
        <w:t>how</w:t>
      </w:r>
      <w:r w:rsidR="001C15E3" w:rsidRPr="00B26180">
        <w:rPr>
          <w:rFonts w:ascii="Arial" w:hAnsi="Arial" w:cs="Arial"/>
          <w:sz w:val="24"/>
          <w:szCs w:val="24"/>
        </w:rPr>
        <w:t xml:space="preserve"> visible practices, espoused</w:t>
      </w:r>
      <w:r w:rsidR="003D05FD" w:rsidRPr="00B26180">
        <w:rPr>
          <w:rFonts w:ascii="Arial" w:hAnsi="Arial" w:cs="Arial"/>
          <w:sz w:val="24"/>
          <w:szCs w:val="24"/>
        </w:rPr>
        <w:t xml:space="preserve"> values</w:t>
      </w:r>
      <w:r w:rsidR="00B8542C" w:rsidRPr="00B26180">
        <w:rPr>
          <w:rFonts w:ascii="Arial" w:hAnsi="Arial" w:cs="Arial"/>
          <w:sz w:val="24"/>
          <w:szCs w:val="24"/>
        </w:rPr>
        <w:t>,</w:t>
      </w:r>
      <w:r w:rsidR="003D05FD" w:rsidRPr="00B26180">
        <w:rPr>
          <w:rFonts w:ascii="Arial" w:hAnsi="Arial" w:cs="Arial"/>
          <w:sz w:val="24"/>
          <w:szCs w:val="24"/>
        </w:rPr>
        <w:t xml:space="preserve"> and underlying assumptions interact to shape behaviour </w:t>
      </w:r>
      <w:r w:rsidR="00557C19" w:rsidRPr="00B26180">
        <w:rPr>
          <w:rFonts w:ascii="Arial" w:hAnsi="Arial" w:cs="Arial"/>
          <w:sz w:val="24"/>
          <w:szCs w:val="24"/>
        </w:rPr>
        <w:t>and decision-</w:t>
      </w:r>
      <w:r w:rsidR="00557C19" w:rsidRPr="00B26180">
        <w:rPr>
          <w:rFonts w:ascii="Arial" w:hAnsi="Arial" w:cs="Arial"/>
          <w:sz w:val="24"/>
          <w:szCs w:val="24"/>
        </w:rPr>
        <w:lastRenderedPageBreak/>
        <w:t xml:space="preserve">making beneath the surface (Schein, 2010). </w:t>
      </w:r>
      <w:r w:rsidR="009E57D8" w:rsidRPr="00B26180">
        <w:rPr>
          <w:rFonts w:ascii="Arial" w:hAnsi="Arial" w:cs="Arial"/>
          <w:sz w:val="24"/>
          <w:szCs w:val="24"/>
        </w:rPr>
        <w:t>It</w:t>
      </w:r>
      <w:r w:rsidR="00557C19" w:rsidRPr="00B26180">
        <w:rPr>
          <w:rFonts w:ascii="Arial" w:hAnsi="Arial" w:cs="Arial"/>
          <w:sz w:val="24"/>
          <w:szCs w:val="24"/>
        </w:rPr>
        <w:t xml:space="preserve"> is </w:t>
      </w:r>
      <w:r w:rsidR="00B13DC5" w:rsidRPr="00B26180">
        <w:rPr>
          <w:rFonts w:ascii="Arial" w:hAnsi="Arial" w:cs="Arial"/>
          <w:sz w:val="24"/>
          <w:szCs w:val="24"/>
        </w:rPr>
        <w:t xml:space="preserve">particularly </w:t>
      </w:r>
      <w:r w:rsidR="00523601" w:rsidRPr="00B26180">
        <w:rPr>
          <w:rFonts w:ascii="Arial" w:hAnsi="Arial" w:cs="Arial"/>
          <w:sz w:val="24"/>
          <w:szCs w:val="24"/>
        </w:rPr>
        <w:t>suitable for</w:t>
      </w:r>
      <w:r w:rsidR="00B13DC5" w:rsidRPr="00B26180">
        <w:rPr>
          <w:rFonts w:ascii="Arial" w:hAnsi="Arial" w:cs="Arial"/>
          <w:sz w:val="24"/>
          <w:szCs w:val="24"/>
        </w:rPr>
        <w:t xml:space="preserve"> </w:t>
      </w:r>
      <w:r w:rsidR="00301B46" w:rsidRPr="00B26180">
        <w:rPr>
          <w:rFonts w:ascii="Arial" w:hAnsi="Arial" w:cs="Arial"/>
          <w:sz w:val="24"/>
          <w:szCs w:val="24"/>
        </w:rPr>
        <w:t xml:space="preserve">evaluating </w:t>
      </w:r>
      <w:r w:rsidR="00F234D1" w:rsidRPr="00B26180">
        <w:rPr>
          <w:rFonts w:ascii="Arial" w:hAnsi="Arial" w:cs="Arial"/>
          <w:sz w:val="24"/>
          <w:szCs w:val="24"/>
        </w:rPr>
        <w:t xml:space="preserve">if </w:t>
      </w:r>
      <w:r w:rsidR="00232B8D" w:rsidRPr="00B26180">
        <w:rPr>
          <w:rFonts w:ascii="Arial" w:hAnsi="Arial" w:cs="Arial"/>
          <w:sz w:val="24"/>
          <w:szCs w:val="24"/>
        </w:rPr>
        <w:t>Sofidel UK</w:t>
      </w:r>
      <w:r w:rsidR="00B13DC5" w:rsidRPr="00B26180">
        <w:rPr>
          <w:rFonts w:ascii="Arial" w:hAnsi="Arial" w:cs="Arial"/>
          <w:sz w:val="24"/>
          <w:szCs w:val="24"/>
        </w:rPr>
        <w:t xml:space="preserve">’s </w:t>
      </w:r>
      <w:r w:rsidR="009E57D8" w:rsidRPr="00B26180">
        <w:rPr>
          <w:rFonts w:ascii="Arial" w:hAnsi="Arial" w:cs="Arial"/>
          <w:sz w:val="24"/>
          <w:szCs w:val="24"/>
        </w:rPr>
        <w:t xml:space="preserve">stated </w:t>
      </w:r>
      <w:r w:rsidR="00B13DC5" w:rsidRPr="00B26180">
        <w:rPr>
          <w:rFonts w:ascii="Arial" w:hAnsi="Arial" w:cs="Arial"/>
          <w:sz w:val="24"/>
          <w:szCs w:val="24"/>
        </w:rPr>
        <w:t>values of</w:t>
      </w:r>
      <w:r w:rsidR="00232B8D" w:rsidRPr="00B26180">
        <w:rPr>
          <w:rFonts w:ascii="Arial" w:hAnsi="Arial" w:cs="Arial"/>
          <w:sz w:val="24"/>
          <w:szCs w:val="24"/>
        </w:rPr>
        <w:t xml:space="preserve"> “clean living </w:t>
      </w:r>
      <w:r w:rsidR="004A12D9" w:rsidRPr="00B26180">
        <w:rPr>
          <w:rFonts w:ascii="Arial" w:hAnsi="Arial" w:cs="Arial"/>
          <w:sz w:val="24"/>
          <w:szCs w:val="24"/>
        </w:rPr>
        <w:t xml:space="preserve">for everyday needs, a healthier </w:t>
      </w:r>
      <w:r w:rsidR="00DE623E" w:rsidRPr="00B26180">
        <w:rPr>
          <w:rFonts w:ascii="Arial" w:hAnsi="Arial" w:cs="Arial"/>
          <w:sz w:val="24"/>
          <w:szCs w:val="24"/>
        </w:rPr>
        <w:t xml:space="preserve">planet, </w:t>
      </w:r>
      <w:r w:rsidR="00161CF3" w:rsidRPr="00B26180">
        <w:rPr>
          <w:rFonts w:ascii="Arial" w:hAnsi="Arial" w:cs="Arial"/>
          <w:sz w:val="24"/>
          <w:szCs w:val="24"/>
        </w:rPr>
        <w:t xml:space="preserve">and </w:t>
      </w:r>
      <w:r w:rsidR="003B7481" w:rsidRPr="00B26180">
        <w:rPr>
          <w:rFonts w:ascii="Arial" w:hAnsi="Arial" w:cs="Arial"/>
          <w:sz w:val="24"/>
          <w:szCs w:val="24"/>
        </w:rPr>
        <w:t>integrity and respect</w:t>
      </w:r>
      <w:r w:rsidR="00EE2EAA" w:rsidRPr="00B26180">
        <w:rPr>
          <w:rFonts w:ascii="Arial" w:hAnsi="Arial" w:cs="Arial"/>
          <w:sz w:val="24"/>
          <w:szCs w:val="24"/>
        </w:rPr>
        <w:t xml:space="preserve">” </w:t>
      </w:r>
      <w:r w:rsidR="00B13DC5" w:rsidRPr="00B26180">
        <w:rPr>
          <w:rFonts w:ascii="Arial" w:hAnsi="Arial" w:cs="Arial"/>
          <w:sz w:val="24"/>
          <w:szCs w:val="24"/>
        </w:rPr>
        <w:t xml:space="preserve">are </w:t>
      </w:r>
      <w:r w:rsidR="00EE2EAA" w:rsidRPr="00B26180">
        <w:rPr>
          <w:rFonts w:ascii="Arial" w:hAnsi="Arial" w:cs="Arial"/>
          <w:sz w:val="24"/>
          <w:szCs w:val="24"/>
        </w:rPr>
        <w:t>reflect</w:t>
      </w:r>
      <w:r w:rsidR="00B13DC5" w:rsidRPr="00B26180">
        <w:rPr>
          <w:rFonts w:ascii="Arial" w:hAnsi="Arial" w:cs="Arial"/>
          <w:sz w:val="24"/>
          <w:szCs w:val="24"/>
        </w:rPr>
        <w:t>ed in</w:t>
      </w:r>
      <w:r w:rsidR="00EE2EAA" w:rsidRPr="00B26180">
        <w:rPr>
          <w:rFonts w:ascii="Arial" w:hAnsi="Arial" w:cs="Arial"/>
          <w:sz w:val="24"/>
          <w:szCs w:val="24"/>
        </w:rPr>
        <w:t xml:space="preserve"> </w:t>
      </w:r>
      <w:r w:rsidR="009E57D8" w:rsidRPr="00B26180">
        <w:rPr>
          <w:rFonts w:ascii="Arial" w:hAnsi="Arial" w:cs="Arial"/>
          <w:sz w:val="24"/>
          <w:szCs w:val="24"/>
        </w:rPr>
        <w:t>managers’ and employees’ daily</w:t>
      </w:r>
      <w:r w:rsidR="00EE2EAA" w:rsidRPr="00B26180">
        <w:rPr>
          <w:rFonts w:ascii="Arial" w:hAnsi="Arial" w:cs="Arial"/>
          <w:sz w:val="24"/>
          <w:szCs w:val="24"/>
        </w:rPr>
        <w:t xml:space="preserve"> work experience </w:t>
      </w:r>
      <w:r w:rsidR="00205CE0" w:rsidRPr="00B26180">
        <w:rPr>
          <w:rFonts w:ascii="Arial" w:hAnsi="Arial" w:cs="Arial"/>
          <w:sz w:val="24"/>
          <w:szCs w:val="24"/>
        </w:rPr>
        <w:t>(Sofidel, 2023)</w:t>
      </w:r>
      <w:r w:rsidR="00BB6451" w:rsidRPr="00B26180">
        <w:rPr>
          <w:rFonts w:ascii="Arial" w:hAnsi="Arial" w:cs="Arial"/>
          <w:sz w:val="24"/>
          <w:szCs w:val="24"/>
        </w:rPr>
        <w:t>, while supporting</w:t>
      </w:r>
      <w:bookmarkEnd w:id="2"/>
      <w:r w:rsidR="00BB6451" w:rsidRPr="00B26180">
        <w:rPr>
          <w:rFonts w:ascii="Arial" w:hAnsi="Arial" w:cs="Arial"/>
          <w:sz w:val="24"/>
          <w:szCs w:val="24"/>
        </w:rPr>
        <w:t xml:space="preserve"> </w:t>
      </w:r>
      <w:r w:rsidR="003F409A" w:rsidRPr="00B26180">
        <w:rPr>
          <w:rFonts w:ascii="Arial" w:hAnsi="Arial" w:cs="Arial"/>
          <w:sz w:val="24"/>
          <w:szCs w:val="24"/>
        </w:rPr>
        <w:t xml:space="preserve">assessment of </w:t>
      </w:r>
      <w:r w:rsidR="00AE2158" w:rsidRPr="00B26180">
        <w:rPr>
          <w:rFonts w:ascii="Arial" w:hAnsi="Arial" w:cs="Arial"/>
          <w:sz w:val="24"/>
          <w:szCs w:val="24"/>
        </w:rPr>
        <w:t xml:space="preserve">whether organisational culture </w:t>
      </w:r>
      <w:r w:rsidR="003F409A" w:rsidRPr="00B26180">
        <w:rPr>
          <w:rFonts w:ascii="Arial" w:hAnsi="Arial" w:cs="Arial"/>
          <w:sz w:val="24"/>
          <w:szCs w:val="24"/>
        </w:rPr>
        <w:t xml:space="preserve">truly </w:t>
      </w:r>
      <w:r w:rsidR="00523601" w:rsidRPr="00B26180">
        <w:rPr>
          <w:rFonts w:ascii="Arial" w:hAnsi="Arial" w:cs="Arial"/>
          <w:sz w:val="24"/>
          <w:szCs w:val="24"/>
        </w:rPr>
        <w:t xml:space="preserve">embodies </w:t>
      </w:r>
      <w:r w:rsidR="000816E7" w:rsidRPr="00B26180">
        <w:rPr>
          <w:rFonts w:ascii="Arial" w:hAnsi="Arial" w:cs="Arial"/>
          <w:sz w:val="24"/>
          <w:szCs w:val="24"/>
        </w:rPr>
        <w:t>communicated values</w:t>
      </w:r>
      <w:r w:rsidR="003F409A" w:rsidRPr="00B26180">
        <w:rPr>
          <w:rFonts w:ascii="Arial" w:hAnsi="Arial" w:cs="Arial"/>
          <w:sz w:val="24"/>
          <w:szCs w:val="24"/>
        </w:rPr>
        <w:t xml:space="preserve"> </w:t>
      </w:r>
      <w:r w:rsidR="00AE2158" w:rsidRPr="00B26180">
        <w:rPr>
          <w:rFonts w:ascii="Arial" w:hAnsi="Arial" w:cs="Arial"/>
          <w:sz w:val="24"/>
          <w:szCs w:val="24"/>
        </w:rPr>
        <w:t>(Hogan</w:t>
      </w:r>
      <w:r w:rsidR="003A606E" w:rsidRPr="00B26180">
        <w:rPr>
          <w:rFonts w:ascii="Arial" w:hAnsi="Arial" w:cs="Arial"/>
          <w:sz w:val="24"/>
          <w:szCs w:val="24"/>
        </w:rPr>
        <w:t xml:space="preserve"> </w:t>
      </w:r>
      <w:r w:rsidR="00AE2158" w:rsidRPr="00B26180">
        <w:rPr>
          <w:rFonts w:ascii="Arial" w:hAnsi="Arial" w:cs="Arial"/>
          <w:sz w:val="24"/>
          <w:szCs w:val="24"/>
        </w:rPr>
        <w:t xml:space="preserve">&amp; </w:t>
      </w:r>
      <w:r w:rsidR="005B30A8" w:rsidRPr="00B26180">
        <w:rPr>
          <w:rFonts w:ascii="Arial" w:hAnsi="Arial" w:cs="Arial"/>
          <w:sz w:val="24"/>
          <w:szCs w:val="24"/>
        </w:rPr>
        <w:t>Coote, 2014</w:t>
      </w:r>
      <w:r w:rsidR="0082243F" w:rsidRPr="00B26180">
        <w:rPr>
          <w:rFonts w:ascii="Arial" w:hAnsi="Arial" w:cs="Arial"/>
          <w:sz w:val="24"/>
          <w:szCs w:val="24"/>
        </w:rPr>
        <w:t>; Schein</w:t>
      </w:r>
      <w:r w:rsidR="00AE2158" w:rsidRPr="00B26180">
        <w:rPr>
          <w:rFonts w:ascii="Arial" w:hAnsi="Arial" w:cs="Arial"/>
          <w:sz w:val="24"/>
          <w:szCs w:val="24"/>
        </w:rPr>
        <w:t>,</w:t>
      </w:r>
      <w:r w:rsidR="001E583F" w:rsidRPr="00B26180">
        <w:rPr>
          <w:rFonts w:ascii="Arial" w:hAnsi="Arial" w:cs="Arial"/>
          <w:sz w:val="24"/>
          <w:szCs w:val="24"/>
        </w:rPr>
        <w:t xml:space="preserve"> </w:t>
      </w:r>
      <w:r w:rsidR="00AE2158" w:rsidRPr="00B26180">
        <w:rPr>
          <w:rFonts w:ascii="Arial" w:hAnsi="Arial" w:cs="Arial"/>
          <w:sz w:val="24"/>
          <w:szCs w:val="24"/>
        </w:rPr>
        <w:t xml:space="preserve">1992). </w:t>
      </w:r>
      <w:r w:rsidR="003F409A" w:rsidRPr="00B26180">
        <w:rPr>
          <w:rFonts w:ascii="Arial" w:hAnsi="Arial" w:cs="Arial"/>
          <w:sz w:val="24"/>
          <w:szCs w:val="24"/>
        </w:rPr>
        <w:t xml:space="preserve">Unlike </w:t>
      </w:r>
      <w:r w:rsidR="00AE2158" w:rsidRPr="00B26180">
        <w:rPr>
          <w:rFonts w:ascii="Arial" w:hAnsi="Arial" w:cs="Arial"/>
          <w:sz w:val="24"/>
          <w:szCs w:val="24"/>
        </w:rPr>
        <w:t xml:space="preserve">other </w:t>
      </w:r>
      <w:r w:rsidR="00523601" w:rsidRPr="00B26180">
        <w:rPr>
          <w:rFonts w:ascii="Arial" w:hAnsi="Arial" w:cs="Arial"/>
          <w:sz w:val="24"/>
          <w:szCs w:val="24"/>
        </w:rPr>
        <w:t>frameworks, it</w:t>
      </w:r>
      <w:r w:rsidR="003F409A" w:rsidRPr="00B26180">
        <w:rPr>
          <w:rFonts w:ascii="Arial" w:hAnsi="Arial" w:cs="Arial"/>
          <w:sz w:val="24"/>
          <w:szCs w:val="24"/>
        </w:rPr>
        <w:t xml:space="preserve"> </w:t>
      </w:r>
      <w:r w:rsidR="00EA3137" w:rsidRPr="00B26180">
        <w:rPr>
          <w:rFonts w:ascii="Arial" w:hAnsi="Arial" w:cs="Arial"/>
          <w:sz w:val="24"/>
          <w:szCs w:val="24"/>
        </w:rPr>
        <w:t>enables analysis of</w:t>
      </w:r>
      <w:r w:rsidR="00AE2158" w:rsidRPr="00B26180">
        <w:rPr>
          <w:rFonts w:ascii="Arial" w:hAnsi="Arial" w:cs="Arial"/>
          <w:sz w:val="24"/>
          <w:szCs w:val="24"/>
        </w:rPr>
        <w:t xml:space="preserve"> the unconscious beliefs </w:t>
      </w:r>
      <w:r w:rsidR="00EA3137" w:rsidRPr="00B26180">
        <w:rPr>
          <w:rFonts w:ascii="Arial" w:hAnsi="Arial" w:cs="Arial"/>
          <w:sz w:val="24"/>
          <w:szCs w:val="24"/>
        </w:rPr>
        <w:t>driving</w:t>
      </w:r>
      <w:r w:rsidR="00AE2158" w:rsidRPr="00B26180">
        <w:rPr>
          <w:rFonts w:ascii="Arial" w:hAnsi="Arial" w:cs="Arial"/>
          <w:sz w:val="24"/>
          <w:szCs w:val="24"/>
        </w:rPr>
        <w:t xml:space="preserve"> manager</w:t>
      </w:r>
      <w:r w:rsidR="003F409A" w:rsidRPr="00B26180">
        <w:rPr>
          <w:rFonts w:ascii="Arial" w:hAnsi="Arial" w:cs="Arial"/>
          <w:sz w:val="24"/>
          <w:szCs w:val="24"/>
        </w:rPr>
        <w:t>ial</w:t>
      </w:r>
      <w:r w:rsidR="00AE2158" w:rsidRPr="00B26180">
        <w:rPr>
          <w:rFonts w:ascii="Arial" w:hAnsi="Arial" w:cs="Arial"/>
          <w:sz w:val="24"/>
          <w:szCs w:val="24"/>
        </w:rPr>
        <w:t xml:space="preserve"> behaviours, </w:t>
      </w:r>
      <w:r w:rsidR="007A23BD" w:rsidRPr="00B26180">
        <w:rPr>
          <w:rFonts w:ascii="Arial" w:hAnsi="Arial" w:cs="Arial"/>
          <w:sz w:val="24"/>
          <w:szCs w:val="24"/>
        </w:rPr>
        <w:t>including</w:t>
      </w:r>
      <w:r w:rsidR="003F409A" w:rsidRPr="00B26180">
        <w:rPr>
          <w:rFonts w:ascii="Arial" w:hAnsi="Arial" w:cs="Arial"/>
          <w:sz w:val="24"/>
          <w:szCs w:val="24"/>
        </w:rPr>
        <w:t xml:space="preserve"> </w:t>
      </w:r>
      <w:proofErr w:type="spellStart"/>
      <w:r w:rsidR="00AE2158" w:rsidRPr="00B26180">
        <w:rPr>
          <w:rFonts w:ascii="Arial" w:hAnsi="Arial" w:cs="Arial"/>
          <w:sz w:val="24"/>
          <w:szCs w:val="24"/>
        </w:rPr>
        <w:t>Sofidel’s</w:t>
      </w:r>
      <w:proofErr w:type="spellEnd"/>
      <w:r w:rsidR="00AE2158" w:rsidRPr="00B26180">
        <w:rPr>
          <w:rFonts w:ascii="Arial" w:hAnsi="Arial" w:cs="Arial"/>
          <w:sz w:val="24"/>
          <w:szCs w:val="24"/>
        </w:rPr>
        <w:t xml:space="preserve"> </w:t>
      </w:r>
      <w:r w:rsidR="003F409A" w:rsidRPr="00B26180">
        <w:rPr>
          <w:rFonts w:ascii="Arial" w:hAnsi="Arial" w:cs="Arial"/>
          <w:sz w:val="24"/>
          <w:szCs w:val="24"/>
        </w:rPr>
        <w:t xml:space="preserve">focus </w:t>
      </w:r>
      <w:r w:rsidR="00AE2158" w:rsidRPr="00B26180">
        <w:rPr>
          <w:rFonts w:ascii="Arial" w:hAnsi="Arial" w:cs="Arial"/>
          <w:sz w:val="24"/>
          <w:szCs w:val="24"/>
        </w:rPr>
        <w:t>on governance, environmental responsibility</w:t>
      </w:r>
      <w:r w:rsidR="00EA3137" w:rsidRPr="00B26180">
        <w:rPr>
          <w:rFonts w:ascii="Arial" w:hAnsi="Arial" w:cs="Arial"/>
          <w:sz w:val="24"/>
          <w:szCs w:val="24"/>
        </w:rPr>
        <w:t>,</w:t>
      </w:r>
      <w:r w:rsidR="00AE2158" w:rsidRPr="00B26180">
        <w:rPr>
          <w:rFonts w:ascii="Arial" w:hAnsi="Arial" w:cs="Arial"/>
          <w:sz w:val="24"/>
          <w:szCs w:val="24"/>
        </w:rPr>
        <w:t xml:space="preserve"> and disciplined operations (Sofidel, 2024; Maull et al., 2001). </w:t>
      </w:r>
      <w:r w:rsidR="007A23BD" w:rsidRPr="00B26180">
        <w:rPr>
          <w:rFonts w:ascii="Arial" w:hAnsi="Arial" w:cs="Arial"/>
          <w:sz w:val="24"/>
          <w:szCs w:val="24"/>
        </w:rPr>
        <w:t>This is</w:t>
      </w:r>
      <w:r w:rsidR="00AE2158" w:rsidRPr="00B26180">
        <w:rPr>
          <w:rFonts w:ascii="Arial" w:hAnsi="Arial" w:cs="Arial"/>
          <w:sz w:val="24"/>
          <w:szCs w:val="24"/>
        </w:rPr>
        <w:t xml:space="preserve"> </w:t>
      </w:r>
      <w:r w:rsidR="003F409A" w:rsidRPr="00B26180">
        <w:rPr>
          <w:rFonts w:ascii="Arial" w:hAnsi="Arial" w:cs="Arial"/>
          <w:sz w:val="24"/>
          <w:szCs w:val="24"/>
        </w:rPr>
        <w:t xml:space="preserve">particularly </w:t>
      </w:r>
      <w:r w:rsidR="00AE2158" w:rsidRPr="00B26180">
        <w:rPr>
          <w:rFonts w:ascii="Arial" w:hAnsi="Arial" w:cs="Arial"/>
          <w:sz w:val="24"/>
          <w:szCs w:val="24"/>
        </w:rPr>
        <w:t xml:space="preserve">relevant </w:t>
      </w:r>
      <w:r w:rsidR="003F409A" w:rsidRPr="00B26180">
        <w:rPr>
          <w:rFonts w:ascii="Arial" w:hAnsi="Arial" w:cs="Arial"/>
          <w:sz w:val="24"/>
          <w:szCs w:val="24"/>
        </w:rPr>
        <w:t>given Sofidel’s</w:t>
      </w:r>
      <w:r w:rsidR="00AE2158" w:rsidRPr="00B26180">
        <w:rPr>
          <w:rFonts w:ascii="Arial" w:hAnsi="Arial" w:cs="Arial"/>
          <w:sz w:val="24"/>
          <w:szCs w:val="24"/>
        </w:rPr>
        <w:t xml:space="preserve"> </w:t>
      </w:r>
      <w:r w:rsidR="00EA3137" w:rsidRPr="00B26180">
        <w:rPr>
          <w:rFonts w:ascii="Arial" w:hAnsi="Arial" w:cs="Arial"/>
          <w:sz w:val="24"/>
          <w:szCs w:val="24"/>
        </w:rPr>
        <w:t>global scale and the</w:t>
      </w:r>
      <w:r w:rsidR="003F409A" w:rsidRPr="00B26180">
        <w:rPr>
          <w:rFonts w:ascii="Arial" w:hAnsi="Arial" w:cs="Arial"/>
          <w:sz w:val="24"/>
          <w:szCs w:val="24"/>
        </w:rPr>
        <w:t xml:space="preserve"> need to</w:t>
      </w:r>
      <w:r w:rsidR="00AE2158" w:rsidRPr="00B26180">
        <w:rPr>
          <w:rFonts w:ascii="Arial" w:hAnsi="Arial" w:cs="Arial"/>
          <w:sz w:val="24"/>
          <w:szCs w:val="24"/>
        </w:rPr>
        <w:t xml:space="preserve"> align strategy with employee experience to </w:t>
      </w:r>
      <w:r w:rsidR="00EA3137" w:rsidRPr="00B26180">
        <w:rPr>
          <w:rFonts w:ascii="Arial" w:hAnsi="Arial" w:cs="Arial"/>
          <w:sz w:val="24"/>
          <w:szCs w:val="24"/>
        </w:rPr>
        <w:t xml:space="preserve">maintain </w:t>
      </w:r>
      <w:r w:rsidR="00AE2158" w:rsidRPr="00B26180">
        <w:rPr>
          <w:rFonts w:ascii="Arial" w:hAnsi="Arial" w:cs="Arial"/>
          <w:sz w:val="24"/>
          <w:szCs w:val="24"/>
        </w:rPr>
        <w:t xml:space="preserve">organisational coherence (Sofidel, 2025; Whelan, 2016). </w:t>
      </w:r>
    </w:p>
    <w:p w14:paraId="41270549" w14:textId="49222B27" w:rsidR="00D850D1" w:rsidRPr="00B26180" w:rsidRDefault="00AB1723" w:rsidP="00AF1217">
      <w:pPr>
        <w:spacing w:line="276" w:lineRule="auto"/>
        <w:rPr>
          <w:rFonts w:ascii="Arial" w:hAnsi="Arial" w:cs="Arial"/>
          <w:sz w:val="24"/>
          <w:szCs w:val="24"/>
        </w:rPr>
      </w:pPr>
      <w:r w:rsidRPr="00B26180">
        <w:rPr>
          <w:rFonts w:ascii="Arial" w:hAnsi="Arial" w:cs="Arial"/>
          <w:sz w:val="24"/>
          <w:szCs w:val="24"/>
        </w:rPr>
        <w:t xml:space="preserve">While alternative cultural models offer some insight, they also present limitations; for example, </w:t>
      </w:r>
      <w:r w:rsidRPr="00B26180">
        <w:rPr>
          <w:rStyle w:val="whitespace-normal"/>
          <w:rFonts w:ascii="Arial" w:hAnsi="Arial" w:cs="Arial"/>
          <w:sz w:val="24"/>
          <w:szCs w:val="24"/>
        </w:rPr>
        <w:t>Hofstede</w:t>
      </w:r>
      <w:r w:rsidRPr="00B26180">
        <w:rPr>
          <w:rFonts w:ascii="Arial" w:hAnsi="Arial" w:cs="Arial"/>
          <w:sz w:val="24"/>
          <w:szCs w:val="24"/>
        </w:rPr>
        <w:t>’s cultural dimensions primarily address national cultural differences rather than organisational-level practices, limiting their relevance for analysing internal people management processes</w:t>
      </w:r>
      <w:r w:rsidR="00264731">
        <w:rPr>
          <w:rFonts w:ascii="Arial" w:hAnsi="Arial" w:cs="Arial"/>
          <w:sz w:val="24"/>
          <w:szCs w:val="24"/>
        </w:rPr>
        <w:t xml:space="preserve"> </w:t>
      </w:r>
      <w:r w:rsidR="00264731" w:rsidRPr="00B26180">
        <w:rPr>
          <w:rFonts w:ascii="Arial" w:hAnsi="Arial" w:cs="Arial"/>
          <w:sz w:val="24"/>
          <w:szCs w:val="24"/>
        </w:rPr>
        <w:t>(</w:t>
      </w:r>
      <w:proofErr w:type="spellStart"/>
      <w:r w:rsidR="00264731" w:rsidRPr="00B26180">
        <w:rPr>
          <w:rFonts w:ascii="Arial" w:hAnsi="Arial" w:cs="Arial"/>
          <w:sz w:val="24"/>
          <w:szCs w:val="24"/>
        </w:rPr>
        <w:t>Alankarage</w:t>
      </w:r>
      <w:proofErr w:type="spellEnd"/>
      <w:r w:rsidR="00264731" w:rsidRPr="00B26180">
        <w:rPr>
          <w:rFonts w:ascii="Arial" w:hAnsi="Arial" w:cs="Arial"/>
          <w:sz w:val="24"/>
          <w:szCs w:val="24"/>
        </w:rPr>
        <w:t xml:space="preserve"> et al., 2024</w:t>
      </w:r>
      <w:r w:rsidRPr="00B26180">
        <w:rPr>
          <w:rFonts w:ascii="Arial" w:hAnsi="Arial" w:cs="Arial"/>
          <w:sz w:val="24"/>
          <w:szCs w:val="24"/>
        </w:rPr>
        <w:t xml:space="preserve">. </w:t>
      </w:r>
      <w:r w:rsidR="004236B0" w:rsidRPr="00B26180">
        <w:rPr>
          <w:rFonts w:ascii="Arial" w:hAnsi="Arial" w:cs="Arial"/>
          <w:sz w:val="24"/>
          <w:szCs w:val="24"/>
        </w:rPr>
        <w:t>Similarly</w:t>
      </w:r>
      <w:r w:rsidR="00C00942" w:rsidRPr="00B26180">
        <w:rPr>
          <w:rFonts w:ascii="Arial" w:hAnsi="Arial" w:cs="Arial"/>
          <w:sz w:val="24"/>
          <w:szCs w:val="24"/>
        </w:rPr>
        <w:t>,</w:t>
      </w:r>
      <w:r w:rsidR="004236B0" w:rsidRPr="00B26180">
        <w:rPr>
          <w:rFonts w:ascii="Arial" w:hAnsi="Arial" w:cs="Arial"/>
          <w:sz w:val="24"/>
          <w:szCs w:val="24"/>
        </w:rPr>
        <w:t xml:space="preserve"> Deal and Kennedy</w:t>
      </w:r>
      <w:r w:rsidR="00C00942" w:rsidRPr="00B26180">
        <w:rPr>
          <w:rFonts w:ascii="Arial" w:hAnsi="Arial" w:cs="Arial"/>
          <w:sz w:val="24"/>
          <w:szCs w:val="24"/>
        </w:rPr>
        <w:t>’</w:t>
      </w:r>
      <w:r w:rsidR="004236B0" w:rsidRPr="00B26180">
        <w:rPr>
          <w:rFonts w:ascii="Arial" w:hAnsi="Arial" w:cs="Arial"/>
          <w:sz w:val="24"/>
          <w:szCs w:val="24"/>
        </w:rPr>
        <w:t xml:space="preserve">s </w:t>
      </w:r>
      <w:r w:rsidR="006C2CC9" w:rsidRPr="00B26180">
        <w:rPr>
          <w:rFonts w:ascii="Arial" w:hAnsi="Arial" w:cs="Arial"/>
          <w:sz w:val="24"/>
          <w:szCs w:val="24"/>
        </w:rPr>
        <w:t>cultural typology categorises culture</w:t>
      </w:r>
      <w:r w:rsidR="00C00942" w:rsidRPr="00B26180">
        <w:rPr>
          <w:rFonts w:ascii="Arial" w:hAnsi="Arial" w:cs="Arial"/>
          <w:sz w:val="24"/>
          <w:szCs w:val="24"/>
        </w:rPr>
        <w:t xml:space="preserve"> </w:t>
      </w:r>
      <w:r w:rsidR="00110EE3" w:rsidRPr="00B26180">
        <w:rPr>
          <w:rFonts w:ascii="Arial" w:hAnsi="Arial" w:cs="Arial"/>
          <w:sz w:val="24"/>
          <w:szCs w:val="24"/>
        </w:rPr>
        <w:t xml:space="preserve">types </w:t>
      </w:r>
      <w:r w:rsidR="00C00942" w:rsidRPr="00B26180">
        <w:rPr>
          <w:rFonts w:ascii="Arial" w:hAnsi="Arial" w:cs="Arial"/>
          <w:sz w:val="24"/>
          <w:szCs w:val="24"/>
        </w:rPr>
        <w:t>but</w:t>
      </w:r>
      <w:r w:rsidR="00110EE3" w:rsidRPr="00B26180">
        <w:rPr>
          <w:rFonts w:ascii="Arial" w:hAnsi="Arial" w:cs="Arial"/>
          <w:sz w:val="24"/>
          <w:szCs w:val="24"/>
        </w:rPr>
        <w:t xml:space="preserve"> </w:t>
      </w:r>
      <w:r w:rsidR="00523601" w:rsidRPr="00B26180">
        <w:rPr>
          <w:rFonts w:ascii="Arial" w:hAnsi="Arial" w:cs="Arial"/>
          <w:sz w:val="24"/>
          <w:szCs w:val="24"/>
        </w:rPr>
        <w:t>provides less</w:t>
      </w:r>
      <w:r w:rsidR="00110EE3" w:rsidRPr="00B26180">
        <w:rPr>
          <w:rFonts w:ascii="Arial" w:hAnsi="Arial" w:cs="Arial"/>
          <w:sz w:val="24"/>
          <w:szCs w:val="24"/>
        </w:rPr>
        <w:t xml:space="preserve"> </w:t>
      </w:r>
      <w:r w:rsidR="002F1174" w:rsidRPr="00B26180">
        <w:rPr>
          <w:rFonts w:ascii="Arial" w:hAnsi="Arial" w:cs="Arial"/>
          <w:sz w:val="24"/>
          <w:szCs w:val="24"/>
        </w:rPr>
        <w:t xml:space="preserve">understanding of how </w:t>
      </w:r>
      <w:r w:rsidR="00C00942" w:rsidRPr="00B26180">
        <w:rPr>
          <w:rFonts w:ascii="Arial" w:hAnsi="Arial" w:cs="Arial"/>
          <w:sz w:val="24"/>
          <w:szCs w:val="24"/>
        </w:rPr>
        <w:t xml:space="preserve">underlying </w:t>
      </w:r>
      <w:r w:rsidR="00523601" w:rsidRPr="00B26180">
        <w:rPr>
          <w:rFonts w:ascii="Arial" w:hAnsi="Arial" w:cs="Arial"/>
          <w:sz w:val="24"/>
          <w:szCs w:val="24"/>
        </w:rPr>
        <w:t xml:space="preserve">assumptions </w:t>
      </w:r>
      <w:r w:rsidR="006C2CC9" w:rsidRPr="00B26180">
        <w:rPr>
          <w:rFonts w:ascii="Arial" w:hAnsi="Arial" w:cs="Arial"/>
          <w:sz w:val="24"/>
          <w:szCs w:val="24"/>
        </w:rPr>
        <w:t>shape</w:t>
      </w:r>
      <w:r w:rsidR="002F1174" w:rsidRPr="00B26180">
        <w:rPr>
          <w:rFonts w:ascii="Arial" w:hAnsi="Arial" w:cs="Arial"/>
          <w:sz w:val="24"/>
          <w:szCs w:val="24"/>
        </w:rPr>
        <w:t xml:space="preserve"> day-to-day managerial behaviour (Minkov &amp; Kaasa, 2020; Hof</w:t>
      </w:r>
      <w:r w:rsidR="00F30B84" w:rsidRPr="00B26180">
        <w:rPr>
          <w:rFonts w:ascii="Arial" w:hAnsi="Arial" w:cs="Arial"/>
          <w:sz w:val="24"/>
          <w:szCs w:val="24"/>
        </w:rPr>
        <w:t>stede, 2011).</w:t>
      </w:r>
      <w:r w:rsidR="00B12724" w:rsidRPr="00B26180">
        <w:rPr>
          <w:rFonts w:ascii="Arial" w:hAnsi="Arial" w:cs="Arial"/>
          <w:sz w:val="24"/>
          <w:szCs w:val="24"/>
        </w:rPr>
        <w:t xml:space="preserve"> </w:t>
      </w:r>
      <w:r w:rsidR="00D850D1" w:rsidRPr="00B26180">
        <w:rPr>
          <w:rFonts w:ascii="Arial" w:hAnsi="Arial" w:cs="Arial"/>
          <w:sz w:val="24"/>
          <w:szCs w:val="24"/>
        </w:rPr>
        <w:t>In contrast</w:t>
      </w:r>
      <w:r w:rsidR="00AE2158" w:rsidRPr="00B26180">
        <w:rPr>
          <w:rFonts w:ascii="Arial" w:hAnsi="Arial" w:cs="Arial"/>
          <w:sz w:val="24"/>
          <w:szCs w:val="24"/>
        </w:rPr>
        <w:t>, Schein’s model provide</w:t>
      </w:r>
      <w:r w:rsidR="00D850D1" w:rsidRPr="00B26180">
        <w:rPr>
          <w:rFonts w:ascii="Arial" w:hAnsi="Arial" w:cs="Arial"/>
          <w:sz w:val="24"/>
          <w:szCs w:val="24"/>
        </w:rPr>
        <w:t>s</w:t>
      </w:r>
      <w:r w:rsidR="00AE2158" w:rsidRPr="00B26180">
        <w:rPr>
          <w:rFonts w:ascii="Arial" w:hAnsi="Arial" w:cs="Arial"/>
          <w:sz w:val="24"/>
          <w:szCs w:val="24"/>
        </w:rPr>
        <w:t xml:space="preserve"> </w:t>
      </w:r>
      <w:r w:rsidR="006A7F6B" w:rsidRPr="00B26180">
        <w:rPr>
          <w:rFonts w:ascii="Arial" w:hAnsi="Arial" w:cs="Arial"/>
          <w:sz w:val="24"/>
          <w:szCs w:val="24"/>
        </w:rPr>
        <w:t xml:space="preserve">a more </w:t>
      </w:r>
      <w:r w:rsidR="00D850D1" w:rsidRPr="00B26180">
        <w:rPr>
          <w:rFonts w:ascii="Arial" w:hAnsi="Arial" w:cs="Arial"/>
          <w:sz w:val="24"/>
          <w:szCs w:val="24"/>
        </w:rPr>
        <w:t>effective lens for</w:t>
      </w:r>
      <w:r w:rsidR="00AE2158" w:rsidRPr="00B26180">
        <w:rPr>
          <w:rFonts w:ascii="Arial" w:hAnsi="Arial" w:cs="Arial"/>
          <w:sz w:val="24"/>
          <w:szCs w:val="24"/>
        </w:rPr>
        <w:t xml:space="preserve"> critically </w:t>
      </w:r>
      <w:r w:rsidR="00D850D1" w:rsidRPr="00B26180">
        <w:rPr>
          <w:rFonts w:ascii="Arial" w:hAnsi="Arial" w:cs="Arial"/>
          <w:sz w:val="24"/>
          <w:szCs w:val="24"/>
        </w:rPr>
        <w:t xml:space="preserve">evaluating </w:t>
      </w:r>
      <w:r w:rsidR="00AE2158" w:rsidRPr="00B26180">
        <w:rPr>
          <w:rFonts w:ascii="Arial" w:hAnsi="Arial" w:cs="Arial"/>
          <w:sz w:val="24"/>
          <w:szCs w:val="24"/>
        </w:rPr>
        <w:t>Sofidel UK</w:t>
      </w:r>
      <w:r w:rsidR="00D850D1" w:rsidRPr="00B26180">
        <w:rPr>
          <w:rFonts w:ascii="Arial" w:hAnsi="Arial" w:cs="Arial"/>
          <w:sz w:val="24"/>
          <w:szCs w:val="24"/>
        </w:rPr>
        <w:t>’s organisational culture</w:t>
      </w:r>
      <w:r w:rsidR="00AE2158" w:rsidRPr="00B26180">
        <w:rPr>
          <w:rFonts w:ascii="Arial" w:hAnsi="Arial" w:cs="Arial"/>
          <w:sz w:val="24"/>
          <w:szCs w:val="24"/>
        </w:rPr>
        <w:t xml:space="preserve"> and its </w:t>
      </w:r>
      <w:r w:rsidR="00D850D1" w:rsidRPr="00B26180">
        <w:rPr>
          <w:rFonts w:ascii="Arial" w:hAnsi="Arial" w:cs="Arial"/>
          <w:sz w:val="24"/>
          <w:szCs w:val="24"/>
        </w:rPr>
        <w:t xml:space="preserve">capacity </w:t>
      </w:r>
      <w:r w:rsidR="00AE2158" w:rsidRPr="00B26180">
        <w:rPr>
          <w:rFonts w:ascii="Arial" w:hAnsi="Arial" w:cs="Arial"/>
          <w:sz w:val="24"/>
          <w:szCs w:val="24"/>
        </w:rPr>
        <w:t xml:space="preserve">to support ‘good work’ by </w:t>
      </w:r>
      <w:r w:rsidR="00D850D1" w:rsidRPr="00B26180">
        <w:rPr>
          <w:rFonts w:ascii="Arial" w:hAnsi="Arial" w:cs="Arial"/>
          <w:sz w:val="24"/>
          <w:szCs w:val="24"/>
        </w:rPr>
        <w:t xml:space="preserve">linking </w:t>
      </w:r>
      <w:r w:rsidR="00AE2158" w:rsidRPr="00B26180">
        <w:rPr>
          <w:rFonts w:ascii="Arial" w:hAnsi="Arial" w:cs="Arial"/>
          <w:sz w:val="24"/>
          <w:szCs w:val="24"/>
        </w:rPr>
        <w:t xml:space="preserve">visible </w:t>
      </w:r>
      <w:r w:rsidR="006A7F6B" w:rsidRPr="00B26180">
        <w:rPr>
          <w:rFonts w:ascii="Arial" w:hAnsi="Arial" w:cs="Arial"/>
          <w:sz w:val="24"/>
          <w:szCs w:val="24"/>
        </w:rPr>
        <w:t>artefacts</w:t>
      </w:r>
      <w:r w:rsidR="00AE2158" w:rsidRPr="00B26180">
        <w:rPr>
          <w:rFonts w:ascii="Arial" w:hAnsi="Arial" w:cs="Arial"/>
          <w:sz w:val="24"/>
          <w:szCs w:val="24"/>
        </w:rPr>
        <w:t>, stated values and deeper assumption</w:t>
      </w:r>
      <w:r w:rsidR="00D850D1" w:rsidRPr="00B26180">
        <w:rPr>
          <w:rFonts w:ascii="Arial" w:hAnsi="Arial" w:cs="Arial"/>
          <w:sz w:val="24"/>
          <w:szCs w:val="24"/>
        </w:rPr>
        <w:t>s</w:t>
      </w:r>
      <w:r w:rsidR="00AE2158" w:rsidRPr="00B26180">
        <w:rPr>
          <w:rFonts w:ascii="Arial" w:hAnsi="Arial" w:cs="Arial"/>
          <w:sz w:val="24"/>
          <w:szCs w:val="24"/>
        </w:rPr>
        <w:t xml:space="preserve"> about control, productivity</w:t>
      </w:r>
      <w:r w:rsidR="00D850D1" w:rsidRPr="00B26180">
        <w:rPr>
          <w:rFonts w:ascii="Arial" w:hAnsi="Arial" w:cs="Arial"/>
          <w:sz w:val="24"/>
          <w:szCs w:val="24"/>
        </w:rPr>
        <w:t>,</w:t>
      </w:r>
      <w:r w:rsidR="00AE2158" w:rsidRPr="00B26180">
        <w:rPr>
          <w:rFonts w:ascii="Arial" w:hAnsi="Arial" w:cs="Arial"/>
          <w:sz w:val="24"/>
          <w:szCs w:val="24"/>
        </w:rPr>
        <w:t xml:space="preserve"> and employee trust. </w:t>
      </w:r>
      <w:r w:rsidR="00D850D1" w:rsidRPr="00B26180">
        <w:rPr>
          <w:rFonts w:ascii="Arial" w:hAnsi="Arial" w:cs="Arial"/>
          <w:sz w:val="24"/>
          <w:szCs w:val="24"/>
        </w:rPr>
        <w:t xml:space="preserve">By examining these interconnected layers, </w:t>
      </w:r>
      <w:r w:rsidR="00AE2158" w:rsidRPr="00B26180">
        <w:rPr>
          <w:rFonts w:ascii="Arial" w:hAnsi="Arial" w:cs="Arial"/>
          <w:sz w:val="24"/>
          <w:szCs w:val="24"/>
        </w:rPr>
        <w:t xml:space="preserve">Schein’s </w:t>
      </w:r>
      <w:r w:rsidR="00523601" w:rsidRPr="00B26180">
        <w:rPr>
          <w:rFonts w:ascii="Arial" w:hAnsi="Arial" w:cs="Arial"/>
          <w:sz w:val="24"/>
          <w:szCs w:val="24"/>
        </w:rPr>
        <w:t>model enables</w:t>
      </w:r>
      <w:r w:rsidR="00D850D1" w:rsidRPr="00B26180">
        <w:rPr>
          <w:rFonts w:ascii="Arial" w:hAnsi="Arial" w:cs="Arial"/>
          <w:sz w:val="24"/>
          <w:szCs w:val="24"/>
        </w:rPr>
        <w:t xml:space="preserve"> a comprehensive</w:t>
      </w:r>
      <w:r w:rsidR="00AE2158" w:rsidRPr="00B26180">
        <w:rPr>
          <w:rFonts w:ascii="Arial" w:hAnsi="Arial" w:cs="Arial"/>
          <w:sz w:val="24"/>
          <w:szCs w:val="24"/>
        </w:rPr>
        <w:t xml:space="preserve"> assessment of how culture </w:t>
      </w:r>
      <w:r w:rsidR="00D850D1" w:rsidRPr="00B26180">
        <w:rPr>
          <w:rFonts w:ascii="Arial" w:hAnsi="Arial" w:cs="Arial"/>
          <w:sz w:val="24"/>
          <w:szCs w:val="24"/>
        </w:rPr>
        <w:t xml:space="preserve">shapes </w:t>
      </w:r>
      <w:r w:rsidR="00AE2158" w:rsidRPr="00B26180">
        <w:rPr>
          <w:rFonts w:ascii="Arial" w:hAnsi="Arial" w:cs="Arial"/>
          <w:sz w:val="24"/>
          <w:szCs w:val="24"/>
        </w:rPr>
        <w:t>job quality outcomes in practice</w:t>
      </w:r>
      <w:r w:rsidR="006A7F6B" w:rsidRPr="00B26180">
        <w:rPr>
          <w:rFonts w:ascii="Arial" w:hAnsi="Arial" w:cs="Arial"/>
          <w:sz w:val="24"/>
          <w:szCs w:val="24"/>
        </w:rPr>
        <w:t>, making it the</w:t>
      </w:r>
      <w:r w:rsidR="00D850D1" w:rsidRPr="00B26180">
        <w:rPr>
          <w:rFonts w:ascii="Arial" w:hAnsi="Arial" w:cs="Arial"/>
          <w:sz w:val="24"/>
          <w:szCs w:val="24"/>
        </w:rPr>
        <w:t xml:space="preserve"> most appropriate framework for exploring the alignment between Sofidel UK’s stated values and </w:t>
      </w:r>
      <w:proofErr w:type="gramStart"/>
      <w:r w:rsidR="006A7F6B" w:rsidRPr="00B26180">
        <w:rPr>
          <w:rFonts w:ascii="Arial" w:hAnsi="Arial" w:cs="Arial"/>
          <w:sz w:val="24"/>
          <w:szCs w:val="24"/>
        </w:rPr>
        <w:t>employees’</w:t>
      </w:r>
      <w:proofErr w:type="gramEnd"/>
      <w:r w:rsidR="006A7F6B" w:rsidRPr="00B26180">
        <w:rPr>
          <w:rFonts w:ascii="Arial" w:hAnsi="Arial" w:cs="Arial"/>
          <w:sz w:val="24"/>
          <w:szCs w:val="24"/>
        </w:rPr>
        <w:t xml:space="preserve"> </w:t>
      </w:r>
      <w:r w:rsidR="00D850D1" w:rsidRPr="00B26180">
        <w:rPr>
          <w:rFonts w:ascii="Arial" w:hAnsi="Arial" w:cs="Arial"/>
          <w:sz w:val="24"/>
          <w:szCs w:val="24"/>
        </w:rPr>
        <w:t>lived experience.</w:t>
      </w:r>
    </w:p>
    <w:p w14:paraId="1E07F8D0" w14:textId="77777777" w:rsidR="00D850D1" w:rsidRPr="00B26180" w:rsidRDefault="00D850D1">
      <w:pPr>
        <w:rPr>
          <w:rFonts w:ascii="Arial" w:hAnsi="Arial" w:cs="Arial"/>
          <w:sz w:val="24"/>
          <w:szCs w:val="24"/>
        </w:rPr>
      </w:pPr>
    </w:p>
    <w:p w14:paraId="61634F8B" w14:textId="77777777" w:rsidR="00181A31" w:rsidRPr="00B26180" w:rsidRDefault="00AE2158" w:rsidP="00163CEA">
      <w:pPr>
        <w:pStyle w:val="Heading2"/>
        <w:rPr>
          <w:rFonts w:ascii="Arial" w:hAnsi="Arial" w:cs="Arial"/>
          <w:sz w:val="24"/>
          <w:szCs w:val="24"/>
        </w:rPr>
      </w:pPr>
      <w:r w:rsidRPr="00B26180">
        <w:rPr>
          <w:rFonts w:ascii="Arial" w:hAnsi="Arial" w:cs="Arial"/>
          <w:sz w:val="24"/>
          <w:szCs w:val="24"/>
        </w:rPr>
        <w:t>Artefacts, Espoused values and basic assumptions at Sofidel UK:</w:t>
      </w:r>
    </w:p>
    <w:p w14:paraId="013191E5" w14:textId="14F2BF08" w:rsidR="00CC6FB0" w:rsidRPr="00B26180" w:rsidRDefault="00266CED" w:rsidP="00AF1217">
      <w:pPr>
        <w:spacing w:line="276" w:lineRule="auto"/>
        <w:rPr>
          <w:rFonts w:ascii="Arial" w:hAnsi="Arial" w:cs="Arial"/>
          <w:sz w:val="24"/>
          <w:szCs w:val="24"/>
        </w:rPr>
      </w:pPr>
      <w:bookmarkStart w:id="3" w:name="_Hlk222055147"/>
      <w:proofErr w:type="spellStart"/>
      <w:r w:rsidRPr="00B26180">
        <w:rPr>
          <w:rStyle w:val="whitespace-normal"/>
          <w:rFonts w:ascii="Arial" w:hAnsi="Arial" w:cs="Arial"/>
          <w:sz w:val="24"/>
          <w:szCs w:val="24"/>
        </w:rPr>
        <w:t>Sofidel</w:t>
      </w:r>
      <w:r w:rsidRPr="00B26180">
        <w:rPr>
          <w:rFonts w:ascii="Arial" w:hAnsi="Arial" w:cs="Arial"/>
          <w:sz w:val="24"/>
          <w:szCs w:val="24"/>
        </w:rPr>
        <w:t>’s</w:t>
      </w:r>
      <w:proofErr w:type="spellEnd"/>
      <w:r w:rsidRPr="00B26180">
        <w:rPr>
          <w:rFonts w:ascii="Arial" w:hAnsi="Arial" w:cs="Arial"/>
          <w:sz w:val="24"/>
          <w:szCs w:val="24"/>
        </w:rPr>
        <w:t xml:space="preserve"> culture will be analysed across three levels of </w:t>
      </w:r>
      <w:r w:rsidRPr="00B26180">
        <w:rPr>
          <w:rStyle w:val="whitespace-normal"/>
          <w:rFonts w:ascii="Arial" w:hAnsi="Arial" w:cs="Arial"/>
          <w:sz w:val="24"/>
          <w:szCs w:val="24"/>
        </w:rPr>
        <w:t>Edgar Schein</w:t>
      </w:r>
      <w:r w:rsidRPr="00B26180">
        <w:rPr>
          <w:rFonts w:ascii="Arial" w:hAnsi="Arial" w:cs="Arial"/>
          <w:sz w:val="24"/>
          <w:szCs w:val="24"/>
        </w:rPr>
        <w:t xml:space="preserve">’s model: artefacts, espoused values, and underlying assumptions. </w:t>
      </w:r>
      <w:r w:rsidR="00CC6FB0" w:rsidRPr="00B26180">
        <w:rPr>
          <w:rFonts w:ascii="Arial" w:hAnsi="Arial" w:cs="Arial"/>
          <w:sz w:val="24"/>
          <w:szCs w:val="24"/>
        </w:rPr>
        <w:t>While there is an emphasis on structure, compliance, and performance at all three levels, this is accompanied by tension in terms of flexibility, autonomy, and employee voice.</w:t>
      </w:r>
    </w:p>
    <w:p w14:paraId="65B6BA0F" w14:textId="77777777" w:rsidR="00CC6FB0" w:rsidRPr="00B26180" w:rsidRDefault="00CC6FB0" w:rsidP="00CC6FB0">
      <w:pPr>
        <w:rPr>
          <w:rFonts w:ascii="Arial" w:hAnsi="Arial" w:cs="Arial"/>
          <w:sz w:val="24"/>
          <w:szCs w:val="24"/>
        </w:rPr>
      </w:pPr>
    </w:p>
    <w:bookmarkEnd w:id="3"/>
    <w:p w14:paraId="2DFCA0E8" w14:textId="77777777" w:rsidR="00D41AAC" w:rsidRPr="00AF1217" w:rsidRDefault="00D41AAC" w:rsidP="00CC6FB0">
      <w:pPr>
        <w:pStyle w:val="Heading3"/>
        <w:rPr>
          <w:rFonts w:ascii="Arial" w:hAnsi="Arial" w:cs="Arial"/>
          <w:sz w:val="32"/>
          <w:szCs w:val="32"/>
          <w:u w:val="single"/>
        </w:rPr>
      </w:pPr>
      <w:r w:rsidRPr="00AF1217">
        <w:rPr>
          <w:rFonts w:ascii="Arial" w:hAnsi="Arial" w:cs="Arial"/>
          <w:sz w:val="32"/>
          <w:szCs w:val="32"/>
          <w:u w:val="single"/>
        </w:rPr>
        <w:t>Artefacts:</w:t>
      </w:r>
    </w:p>
    <w:p w14:paraId="48490E1C" w14:textId="5894D329" w:rsidR="00443E13" w:rsidRPr="00B26180" w:rsidRDefault="007A4871" w:rsidP="00AF1217">
      <w:pPr>
        <w:spacing w:line="276" w:lineRule="auto"/>
        <w:rPr>
          <w:rFonts w:ascii="Arial" w:hAnsi="Arial" w:cs="Arial"/>
          <w:sz w:val="24"/>
          <w:szCs w:val="24"/>
        </w:rPr>
      </w:pPr>
      <w:r w:rsidRPr="00B26180">
        <w:rPr>
          <w:rFonts w:ascii="Arial" w:hAnsi="Arial" w:cs="Arial"/>
          <w:sz w:val="24"/>
          <w:szCs w:val="24"/>
        </w:rPr>
        <w:t>Artefacts</w:t>
      </w:r>
      <w:r w:rsidR="006B71EF" w:rsidRPr="00B26180">
        <w:rPr>
          <w:rFonts w:ascii="Arial" w:hAnsi="Arial" w:cs="Arial"/>
          <w:sz w:val="24"/>
          <w:szCs w:val="24"/>
        </w:rPr>
        <w:t xml:space="preserve"> within Sofidel UK </w:t>
      </w:r>
      <w:r w:rsidRPr="00B26180">
        <w:rPr>
          <w:rFonts w:ascii="Arial" w:hAnsi="Arial" w:cs="Arial"/>
          <w:sz w:val="24"/>
          <w:szCs w:val="24"/>
        </w:rPr>
        <w:t xml:space="preserve">reflect </w:t>
      </w:r>
      <w:r w:rsidR="006B71EF" w:rsidRPr="00B26180">
        <w:rPr>
          <w:rFonts w:ascii="Arial" w:hAnsi="Arial" w:cs="Arial"/>
          <w:sz w:val="24"/>
          <w:szCs w:val="24"/>
        </w:rPr>
        <w:t xml:space="preserve">a strong </w:t>
      </w:r>
      <w:r w:rsidR="00002A9F" w:rsidRPr="00B26180">
        <w:rPr>
          <w:rFonts w:ascii="Arial" w:hAnsi="Arial" w:cs="Arial"/>
          <w:sz w:val="24"/>
          <w:szCs w:val="24"/>
        </w:rPr>
        <w:t xml:space="preserve">focus </w:t>
      </w:r>
      <w:r w:rsidR="006B71EF" w:rsidRPr="00B26180">
        <w:rPr>
          <w:rFonts w:ascii="Arial" w:hAnsi="Arial" w:cs="Arial"/>
          <w:sz w:val="24"/>
          <w:szCs w:val="24"/>
        </w:rPr>
        <w:t>on structure and compliance</w:t>
      </w:r>
      <w:r w:rsidR="00002A9F" w:rsidRPr="00B26180">
        <w:rPr>
          <w:rFonts w:ascii="Arial" w:hAnsi="Arial" w:cs="Arial"/>
          <w:sz w:val="24"/>
          <w:szCs w:val="24"/>
        </w:rPr>
        <w:t xml:space="preserve">. </w:t>
      </w:r>
      <w:r w:rsidR="006B71EF" w:rsidRPr="00B26180">
        <w:rPr>
          <w:rFonts w:ascii="Arial" w:hAnsi="Arial" w:cs="Arial"/>
          <w:sz w:val="24"/>
          <w:szCs w:val="24"/>
        </w:rPr>
        <w:t xml:space="preserve"> </w:t>
      </w:r>
      <w:r w:rsidR="00002A9F" w:rsidRPr="00B26180">
        <w:rPr>
          <w:rFonts w:ascii="Arial" w:hAnsi="Arial" w:cs="Arial"/>
          <w:sz w:val="24"/>
          <w:szCs w:val="24"/>
        </w:rPr>
        <w:t xml:space="preserve">Examples </w:t>
      </w:r>
      <w:r w:rsidR="00523601" w:rsidRPr="00B26180">
        <w:rPr>
          <w:rFonts w:ascii="Arial" w:hAnsi="Arial" w:cs="Arial"/>
          <w:sz w:val="24"/>
          <w:szCs w:val="24"/>
        </w:rPr>
        <w:t>include formal</w:t>
      </w:r>
      <w:r w:rsidR="003C00D9" w:rsidRPr="00B26180">
        <w:rPr>
          <w:rFonts w:ascii="Arial" w:hAnsi="Arial" w:cs="Arial"/>
          <w:sz w:val="24"/>
          <w:szCs w:val="24"/>
        </w:rPr>
        <w:t xml:space="preserve"> governance structures, </w:t>
      </w:r>
      <w:r w:rsidR="00301EB2" w:rsidRPr="00B26180">
        <w:rPr>
          <w:rFonts w:ascii="Arial" w:hAnsi="Arial" w:cs="Arial"/>
          <w:sz w:val="24"/>
          <w:szCs w:val="24"/>
          <w:lang w:eastAsia="it-IT"/>
        </w:rPr>
        <w:t>International Organization for Standardization (</w:t>
      </w:r>
      <w:r w:rsidR="003C00D9" w:rsidRPr="00B26180">
        <w:rPr>
          <w:rFonts w:ascii="Arial" w:hAnsi="Arial" w:cs="Arial"/>
          <w:sz w:val="24"/>
          <w:szCs w:val="24"/>
        </w:rPr>
        <w:t>ISO</w:t>
      </w:r>
      <w:r w:rsidR="00301EB2" w:rsidRPr="00B26180">
        <w:rPr>
          <w:rFonts w:ascii="Arial" w:hAnsi="Arial" w:cs="Arial"/>
          <w:sz w:val="24"/>
          <w:szCs w:val="24"/>
        </w:rPr>
        <w:t>)</w:t>
      </w:r>
      <w:r w:rsidR="003C00D9" w:rsidRPr="00B26180">
        <w:rPr>
          <w:rFonts w:ascii="Arial" w:hAnsi="Arial" w:cs="Arial"/>
          <w:sz w:val="24"/>
          <w:szCs w:val="24"/>
        </w:rPr>
        <w:t xml:space="preserve"> certifications, ethical pol</w:t>
      </w:r>
      <w:r w:rsidRPr="00B26180">
        <w:rPr>
          <w:rFonts w:ascii="Arial" w:hAnsi="Arial" w:cs="Arial"/>
          <w:sz w:val="24"/>
          <w:szCs w:val="24"/>
        </w:rPr>
        <w:t>icies</w:t>
      </w:r>
      <w:r w:rsidR="009B7003" w:rsidRPr="00B26180">
        <w:rPr>
          <w:rFonts w:ascii="Arial" w:hAnsi="Arial" w:cs="Arial"/>
          <w:sz w:val="24"/>
          <w:szCs w:val="24"/>
        </w:rPr>
        <w:t>,</w:t>
      </w:r>
      <w:r w:rsidR="003C00D9" w:rsidRPr="00B26180">
        <w:rPr>
          <w:rFonts w:ascii="Arial" w:hAnsi="Arial" w:cs="Arial"/>
          <w:sz w:val="24"/>
          <w:szCs w:val="24"/>
        </w:rPr>
        <w:t xml:space="preserve"> and role-</w:t>
      </w:r>
      <w:r w:rsidR="00BD6DC7" w:rsidRPr="00B26180">
        <w:rPr>
          <w:rFonts w:ascii="Arial" w:hAnsi="Arial" w:cs="Arial"/>
          <w:sz w:val="24"/>
          <w:szCs w:val="24"/>
        </w:rPr>
        <w:t>specific</w:t>
      </w:r>
      <w:r w:rsidR="003C00D9" w:rsidRPr="00B26180">
        <w:rPr>
          <w:rFonts w:ascii="Arial" w:hAnsi="Arial" w:cs="Arial"/>
          <w:sz w:val="24"/>
          <w:szCs w:val="24"/>
        </w:rPr>
        <w:t xml:space="preserve"> </w:t>
      </w:r>
      <w:r w:rsidR="00BD6DC7" w:rsidRPr="00B26180">
        <w:rPr>
          <w:rFonts w:ascii="Arial" w:hAnsi="Arial" w:cs="Arial"/>
          <w:sz w:val="24"/>
          <w:szCs w:val="24"/>
        </w:rPr>
        <w:t>uniforms</w:t>
      </w:r>
      <w:r w:rsidR="00002A9F" w:rsidRPr="00B26180">
        <w:rPr>
          <w:rFonts w:ascii="Arial" w:hAnsi="Arial" w:cs="Arial"/>
          <w:sz w:val="24"/>
          <w:szCs w:val="24"/>
        </w:rPr>
        <w:t>, all of which reinforce</w:t>
      </w:r>
      <w:r w:rsidR="00BD6DC7" w:rsidRPr="00B26180">
        <w:rPr>
          <w:rFonts w:ascii="Arial" w:hAnsi="Arial" w:cs="Arial"/>
          <w:sz w:val="24"/>
          <w:szCs w:val="24"/>
        </w:rPr>
        <w:t xml:space="preserve"> consistency, control and risk </w:t>
      </w:r>
      <w:r w:rsidR="00002A9F" w:rsidRPr="00B26180">
        <w:rPr>
          <w:rFonts w:ascii="Arial" w:hAnsi="Arial" w:cs="Arial"/>
          <w:sz w:val="24"/>
          <w:szCs w:val="24"/>
        </w:rPr>
        <w:t xml:space="preserve">management </w:t>
      </w:r>
      <w:r w:rsidR="00BD6DC7" w:rsidRPr="00B26180">
        <w:rPr>
          <w:rFonts w:ascii="Arial" w:hAnsi="Arial" w:cs="Arial"/>
          <w:sz w:val="24"/>
          <w:szCs w:val="24"/>
        </w:rPr>
        <w:t>within high-volume</w:t>
      </w:r>
      <w:r w:rsidR="00A10377" w:rsidRPr="00B26180">
        <w:rPr>
          <w:rFonts w:ascii="Arial" w:hAnsi="Arial" w:cs="Arial"/>
          <w:sz w:val="24"/>
          <w:szCs w:val="24"/>
        </w:rPr>
        <w:t xml:space="preserve"> manufacturing operation (Sofidel, 2025; CIPD, 2025). </w:t>
      </w:r>
      <w:r w:rsidR="00054CA9" w:rsidRPr="00B26180">
        <w:rPr>
          <w:rFonts w:ascii="Arial" w:hAnsi="Arial" w:cs="Arial"/>
          <w:sz w:val="24"/>
          <w:szCs w:val="24"/>
        </w:rPr>
        <w:t xml:space="preserve"> One </w:t>
      </w:r>
      <w:r w:rsidR="00253658" w:rsidRPr="00B26180">
        <w:rPr>
          <w:rFonts w:ascii="Arial" w:hAnsi="Arial" w:cs="Arial"/>
          <w:sz w:val="24"/>
          <w:szCs w:val="24"/>
        </w:rPr>
        <w:t xml:space="preserve">notable </w:t>
      </w:r>
      <w:r w:rsidR="007D65E3" w:rsidRPr="00B26180">
        <w:rPr>
          <w:rFonts w:ascii="Arial" w:hAnsi="Arial" w:cs="Arial"/>
          <w:sz w:val="24"/>
          <w:szCs w:val="24"/>
        </w:rPr>
        <w:t xml:space="preserve">artefact </w:t>
      </w:r>
      <w:r w:rsidR="00054CA9" w:rsidRPr="00B26180">
        <w:rPr>
          <w:rFonts w:ascii="Arial" w:hAnsi="Arial" w:cs="Arial"/>
          <w:sz w:val="24"/>
          <w:szCs w:val="24"/>
        </w:rPr>
        <w:t>is the 12-</w:t>
      </w:r>
      <w:r w:rsidR="00054CA9" w:rsidRPr="00B26180">
        <w:rPr>
          <w:rFonts w:ascii="Arial" w:hAnsi="Arial" w:cs="Arial"/>
          <w:sz w:val="24"/>
          <w:szCs w:val="24"/>
        </w:rPr>
        <w:lastRenderedPageBreak/>
        <w:t xml:space="preserve">hour rotating shift system </w:t>
      </w:r>
      <w:r w:rsidR="00253658" w:rsidRPr="00B26180">
        <w:rPr>
          <w:rFonts w:ascii="Arial" w:hAnsi="Arial" w:cs="Arial"/>
          <w:sz w:val="24"/>
          <w:szCs w:val="24"/>
        </w:rPr>
        <w:t xml:space="preserve">for blue-collar operational staff, governed by </w:t>
      </w:r>
      <w:r w:rsidR="00054CA9" w:rsidRPr="00B26180">
        <w:rPr>
          <w:rFonts w:ascii="Arial" w:hAnsi="Arial" w:cs="Arial"/>
          <w:sz w:val="24"/>
          <w:szCs w:val="24"/>
        </w:rPr>
        <w:t>strict KPIs</w:t>
      </w:r>
      <w:r w:rsidR="00D41AAC" w:rsidRPr="00B26180">
        <w:rPr>
          <w:rFonts w:ascii="Arial" w:hAnsi="Arial" w:cs="Arial"/>
          <w:sz w:val="24"/>
          <w:szCs w:val="24"/>
        </w:rPr>
        <w:t xml:space="preserve">. </w:t>
      </w:r>
      <w:r w:rsidR="00253658" w:rsidRPr="00B26180">
        <w:rPr>
          <w:rFonts w:ascii="Arial" w:hAnsi="Arial" w:cs="Arial"/>
          <w:sz w:val="24"/>
          <w:szCs w:val="24"/>
        </w:rPr>
        <w:t xml:space="preserve">These </w:t>
      </w:r>
      <w:r w:rsidR="009B0BEB" w:rsidRPr="00B26180">
        <w:rPr>
          <w:rFonts w:ascii="Arial" w:hAnsi="Arial" w:cs="Arial"/>
          <w:sz w:val="24"/>
          <w:szCs w:val="24"/>
        </w:rPr>
        <w:t>rigid, non</w:t>
      </w:r>
      <w:r w:rsidR="00201FB7" w:rsidRPr="00B26180">
        <w:rPr>
          <w:rFonts w:ascii="Arial" w:hAnsi="Arial" w:cs="Arial"/>
          <w:sz w:val="24"/>
          <w:szCs w:val="24"/>
        </w:rPr>
        <w:t>-negotiable systems</w:t>
      </w:r>
      <w:r w:rsidR="00253658" w:rsidRPr="00B26180">
        <w:rPr>
          <w:rFonts w:ascii="Arial" w:hAnsi="Arial" w:cs="Arial"/>
          <w:sz w:val="24"/>
          <w:szCs w:val="24"/>
        </w:rPr>
        <w:t xml:space="preserve"> enhance production</w:t>
      </w:r>
      <w:r w:rsidR="00201FB7" w:rsidRPr="00B26180">
        <w:rPr>
          <w:rFonts w:ascii="Arial" w:hAnsi="Arial" w:cs="Arial"/>
          <w:sz w:val="24"/>
          <w:szCs w:val="24"/>
        </w:rPr>
        <w:t xml:space="preserve"> </w:t>
      </w:r>
      <w:r w:rsidR="00253658" w:rsidRPr="00B26180">
        <w:rPr>
          <w:rFonts w:ascii="Arial" w:hAnsi="Arial" w:cs="Arial"/>
          <w:sz w:val="24"/>
          <w:szCs w:val="24"/>
        </w:rPr>
        <w:t xml:space="preserve">efficiency </w:t>
      </w:r>
      <w:r w:rsidR="00201FB7" w:rsidRPr="00B26180">
        <w:rPr>
          <w:rFonts w:ascii="Arial" w:hAnsi="Arial" w:cs="Arial"/>
          <w:sz w:val="24"/>
          <w:szCs w:val="24"/>
        </w:rPr>
        <w:t xml:space="preserve">and </w:t>
      </w:r>
      <w:r w:rsidR="007D65E3" w:rsidRPr="00B26180">
        <w:rPr>
          <w:rFonts w:ascii="Arial" w:hAnsi="Arial" w:cs="Arial"/>
          <w:sz w:val="24"/>
          <w:szCs w:val="24"/>
        </w:rPr>
        <w:t>reliability</w:t>
      </w:r>
      <w:r w:rsidR="00201FB7" w:rsidRPr="00B26180">
        <w:rPr>
          <w:rFonts w:ascii="Arial" w:hAnsi="Arial" w:cs="Arial"/>
          <w:sz w:val="24"/>
          <w:szCs w:val="24"/>
        </w:rPr>
        <w:t xml:space="preserve"> at</w:t>
      </w:r>
      <w:r w:rsidR="00253658" w:rsidRPr="00B26180">
        <w:rPr>
          <w:rFonts w:ascii="Arial" w:hAnsi="Arial" w:cs="Arial"/>
          <w:sz w:val="24"/>
          <w:szCs w:val="24"/>
        </w:rPr>
        <w:t xml:space="preserve"> </w:t>
      </w:r>
      <w:r w:rsidR="00201FB7" w:rsidRPr="00B26180">
        <w:rPr>
          <w:rFonts w:ascii="Arial" w:hAnsi="Arial" w:cs="Arial"/>
          <w:sz w:val="24"/>
          <w:szCs w:val="24"/>
        </w:rPr>
        <w:t xml:space="preserve">shop-floor level by removing significant </w:t>
      </w:r>
      <w:r w:rsidR="00F71240" w:rsidRPr="00B26180">
        <w:rPr>
          <w:rFonts w:ascii="Arial" w:hAnsi="Arial" w:cs="Arial"/>
          <w:sz w:val="24"/>
          <w:szCs w:val="24"/>
        </w:rPr>
        <w:t xml:space="preserve">levels of employee discretion and </w:t>
      </w:r>
      <w:r w:rsidR="000433AA" w:rsidRPr="00B26180">
        <w:rPr>
          <w:rFonts w:ascii="Arial" w:hAnsi="Arial" w:cs="Arial"/>
          <w:sz w:val="24"/>
          <w:szCs w:val="24"/>
        </w:rPr>
        <w:t>decision</w:t>
      </w:r>
      <w:r w:rsidR="00F71240" w:rsidRPr="00B26180">
        <w:rPr>
          <w:rFonts w:ascii="Arial" w:hAnsi="Arial" w:cs="Arial"/>
          <w:sz w:val="24"/>
          <w:szCs w:val="24"/>
        </w:rPr>
        <w:t>-making</w:t>
      </w:r>
      <w:r w:rsidR="000433AA" w:rsidRPr="00B26180">
        <w:rPr>
          <w:rFonts w:ascii="Arial" w:hAnsi="Arial" w:cs="Arial"/>
          <w:sz w:val="24"/>
          <w:szCs w:val="24"/>
        </w:rPr>
        <w:t xml:space="preserve"> (Sofidel, 2024).</w:t>
      </w:r>
      <w:r w:rsidR="009B0BEB" w:rsidRPr="00B26180">
        <w:rPr>
          <w:rFonts w:ascii="Arial" w:hAnsi="Arial" w:cs="Arial"/>
          <w:sz w:val="24"/>
          <w:szCs w:val="24"/>
        </w:rPr>
        <w:t xml:space="preserve"> </w:t>
      </w:r>
      <w:r w:rsidR="00E63DF5" w:rsidRPr="00B26180">
        <w:rPr>
          <w:rFonts w:ascii="Arial" w:hAnsi="Arial" w:cs="Arial"/>
          <w:sz w:val="24"/>
          <w:szCs w:val="24"/>
        </w:rPr>
        <w:t xml:space="preserve">Although effective </w:t>
      </w:r>
      <w:r w:rsidR="00FA782E" w:rsidRPr="00B26180">
        <w:rPr>
          <w:rFonts w:ascii="Arial" w:hAnsi="Arial" w:cs="Arial"/>
          <w:sz w:val="24"/>
          <w:szCs w:val="24"/>
        </w:rPr>
        <w:t>in terms of consistency and output, they promote a stand</w:t>
      </w:r>
      <w:r w:rsidR="00632905" w:rsidRPr="00B26180">
        <w:rPr>
          <w:rFonts w:ascii="Arial" w:hAnsi="Arial" w:cs="Arial"/>
          <w:sz w:val="24"/>
          <w:szCs w:val="24"/>
        </w:rPr>
        <w:t>ardised way of working and limit employee autonomy</w:t>
      </w:r>
      <w:r w:rsidR="00696CB7" w:rsidRPr="00B26180">
        <w:rPr>
          <w:rFonts w:ascii="Arial" w:hAnsi="Arial" w:cs="Arial"/>
          <w:sz w:val="24"/>
          <w:szCs w:val="24"/>
        </w:rPr>
        <w:t>.</w:t>
      </w:r>
      <w:r w:rsidR="009B0BEB" w:rsidRPr="00B26180">
        <w:rPr>
          <w:rFonts w:ascii="Arial" w:hAnsi="Arial" w:cs="Arial"/>
          <w:sz w:val="24"/>
          <w:szCs w:val="24"/>
        </w:rPr>
        <w:t xml:space="preserve"> Specifically,</w:t>
      </w:r>
      <w:r w:rsidR="00696CB7" w:rsidRPr="00B26180">
        <w:rPr>
          <w:rFonts w:ascii="Arial" w:hAnsi="Arial" w:cs="Arial"/>
          <w:sz w:val="24"/>
          <w:szCs w:val="24"/>
        </w:rPr>
        <w:t xml:space="preserve"> </w:t>
      </w:r>
      <w:r w:rsidR="009B0BEB" w:rsidRPr="00B26180">
        <w:rPr>
          <w:rFonts w:ascii="Arial" w:hAnsi="Arial" w:cs="Arial"/>
          <w:sz w:val="24"/>
          <w:szCs w:val="24"/>
        </w:rPr>
        <w:t xml:space="preserve">sales </w:t>
      </w:r>
      <w:r w:rsidR="00696CB7" w:rsidRPr="00B26180">
        <w:rPr>
          <w:rFonts w:ascii="Arial" w:hAnsi="Arial" w:cs="Arial"/>
          <w:sz w:val="24"/>
          <w:szCs w:val="24"/>
        </w:rPr>
        <w:t xml:space="preserve">and operational performance-based incentives </w:t>
      </w:r>
      <w:r w:rsidR="002172D7" w:rsidRPr="00B26180">
        <w:rPr>
          <w:rFonts w:ascii="Arial" w:hAnsi="Arial" w:cs="Arial"/>
          <w:sz w:val="24"/>
          <w:szCs w:val="24"/>
        </w:rPr>
        <w:t xml:space="preserve">are </w:t>
      </w:r>
      <w:r w:rsidR="007E6B29" w:rsidRPr="00B26180">
        <w:rPr>
          <w:rFonts w:ascii="Arial" w:hAnsi="Arial" w:cs="Arial"/>
          <w:sz w:val="24"/>
          <w:szCs w:val="24"/>
        </w:rPr>
        <w:t>largely reserved</w:t>
      </w:r>
      <w:r w:rsidR="0006759B" w:rsidRPr="00B26180">
        <w:rPr>
          <w:rFonts w:ascii="Arial" w:hAnsi="Arial" w:cs="Arial"/>
          <w:sz w:val="24"/>
          <w:szCs w:val="24"/>
        </w:rPr>
        <w:t xml:space="preserve"> </w:t>
      </w:r>
      <w:r w:rsidR="007E6B29" w:rsidRPr="00B26180">
        <w:rPr>
          <w:rFonts w:ascii="Arial" w:hAnsi="Arial" w:cs="Arial"/>
          <w:sz w:val="24"/>
          <w:szCs w:val="24"/>
        </w:rPr>
        <w:t xml:space="preserve">for </w:t>
      </w:r>
      <w:r w:rsidR="0006759B" w:rsidRPr="00B26180">
        <w:rPr>
          <w:rFonts w:ascii="Arial" w:hAnsi="Arial" w:cs="Arial"/>
          <w:sz w:val="24"/>
          <w:szCs w:val="24"/>
        </w:rPr>
        <w:t xml:space="preserve">senior </w:t>
      </w:r>
      <w:r w:rsidR="007E6B29" w:rsidRPr="00B26180">
        <w:rPr>
          <w:rFonts w:ascii="Arial" w:hAnsi="Arial" w:cs="Arial"/>
          <w:sz w:val="24"/>
          <w:szCs w:val="24"/>
        </w:rPr>
        <w:t xml:space="preserve">staff, </w:t>
      </w:r>
      <w:r w:rsidR="007207B6" w:rsidRPr="00B26180">
        <w:rPr>
          <w:rFonts w:ascii="Arial" w:hAnsi="Arial" w:cs="Arial"/>
          <w:sz w:val="24"/>
          <w:szCs w:val="24"/>
        </w:rPr>
        <w:t xml:space="preserve">while blue-collar employees </w:t>
      </w:r>
      <w:r w:rsidR="007E6B29" w:rsidRPr="00B26180">
        <w:rPr>
          <w:rFonts w:ascii="Arial" w:hAnsi="Arial" w:cs="Arial"/>
          <w:sz w:val="24"/>
          <w:szCs w:val="24"/>
        </w:rPr>
        <w:t xml:space="preserve">primarily </w:t>
      </w:r>
      <w:r w:rsidR="007207B6" w:rsidRPr="00B26180">
        <w:rPr>
          <w:rFonts w:ascii="Arial" w:hAnsi="Arial" w:cs="Arial"/>
          <w:sz w:val="24"/>
          <w:szCs w:val="24"/>
        </w:rPr>
        <w:t>receive attendance-based bonus</w:t>
      </w:r>
      <w:r w:rsidR="007E6B29" w:rsidRPr="00B26180">
        <w:rPr>
          <w:rFonts w:ascii="Arial" w:hAnsi="Arial" w:cs="Arial"/>
          <w:sz w:val="24"/>
          <w:szCs w:val="24"/>
        </w:rPr>
        <w:t>es</w:t>
      </w:r>
      <w:r w:rsidR="007207B6" w:rsidRPr="00B26180">
        <w:rPr>
          <w:rFonts w:ascii="Arial" w:hAnsi="Arial" w:cs="Arial"/>
          <w:sz w:val="24"/>
          <w:szCs w:val="24"/>
        </w:rPr>
        <w:t xml:space="preserve"> </w:t>
      </w:r>
      <w:r w:rsidR="007E6B29" w:rsidRPr="00B26180">
        <w:rPr>
          <w:rFonts w:ascii="Arial" w:hAnsi="Arial" w:cs="Arial"/>
          <w:sz w:val="24"/>
          <w:szCs w:val="24"/>
        </w:rPr>
        <w:t xml:space="preserve">rather </w:t>
      </w:r>
      <w:r w:rsidR="009B0BEB" w:rsidRPr="00B26180">
        <w:rPr>
          <w:rFonts w:ascii="Arial" w:hAnsi="Arial" w:cs="Arial"/>
          <w:sz w:val="24"/>
          <w:szCs w:val="24"/>
        </w:rPr>
        <w:t>than</w:t>
      </w:r>
      <w:r w:rsidR="007E6B29" w:rsidRPr="00B26180">
        <w:rPr>
          <w:rFonts w:ascii="Arial" w:hAnsi="Arial" w:cs="Arial"/>
          <w:sz w:val="24"/>
          <w:szCs w:val="24"/>
        </w:rPr>
        <w:t xml:space="preserve"> rewards for</w:t>
      </w:r>
      <w:r w:rsidR="00CD1270" w:rsidRPr="00B26180">
        <w:rPr>
          <w:rFonts w:ascii="Arial" w:hAnsi="Arial" w:cs="Arial"/>
          <w:sz w:val="24"/>
          <w:szCs w:val="24"/>
        </w:rPr>
        <w:t xml:space="preserve"> contributions or </w:t>
      </w:r>
      <w:r w:rsidR="002C7C56" w:rsidRPr="00B26180">
        <w:rPr>
          <w:rFonts w:ascii="Arial" w:hAnsi="Arial" w:cs="Arial"/>
          <w:sz w:val="24"/>
          <w:szCs w:val="24"/>
        </w:rPr>
        <w:t xml:space="preserve">professional judgement. This </w:t>
      </w:r>
      <w:r w:rsidR="00456D8E" w:rsidRPr="00B26180">
        <w:rPr>
          <w:rFonts w:ascii="Arial" w:hAnsi="Arial" w:cs="Arial"/>
          <w:sz w:val="24"/>
          <w:szCs w:val="24"/>
        </w:rPr>
        <w:t xml:space="preserve">clearly signals </w:t>
      </w:r>
      <w:r w:rsidR="00735EF3" w:rsidRPr="00B26180">
        <w:rPr>
          <w:rFonts w:ascii="Arial" w:hAnsi="Arial" w:cs="Arial"/>
          <w:sz w:val="24"/>
          <w:szCs w:val="24"/>
        </w:rPr>
        <w:t xml:space="preserve">the </w:t>
      </w:r>
      <w:r w:rsidR="006D4A7E" w:rsidRPr="00B26180">
        <w:rPr>
          <w:rFonts w:ascii="Arial" w:hAnsi="Arial" w:cs="Arial"/>
          <w:sz w:val="24"/>
          <w:szCs w:val="24"/>
        </w:rPr>
        <w:t xml:space="preserve">organisation’s priorities and </w:t>
      </w:r>
      <w:r w:rsidR="00456D8E" w:rsidRPr="00B26180">
        <w:rPr>
          <w:rFonts w:ascii="Arial" w:hAnsi="Arial" w:cs="Arial"/>
          <w:sz w:val="24"/>
          <w:szCs w:val="24"/>
        </w:rPr>
        <w:t xml:space="preserve">its emphasis on control within the workforce </w:t>
      </w:r>
      <w:r w:rsidR="006D4A7E" w:rsidRPr="00B26180">
        <w:rPr>
          <w:rFonts w:ascii="Arial" w:hAnsi="Arial" w:cs="Arial"/>
          <w:sz w:val="24"/>
          <w:szCs w:val="24"/>
        </w:rPr>
        <w:t xml:space="preserve">(Sofidel, 2025). </w:t>
      </w:r>
      <w:r w:rsidR="00443E13" w:rsidRPr="00B26180">
        <w:rPr>
          <w:rFonts w:ascii="Arial" w:hAnsi="Arial" w:cs="Arial"/>
          <w:sz w:val="24"/>
          <w:szCs w:val="24"/>
        </w:rPr>
        <w:t>Overall, the</w:t>
      </w:r>
      <w:r w:rsidR="00456D8E" w:rsidRPr="00B26180">
        <w:rPr>
          <w:rFonts w:ascii="Arial" w:hAnsi="Arial" w:cs="Arial"/>
          <w:sz w:val="24"/>
          <w:szCs w:val="24"/>
        </w:rPr>
        <w:t xml:space="preserve"> observed</w:t>
      </w:r>
      <w:r w:rsidR="00443E13" w:rsidRPr="00B26180">
        <w:rPr>
          <w:rFonts w:ascii="Arial" w:hAnsi="Arial" w:cs="Arial"/>
          <w:sz w:val="24"/>
          <w:szCs w:val="24"/>
        </w:rPr>
        <w:t xml:space="preserve"> artefacts </w:t>
      </w:r>
      <w:r w:rsidR="00456D8E" w:rsidRPr="00B26180">
        <w:rPr>
          <w:rFonts w:ascii="Arial" w:hAnsi="Arial" w:cs="Arial"/>
          <w:sz w:val="24"/>
          <w:szCs w:val="24"/>
        </w:rPr>
        <w:t>promote</w:t>
      </w:r>
      <w:r w:rsidR="00443E13" w:rsidRPr="00B26180">
        <w:rPr>
          <w:rFonts w:ascii="Arial" w:hAnsi="Arial" w:cs="Arial"/>
          <w:sz w:val="24"/>
          <w:szCs w:val="24"/>
        </w:rPr>
        <w:t xml:space="preserve"> behaviours </w:t>
      </w:r>
      <w:r w:rsidR="00456D8E" w:rsidRPr="00B26180">
        <w:rPr>
          <w:rFonts w:ascii="Arial" w:hAnsi="Arial" w:cs="Arial"/>
          <w:sz w:val="24"/>
          <w:szCs w:val="24"/>
        </w:rPr>
        <w:t>centred on</w:t>
      </w:r>
      <w:r w:rsidR="00443E13" w:rsidRPr="00B26180">
        <w:rPr>
          <w:rFonts w:ascii="Arial" w:hAnsi="Arial" w:cs="Arial"/>
          <w:sz w:val="24"/>
          <w:szCs w:val="24"/>
        </w:rPr>
        <w:t xml:space="preserve"> compliance, risk avoidance</w:t>
      </w:r>
      <w:r w:rsidR="00456D8E" w:rsidRPr="00B26180">
        <w:rPr>
          <w:rFonts w:ascii="Arial" w:hAnsi="Arial" w:cs="Arial"/>
          <w:sz w:val="24"/>
          <w:szCs w:val="24"/>
        </w:rPr>
        <w:t>,</w:t>
      </w:r>
      <w:r w:rsidR="00443E13" w:rsidRPr="00B26180">
        <w:rPr>
          <w:rFonts w:ascii="Arial" w:hAnsi="Arial" w:cs="Arial"/>
          <w:sz w:val="24"/>
          <w:szCs w:val="24"/>
        </w:rPr>
        <w:t xml:space="preserve"> and acceptance </w:t>
      </w:r>
      <w:r w:rsidR="004E0959" w:rsidRPr="00B26180">
        <w:rPr>
          <w:rFonts w:ascii="Arial" w:hAnsi="Arial" w:cs="Arial"/>
          <w:sz w:val="24"/>
          <w:szCs w:val="24"/>
        </w:rPr>
        <w:t xml:space="preserve">of hierarchical </w:t>
      </w:r>
      <w:r w:rsidR="00456D8E" w:rsidRPr="00B26180">
        <w:rPr>
          <w:rFonts w:ascii="Arial" w:hAnsi="Arial" w:cs="Arial"/>
          <w:sz w:val="24"/>
          <w:szCs w:val="24"/>
        </w:rPr>
        <w:t>authority</w:t>
      </w:r>
      <w:r w:rsidR="004E0959" w:rsidRPr="00B26180">
        <w:rPr>
          <w:rFonts w:ascii="Arial" w:hAnsi="Arial" w:cs="Arial"/>
          <w:sz w:val="24"/>
          <w:szCs w:val="24"/>
        </w:rPr>
        <w:t xml:space="preserve">. </w:t>
      </w:r>
      <w:r w:rsidR="005B2BAA" w:rsidRPr="00B26180">
        <w:rPr>
          <w:rFonts w:ascii="Arial" w:hAnsi="Arial" w:cs="Arial"/>
          <w:sz w:val="24"/>
          <w:szCs w:val="24"/>
        </w:rPr>
        <w:t>Over</w:t>
      </w:r>
      <w:r w:rsidR="00456D8E" w:rsidRPr="00B26180">
        <w:rPr>
          <w:rFonts w:ascii="Arial" w:hAnsi="Arial" w:cs="Arial"/>
          <w:sz w:val="24"/>
          <w:szCs w:val="24"/>
        </w:rPr>
        <w:t xml:space="preserve"> </w:t>
      </w:r>
      <w:r w:rsidR="005B2BAA" w:rsidRPr="00B26180">
        <w:rPr>
          <w:rFonts w:ascii="Arial" w:hAnsi="Arial" w:cs="Arial"/>
          <w:sz w:val="24"/>
          <w:szCs w:val="24"/>
        </w:rPr>
        <w:t xml:space="preserve">time, these </w:t>
      </w:r>
      <w:r w:rsidR="00456D8E" w:rsidRPr="00B26180">
        <w:rPr>
          <w:rFonts w:ascii="Arial" w:hAnsi="Arial" w:cs="Arial"/>
          <w:sz w:val="24"/>
          <w:szCs w:val="24"/>
        </w:rPr>
        <w:t xml:space="preserve">practices </w:t>
      </w:r>
      <w:r w:rsidR="00E97B5D" w:rsidRPr="00B26180">
        <w:rPr>
          <w:rFonts w:ascii="Arial" w:hAnsi="Arial" w:cs="Arial"/>
          <w:sz w:val="24"/>
          <w:szCs w:val="24"/>
        </w:rPr>
        <w:t>normalise</w:t>
      </w:r>
      <w:r w:rsidR="005B2BAA" w:rsidRPr="00B26180">
        <w:rPr>
          <w:rFonts w:ascii="Arial" w:hAnsi="Arial" w:cs="Arial"/>
          <w:sz w:val="24"/>
          <w:szCs w:val="24"/>
        </w:rPr>
        <w:t xml:space="preserve"> a culture </w:t>
      </w:r>
      <w:r w:rsidR="00E97B5D" w:rsidRPr="00B26180">
        <w:rPr>
          <w:rFonts w:ascii="Arial" w:hAnsi="Arial" w:cs="Arial"/>
          <w:sz w:val="24"/>
          <w:szCs w:val="24"/>
        </w:rPr>
        <w:t xml:space="preserve">that emphasises process adherence </w:t>
      </w:r>
      <w:r w:rsidR="00456D8E" w:rsidRPr="00B26180">
        <w:rPr>
          <w:rFonts w:ascii="Arial" w:hAnsi="Arial" w:cs="Arial"/>
          <w:sz w:val="24"/>
          <w:szCs w:val="24"/>
        </w:rPr>
        <w:t xml:space="preserve">over </w:t>
      </w:r>
      <w:r w:rsidR="00E97B5D" w:rsidRPr="00B26180">
        <w:rPr>
          <w:rFonts w:ascii="Arial" w:hAnsi="Arial" w:cs="Arial"/>
          <w:sz w:val="24"/>
          <w:szCs w:val="24"/>
        </w:rPr>
        <w:t>employee initiatives and challenge</w:t>
      </w:r>
      <w:r w:rsidR="003560DE" w:rsidRPr="00B26180">
        <w:rPr>
          <w:rFonts w:ascii="Arial" w:hAnsi="Arial" w:cs="Arial"/>
          <w:sz w:val="24"/>
          <w:szCs w:val="24"/>
        </w:rPr>
        <w:t xml:space="preserve">, particularly in operational roles. </w:t>
      </w:r>
    </w:p>
    <w:p w14:paraId="57ACCCE2" w14:textId="77777777" w:rsidR="007E6B29" w:rsidRPr="00B26180" w:rsidRDefault="007E6B29" w:rsidP="009B7003">
      <w:pPr>
        <w:rPr>
          <w:rFonts w:ascii="Arial" w:hAnsi="Arial" w:cs="Arial"/>
          <w:sz w:val="24"/>
          <w:szCs w:val="24"/>
        </w:rPr>
      </w:pPr>
    </w:p>
    <w:p w14:paraId="0B16A68B" w14:textId="68EE004D" w:rsidR="006F6D70" w:rsidRPr="00AF1217" w:rsidRDefault="000136DB" w:rsidP="000136DB">
      <w:pPr>
        <w:pStyle w:val="Heading3"/>
        <w:rPr>
          <w:rFonts w:ascii="Arial" w:hAnsi="Arial" w:cs="Arial"/>
          <w:sz w:val="32"/>
          <w:szCs w:val="32"/>
          <w:u w:val="single"/>
        </w:rPr>
      </w:pPr>
      <w:r w:rsidRPr="00AF1217">
        <w:rPr>
          <w:rFonts w:ascii="Arial" w:hAnsi="Arial" w:cs="Arial"/>
          <w:sz w:val="32"/>
          <w:szCs w:val="32"/>
          <w:u w:val="single"/>
        </w:rPr>
        <w:t>Espoused Values</w:t>
      </w:r>
    </w:p>
    <w:p w14:paraId="00B254D0" w14:textId="2E2D783C" w:rsidR="00DB7D7C" w:rsidRPr="00B26180" w:rsidRDefault="009B0BEB" w:rsidP="00AF1217">
      <w:pPr>
        <w:spacing w:line="276" w:lineRule="auto"/>
        <w:rPr>
          <w:rFonts w:ascii="Arial" w:hAnsi="Arial" w:cs="Arial"/>
          <w:color w:val="000000" w:themeColor="text1"/>
          <w:sz w:val="24"/>
          <w:szCs w:val="24"/>
        </w:rPr>
      </w:pPr>
      <w:r w:rsidRPr="00B26180">
        <w:rPr>
          <w:rFonts w:ascii="Arial" w:hAnsi="Arial" w:cs="Arial"/>
          <w:sz w:val="24"/>
          <w:szCs w:val="24"/>
        </w:rPr>
        <w:t xml:space="preserve">Sofidel UK’s mission, vision, and “clean living” philosophy reflect its values of sustainability, product quality, and a people-first approach (Sofidel, 2023), which are reinforced by its governance, ethics framework, and sustainability initiatives promoting professional responsibility (Hattangadi, 2020). </w:t>
      </w:r>
      <w:r w:rsidR="004A1463" w:rsidRPr="00B26180">
        <w:rPr>
          <w:rFonts w:ascii="Arial" w:hAnsi="Arial" w:cs="Arial"/>
          <w:color w:val="000000" w:themeColor="text1"/>
          <w:sz w:val="24"/>
          <w:szCs w:val="24"/>
        </w:rPr>
        <w:t xml:space="preserve">While these values </w:t>
      </w:r>
      <w:r w:rsidR="00565637" w:rsidRPr="00B26180">
        <w:rPr>
          <w:rFonts w:ascii="Arial" w:hAnsi="Arial" w:cs="Arial"/>
          <w:color w:val="000000" w:themeColor="text1"/>
          <w:sz w:val="24"/>
          <w:szCs w:val="24"/>
        </w:rPr>
        <w:t xml:space="preserve">are clearly communicated, this analysis focuses </w:t>
      </w:r>
      <w:r w:rsidR="00B35770" w:rsidRPr="00B26180">
        <w:rPr>
          <w:rFonts w:ascii="Arial" w:hAnsi="Arial" w:cs="Arial"/>
          <w:color w:val="000000" w:themeColor="text1"/>
          <w:sz w:val="24"/>
          <w:szCs w:val="24"/>
        </w:rPr>
        <w:t xml:space="preserve">on </w:t>
      </w:r>
      <w:r w:rsidRPr="00B26180">
        <w:rPr>
          <w:rFonts w:ascii="Arial" w:hAnsi="Arial" w:cs="Arial"/>
          <w:color w:val="000000" w:themeColor="text1"/>
          <w:sz w:val="24"/>
          <w:szCs w:val="24"/>
        </w:rPr>
        <w:t>wellbeing and flexibility, and development and progression,</w:t>
      </w:r>
      <w:r w:rsidR="00565637" w:rsidRPr="00B26180">
        <w:rPr>
          <w:rFonts w:ascii="Arial" w:hAnsi="Arial" w:cs="Arial"/>
          <w:color w:val="000000" w:themeColor="text1"/>
          <w:sz w:val="24"/>
          <w:szCs w:val="24"/>
        </w:rPr>
        <w:t xml:space="preserve"> where </w:t>
      </w:r>
      <w:r w:rsidR="00D563F9" w:rsidRPr="00B26180">
        <w:rPr>
          <w:rFonts w:ascii="Arial" w:hAnsi="Arial" w:cs="Arial"/>
          <w:color w:val="000000" w:themeColor="text1"/>
          <w:sz w:val="24"/>
          <w:szCs w:val="24"/>
        </w:rPr>
        <w:t xml:space="preserve">a </w:t>
      </w:r>
      <w:r w:rsidR="00565637" w:rsidRPr="00B26180">
        <w:rPr>
          <w:rFonts w:ascii="Arial" w:hAnsi="Arial" w:cs="Arial"/>
          <w:color w:val="000000" w:themeColor="text1"/>
          <w:sz w:val="24"/>
          <w:szCs w:val="24"/>
        </w:rPr>
        <w:t xml:space="preserve">gap </w:t>
      </w:r>
      <w:r w:rsidR="00D563F9" w:rsidRPr="00B26180">
        <w:rPr>
          <w:rFonts w:ascii="Arial" w:hAnsi="Arial" w:cs="Arial"/>
          <w:color w:val="000000" w:themeColor="text1"/>
          <w:sz w:val="24"/>
          <w:szCs w:val="24"/>
        </w:rPr>
        <w:t xml:space="preserve">between </w:t>
      </w:r>
      <w:r w:rsidR="00565637" w:rsidRPr="00B26180">
        <w:rPr>
          <w:rFonts w:ascii="Arial" w:hAnsi="Arial" w:cs="Arial"/>
          <w:color w:val="000000" w:themeColor="text1"/>
          <w:sz w:val="24"/>
          <w:szCs w:val="24"/>
        </w:rPr>
        <w:t xml:space="preserve">espoused values and </w:t>
      </w:r>
      <w:r w:rsidR="00495AF9" w:rsidRPr="00B26180">
        <w:rPr>
          <w:rFonts w:ascii="Arial" w:hAnsi="Arial" w:cs="Arial"/>
          <w:color w:val="000000" w:themeColor="text1"/>
          <w:sz w:val="24"/>
          <w:szCs w:val="24"/>
        </w:rPr>
        <w:t>lived experience is evident</w:t>
      </w:r>
      <w:r w:rsidRPr="00B26180">
        <w:rPr>
          <w:rFonts w:ascii="Arial" w:hAnsi="Arial" w:cs="Arial"/>
          <w:color w:val="000000" w:themeColor="text1"/>
          <w:sz w:val="24"/>
          <w:szCs w:val="24"/>
        </w:rPr>
        <w:t>.</w:t>
      </w:r>
      <w:r w:rsidR="00A115F5" w:rsidRPr="00B26180">
        <w:rPr>
          <w:rFonts w:ascii="Arial" w:hAnsi="Arial" w:cs="Arial"/>
          <w:color w:val="000000" w:themeColor="text1"/>
          <w:sz w:val="24"/>
          <w:szCs w:val="24"/>
        </w:rPr>
        <w:t xml:space="preserve"> </w:t>
      </w:r>
      <w:r w:rsidR="00DB7D7C" w:rsidRPr="00B26180">
        <w:rPr>
          <w:rFonts w:ascii="Arial" w:hAnsi="Arial" w:cs="Arial"/>
          <w:sz w:val="24"/>
          <w:szCs w:val="24"/>
        </w:rPr>
        <w:t>At Sofidel UK</w:t>
      </w:r>
      <w:r w:rsidR="00A115F5" w:rsidRPr="00B26180">
        <w:rPr>
          <w:rFonts w:ascii="Arial" w:hAnsi="Arial" w:cs="Arial"/>
          <w:sz w:val="24"/>
          <w:szCs w:val="24"/>
        </w:rPr>
        <w:t>, employee wellbeing is formally supported through private healthcare and occupational health</w:t>
      </w:r>
      <w:r w:rsidR="00DB7D7C" w:rsidRPr="00B26180">
        <w:rPr>
          <w:rFonts w:ascii="Arial" w:hAnsi="Arial" w:cs="Arial"/>
          <w:sz w:val="24"/>
          <w:szCs w:val="24"/>
        </w:rPr>
        <w:t xml:space="preserve"> provision;</w:t>
      </w:r>
      <w:r w:rsidR="00A115F5" w:rsidRPr="00B26180">
        <w:rPr>
          <w:rFonts w:ascii="Arial" w:hAnsi="Arial" w:cs="Arial"/>
          <w:sz w:val="24"/>
          <w:szCs w:val="24"/>
        </w:rPr>
        <w:t xml:space="preserve"> </w:t>
      </w:r>
      <w:r w:rsidR="00DB7D7C" w:rsidRPr="00B26180">
        <w:rPr>
          <w:rFonts w:ascii="Arial" w:hAnsi="Arial" w:cs="Arial"/>
          <w:sz w:val="24"/>
          <w:szCs w:val="24"/>
        </w:rPr>
        <w:t xml:space="preserve">however, </w:t>
      </w:r>
      <w:r w:rsidR="00A115F5" w:rsidRPr="00B26180">
        <w:rPr>
          <w:rFonts w:ascii="Arial" w:hAnsi="Arial" w:cs="Arial"/>
          <w:sz w:val="24"/>
          <w:szCs w:val="24"/>
        </w:rPr>
        <w:t xml:space="preserve">flexibility is applied inconsistently in practice (Sofidel, 2024). </w:t>
      </w:r>
      <w:r w:rsidR="00DB7D7C" w:rsidRPr="00B26180">
        <w:rPr>
          <w:rStyle w:val="Strong"/>
          <w:rFonts w:ascii="Arial" w:hAnsi="Arial" w:cs="Arial"/>
          <w:b w:val="0"/>
          <w:bCs w:val="0"/>
          <w:sz w:val="24"/>
          <w:szCs w:val="24"/>
        </w:rPr>
        <w:t>Blue-collar</w:t>
      </w:r>
      <w:r w:rsidR="00A115F5" w:rsidRPr="00B26180">
        <w:rPr>
          <w:rFonts w:ascii="Arial" w:hAnsi="Arial" w:cs="Arial"/>
          <w:sz w:val="24"/>
          <w:szCs w:val="24"/>
        </w:rPr>
        <w:t xml:space="preserve"> employees have virtually no</w:t>
      </w:r>
      <w:r w:rsidR="00DB7D7C" w:rsidRPr="00B26180">
        <w:rPr>
          <w:rFonts w:ascii="Arial" w:hAnsi="Arial" w:cs="Arial"/>
          <w:sz w:val="24"/>
          <w:szCs w:val="24"/>
        </w:rPr>
        <w:t xml:space="preserve"> access to</w:t>
      </w:r>
      <w:r w:rsidR="00A115F5" w:rsidRPr="00B26180">
        <w:rPr>
          <w:rFonts w:ascii="Arial" w:hAnsi="Arial" w:cs="Arial"/>
          <w:sz w:val="24"/>
          <w:szCs w:val="24"/>
        </w:rPr>
        <w:t xml:space="preserve"> </w:t>
      </w:r>
      <w:r w:rsidR="00DB7D7C" w:rsidRPr="00B26180">
        <w:rPr>
          <w:rFonts w:ascii="Arial" w:hAnsi="Arial" w:cs="Arial"/>
          <w:sz w:val="24"/>
          <w:szCs w:val="24"/>
        </w:rPr>
        <w:t>flexible working</w:t>
      </w:r>
      <w:r w:rsidR="00A115F5" w:rsidRPr="00B26180">
        <w:rPr>
          <w:rFonts w:ascii="Arial" w:hAnsi="Arial" w:cs="Arial"/>
          <w:sz w:val="24"/>
          <w:szCs w:val="24"/>
        </w:rPr>
        <w:t xml:space="preserve">, whereas white-collar staff typically access flexible or hybrid working arrangements at managerial discretion, </w:t>
      </w:r>
      <w:r w:rsidR="00DB7D7C" w:rsidRPr="00B26180">
        <w:rPr>
          <w:rFonts w:ascii="Arial" w:hAnsi="Arial" w:cs="Arial"/>
          <w:sz w:val="24"/>
          <w:szCs w:val="24"/>
        </w:rPr>
        <w:t>creating uneven</w:t>
      </w:r>
      <w:r w:rsidR="00A115F5" w:rsidRPr="00B26180">
        <w:rPr>
          <w:rFonts w:ascii="Arial" w:hAnsi="Arial" w:cs="Arial"/>
          <w:sz w:val="24"/>
          <w:szCs w:val="24"/>
        </w:rPr>
        <w:t xml:space="preserve"> experiences across departments and roles (Sofidel, 2025).</w:t>
      </w:r>
      <w:r w:rsidR="00A115F5" w:rsidRPr="00B26180">
        <w:rPr>
          <w:rFonts w:ascii="Arial" w:hAnsi="Arial" w:cs="Arial"/>
          <w:color w:val="000000" w:themeColor="text1"/>
          <w:sz w:val="24"/>
          <w:szCs w:val="24"/>
        </w:rPr>
        <w:t xml:space="preserve"> </w:t>
      </w:r>
    </w:p>
    <w:p w14:paraId="5243CB8D" w14:textId="5A659ED5" w:rsidR="00C058B8" w:rsidRPr="00B26180" w:rsidRDefault="0079649B" w:rsidP="00AF1217">
      <w:pPr>
        <w:spacing w:line="276" w:lineRule="auto"/>
        <w:rPr>
          <w:rFonts w:ascii="Arial" w:hAnsi="Arial" w:cs="Arial"/>
          <w:color w:val="000000" w:themeColor="text1"/>
          <w:sz w:val="24"/>
          <w:szCs w:val="24"/>
        </w:rPr>
      </w:pPr>
      <w:r w:rsidRPr="00B26180">
        <w:rPr>
          <w:rFonts w:ascii="Arial" w:hAnsi="Arial" w:cs="Arial"/>
          <w:color w:val="000000" w:themeColor="text1"/>
          <w:sz w:val="24"/>
          <w:szCs w:val="24"/>
        </w:rPr>
        <w:t xml:space="preserve">Development </w:t>
      </w:r>
      <w:r w:rsidR="0093146C" w:rsidRPr="00B26180">
        <w:rPr>
          <w:rFonts w:ascii="Arial" w:hAnsi="Arial" w:cs="Arial"/>
          <w:color w:val="000000" w:themeColor="text1"/>
          <w:sz w:val="24"/>
          <w:szCs w:val="24"/>
        </w:rPr>
        <w:t>and progression are also advocated at the policy level</w:t>
      </w:r>
      <w:r w:rsidR="003F76BC" w:rsidRPr="00B26180">
        <w:rPr>
          <w:rFonts w:ascii="Arial" w:hAnsi="Arial" w:cs="Arial"/>
          <w:color w:val="000000" w:themeColor="text1"/>
          <w:sz w:val="24"/>
          <w:szCs w:val="24"/>
        </w:rPr>
        <w:t xml:space="preserve">; </w:t>
      </w:r>
      <w:r w:rsidR="0093146C" w:rsidRPr="00B26180">
        <w:rPr>
          <w:rFonts w:ascii="Arial" w:hAnsi="Arial" w:cs="Arial"/>
          <w:color w:val="000000" w:themeColor="text1"/>
          <w:sz w:val="24"/>
          <w:szCs w:val="24"/>
        </w:rPr>
        <w:t>however</w:t>
      </w:r>
      <w:r w:rsidR="003F76BC" w:rsidRPr="00B26180">
        <w:rPr>
          <w:rFonts w:ascii="Arial" w:hAnsi="Arial" w:cs="Arial"/>
          <w:color w:val="000000" w:themeColor="text1"/>
          <w:sz w:val="24"/>
          <w:szCs w:val="24"/>
        </w:rPr>
        <w:t>,</w:t>
      </w:r>
      <w:r w:rsidR="0093146C" w:rsidRPr="00B26180">
        <w:rPr>
          <w:rFonts w:ascii="Arial" w:hAnsi="Arial" w:cs="Arial"/>
          <w:color w:val="000000" w:themeColor="text1"/>
          <w:sz w:val="24"/>
          <w:szCs w:val="24"/>
        </w:rPr>
        <w:t xml:space="preserve"> structural limitations such as pay-banding rules that </w:t>
      </w:r>
      <w:r w:rsidR="00523601" w:rsidRPr="00B26180">
        <w:rPr>
          <w:rFonts w:ascii="Arial" w:hAnsi="Arial" w:cs="Arial"/>
          <w:color w:val="000000" w:themeColor="text1"/>
          <w:sz w:val="24"/>
          <w:szCs w:val="24"/>
        </w:rPr>
        <w:t>restrict internally</w:t>
      </w:r>
      <w:r w:rsidR="003F76BC" w:rsidRPr="00B26180">
        <w:rPr>
          <w:rFonts w:ascii="Arial" w:hAnsi="Arial" w:cs="Arial"/>
          <w:color w:val="000000" w:themeColor="text1"/>
          <w:sz w:val="24"/>
          <w:szCs w:val="24"/>
        </w:rPr>
        <w:t xml:space="preserve"> salary progression</w:t>
      </w:r>
      <w:r w:rsidR="00680A9F" w:rsidRPr="00B26180">
        <w:rPr>
          <w:rFonts w:ascii="Arial" w:hAnsi="Arial" w:cs="Arial"/>
          <w:color w:val="000000" w:themeColor="text1"/>
          <w:sz w:val="24"/>
          <w:szCs w:val="24"/>
        </w:rPr>
        <w:t xml:space="preserve"> may inadvertently </w:t>
      </w:r>
      <w:r w:rsidR="003F76BC" w:rsidRPr="00B26180">
        <w:rPr>
          <w:rFonts w:ascii="Arial" w:hAnsi="Arial" w:cs="Arial"/>
          <w:color w:val="000000" w:themeColor="text1"/>
          <w:sz w:val="24"/>
          <w:szCs w:val="24"/>
        </w:rPr>
        <w:t>discourage internal promotion</w:t>
      </w:r>
      <w:r w:rsidR="00C058B8" w:rsidRPr="00B26180">
        <w:rPr>
          <w:rFonts w:ascii="Arial" w:hAnsi="Arial" w:cs="Arial"/>
          <w:color w:val="000000" w:themeColor="text1"/>
          <w:sz w:val="24"/>
          <w:szCs w:val="24"/>
        </w:rPr>
        <w:t xml:space="preserve"> and instead create a preference for </w:t>
      </w:r>
      <w:r w:rsidR="003F76BC" w:rsidRPr="00B26180">
        <w:rPr>
          <w:rFonts w:ascii="Arial" w:hAnsi="Arial" w:cs="Arial"/>
          <w:color w:val="000000" w:themeColor="text1"/>
          <w:sz w:val="24"/>
          <w:szCs w:val="24"/>
        </w:rPr>
        <w:t xml:space="preserve">external </w:t>
      </w:r>
      <w:r w:rsidR="00C55275" w:rsidRPr="00B26180">
        <w:rPr>
          <w:rFonts w:ascii="Arial" w:hAnsi="Arial" w:cs="Arial"/>
          <w:color w:val="000000" w:themeColor="text1"/>
          <w:sz w:val="24"/>
          <w:szCs w:val="24"/>
        </w:rPr>
        <w:t>recruitment over</w:t>
      </w:r>
      <w:r w:rsidR="00C058B8" w:rsidRPr="00B26180">
        <w:rPr>
          <w:rFonts w:ascii="Arial" w:hAnsi="Arial" w:cs="Arial"/>
          <w:color w:val="000000" w:themeColor="text1"/>
          <w:sz w:val="24"/>
          <w:szCs w:val="24"/>
        </w:rPr>
        <w:t xml:space="preserve"> </w:t>
      </w:r>
      <w:r w:rsidR="003F76BC" w:rsidRPr="00B26180">
        <w:rPr>
          <w:rFonts w:ascii="Arial" w:hAnsi="Arial" w:cs="Arial"/>
          <w:color w:val="000000" w:themeColor="text1"/>
          <w:sz w:val="24"/>
          <w:szCs w:val="24"/>
        </w:rPr>
        <w:t>developing talent from within</w:t>
      </w:r>
      <w:r w:rsidR="00A7283F" w:rsidRPr="00B26180">
        <w:rPr>
          <w:rFonts w:ascii="Arial" w:hAnsi="Arial" w:cs="Arial"/>
          <w:color w:val="000000" w:themeColor="text1"/>
          <w:sz w:val="24"/>
          <w:szCs w:val="24"/>
        </w:rPr>
        <w:t xml:space="preserve"> (</w:t>
      </w:r>
      <w:r w:rsidR="0070511F" w:rsidRPr="00B26180">
        <w:rPr>
          <w:rFonts w:ascii="Arial" w:hAnsi="Arial" w:cs="Arial"/>
          <w:color w:val="000000" w:themeColor="text1"/>
          <w:sz w:val="24"/>
          <w:szCs w:val="24"/>
        </w:rPr>
        <w:t>Sofidel, 2025).</w:t>
      </w:r>
      <w:r w:rsidR="002171CA" w:rsidRPr="00B26180">
        <w:rPr>
          <w:rFonts w:ascii="Arial" w:hAnsi="Arial" w:cs="Arial"/>
          <w:color w:val="000000" w:themeColor="text1"/>
          <w:sz w:val="24"/>
          <w:szCs w:val="24"/>
        </w:rPr>
        <w:t xml:space="preserve"> </w:t>
      </w:r>
      <w:r w:rsidR="003F76BC" w:rsidRPr="00B26180">
        <w:rPr>
          <w:rFonts w:ascii="Arial" w:hAnsi="Arial" w:cs="Arial"/>
          <w:color w:val="000000" w:themeColor="text1"/>
          <w:sz w:val="24"/>
          <w:szCs w:val="24"/>
        </w:rPr>
        <w:t>This</w:t>
      </w:r>
      <w:r w:rsidR="00C058B8" w:rsidRPr="00B26180">
        <w:rPr>
          <w:rFonts w:ascii="Arial" w:hAnsi="Arial" w:cs="Arial"/>
          <w:color w:val="000000" w:themeColor="text1"/>
          <w:sz w:val="24"/>
          <w:szCs w:val="24"/>
        </w:rPr>
        <w:t xml:space="preserve"> creates a conflict between </w:t>
      </w:r>
      <w:proofErr w:type="spellStart"/>
      <w:r w:rsidR="00C058B8" w:rsidRPr="00B26180">
        <w:rPr>
          <w:rFonts w:ascii="Arial" w:hAnsi="Arial" w:cs="Arial"/>
          <w:color w:val="000000" w:themeColor="text1"/>
          <w:sz w:val="24"/>
          <w:szCs w:val="24"/>
        </w:rPr>
        <w:t>Sofidel’s</w:t>
      </w:r>
      <w:proofErr w:type="spellEnd"/>
      <w:r w:rsidR="00C058B8" w:rsidRPr="00B26180">
        <w:rPr>
          <w:rFonts w:ascii="Arial" w:hAnsi="Arial" w:cs="Arial"/>
          <w:color w:val="000000" w:themeColor="text1"/>
          <w:sz w:val="24"/>
          <w:szCs w:val="24"/>
        </w:rPr>
        <w:t xml:space="preserve"> espoused commitment to career development and employees lived experience. </w:t>
      </w:r>
    </w:p>
    <w:p w14:paraId="02DE508B" w14:textId="77777777" w:rsidR="003F76BC" w:rsidRPr="00B26180" w:rsidRDefault="003F76BC" w:rsidP="002171CA">
      <w:pPr>
        <w:rPr>
          <w:rFonts w:ascii="Arial" w:hAnsi="Arial" w:cs="Arial"/>
          <w:color w:val="000000" w:themeColor="text1"/>
          <w:sz w:val="24"/>
          <w:szCs w:val="24"/>
        </w:rPr>
      </w:pPr>
    </w:p>
    <w:p w14:paraId="224F2A29" w14:textId="29EA9646" w:rsidR="00A7283F" w:rsidRPr="00AF1217" w:rsidRDefault="00A7283F" w:rsidP="00A7283F">
      <w:pPr>
        <w:pStyle w:val="Heading3"/>
        <w:rPr>
          <w:rFonts w:ascii="Arial" w:hAnsi="Arial" w:cs="Arial"/>
          <w:sz w:val="32"/>
          <w:szCs w:val="32"/>
          <w:u w:val="single"/>
        </w:rPr>
      </w:pPr>
      <w:r w:rsidRPr="00AF1217">
        <w:rPr>
          <w:rFonts w:ascii="Arial" w:hAnsi="Arial" w:cs="Arial"/>
          <w:sz w:val="32"/>
          <w:szCs w:val="32"/>
          <w:u w:val="single"/>
        </w:rPr>
        <w:t xml:space="preserve">Underlying assumptions </w:t>
      </w:r>
    </w:p>
    <w:p w14:paraId="25140F34" w14:textId="7C2E7D9E" w:rsidR="004B7632" w:rsidRPr="006B0EC1" w:rsidRDefault="00516C2A" w:rsidP="00AF1217">
      <w:pPr>
        <w:pStyle w:val="NormalWeb"/>
        <w:spacing w:line="276" w:lineRule="auto"/>
        <w:rPr>
          <w:rFonts w:ascii="Arial" w:hAnsi="Arial" w:cs="Arial"/>
          <w:lang w:val="en-GB"/>
        </w:rPr>
      </w:pPr>
      <w:r w:rsidRPr="00B26180">
        <w:rPr>
          <w:rFonts w:ascii="Arial" w:hAnsi="Arial" w:cs="Arial"/>
          <w:lang w:val="en-GB"/>
        </w:rPr>
        <w:t xml:space="preserve">In line with Schein’s (2010) model, Sofidel UK’s underlying assumptions are reflected in consistent organisational behaviours rather than stated values. Despite formally </w:t>
      </w:r>
      <w:r w:rsidRPr="00B26180">
        <w:rPr>
          <w:rFonts w:ascii="Arial" w:hAnsi="Arial" w:cs="Arial"/>
          <w:lang w:val="en-GB"/>
        </w:rPr>
        <w:lastRenderedPageBreak/>
        <w:t xml:space="preserve">adopting a wellbeing agenda, everyday practices imply a belief that discipline, control, and standardisation deliver stronger performance outcomes than flexibility or employee autonomy (Hogan &amp; Coote, 2014; CIPD, 2025), which are </w:t>
      </w:r>
      <w:r w:rsidR="001E0C76" w:rsidRPr="00B26180">
        <w:rPr>
          <w:rFonts w:ascii="Arial" w:hAnsi="Arial" w:cs="Arial"/>
          <w:lang w:val="en-GB"/>
        </w:rPr>
        <w:t xml:space="preserve">evident </w:t>
      </w:r>
      <w:r w:rsidR="00A72CEB" w:rsidRPr="00B26180">
        <w:rPr>
          <w:rFonts w:ascii="Arial" w:hAnsi="Arial" w:cs="Arial"/>
          <w:lang w:val="en-GB"/>
        </w:rPr>
        <w:t xml:space="preserve">in </w:t>
      </w:r>
      <w:r w:rsidR="005A2E30" w:rsidRPr="00B26180">
        <w:rPr>
          <w:rFonts w:ascii="Arial" w:hAnsi="Arial" w:cs="Arial"/>
          <w:lang w:val="en-GB"/>
        </w:rPr>
        <w:t xml:space="preserve">the way </w:t>
      </w:r>
      <w:r w:rsidR="00CF798B" w:rsidRPr="00B26180">
        <w:rPr>
          <w:rFonts w:ascii="Arial" w:hAnsi="Arial" w:cs="Arial"/>
          <w:lang w:val="en-GB"/>
        </w:rPr>
        <w:t xml:space="preserve">trade-offs are made in practice. When competing priorities arise, managers have </w:t>
      </w:r>
      <w:r w:rsidR="006353F8" w:rsidRPr="00B26180">
        <w:rPr>
          <w:rFonts w:ascii="Arial" w:hAnsi="Arial" w:cs="Arial"/>
          <w:lang w:val="en-GB"/>
        </w:rPr>
        <w:t>historically prioritised output</w:t>
      </w:r>
      <w:r w:rsidR="00EC58E0" w:rsidRPr="00B26180">
        <w:rPr>
          <w:rFonts w:ascii="Arial" w:hAnsi="Arial" w:cs="Arial"/>
          <w:lang w:val="en-GB"/>
        </w:rPr>
        <w:t xml:space="preserve">, consistency </w:t>
      </w:r>
      <w:r w:rsidR="007366C0" w:rsidRPr="00B26180">
        <w:rPr>
          <w:rFonts w:ascii="Arial" w:hAnsi="Arial" w:cs="Arial"/>
          <w:lang w:val="en-GB"/>
        </w:rPr>
        <w:t>and control.</w:t>
      </w:r>
      <w:r w:rsidR="00A379A9" w:rsidRPr="00B26180">
        <w:rPr>
          <w:rFonts w:ascii="Arial" w:hAnsi="Arial" w:cs="Arial"/>
          <w:lang w:val="en-GB"/>
        </w:rPr>
        <w:t xml:space="preserve"> </w:t>
      </w:r>
      <w:r w:rsidR="00232A3C" w:rsidRPr="00B26180">
        <w:rPr>
          <w:rFonts w:ascii="Arial" w:hAnsi="Arial" w:cs="Arial"/>
          <w:lang w:val="en-GB"/>
        </w:rPr>
        <w:t xml:space="preserve">Fixed shift rosters, high </w:t>
      </w:r>
      <w:r w:rsidRPr="00B26180">
        <w:rPr>
          <w:rFonts w:ascii="Arial" w:hAnsi="Arial" w:cs="Arial"/>
          <w:lang w:val="en-GB"/>
        </w:rPr>
        <w:t xml:space="preserve">KPI </w:t>
      </w:r>
      <w:r w:rsidR="00232A3C" w:rsidRPr="00B26180">
        <w:rPr>
          <w:rFonts w:ascii="Arial" w:hAnsi="Arial" w:cs="Arial"/>
          <w:lang w:val="en-GB"/>
        </w:rPr>
        <w:t xml:space="preserve">intensity for blue-collar </w:t>
      </w:r>
      <w:r w:rsidR="00A35891" w:rsidRPr="00B26180">
        <w:rPr>
          <w:rFonts w:ascii="Arial" w:hAnsi="Arial" w:cs="Arial"/>
          <w:lang w:val="en-GB"/>
        </w:rPr>
        <w:t>roles</w:t>
      </w:r>
      <w:r w:rsidR="005A2E30" w:rsidRPr="00B26180">
        <w:rPr>
          <w:rFonts w:ascii="Arial" w:hAnsi="Arial" w:cs="Arial"/>
          <w:lang w:val="en-GB"/>
        </w:rPr>
        <w:t>,</w:t>
      </w:r>
      <w:r w:rsidR="00A35891" w:rsidRPr="00B26180">
        <w:rPr>
          <w:rFonts w:ascii="Arial" w:hAnsi="Arial" w:cs="Arial"/>
          <w:lang w:val="en-GB"/>
        </w:rPr>
        <w:t xml:space="preserve"> and </w:t>
      </w:r>
      <w:r w:rsidR="00401D31" w:rsidRPr="00B26180">
        <w:rPr>
          <w:rFonts w:ascii="Arial" w:hAnsi="Arial" w:cs="Arial"/>
          <w:lang w:val="en-GB"/>
        </w:rPr>
        <w:t xml:space="preserve">expectations of physical presence for white-collar </w:t>
      </w:r>
      <w:r w:rsidR="00F22B9E" w:rsidRPr="00B26180">
        <w:rPr>
          <w:rFonts w:ascii="Arial" w:hAnsi="Arial" w:cs="Arial"/>
          <w:lang w:val="en-GB"/>
        </w:rPr>
        <w:t xml:space="preserve">employees </w:t>
      </w:r>
      <w:r w:rsidR="00EF38AF" w:rsidRPr="00B26180">
        <w:rPr>
          <w:rFonts w:ascii="Arial" w:hAnsi="Arial" w:cs="Arial"/>
          <w:lang w:val="en-GB"/>
        </w:rPr>
        <w:t>are treated as “the way it has always been”</w:t>
      </w:r>
      <w:r w:rsidR="00567C18" w:rsidRPr="00B26180">
        <w:rPr>
          <w:rFonts w:ascii="Arial" w:hAnsi="Arial" w:cs="Arial"/>
          <w:lang w:val="en-GB"/>
        </w:rPr>
        <w:t xml:space="preserve"> and</w:t>
      </w:r>
      <w:r w:rsidR="005A2E30" w:rsidRPr="00B26180">
        <w:rPr>
          <w:rFonts w:ascii="Arial" w:hAnsi="Arial" w:cs="Arial"/>
          <w:lang w:val="en-GB"/>
        </w:rPr>
        <w:t xml:space="preserve"> are</w:t>
      </w:r>
      <w:r w:rsidR="00567C18" w:rsidRPr="00B26180">
        <w:rPr>
          <w:rFonts w:ascii="Arial" w:hAnsi="Arial" w:cs="Arial"/>
          <w:lang w:val="en-GB"/>
        </w:rPr>
        <w:t xml:space="preserve"> reinforced by a long-serving management population</w:t>
      </w:r>
      <w:r w:rsidR="005F378B" w:rsidRPr="00B26180">
        <w:rPr>
          <w:rFonts w:ascii="Arial" w:hAnsi="Arial" w:cs="Arial"/>
          <w:lang w:val="en-GB"/>
        </w:rPr>
        <w:t xml:space="preserve"> (Sofidel, 2025</w:t>
      </w:r>
      <w:r w:rsidR="002266FC">
        <w:rPr>
          <w:rFonts w:ascii="Arial" w:hAnsi="Arial" w:cs="Arial"/>
          <w:lang w:val="en-GB"/>
        </w:rPr>
        <w:t>).</w:t>
      </w:r>
      <w:r w:rsidR="0085491E" w:rsidRPr="00B26180">
        <w:rPr>
          <w:rFonts w:ascii="Arial" w:hAnsi="Arial" w:cs="Arial"/>
        </w:rPr>
        <w:t xml:space="preserve"> Over</w:t>
      </w:r>
      <w:r w:rsidR="005A2E30" w:rsidRPr="00B26180">
        <w:rPr>
          <w:rFonts w:ascii="Arial" w:hAnsi="Arial" w:cs="Arial"/>
        </w:rPr>
        <w:t xml:space="preserve"> </w:t>
      </w:r>
      <w:r w:rsidR="0085491E" w:rsidRPr="00B26180">
        <w:rPr>
          <w:rFonts w:ascii="Arial" w:hAnsi="Arial" w:cs="Arial"/>
        </w:rPr>
        <w:t xml:space="preserve">time, these assumptions have </w:t>
      </w:r>
      <w:r w:rsidR="002E1B45" w:rsidRPr="00B26180">
        <w:rPr>
          <w:rFonts w:ascii="Arial" w:hAnsi="Arial" w:cs="Arial"/>
        </w:rPr>
        <w:t xml:space="preserve">become normalised, contributing to reduce employee voice and increased turnover, </w:t>
      </w:r>
      <w:r w:rsidR="00E847AF" w:rsidRPr="00B26180">
        <w:rPr>
          <w:rFonts w:ascii="Arial" w:hAnsi="Arial" w:cs="Arial"/>
        </w:rPr>
        <w:t>particularly</w:t>
      </w:r>
      <w:r w:rsidR="002E1B45" w:rsidRPr="00B26180">
        <w:rPr>
          <w:rFonts w:ascii="Arial" w:hAnsi="Arial" w:cs="Arial"/>
        </w:rPr>
        <w:t xml:space="preserve"> </w:t>
      </w:r>
      <w:r w:rsidR="00E847AF" w:rsidRPr="00B26180">
        <w:rPr>
          <w:rFonts w:ascii="Arial" w:hAnsi="Arial" w:cs="Arial"/>
        </w:rPr>
        <w:t xml:space="preserve">among operational and early-career employees. This conflicts with </w:t>
      </w:r>
      <w:r w:rsidR="000A2286" w:rsidRPr="00B26180">
        <w:rPr>
          <w:rFonts w:ascii="Arial" w:hAnsi="Arial" w:cs="Arial"/>
        </w:rPr>
        <w:t>contemporary definitions of ‘good work’, which emphasise trust, autonomy and meaningful employee participation (CIPD, 2025).</w:t>
      </w:r>
      <w:r w:rsidR="00682BEA" w:rsidRPr="00B26180">
        <w:rPr>
          <w:rFonts w:ascii="Arial" w:hAnsi="Arial" w:cs="Arial"/>
        </w:rPr>
        <w:t xml:space="preserve"> </w:t>
      </w:r>
      <w:r w:rsidR="000B5F76" w:rsidRPr="00B26180">
        <w:rPr>
          <w:rFonts w:ascii="Arial" w:hAnsi="Arial" w:cs="Arial"/>
        </w:rPr>
        <w:t xml:space="preserve">Overall, while Sofidel UK’s culture </w:t>
      </w:r>
      <w:r w:rsidR="00682BEA" w:rsidRPr="00B26180">
        <w:rPr>
          <w:rFonts w:ascii="Arial" w:hAnsi="Arial" w:cs="Arial"/>
        </w:rPr>
        <w:t xml:space="preserve">supports </w:t>
      </w:r>
      <w:r w:rsidR="000B5F76" w:rsidRPr="00B26180">
        <w:rPr>
          <w:rFonts w:ascii="Arial" w:hAnsi="Arial" w:cs="Arial"/>
        </w:rPr>
        <w:t>safe and reliable operation</w:t>
      </w:r>
      <w:r w:rsidR="00682BEA" w:rsidRPr="00B26180">
        <w:rPr>
          <w:rFonts w:ascii="Arial" w:hAnsi="Arial" w:cs="Arial"/>
        </w:rPr>
        <w:t>s</w:t>
      </w:r>
      <w:r w:rsidR="000B5F76" w:rsidRPr="00B26180">
        <w:rPr>
          <w:rFonts w:ascii="Arial" w:hAnsi="Arial" w:cs="Arial"/>
        </w:rPr>
        <w:t xml:space="preserve">, </w:t>
      </w:r>
      <w:r w:rsidR="00682BEA" w:rsidRPr="00B26180">
        <w:rPr>
          <w:rFonts w:ascii="Arial" w:hAnsi="Arial" w:cs="Arial"/>
        </w:rPr>
        <w:t xml:space="preserve">its </w:t>
      </w:r>
      <w:r w:rsidR="000B5F76" w:rsidRPr="00B26180">
        <w:rPr>
          <w:rFonts w:ascii="Arial" w:hAnsi="Arial" w:cs="Arial"/>
        </w:rPr>
        <w:t xml:space="preserve">control-based assumptions </w:t>
      </w:r>
      <w:r w:rsidR="00682BEA" w:rsidRPr="00B26180">
        <w:rPr>
          <w:rFonts w:ascii="Arial" w:hAnsi="Arial" w:cs="Arial"/>
        </w:rPr>
        <w:t>limit opportunities</w:t>
      </w:r>
      <w:r w:rsidR="000B5F76" w:rsidRPr="00B26180">
        <w:rPr>
          <w:rFonts w:ascii="Arial" w:hAnsi="Arial" w:cs="Arial"/>
        </w:rPr>
        <w:t xml:space="preserve"> for flexible working arrangements, employee voice</w:t>
      </w:r>
      <w:r w:rsidR="00682BEA" w:rsidRPr="00B26180">
        <w:rPr>
          <w:rFonts w:ascii="Arial" w:hAnsi="Arial" w:cs="Arial"/>
        </w:rPr>
        <w:t>, and overall job</w:t>
      </w:r>
      <w:r w:rsidR="000B5F76" w:rsidRPr="00B26180">
        <w:rPr>
          <w:rFonts w:ascii="Arial" w:hAnsi="Arial" w:cs="Arial"/>
        </w:rPr>
        <w:t xml:space="preserve"> satisfaction. This misalignment between </w:t>
      </w:r>
      <w:r w:rsidR="00682BEA" w:rsidRPr="00B26180">
        <w:rPr>
          <w:rFonts w:ascii="Arial" w:hAnsi="Arial" w:cs="Arial"/>
        </w:rPr>
        <w:t xml:space="preserve">cultural </w:t>
      </w:r>
      <w:r w:rsidR="00C55275" w:rsidRPr="00B26180">
        <w:rPr>
          <w:rFonts w:ascii="Arial" w:hAnsi="Arial" w:cs="Arial"/>
        </w:rPr>
        <w:t>assumptions and</w:t>
      </w:r>
      <w:r w:rsidR="00682BEA" w:rsidRPr="00B26180">
        <w:rPr>
          <w:rFonts w:ascii="Arial" w:hAnsi="Arial" w:cs="Arial"/>
        </w:rPr>
        <w:t xml:space="preserve"> stated values significantly restricts </w:t>
      </w:r>
      <w:r w:rsidR="000B5F76" w:rsidRPr="00B26180">
        <w:rPr>
          <w:rFonts w:ascii="Arial" w:hAnsi="Arial" w:cs="Arial"/>
        </w:rPr>
        <w:t>the organisations’ ability to create ‘good work’ as defined by CIPD (CIPD, 2025).</w:t>
      </w:r>
    </w:p>
    <w:p w14:paraId="61634F93" w14:textId="77777777" w:rsidR="00181A31" w:rsidRPr="00C05BE3" w:rsidRDefault="00AE2158" w:rsidP="00A8482E">
      <w:pPr>
        <w:pStyle w:val="Heading1"/>
        <w:rPr>
          <w:rFonts w:ascii="Arial" w:hAnsi="Arial" w:cs="Arial"/>
          <w:b/>
          <w:bCs/>
          <w:sz w:val="32"/>
          <w:szCs w:val="32"/>
          <w:lang w:eastAsia="it-IT"/>
        </w:rPr>
      </w:pPr>
      <w:r w:rsidRPr="00C05BE3">
        <w:rPr>
          <w:rFonts w:ascii="Arial" w:hAnsi="Arial" w:cs="Arial"/>
          <w:b/>
          <w:bCs/>
          <w:sz w:val="32"/>
          <w:szCs w:val="32"/>
          <w:lang w:eastAsia="it-IT"/>
        </w:rPr>
        <w:t>The Extent to Which Sofidel UK Provides ‘Good Work’</w:t>
      </w:r>
    </w:p>
    <w:p w14:paraId="60EF99BA" w14:textId="77777777" w:rsidR="007827F4" w:rsidRPr="00B26180" w:rsidRDefault="007827F4" w:rsidP="007827F4">
      <w:pPr>
        <w:pStyle w:val="Header"/>
        <w:rPr>
          <w:rFonts w:ascii="Arial" w:hAnsi="Arial" w:cs="Arial"/>
          <w:lang w:val="en-GB" w:eastAsia="it-IT"/>
        </w:rPr>
      </w:pPr>
    </w:p>
    <w:p w14:paraId="688F41C3" w14:textId="77777777" w:rsidR="00CF068A" w:rsidRPr="00B26180" w:rsidRDefault="007827F4" w:rsidP="006B0EC1">
      <w:pPr>
        <w:pStyle w:val="Header"/>
        <w:spacing w:line="276" w:lineRule="auto"/>
        <w:rPr>
          <w:rFonts w:ascii="Arial" w:hAnsi="Arial" w:cs="Arial"/>
          <w:lang w:val="en-GB"/>
        </w:rPr>
      </w:pPr>
      <w:r w:rsidRPr="00B26180">
        <w:rPr>
          <w:rFonts w:ascii="Arial" w:hAnsi="Arial" w:cs="Arial"/>
          <w:lang w:val="en-GB" w:eastAsia="it-IT"/>
        </w:rPr>
        <w:t xml:space="preserve">The CIPD define ‘good work’ </w:t>
      </w:r>
      <w:r w:rsidRPr="00B26180">
        <w:rPr>
          <w:rFonts w:ascii="Arial" w:hAnsi="Arial" w:cs="Arial"/>
          <w:lang w:val="en-GB"/>
        </w:rPr>
        <w:t xml:space="preserve">as work that is </w:t>
      </w:r>
      <w:proofErr w:type="gramStart"/>
      <w:r w:rsidRPr="00B26180">
        <w:rPr>
          <w:rFonts w:ascii="Arial" w:hAnsi="Arial" w:cs="Arial"/>
          <w:lang w:val="en-GB"/>
        </w:rPr>
        <w:t>fairly paid</w:t>
      </w:r>
      <w:proofErr w:type="gramEnd"/>
      <w:r w:rsidRPr="00B26180">
        <w:rPr>
          <w:rFonts w:ascii="Arial" w:hAnsi="Arial" w:cs="Arial"/>
          <w:lang w:val="en-GB"/>
        </w:rPr>
        <w:t xml:space="preserve">; provides security and opportunities for career development; supports a healthy working environment; enables work–life balance; gives employees a voice; and promotes choice and accessibility (CIPD, 2025; </w:t>
      </w:r>
      <w:r w:rsidRPr="00B26180">
        <w:rPr>
          <w:rStyle w:val="whitespace-normal"/>
          <w:rFonts w:ascii="Arial" w:hAnsi="Arial" w:cs="Arial"/>
          <w:lang w:val="en-GB"/>
        </w:rPr>
        <w:t>Clark</w:t>
      </w:r>
      <w:r w:rsidRPr="00B26180">
        <w:rPr>
          <w:rFonts w:ascii="Arial" w:hAnsi="Arial" w:cs="Arial"/>
          <w:lang w:val="en-GB"/>
        </w:rPr>
        <w:t xml:space="preserve">, 2025). </w:t>
      </w:r>
      <w:r w:rsidR="00CF068A" w:rsidRPr="00B26180">
        <w:rPr>
          <w:rFonts w:ascii="Arial" w:hAnsi="Arial" w:cs="Arial"/>
          <w:lang w:val="en-GB"/>
        </w:rPr>
        <w:t xml:space="preserve">The CIPD Good work Index (2025) assesses the degree to which employers enable ‘good work’ through seven different dimensions of job quality (Fig 1). </w:t>
      </w:r>
    </w:p>
    <w:p w14:paraId="61634F95" w14:textId="5ADAC58E" w:rsidR="00181A31" w:rsidRPr="00B26180" w:rsidRDefault="007827F4" w:rsidP="00CF068A">
      <w:pPr>
        <w:pStyle w:val="Header"/>
        <w:spacing w:line="276" w:lineRule="auto"/>
        <w:rPr>
          <w:rFonts w:ascii="Arial" w:hAnsi="Arial" w:cs="Arial"/>
          <w:lang w:val="en-GB" w:eastAsia="it-IT"/>
        </w:rPr>
      </w:pPr>
      <w:r w:rsidRPr="00B26180">
        <w:rPr>
          <w:rFonts w:ascii="Arial" w:hAnsi="Arial" w:cs="Arial"/>
          <w:lang w:val="en-GB"/>
        </w:rPr>
        <w:t>Furthermore, job quality is shaped by an organisation’s ability to effectively implement HR practices and manage people (</w:t>
      </w:r>
      <w:r w:rsidRPr="00B26180">
        <w:rPr>
          <w:rStyle w:val="whitespace-normal"/>
          <w:rFonts w:ascii="Arial" w:hAnsi="Arial" w:cs="Arial"/>
          <w:lang w:val="en-GB"/>
        </w:rPr>
        <w:t>Dobbins</w:t>
      </w:r>
      <w:r w:rsidRPr="00B26180">
        <w:rPr>
          <w:rFonts w:ascii="Arial" w:hAnsi="Arial" w:cs="Arial"/>
          <w:lang w:val="en-GB"/>
        </w:rPr>
        <w:t xml:space="preserve">, 2022; </w:t>
      </w:r>
      <w:r w:rsidRPr="00B26180">
        <w:rPr>
          <w:rStyle w:val="whitespace-normal"/>
          <w:rFonts w:ascii="Arial" w:hAnsi="Arial" w:cs="Arial"/>
          <w:lang w:val="en-GB"/>
        </w:rPr>
        <w:t>Young</w:t>
      </w:r>
      <w:r w:rsidRPr="00B26180">
        <w:rPr>
          <w:rFonts w:ascii="Arial" w:hAnsi="Arial" w:cs="Arial"/>
          <w:lang w:val="en-GB"/>
        </w:rPr>
        <w:t xml:space="preserve">, 2024). </w:t>
      </w:r>
      <w:r w:rsidR="00AE2158" w:rsidRPr="00B26180">
        <w:rPr>
          <w:rFonts w:ascii="Arial" w:hAnsi="Arial" w:cs="Arial"/>
          <w:lang w:val="en-GB" w:eastAsia="it-IT"/>
        </w:rPr>
        <w:t xml:space="preserve">To understand why Sofidel UK delivers ‘good work’ unevenly, it is necessary to examine how its cultural assumptions are translated into </w:t>
      </w:r>
      <w:r w:rsidR="00675437" w:rsidRPr="00B26180">
        <w:rPr>
          <w:rFonts w:ascii="Arial" w:hAnsi="Arial" w:cs="Arial"/>
          <w:lang w:val="en-GB" w:eastAsia="it-IT"/>
        </w:rPr>
        <w:t xml:space="preserve">people management </w:t>
      </w:r>
      <w:r w:rsidR="00AE2158" w:rsidRPr="00B26180">
        <w:rPr>
          <w:rFonts w:ascii="Arial" w:hAnsi="Arial" w:cs="Arial"/>
          <w:lang w:val="en-GB" w:eastAsia="it-IT"/>
        </w:rPr>
        <w:t xml:space="preserve">practices. </w:t>
      </w:r>
      <w:r w:rsidRPr="00B26180">
        <w:rPr>
          <w:rFonts w:ascii="Arial" w:hAnsi="Arial" w:cs="Arial"/>
          <w:lang w:val="en-GB" w:eastAsia="it-IT"/>
        </w:rPr>
        <w:t xml:space="preserve">Drawing on </w:t>
      </w:r>
      <w:r w:rsidR="00AE2158" w:rsidRPr="00B26180">
        <w:rPr>
          <w:rFonts w:ascii="Arial" w:hAnsi="Arial" w:cs="Arial"/>
          <w:lang w:val="en-GB" w:eastAsia="it-IT"/>
        </w:rPr>
        <w:t xml:space="preserve">the CIPD </w:t>
      </w:r>
      <w:r w:rsidR="00675437" w:rsidRPr="00B26180">
        <w:rPr>
          <w:rFonts w:ascii="Arial" w:hAnsi="Arial" w:cs="Arial"/>
          <w:lang w:val="en-GB" w:eastAsia="it-IT"/>
        </w:rPr>
        <w:t xml:space="preserve">Good Work </w:t>
      </w:r>
      <w:r w:rsidR="00AE2158" w:rsidRPr="00B26180">
        <w:rPr>
          <w:rFonts w:ascii="Arial" w:hAnsi="Arial" w:cs="Arial"/>
          <w:lang w:val="en-GB" w:eastAsia="it-IT"/>
        </w:rPr>
        <w:t xml:space="preserve">Index (2025) </w:t>
      </w:r>
      <w:r w:rsidR="00675437" w:rsidRPr="00B26180">
        <w:rPr>
          <w:rFonts w:ascii="Arial" w:hAnsi="Arial" w:cs="Arial"/>
          <w:lang w:val="en-GB" w:eastAsia="it-IT"/>
        </w:rPr>
        <w:t xml:space="preserve">alongside </w:t>
      </w:r>
      <w:r w:rsidR="00AE2158" w:rsidRPr="00B26180">
        <w:rPr>
          <w:rFonts w:ascii="Arial" w:hAnsi="Arial" w:cs="Arial"/>
          <w:lang w:val="en-GB" w:eastAsia="it-IT"/>
        </w:rPr>
        <w:t xml:space="preserve">Schein’s </w:t>
      </w:r>
      <w:r w:rsidR="004241C4" w:rsidRPr="00B26180">
        <w:rPr>
          <w:rFonts w:ascii="Arial" w:hAnsi="Arial" w:cs="Arial"/>
          <w:lang w:val="en-GB" w:eastAsia="it-IT"/>
        </w:rPr>
        <w:t>organisational</w:t>
      </w:r>
      <w:r w:rsidR="00AE2158" w:rsidRPr="00B26180">
        <w:rPr>
          <w:rFonts w:ascii="Arial" w:hAnsi="Arial" w:cs="Arial"/>
          <w:lang w:val="en-GB" w:eastAsia="it-IT"/>
        </w:rPr>
        <w:t xml:space="preserve"> culture model, the analysis below </w:t>
      </w:r>
      <w:r w:rsidRPr="00B26180">
        <w:rPr>
          <w:rFonts w:ascii="Arial" w:hAnsi="Arial" w:cs="Arial"/>
          <w:lang w:val="en-GB" w:eastAsia="it-IT"/>
        </w:rPr>
        <w:t xml:space="preserve">explores </w:t>
      </w:r>
      <w:r w:rsidR="00AE2158" w:rsidRPr="00B26180">
        <w:rPr>
          <w:rFonts w:ascii="Arial" w:hAnsi="Arial" w:cs="Arial"/>
          <w:lang w:val="en-GB" w:eastAsia="it-IT"/>
        </w:rPr>
        <w:t>how managerial actions</w:t>
      </w:r>
      <w:r w:rsidR="00675437" w:rsidRPr="00B26180">
        <w:rPr>
          <w:rFonts w:ascii="Arial" w:hAnsi="Arial" w:cs="Arial"/>
          <w:lang w:val="en-GB" w:eastAsia="it-IT"/>
        </w:rPr>
        <w:t>,</w:t>
      </w:r>
      <w:r w:rsidR="00AE2158" w:rsidRPr="00B26180">
        <w:rPr>
          <w:rFonts w:ascii="Arial" w:hAnsi="Arial" w:cs="Arial"/>
          <w:lang w:val="en-GB" w:eastAsia="it-IT"/>
        </w:rPr>
        <w:t xml:space="preserve"> </w:t>
      </w:r>
      <w:r w:rsidRPr="00B26180">
        <w:rPr>
          <w:rFonts w:ascii="Arial" w:hAnsi="Arial" w:cs="Arial"/>
          <w:lang w:val="en-GB" w:eastAsia="it-IT"/>
        </w:rPr>
        <w:t>underlying</w:t>
      </w:r>
      <w:r w:rsidR="00AE2158" w:rsidRPr="00B26180">
        <w:rPr>
          <w:rFonts w:ascii="Arial" w:hAnsi="Arial" w:cs="Arial"/>
          <w:lang w:val="en-GB" w:eastAsia="it-IT"/>
        </w:rPr>
        <w:t xml:space="preserve"> beliefs</w:t>
      </w:r>
      <w:r w:rsidR="00675437" w:rsidRPr="00B26180">
        <w:rPr>
          <w:rFonts w:ascii="Arial" w:hAnsi="Arial" w:cs="Arial"/>
          <w:lang w:val="en-GB" w:eastAsia="it-IT"/>
        </w:rPr>
        <w:t>,</w:t>
      </w:r>
      <w:r w:rsidR="00AE2158" w:rsidRPr="00B26180">
        <w:rPr>
          <w:rFonts w:ascii="Arial" w:hAnsi="Arial" w:cs="Arial"/>
          <w:lang w:val="en-GB" w:eastAsia="it-IT"/>
        </w:rPr>
        <w:t xml:space="preserve"> </w:t>
      </w:r>
      <w:r w:rsidR="00675437" w:rsidRPr="00B26180">
        <w:rPr>
          <w:rFonts w:ascii="Arial" w:hAnsi="Arial" w:cs="Arial"/>
          <w:lang w:val="en-GB" w:eastAsia="it-IT"/>
        </w:rPr>
        <w:t>and</w:t>
      </w:r>
      <w:r w:rsidR="00AE2158" w:rsidRPr="00B26180">
        <w:rPr>
          <w:rFonts w:ascii="Arial" w:hAnsi="Arial" w:cs="Arial"/>
          <w:lang w:val="en-GB" w:eastAsia="it-IT"/>
        </w:rPr>
        <w:t xml:space="preserve"> operational </w:t>
      </w:r>
      <w:r w:rsidR="004241C4" w:rsidRPr="00B26180">
        <w:rPr>
          <w:rFonts w:ascii="Arial" w:hAnsi="Arial" w:cs="Arial"/>
          <w:lang w:val="en-GB" w:eastAsia="it-IT"/>
        </w:rPr>
        <w:t>priorities</w:t>
      </w:r>
      <w:r w:rsidR="00AE2158" w:rsidRPr="00B26180">
        <w:rPr>
          <w:rFonts w:ascii="Arial" w:hAnsi="Arial" w:cs="Arial"/>
          <w:lang w:val="en-GB" w:eastAsia="it-IT"/>
        </w:rPr>
        <w:t xml:space="preserve"> </w:t>
      </w:r>
      <w:r w:rsidRPr="00B26180">
        <w:rPr>
          <w:rFonts w:ascii="Arial" w:hAnsi="Arial" w:cs="Arial"/>
          <w:lang w:val="en-GB" w:eastAsia="it-IT"/>
        </w:rPr>
        <w:t xml:space="preserve">shape </w:t>
      </w:r>
      <w:r w:rsidR="00675437" w:rsidRPr="00B26180">
        <w:rPr>
          <w:rFonts w:ascii="Arial" w:hAnsi="Arial" w:cs="Arial"/>
          <w:lang w:val="en-GB" w:eastAsia="it-IT"/>
        </w:rPr>
        <w:t xml:space="preserve">the quality of </w:t>
      </w:r>
      <w:r w:rsidR="00AE2158" w:rsidRPr="00B26180">
        <w:rPr>
          <w:rFonts w:ascii="Arial" w:hAnsi="Arial" w:cs="Arial"/>
          <w:lang w:val="en-GB" w:eastAsia="it-IT"/>
        </w:rPr>
        <w:t>employee</w:t>
      </w:r>
      <w:r w:rsidR="00675437" w:rsidRPr="00B26180">
        <w:rPr>
          <w:rFonts w:ascii="Arial" w:hAnsi="Arial" w:cs="Arial"/>
          <w:lang w:val="en-GB" w:eastAsia="it-IT"/>
        </w:rPr>
        <w:t>s’</w:t>
      </w:r>
      <w:r w:rsidR="00AE2158" w:rsidRPr="00B26180">
        <w:rPr>
          <w:rFonts w:ascii="Arial" w:hAnsi="Arial" w:cs="Arial"/>
          <w:lang w:val="en-GB" w:eastAsia="it-IT"/>
        </w:rPr>
        <w:t xml:space="preserve"> job </w:t>
      </w:r>
      <w:r w:rsidR="00675437" w:rsidRPr="00B26180">
        <w:rPr>
          <w:rFonts w:ascii="Arial" w:hAnsi="Arial" w:cs="Arial"/>
          <w:lang w:val="en-GB" w:eastAsia="it-IT"/>
        </w:rPr>
        <w:t xml:space="preserve">experience </w:t>
      </w:r>
      <w:r w:rsidR="00AE2158" w:rsidRPr="00B26180">
        <w:rPr>
          <w:rFonts w:ascii="Arial" w:hAnsi="Arial" w:cs="Arial"/>
          <w:lang w:val="en-GB" w:eastAsia="it-IT"/>
        </w:rPr>
        <w:t>in practice.</w:t>
      </w:r>
      <w:r w:rsidRPr="00B26180">
        <w:rPr>
          <w:rFonts w:ascii="Arial" w:hAnsi="Arial" w:cs="Arial"/>
          <w:lang w:val="en-GB" w:eastAsia="it-IT"/>
        </w:rPr>
        <w:t xml:space="preserve"> </w:t>
      </w:r>
    </w:p>
    <w:p w14:paraId="26477EDF" w14:textId="4BE75924" w:rsidR="007827F4" w:rsidRPr="00B26180" w:rsidRDefault="007827F4" w:rsidP="006B0EC1">
      <w:pPr>
        <w:pStyle w:val="Header"/>
        <w:spacing w:line="276" w:lineRule="auto"/>
        <w:rPr>
          <w:rFonts w:ascii="Arial" w:hAnsi="Arial" w:cs="Arial"/>
          <w:lang w:val="en-GB" w:eastAsia="it-IT"/>
        </w:rPr>
      </w:pPr>
      <w:r w:rsidRPr="00B26180">
        <w:rPr>
          <w:rFonts w:ascii="Arial" w:hAnsi="Arial" w:cs="Arial"/>
          <w:lang w:val="en-GB" w:eastAsia="it-IT"/>
        </w:rPr>
        <w:t xml:space="preserve">The extent to which operational practices at Sofidel UK reflect ‘good work’ as an overarching organisational culture has yet to be stablished. Therefore, this section examines how ‘good work’ is experienced in practice across Sofidel UK. It critically evaluates three key areas of ‘good work’ within Sofidel UK: work-life balance and flexibility; skills development, fulfilment and career progression; and employee voice and participation. </w:t>
      </w:r>
    </w:p>
    <w:p w14:paraId="6B8A0109" w14:textId="77777777" w:rsidR="009272CE" w:rsidRPr="00B26180" w:rsidRDefault="009272CE">
      <w:pPr>
        <w:pStyle w:val="Header"/>
        <w:rPr>
          <w:rFonts w:ascii="Arial" w:hAnsi="Arial" w:cs="Arial"/>
          <w:lang w:val="en-GB" w:eastAsia="it-IT"/>
        </w:rPr>
      </w:pPr>
    </w:p>
    <w:p w14:paraId="40B24306" w14:textId="0F633264" w:rsidR="001D1226" w:rsidRPr="00B26180" w:rsidRDefault="001D486F" w:rsidP="005B29DF">
      <w:pPr>
        <w:pStyle w:val="Header"/>
        <w:rPr>
          <w:rFonts w:ascii="Arial" w:hAnsi="Arial" w:cs="Arial"/>
          <w:lang w:val="en-GB" w:eastAsia="it-IT"/>
        </w:rPr>
      </w:pPr>
      <w:r w:rsidRPr="00B26180">
        <w:rPr>
          <w:rFonts w:ascii="Arial" w:hAnsi="Arial" w:cs="Arial"/>
          <w:lang w:val="en-GB" w:eastAsia="it-IT"/>
        </w:rPr>
        <w:tab/>
      </w:r>
    </w:p>
    <w:p w14:paraId="541D0374" w14:textId="07143B89" w:rsidR="00027632" w:rsidRPr="00B26180" w:rsidRDefault="00027632" w:rsidP="00027632">
      <w:pPr>
        <w:pStyle w:val="Header"/>
        <w:rPr>
          <w:rFonts w:ascii="Arial" w:hAnsi="Arial" w:cs="Arial"/>
          <w:lang w:val="en-GB" w:eastAsia="it-IT"/>
        </w:rPr>
      </w:pPr>
      <w:r w:rsidRPr="00B26180">
        <w:rPr>
          <w:rFonts w:ascii="Arial" w:hAnsi="Arial" w:cs="Arial"/>
          <w:noProof/>
          <w:lang w:val="en-GB"/>
          <w14:ligatures w14:val="standardContextual"/>
        </w:rPr>
        <w:lastRenderedPageBreak/>
        <w:drawing>
          <wp:inline distT="0" distB="0" distL="0" distR="0" wp14:anchorId="156CFE79" wp14:editId="116B1D29">
            <wp:extent cx="5191125" cy="4152900"/>
            <wp:effectExtent l="0" t="0" r="9525" b="0"/>
            <wp:docPr id="517951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51875" name=""/>
                    <pic:cNvPicPr/>
                  </pic:nvPicPr>
                  <pic:blipFill>
                    <a:blip r:embed="rId8"/>
                    <a:stretch>
                      <a:fillRect/>
                    </a:stretch>
                  </pic:blipFill>
                  <pic:spPr>
                    <a:xfrm>
                      <a:off x="0" y="0"/>
                      <a:ext cx="5191125" cy="4152900"/>
                    </a:xfrm>
                    <a:prstGeom prst="rect">
                      <a:avLst/>
                    </a:prstGeom>
                  </pic:spPr>
                </pic:pic>
              </a:graphicData>
            </a:graphic>
          </wp:inline>
        </w:drawing>
      </w:r>
      <w:r w:rsidRPr="00B26180">
        <w:rPr>
          <w:rFonts w:ascii="Arial" w:hAnsi="Arial" w:cs="Arial"/>
          <w:lang w:val="en-GB" w:eastAsia="it-IT"/>
        </w:rPr>
        <w:t xml:space="preserve"> </w:t>
      </w:r>
    </w:p>
    <w:p w14:paraId="781A4B2F" w14:textId="77777777" w:rsidR="00027632" w:rsidRPr="00B26180" w:rsidRDefault="00027632" w:rsidP="00027632">
      <w:pPr>
        <w:pStyle w:val="Header"/>
        <w:rPr>
          <w:rFonts w:ascii="Arial" w:hAnsi="Arial" w:cs="Arial"/>
          <w:lang w:val="en-GB" w:eastAsia="it-IT"/>
        </w:rPr>
      </w:pPr>
    </w:p>
    <w:p w14:paraId="23C3464F" w14:textId="77777777" w:rsidR="00027632" w:rsidRPr="00B26180" w:rsidRDefault="00027632" w:rsidP="00027632">
      <w:pPr>
        <w:pStyle w:val="Header"/>
        <w:rPr>
          <w:rFonts w:ascii="Arial" w:hAnsi="Arial" w:cs="Arial"/>
          <w:lang w:val="en-GB" w:eastAsia="it-IT"/>
        </w:rPr>
      </w:pPr>
      <w:r w:rsidRPr="00B26180">
        <w:rPr>
          <w:rFonts w:ascii="Arial" w:hAnsi="Arial" w:cs="Arial"/>
          <w:i/>
          <w:iCs/>
          <w:lang w:val="en-GB" w:eastAsia="it-IT"/>
        </w:rPr>
        <w:t>Figure1:</w:t>
      </w:r>
      <w:r w:rsidRPr="00B26180">
        <w:rPr>
          <w:rFonts w:ascii="Arial" w:hAnsi="Arial" w:cs="Arial"/>
          <w:lang w:val="en-GB" w:eastAsia="it-IT"/>
        </w:rPr>
        <w:t xml:space="preserve"> </w:t>
      </w:r>
      <w:r w:rsidRPr="00B26180">
        <w:rPr>
          <w:rFonts w:ascii="Arial" w:hAnsi="Arial" w:cs="Arial"/>
          <w:i/>
          <w:iCs/>
          <w:lang w:val="en-GB" w:eastAsia="it-IT"/>
        </w:rPr>
        <w:t>CIPD Job quality Index (Source: Warhurst, 2019)</w:t>
      </w:r>
    </w:p>
    <w:p w14:paraId="73DF2F0D" w14:textId="77777777" w:rsidR="00027632" w:rsidRPr="00B26180" w:rsidRDefault="00027632">
      <w:pPr>
        <w:pStyle w:val="Header"/>
        <w:rPr>
          <w:rFonts w:ascii="Arial" w:hAnsi="Arial" w:cs="Arial"/>
          <w:lang w:val="en-GB" w:eastAsia="it-IT"/>
        </w:rPr>
      </w:pPr>
    </w:p>
    <w:p w14:paraId="555988E2" w14:textId="554BDDC1" w:rsidR="0030673E" w:rsidRPr="00B26180" w:rsidRDefault="0030673E">
      <w:pPr>
        <w:pStyle w:val="Header"/>
        <w:rPr>
          <w:rFonts w:ascii="Arial" w:hAnsi="Arial" w:cs="Arial"/>
          <w:lang w:val="en-GB" w:eastAsia="it-IT"/>
        </w:rPr>
      </w:pPr>
      <w:bookmarkStart w:id="4" w:name="_Hlk221889634"/>
    </w:p>
    <w:bookmarkEnd w:id="4"/>
    <w:p w14:paraId="61634F9A" w14:textId="29EE2E9B" w:rsidR="00181A31" w:rsidRPr="007B3EBC" w:rsidRDefault="00A8482E" w:rsidP="00A8482E">
      <w:pPr>
        <w:pStyle w:val="Heading2"/>
        <w:numPr>
          <w:ilvl w:val="0"/>
          <w:numId w:val="2"/>
        </w:numPr>
        <w:rPr>
          <w:rFonts w:ascii="Arial" w:hAnsi="Arial" w:cs="Arial"/>
          <w:lang w:eastAsia="it-IT"/>
        </w:rPr>
      </w:pPr>
      <w:r w:rsidRPr="007B3EBC">
        <w:rPr>
          <w:rFonts w:ascii="Arial" w:hAnsi="Arial" w:cs="Arial"/>
          <w:lang w:eastAsia="it-IT"/>
        </w:rPr>
        <w:t xml:space="preserve">Work-Life balance and flexibility: Espoused commitment vs Operational </w:t>
      </w:r>
    </w:p>
    <w:p w14:paraId="0BB21300" w14:textId="7A85C907" w:rsidR="009A39DC" w:rsidRPr="00B26180" w:rsidRDefault="00DC5DD6" w:rsidP="007B3EBC">
      <w:pPr>
        <w:rPr>
          <w:rFonts w:ascii="Arial" w:hAnsi="Arial" w:cs="Arial"/>
          <w:sz w:val="24"/>
          <w:szCs w:val="24"/>
          <w:lang w:eastAsia="it-IT"/>
        </w:rPr>
      </w:pPr>
      <w:r w:rsidRPr="00B26180">
        <w:rPr>
          <w:rFonts w:ascii="Arial" w:hAnsi="Arial" w:cs="Arial"/>
          <w:sz w:val="24"/>
          <w:szCs w:val="24"/>
          <w:lang w:eastAsia="it-IT"/>
        </w:rPr>
        <w:t xml:space="preserve">Work-life balance is a core </w:t>
      </w:r>
      <w:r w:rsidR="00AA7CEA" w:rsidRPr="00B26180">
        <w:rPr>
          <w:rFonts w:ascii="Arial" w:hAnsi="Arial" w:cs="Arial"/>
          <w:sz w:val="24"/>
          <w:szCs w:val="24"/>
          <w:lang w:eastAsia="it-IT"/>
        </w:rPr>
        <w:t xml:space="preserve">dimension of job </w:t>
      </w:r>
      <w:r w:rsidR="00160279" w:rsidRPr="00B26180">
        <w:rPr>
          <w:rFonts w:ascii="Arial" w:hAnsi="Arial" w:cs="Arial"/>
          <w:sz w:val="24"/>
          <w:szCs w:val="24"/>
          <w:lang w:eastAsia="it-IT"/>
        </w:rPr>
        <w:t>quality, encompassing</w:t>
      </w:r>
      <w:r w:rsidR="006E3EC0" w:rsidRPr="00B26180">
        <w:rPr>
          <w:rFonts w:ascii="Arial" w:hAnsi="Arial" w:cs="Arial"/>
          <w:sz w:val="24"/>
          <w:szCs w:val="24"/>
          <w:lang w:eastAsia="it-IT"/>
        </w:rPr>
        <w:t xml:space="preserve"> </w:t>
      </w:r>
      <w:r w:rsidR="00160279" w:rsidRPr="00B26180">
        <w:rPr>
          <w:rFonts w:ascii="Arial" w:hAnsi="Arial" w:cs="Arial"/>
          <w:sz w:val="24"/>
          <w:szCs w:val="24"/>
          <w:lang w:eastAsia="it-IT"/>
        </w:rPr>
        <w:t>the provision</w:t>
      </w:r>
      <w:r w:rsidR="006E3EC0" w:rsidRPr="00B26180">
        <w:rPr>
          <w:rFonts w:ascii="Arial" w:hAnsi="Arial" w:cs="Arial"/>
          <w:sz w:val="24"/>
          <w:szCs w:val="24"/>
          <w:lang w:eastAsia="it-IT"/>
        </w:rPr>
        <w:t xml:space="preserve"> of </w:t>
      </w:r>
      <w:r w:rsidR="00AA7CEA" w:rsidRPr="00B26180">
        <w:rPr>
          <w:rFonts w:ascii="Arial" w:hAnsi="Arial" w:cs="Arial"/>
          <w:sz w:val="24"/>
          <w:szCs w:val="24"/>
          <w:lang w:eastAsia="it-IT"/>
        </w:rPr>
        <w:t>a healthy and supportive working environment</w:t>
      </w:r>
      <w:r w:rsidR="00F83D65" w:rsidRPr="00B26180">
        <w:rPr>
          <w:rFonts w:ascii="Arial" w:hAnsi="Arial" w:cs="Arial"/>
          <w:sz w:val="24"/>
          <w:szCs w:val="24"/>
          <w:lang w:eastAsia="it-IT"/>
        </w:rPr>
        <w:t>,</w:t>
      </w:r>
      <w:r w:rsidR="006E3EC0" w:rsidRPr="00B26180">
        <w:rPr>
          <w:rFonts w:ascii="Arial" w:hAnsi="Arial" w:cs="Arial"/>
          <w:sz w:val="24"/>
          <w:szCs w:val="24"/>
          <w:lang w:eastAsia="it-IT"/>
        </w:rPr>
        <w:t xml:space="preserve"> as well as employee</w:t>
      </w:r>
      <w:r w:rsidR="00F83D65" w:rsidRPr="00B26180">
        <w:rPr>
          <w:rFonts w:ascii="Arial" w:hAnsi="Arial" w:cs="Arial"/>
          <w:sz w:val="24"/>
          <w:szCs w:val="24"/>
          <w:lang w:eastAsia="it-IT"/>
        </w:rPr>
        <w:t>s</w:t>
      </w:r>
      <w:r w:rsidR="00C55275" w:rsidRPr="00B26180">
        <w:rPr>
          <w:rFonts w:ascii="Arial" w:hAnsi="Arial" w:cs="Arial"/>
          <w:sz w:val="24"/>
          <w:szCs w:val="24"/>
          <w:lang w:eastAsia="it-IT"/>
        </w:rPr>
        <w:t>’ ability</w:t>
      </w:r>
      <w:r w:rsidR="00AA7CEA" w:rsidRPr="00B26180">
        <w:rPr>
          <w:rFonts w:ascii="Arial" w:hAnsi="Arial" w:cs="Arial"/>
          <w:sz w:val="24"/>
          <w:szCs w:val="24"/>
          <w:lang w:eastAsia="it-IT"/>
        </w:rPr>
        <w:t xml:space="preserve"> </w:t>
      </w:r>
      <w:r w:rsidR="00D50030" w:rsidRPr="00B26180">
        <w:rPr>
          <w:rFonts w:ascii="Arial" w:hAnsi="Arial" w:cs="Arial"/>
          <w:sz w:val="24"/>
          <w:szCs w:val="24"/>
          <w:lang w:eastAsia="it-IT"/>
        </w:rPr>
        <w:t xml:space="preserve">to exercise </w:t>
      </w:r>
      <w:r w:rsidR="00B35770" w:rsidRPr="00B26180">
        <w:rPr>
          <w:rFonts w:ascii="Arial" w:hAnsi="Arial" w:cs="Arial"/>
          <w:sz w:val="24"/>
          <w:szCs w:val="24"/>
          <w:lang w:eastAsia="it-IT"/>
        </w:rPr>
        <w:t>choice and</w:t>
      </w:r>
      <w:r w:rsidR="00D50030" w:rsidRPr="00B26180">
        <w:rPr>
          <w:rFonts w:ascii="Arial" w:hAnsi="Arial" w:cs="Arial"/>
          <w:sz w:val="24"/>
          <w:szCs w:val="24"/>
          <w:lang w:eastAsia="it-IT"/>
        </w:rPr>
        <w:t xml:space="preserve"> </w:t>
      </w:r>
      <w:r w:rsidR="006E3EC0" w:rsidRPr="00B26180">
        <w:rPr>
          <w:rFonts w:ascii="Arial" w:hAnsi="Arial" w:cs="Arial"/>
          <w:sz w:val="24"/>
          <w:szCs w:val="24"/>
          <w:lang w:eastAsia="it-IT"/>
        </w:rPr>
        <w:t xml:space="preserve">maintain </w:t>
      </w:r>
      <w:r w:rsidR="00D50030" w:rsidRPr="00B26180">
        <w:rPr>
          <w:rFonts w:ascii="Arial" w:hAnsi="Arial" w:cs="Arial"/>
          <w:sz w:val="24"/>
          <w:szCs w:val="24"/>
          <w:lang w:eastAsia="it-IT"/>
        </w:rPr>
        <w:t xml:space="preserve">control </w:t>
      </w:r>
      <w:r w:rsidR="007B653F" w:rsidRPr="00B26180">
        <w:rPr>
          <w:rFonts w:ascii="Arial" w:hAnsi="Arial" w:cs="Arial"/>
          <w:sz w:val="24"/>
          <w:szCs w:val="24"/>
          <w:lang w:eastAsia="it-IT"/>
        </w:rPr>
        <w:t xml:space="preserve">over their </w:t>
      </w:r>
      <w:r w:rsidR="006E3EC0" w:rsidRPr="00B26180">
        <w:rPr>
          <w:rFonts w:ascii="Arial" w:hAnsi="Arial" w:cs="Arial"/>
          <w:sz w:val="24"/>
          <w:szCs w:val="24"/>
          <w:lang w:eastAsia="it-IT"/>
        </w:rPr>
        <w:t xml:space="preserve">working </w:t>
      </w:r>
      <w:r w:rsidR="007B653F" w:rsidRPr="00B26180">
        <w:rPr>
          <w:rFonts w:ascii="Arial" w:hAnsi="Arial" w:cs="Arial"/>
          <w:sz w:val="24"/>
          <w:szCs w:val="24"/>
          <w:lang w:eastAsia="it-IT"/>
        </w:rPr>
        <w:t xml:space="preserve">schedules. </w:t>
      </w:r>
      <w:r w:rsidR="000B206D" w:rsidRPr="00B26180">
        <w:rPr>
          <w:rFonts w:ascii="Arial" w:hAnsi="Arial" w:cs="Arial"/>
          <w:sz w:val="24"/>
          <w:szCs w:val="24"/>
          <w:lang w:eastAsia="it-IT"/>
        </w:rPr>
        <w:t xml:space="preserve"> </w:t>
      </w:r>
      <w:r w:rsidR="00425B44" w:rsidRPr="00B26180">
        <w:rPr>
          <w:rFonts w:ascii="Arial" w:hAnsi="Arial" w:cs="Arial"/>
          <w:sz w:val="24"/>
          <w:szCs w:val="24"/>
          <w:lang w:eastAsia="it-IT"/>
        </w:rPr>
        <w:t xml:space="preserve">Nevertheless, </w:t>
      </w:r>
      <w:r w:rsidR="00160279" w:rsidRPr="00B26180">
        <w:rPr>
          <w:rFonts w:ascii="Arial" w:hAnsi="Arial" w:cs="Arial"/>
          <w:sz w:val="24"/>
          <w:szCs w:val="24"/>
          <w:lang w:eastAsia="it-IT"/>
        </w:rPr>
        <w:t>there is</w:t>
      </w:r>
      <w:r w:rsidR="003E089A" w:rsidRPr="00B26180">
        <w:rPr>
          <w:rFonts w:ascii="Arial" w:hAnsi="Arial" w:cs="Arial"/>
          <w:sz w:val="24"/>
          <w:szCs w:val="24"/>
          <w:lang w:eastAsia="it-IT"/>
        </w:rPr>
        <w:t xml:space="preserve"> a marked disconnect between Sof</w:t>
      </w:r>
      <w:r w:rsidR="000E543F" w:rsidRPr="00B26180">
        <w:rPr>
          <w:rFonts w:ascii="Arial" w:hAnsi="Arial" w:cs="Arial"/>
          <w:sz w:val="24"/>
          <w:szCs w:val="24"/>
          <w:lang w:eastAsia="it-IT"/>
        </w:rPr>
        <w:t xml:space="preserve">idel UK’s espoused commitment to employee wellbeing and experiences of flexibility. </w:t>
      </w:r>
      <w:r w:rsidR="009A39DC" w:rsidRPr="00B26180">
        <w:rPr>
          <w:rFonts w:ascii="Arial" w:hAnsi="Arial" w:cs="Arial"/>
          <w:sz w:val="24"/>
          <w:szCs w:val="24"/>
          <w:lang w:eastAsia="it-IT"/>
        </w:rPr>
        <w:t xml:space="preserve">Employees who report to more relational or people-centred managers tend to experience a greater flexibility than those supervised </w:t>
      </w:r>
      <w:r w:rsidR="00160279" w:rsidRPr="00B26180">
        <w:rPr>
          <w:rFonts w:ascii="Arial" w:hAnsi="Arial" w:cs="Arial"/>
          <w:sz w:val="24"/>
          <w:szCs w:val="24"/>
          <w:lang w:eastAsia="it-IT"/>
        </w:rPr>
        <w:t>by more</w:t>
      </w:r>
      <w:r w:rsidR="009A39DC" w:rsidRPr="00B26180">
        <w:rPr>
          <w:rFonts w:ascii="Arial" w:hAnsi="Arial" w:cs="Arial"/>
          <w:sz w:val="24"/>
          <w:szCs w:val="24"/>
          <w:lang w:eastAsia="it-IT"/>
        </w:rPr>
        <w:t xml:space="preserve"> autocratic mangers (Drouin</w:t>
      </w:r>
      <w:r w:rsidR="009A39DC" w:rsidRPr="00B26180">
        <w:rPr>
          <w:rFonts w:ascii="Cambria Math" w:hAnsi="Cambria Math" w:cs="Cambria Math"/>
          <w:sz w:val="24"/>
          <w:szCs w:val="24"/>
          <w:lang w:eastAsia="it-IT"/>
        </w:rPr>
        <w:t>‐</w:t>
      </w:r>
      <w:r w:rsidR="009A39DC" w:rsidRPr="00B26180">
        <w:rPr>
          <w:rFonts w:ascii="Arial" w:hAnsi="Arial" w:cs="Arial"/>
          <w:sz w:val="24"/>
          <w:szCs w:val="24"/>
          <w:lang w:eastAsia="it-IT"/>
        </w:rPr>
        <w:t xml:space="preserve">Rousseau et al., 2024). </w:t>
      </w:r>
      <w:r w:rsidR="009A39DC" w:rsidRPr="00B26180">
        <w:rPr>
          <w:rFonts w:ascii="Arial" w:hAnsi="Arial" w:cs="Arial"/>
          <w:sz w:val="24"/>
          <w:szCs w:val="24"/>
        </w:rPr>
        <w:t xml:space="preserve">Since flexibility is not formally defined within a company-wide framework, as noted previously, employee experiences of flexibility differ across departments </w:t>
      </w:r>
      <w:r w:rsidR="009A39DC" w:rsidRPr="00B26180">
        <w:rPr>
          <w:rFonts w:ascii="Arial" w:hAnsi="Arial" w:cs="Arial"/>
          <w:sz w:val="24"/>
          <w:szCs w:val="24"/>
          <w:lang w:eastAsia="it-IT"/>
        </w:rPr>
        <w:t>(Purcell &amp; Hutchinson, 2006).</w:t>
      </w:r>
    </w:p>
    <w:p w14:paraId="02042071" w14:textId="1830C893" w:rsidR="00FA66FE" w:rsidRPr="00B26180" w:rsidRDefault="0030200F" w:rsidP="007B3EBC">
      <w:pPr>
        <w:spacing w:line="276" w:lineRule="auto"/>
        <w:rPr>
          <w:rFonts w:ascii="Arial" w:hAnsi="Arial" w:cs="Arial"/>
          <w:sz w:val="24"/>
          <w:szCs w:val="24"/>
          <w:lang w:eastAsia="it-IT"/>
        </w:rPr>
      </w:pPr>
      <w:bookmarkStart w:id="5" w:name="_Hlk222058833"/>
      <w:bookmarkStart w:id="6" w:name="_Hlk222059814"/>
      <w:r w:rsidRPr="00B26180">
        <w:rPr>
          <w:rFonts w:ascii="Arial" w:hAnsi="Arial" w:cs="Arial"/>
          <w:sz w:val="24"/>
          <w:szCs w:val="24"/>
        </w:rPr>
        <w:t>The Blue-collar workforce</w:t>
      </w:r>
      <w:r w:rsidR="003B2700" w:rsidRPr="00B26180">
        <w:rPr>
          <w:rFonts w:ascii="Arial" w:hAnsi="Arial" w:cs="Arial"/>
          <w:sz w:val="24"/>
          <w:szCs w:val="24"/>
        </w:rPr>
        <w:t xml:space="preserve">, for </w:t>
      </w:r>
      <w:r w:rsidR="004813A2" w:rsidRPr="00B26180">
        <w:rPr>
          <w:rFonts w:ascii="Arial" w:hAnsi="Arial" w:cs="Arial"/>
          <w:sz w:val="24"/>
          <w:szCs w:val="24"/>
        </w:rPr>
        <w:t>instance, faces constraints in achieving</w:t>
      </w:r>
      <w:r w:rsidRPr="00B26180">
        <w:rPr>
          <w:rFonts w:ascii="Arial" w:hAnsi="Arial" w:cs="Arial"/>
          <w:sz w:val="24"/>
          <w:szCs w:val="24"/>
        </w:rPr>
        <w:t xml:space="preserve"> flexibility due to the nature of the production process</w:t>
      </w:r>
      <w:r w:rsidR="004813A2" w:rsidRPr="00B26180">
        <w:rPr>
          <w:rFonts w:ascii="Arial" w:hAnsi="Arial" w:cs="Arial"/>
          <w:sz w:val="24"/>
          <w:szCs w:val="24"/>
        </w:rPr>
        <w:t>, whereas the</w:t>
      </w:r>
      <w:r w:rsidRPr="00B26180">
        <w:rPr>
          <w:rFonts w:ascii="Arial" w:hAnsi="Arial" w:cs="Arial"/>
          <w:sz w:val="24"/>
          <w:szCs w:val="24"/>
        </w:rPr>
        <w:t xml:space="preserve"> White-collar </w:t>
      </w:r>
      <w:r w:rsidR="004813A2" w:rsidRPr="00B26180">
        <w:rPr>
          <w:rFonts w:ascii="Arial" w:hAnsi="Arial" w:cs="Arial"/>
          <w:sz w:val="24"/>
          <w:szCs w:val="24"/>
        </w:rPr>
        <w:t>workforce experiences a more</w:t>
      </w:r>
      <w:r w:rsidRPr="00B26180">
        <w:rPr>
          <w:rFonts w:ascii="Arial" w:hAnsi="Arial" w:cs="Arial"/>
          <w:sz w:val="24"/>
          <w:szCs w:val="24"/>
        </w:rPr>
        <w:t xml:space="preserve"> deeper-rooted cultural conflict </w:t>
      </w:r>
      <w:r w:rsidR="004813A2" w:rsidRPr="00B26180">
        <w:rPr>
          <w:rFonts w:ascii="Arial" w:hAnsi="Arial" w:cs="Arial"/>
          <w:sz w:val="24"/>
          <w:szCs w:val="24"/>
        </w:rPr>
        <w:t>regarding</w:t>
      </w:r>
      <w:r w:rsidRPr="00B26180">
        <w:rPr>
          <w:rFonts w:ascii="Arial" w:hAnsi="Arial" w:cs="Arial"/>
          <w:sz w:val="24"/>
          <w:szCs w:val="24"/>
        </w:rPr>
        <w:t xml:space="preserve"> flexibility </w:t>
      </w:r>
      <w:r w:rsidRPr="00B26180">
        <w:rPr>
          <w:rFonts w:ascii="Arial" w:hAnsi="Arial" w:cs="Arial"/>
          <w:sz w:val="24"/>
          <w:szCs w:val="24"/>
          <w:lang w:eastAsia="it-IT"/>
        </w:rPr>
        <w:t xml:space="preserve">(Sofidel, 2024; Kelliher &amp; Anderson, 2009). </w:t>
      </w:r>
      <w:bookmarkEnd w:id="5"/>
      <w:bookmarkEnd w:id="6"/>
      <w:r w:rsidR="0039703D" w:rsidRPr="00B26180">
        <w:rPr>
          <w:rFonts w:ascii="Arial" w:hAnsi="Arial" w:cs="Arial"/>
          <w:sz w:val="24"/>
          <w:szCs w:val="24"/>
        </w:rPr>
        <w:t xml:space="preserve">White-collar employees have generally been denied the </w:t>
      </w:r>
      <w:r w:rsidR="0039703D" w:rsidRPr="00B26180">
        <w:rPr>
          <w:rFonts w:ascii="Arial" w:hAnsi="Arial" w:cs="Arial"/>
          <w:sz w:val="24"/>
          <w:szCs w:val="24"/>
        </w:rPr>
        <w:lastRenderedPageBreak/>
        <w:t>opportunity to work from home, except in exceptional circumstances, reflecting a long-standing managerial belief that physical presence in the workplace signifies higher commitment and productivity (</w:t>
      </w:r>
      <w:proofErr w:type="spellStart"/>
      <w:r w:rsidR="0039703D" w:rsidRPr="00B26180">
        <w:rPr>
          <w:rFonts w:ascii="Arial" w:hAnsi="Arial" w:cs="Arial"/>
          <w:sz w:val="24"/>
          <w:szCs w:val="24"/>
        </w:rPr>
        <w:t>Henseke</w:t>
      </w:r>
      <w:proofErr w:type="spellEnd"/>
      <w:r w:rsidR="0039703D" w:rsidRPr="00B26180">
        <w:rPr>
          <w:rFonts w:ascii="Arial" w:hAnsi="Arial" w:cs="Arial"/>
          <w:sz w:val="24"/>
          <w:szCs w:val="24"/>
        </w:rPr>
        <w:t xml:space="preserve"> &amp; Felstead, 2017).</w:t>
      </w:r>
      <w:r w:rsidR="00D63A1E" w:rsidRPr="00B26180">
        <w:rPr>
          <w:rFonts w:ascii="Arial" w:hAnsi="Arial" w:cs="Arial"/>
          <w:sz w:val="24"/>
          <w:szCs w:val="24"/>
          <w:lang w:eastAsia="it-IT"/>
        </w:rPr>
        <w:t xml:space="preserve"> </w:t>
      </w:r>
      <w:r w:rsidR="00546FE2" w:rsidRPr="00B26180">
        <w:rPr>
          <w:rFonts w:ascii="Arial" w:hAnsi="Arial" w:cs="Arial"/>
          <w:sz w:val="24"/>
          <w:szCs w:val="24"/>
          <w:lang w:eastAsia="it-IT"/>
        </w:rPr>
        <w:t xml:space="preserve">Although some flexibility is granted to white-collar employees, it is largely limited to minor adjustments in working hours, such as altering start and finish times or taking time off for appointments. However, this is discretionary, sporadic, and </w:t>
      </w:r>
      <w:proofErr w:type="spellStart"/>
      <w:r w:rsidR="00546FE2" w:rsidRPr="00B26180">
        <w:rPr>
          <w:rFonts w:ascii="Arial" w:hAnsi="Arial" w:cs="Arial"/>
          <w:sz w:val="24"/>
          <w:szCs w:val="24"/>
          <w:lang w:eastAsia="it-IT"/>
        </w:rPr>
        <w:t>heavely</w:t>
      </w:r>
      <w:proofErr w:type="spellEnd"/>
      <w:r w:rsidR="00546FE2" w:rsidRPr="00B26180">
        <w:rPr>
          <w:rFonts w:ascii="Arial" w:hAnsi="Arial" w:cs="Arial"/>
          <w:sz w:val="24"/>
          <w:szCs w:val="24"/>
          <w:lang w:eastAsia="it-IT"/>
        </w:rPr>
        <w:t xml:space="preserve"> dependent on the individual manager to whom the employee reports (Sofidel, 2024; Kelliher &amp; Anderson, 2009). </w:t>
      </w:r>
      <w:r w:rsidR="003838A6" w:rsidRPr="00B26180">
        <w:rPr>
          <w:rFonts w:ascii="Arial" w:hAnsi="Arial" w:cs="Arial"/>
          <w:sz w:val="24"/>
          <w:szCs w:val="24"/>
          <w:lang w:eastAsia="it-IT"/>
        </w:rPr>
        <w:t>According to Edgar Schein’s organisational culture model</w:t>
      </w:r>
      <w:r w:rsidR="00DF6D53" w:rsidRPr="00B26180">
        <w:rPr>
          <w:rFonts w:ascii="Arial" w:hAnsi="Arial" w:cs="Arial"/>
          <w:sz w:val="24"/>
          <w:szCs w:val="24"/>
          <w:lang w:eastAsia="it-IT"/>
        </w:rPr>
        <w:t>, bel</w:t>
      </w:r>
      <w:r w:rsidR="001E431C" w:rsidRPr="00B26180">
        <w:rPr>
          <w:rFonts w:ascii="Arial" w:hAnsi="Arial" w:cs="Arial"/>
          <w:sz w:val="24"/>
          <w:szCs w:val="24"/>
          <w:lang w:eastAsia="it-IT"/>
        </w:rPr>
        <w:t xml:space="preserve">iefs and assumptions </w:t>
      </w:r>
      <w:r w:rsidR="002B5A63" w:rsidRPr="00B26180">
        <w:rPr>
          <w:rFonts w:ascii="Arial" w:hAnsi="Arial" w:cs="Arial"/>
          <w:sz w:val="24"/>
          <w:szCs w:val="24"/>
          <w:lang w:eastAsia="it-IT"/>
        </w:rPr>
        <w:t>of</w:t>
      </w:r>
      <w:r w:rsidR="001E431C" w:rsidRPr="00B26180">
        <w:rPr>
          <w:rFonts w:ascii="Arial" w:hAnsi="Arial" w:cs="Arial"/>
          <w:sz w:val="24"/>
          <w:szCs w:val="24"/>
          <w:lang w:eastAsia="it-IT"/>
        </w:rPr>
        <w:t xml:space="preserve"> this</w:t>
      </w:r>
      <w:r w:rsidR="002B5A63" w:rsidRPr="00B26180">
        <w:rPr>
          <w:rFonts w:ascii="Arial" w:hAnsi="Arial" w:cs="Arial"/>
          <w:sz w:val="24"/>
          <w:szCs w:val="24"/>
          <w:lang w:eastAsia="it-IT"/>
        </w:rPr>
        <w:t xml:space="preserve"> nature</w:t>
      </w:r>
      <w:r w:rsidR="001E431C" w:rsidRPr="00B26180">
        <w:rPr>
          <w:rFonts w:ascii="Arial" w:hAnsi="Arial" w:cs="Arial"/>
          <w:sz w:val="24"/>
          <w:szCs w:val="24"/>
          <w:lang w:eastAsia="it-IT"/>
        </w:rPr>
        <w:t xml:space="preserve"> are </w:t>
      </w:r>
      <w:r w:rsidR="002B5A63" w:rsidRPr="00B26180">
        <w:rPr>
          <w:rFonts w:ascii="Arial" w:hAnsi="Arial" w:cs="Arial"/>
          <w:sz w:val="24"/>
          <w:szCs w:val="24"/>
          <w:lang w:eastAsia="it-IT"/>
        </w:rPr>
        <w:t xml:space="preserve">often </w:t>
      </w:r>
      <w:r w:rsidR="001E431C" w:rsidRPr="00B26180">
        <w:rPr>
          <w:rFonts w:ascii="Arial" w:hAnsi="Arial" w:cs="Arial"/>
          <w:sz w:val="24"/>
          <w:szCs w:val="24"/>
          <w:lang w:eastAsia="it-IT"/>
        </w:rPr>
        <w:t>unconsciously held by individuals</w:t>
      </w:r>
      <w:r w:rsidR="007F1E86" w:rsidRPr="00B26180">
        <w:rPr>
          <w:rFonts w:ascii="Arial" w:hAnsi="Arial" w:cs="Arial"/>
          <w:sz w:val="24"/>
          <w:szCs w:val="24"/>
          <w:lang w:eastAsia="it-IT"/>
        </w:rPr>
        <w:t xml:space="preserve"> and the guide managerial behaviour</w:t>
      </w:r>
      <w:r w:rsidR="002B5A63" w:rsidRPr="00B26180">
        <w:rPr>
          <w:rFonts w:ascii="Arial" w:hAnsi="Arial" w:cs="Arial"/>
          <w:sz w:val="24"/>
          <w:szCs w:val="24"/>
          <w:lang w:eastAsia="it-IT"/>
        </w:rPr>
        <w:t>. These underlying assumptions</w:t>
      </w:r>
      <w:r w:rsidR="007F1E86" w:rsidRPr="00B26180">
        <w:rPr>
          <w:rFonts w:ascii="Arial" w:hAnsi="Arial" w:cs="Arial"/>
          <w:sz w:val="24"/>
          <w:szCs w:val="24"/>
          <w:lang w:eastAsia="it-IT"/>
        </w:rPr>
        <w:t xml:space="preserve"> reinforce a culture characterised by low levels of trust </w:t>
      </w:r>
      <w:r w:rsidR="002B5A63" w:rsidRPr="00B26180">
        <w:rPr>
          <w:rFonts w:ascii="Arial" w:hAnsi="Arial" w:cs="Arial"/>
          <w:sz w:val="24"/>
          <w:szCs w:val="24"/>
          <w:lang w:eastAsia="it-IT"/>
        </w:rPr>
        <w:t xml:space="preserve">in </w:t>
      </w:r>
      <w:r w:rsidR="007F1E86" w:rsidRPr="00B26180">
        <w:rPr>
          <w:rFonts w:ascii="Arial" w:hAnsi="Arial" w:cs="Arial"/>
          <w:sz w:val="24"/>
          <w:szCs w:val="24"/>
          <w:lang w:eastAsia="it-IT"/>
        </w:rPr>
        <w:t>employees and high levels of managerial control (Hattangadi,</w:t>
      </w:r>
      <w:r w:rsidR="00435990" w:rsidRPr="00B26180">
        <w:rPr>
          <w:rFonts w:ascii="Arial" w:hAnsi="Arial" w:cs="Arial"/>
          <w:sz w:val="24"/>
          <w:szCs w:val="24"/>
          <w:lang w:eastAsia="it-IT"/>
        </w:rPr>
        <w:t xml:space="preserve"> </w:t>
      </w:r>
      <w:r w:rsidR="007F1E86" w:rsidRPr="00B26180">
        <w:rPr>
          <w:rFonts w:ascii="Arial" w:hAnsi="Arial" w:cs="Arial"/>
          <w:sz w:val="24"/>
          <w:szCs w:val="24"/>
          <w:lang w:eastAsia="it-IT"/>
        </w:rPr>
        <w:t>2020; Schein, 2010).</w:t>
      </w:r>
      <w:r w:rsidR="00FA66FE" w:rsidRPr="00B26180">
        <w:rPr>
          <w:rFonts w:ascii="Arial" w:hAnsi="Arial" w:cs="Arial"/>
          <w:sz w:val="24"/>
          <w:szCs w:val="24"/>
          <w:lang w:eastAsia="it-IT"/>
        </w:rPr>
        <w:t xml:space="preserve"> </w:t>
      </w:r>
    </w:p>
    <w:p w14:paraId="0CD072BD" w14:textId="4B0084C3" w:rsidR="0025543F" w:rsidRPr="00B26180" w:rsidRDefault="00C11E72" w:rsidP="007B3EBC">
      <w:pPr>
        <w:rPr>
          <w:rFonts w:ascii="Arial" w:hAnsi="Arial" w:cs="Arial"/>
          <w:sz w:val="24"/>
          <w:szCs w:val="24"/>
          <w:lang w:eastAsia="it-IT"/>
        </w:rPr>
      </w:pPr>
      <w:r w:rsidRPr="00B26180">
        <w:rPr>
          <w:rFonts w:ascii="Arial" w:hAnsi="Arial" w:cs="Arial"/>
          <w:sz w:val="24"/>
          <w:szCs w:val="24"/>
          <w:lang w:eastAsia="it-IT"/>
        </w:rPr>
        <w:t>In the context of the</w:t>
      </w:r>
      <w:r w:rsidR="00DB0AE3" w:rsidRPr="00B26180">
        <w:rPr>
          <w:rFonts w:ascii="Arial" w:hAnsi="Arial" w:cs="Arial"/>
          <w:sz w:val="24"/>
          <w:szCs w:val="24"/>
          <w:lang w:eastAsia="it-IT"/>
        </w:rPr>
        <w:t xml:space="preserve"> CIPD </w:t>
      </w:r>
      <w:r w:rsidR="00BC2DE6" w:rsidRPr="00B26180">
        <w:rPr>
          <w:rFonts w:ascii="Arial" w:hAnsi="Arial" w:cs="Arial"/>
          <w:sz w:val="24"/>
          <w:szCs w:val="24"/>
          <w:lang w:eastAsia="it-IT"/>
        </w:rPr>
        <w:t>Good Work Model</w:t>
      </w:r>
      <w:r w:rsidR="00DB0AE3" w:rsidRPr="00B26180">
        <w:rPr>
          <w:rFonts w:ascii="Arial" w:hAnsi="Arial" w:cs="Arial"/>
          <w:sz w:val="24"/>
          <w:szCs w:val="24"/>
          <w:lang w:eastAsia="it-IT"/>
        </w:rPr>
        <w:t xml:space="preserve">, reliance on </w:t>
      </w:r>
      <w:r w:rsidR="00225B72" w:rsidRPr="00B26180">
        <w:rPr>
          <w:rFonts w:ascii="Arial" w:hAnsi="Arial" w:cs="Arial"/>
          <w:sz w:val="24"/>
          <w:szCs w:val="24"/>
          <w:lang w:eastAsia="it-IT"/>
        </w:rPr>
        <w:t>managerial</w:t>
      </w:r>
      <w:r w:rsidR="00DB0AE3" w:rsidRPr="00B26180">
        <w:rPr>
          <w:rFonts w:ascii="Arial" w:hAnsi="Arial" w:cs="Arial"/>
          <w:sz w:val="24"/>
          <w:szCs w:val="24"/>
          <w:lang w:eastAsia="it-IT"/>
        </w:rPr>
        <w:t xml:space="preserve"> discretion </w:t>
      </w:r>
      <w:r w:rsidR="00BC2DE6" w:rsidRPr="00B26180">
        <w:rPr>
          <w:rFonts w:ascii="Arial" w:hAnsi="Arial" w:cs="Arial"/>
          <w:sz w:val="24"/>
          <w:szCs w:val="24"/>
          <w:lang w:eastAsia="it-IT"/>
        </w:rPr>
        <w:t>undermines</w:t>
      </w:r>
      <w:r w:rsidR="00225B72" w:rsidRPr="00B26180">
        <w:rPr>
          <w:rFonts w:ascii="Arial" w:hAnsi="Arial" w:cs="Arial"/>
          <w:sz w:val="24"/>
          <w:szCs w:val="24"/>
          <w:lang w:eastAsia="it-IT"/>
        </w:rPr>
        <w:t xml:space="preserve"> job quality </w:t>
      </w:r>
      <w:r w:rsidR="00BC2DE6" w:rsidRPr="00B26180">
        <w:rPr>
          <w:rFonts w:ascii="Arial" w:hAnsi="Arial" w:cs="Arial"/>
          <w:sz w:val="24"/>
          <w:szCs w:val="24"/>
          <w:lang w:eastAsia="it-IT"/>
        </w:rPr>
        <w:t>by creating</w:t>
      </w:r>
      <w:r w:rsidR="00225B72" w:rsidRPr="00B26180">
        <w:rPr>
          <w:rFonts w:ascii="Arial" w:hAnsi="Arial" w:cs="Arial"/>
          <w:sz w:val="24"/>
          <w:szCs w:val="24"/>
          <w:lang w:eastAsia="it-IT"/>
        </w:rPr>
        <w:t xml:space="preserve"> inequities, uncertainty, and perceptions of unfairness</w:t>
      </w:r>
      <w:r w:rsidR="009D0BFA" w:rsidRPr="00B26180">
        <w:rPr>
          <w:rFonts w:ascii="Arial" w:hAnsi="Arial" w:cs="Arial"/>
          <w:sz w:val="24"/>
          <w:szCs w:val="24"/>
          <w:lang w:eastAsia="it-IT"/>
        </w:rPr>
        <w:t xml:space="preserve">. </w:t>
      </w:r>
      <w:r w:rsidR="001308F9" w:rsidRPr="00B26180">
        <w:rPr>
          <w:rFonts w:ascii="Arial" w:hAnsi="Arial" w:cs="Arial"/>
          <w:sz w:val="24"/>
          <w:szCs w:val="24"/>
          <w:lang w:eastAsia="it-IT"/>
        </w:rPr>
        <w:t xml:space="preserve"> </w:t>
      </w:r>
      <w:r w:rsidR="00D4631B" w:rsidRPr="00B26180">
        <w:rPr>
          <w:rFonts w:ascii="Arial" w:hAnsi="Arial" w:cs="Arial"/>
          <w:sz w:val="24"/>
          <w:szCs w:val="24"/>
          <w:lang w:eastAsia="it-IT"/>
        </w:rPr>
        <w:t>To</w:t>
      </w:r>
      <w:r w:rsidR="001308F9" w:rsidRPr="00B26180">
        <w:rPr>
          <w:rFonts w:ascii="Arial" w:hAnsi="Arial" w:cs="Arial"/>
          <w:sz w:val="24"/>
          <w:szCs w:val="24"/>
          <w:lang w:eastAsia="it-IT"/>
        </w:rPr>
        <w:t xml:space="preserve"> </w:t>
      </w:r>
      <w:r w:rsidR="009D0BFA" w:rsidRPr="00B26180">
        <w:rPr>
          <w:rFonts w:ascii="Arial" w:hAnsi="Arial" w:cs="Arial"/>
          <w:sz w:val="24"/>
          <w:szCs w:val="24"/>
          <w:lang w:eastAsia="it-IT"/>
        </w:rPr>
        <w:t xml:space="preserve">foster </w:t>
      </w:r>
      <w:r w:rsidR="001308F9" w:rsidRPr="00B26180">
        <w:rPr>
          <w:rFonts w:ascii="Arial" w:hAnsi="Arial" w:cs="Arial"/>
          <w:sz w:val="24"/>
          <w:szCs w:val="24"/>
          <w:lang w:eastAsia="it-IT"/>
        </w:rPr>
        <w:t xml:space="preserve">good work, organisations need to provide </w:t>
      </w:r>
      <w:r w:rsidR="00751F93" w:rsidRPr="00B26180">
        <w:rPr>
          <w:rFonts w:ascii="Arial" w:hAnsi="Arial" w:cs="Arial"/>
          <w:sz w:val="24"/>
          <w:szCs w:val="24"/>
          <w:lang w:eastAsia="it-IT"/>
        </w:rPr>
        <w:t xml:space="preserve">consistent, transparent and empowering environments </w:t>
      </w:r>
      <w:r w:rsidR="00D4631B" w:rsidRPr="00B26180">
        <w:rPr>
          <w:rFonts w:ascii="Arial" w:hAnsi="Arial" w:cs="Arial"/>
          <w:sz w:val="24"/>
          <w:szCs w:val="24"/>
          <w:lang w:eastAsia="it-IT"/>
        </w:rPr>
        <w:t>that gives employees control over their work-life balance</w:t>
      </w:r>
      <w:r w:rsidR="00651709" w:rsidRPr="00B26180">
        <w:rPr>
          <w:rFonts w:ascii="Arial" w:hAnsi="Arial" w:cs="Arial"/>
          <w:sz w:val="24"/>
          <w:szCs w:val="24"/>
          <w:lang w:eastAsia="it-IT"/>
        </w:rPr>
        <w:t xml:space="preserve"> (CIPD, 2025). When </w:t>
      </w:r>
      <w:r w:rsidR="00D4631B" w:rsidRPr="00B26180">
        <w:rPr>
          <w:rFonts w:ascii="Arial" w:hAnsi="Arial" w:cs="Arial"/>
          <w:sz w:val="24"/>
          <w:szCs w:val="24"/>
          <w:lang w:eastAsia="it-IT"/>
        </w:rPr>
        <w:t xml:space="preserve">such </w:t>
      </w:r>
      <w:r w:rsidR="00651709" w:rsidRPr="00B26180">
        <w:rPr>
          <w:rFonts w:ascii="Arial" w:hAnsi="Arial" w:cs="Arial"/>
          <w:sz w:val="24"/>
          <w:szCs w:val="24"/>
          <w:lang w:eastAsia="it-IT"/>
        </w:rPr>
        <w:t>control</w:t>
      </w:r>
      <w:r w:rsidR="00D4631B" w:rsidRPr="00B26180">
        <w:rPr>
          <w:rFonts w:ascii="Arial" w:hAnsi="Arial" w:cs="Arial"/>
          <w:sz w:val="24"/>
          <w:szCs w:val="24"/>
          <w:lang w:eastAsia="it-IT"/>
        </w:rPr>
        <w:t xml:space="preserve"> is lacking,</w:t>
      </w:r>
      <w:r w:rsidR="00651709" w:rsidRPr="00B26180">
        <w:rPr>
          <w:rFonts w:ascii="Arial" w:hAnsi="Arial" w:cs="Arial"/>
          <w:sz w:val="24"/>
          <w:szCs w:val="24"/>
          <w:lang w:eastAsia="it-IT"/>
        </w:rPr>
        <w:t xml:space="preserve"> </w:t>
      </w:r>
      <w:r w:rsidR="00D4631B" w:rsidRPr="00B26180">
        <w:rPr>
          <w:rFonts w:ascii="Arial" w:hAnsi="Arial" w:cs="Arial"/>
          <w:sz w:val="24"/>
          <w:szCs w:val="24"/>
          <w:lang w:eastAsia="it-IT"/>
        </w:rPr>
        <w:t>employees</w:t>
      </w:r>
      <w:r w:rsidR="009D0BFA" w:rsidRPr="00B26180">
        <w:rPr>
          <w:rFonts w:ascii="Arial" w:hAnsi="Arial" w:cs="Arial"/>
          <w:sz w:val="24"/>
          <w:szCs w:val="24"/>
          <w:lang w:eastAsia="it-IT"/>
        </w:rPr>
        <w:t xml:space="preserve"> are likely to</w:t>
      </w:r>
      <w:r w:rsidR="00651709" w:rsidRPr="00B26180">
        <w:rPr>
          <w:rFonts w:ascii="Arial" w:hAnsi="Arial" w:cs="Arial"/>
          <w:sz w:val="24"/>
          <w:szCs w:val="24"/>
          <w:lang w:eastAsia="it-IT"/>
        </w:rPr>
        <w:t xml:space="preserve"> </w:t>
      </w:r>
      <w:r w:rsidR="00963620" w:rsidRPr="00B26180">
        <w:rPr>
          <w:rFonts w:ascii="Arial" w:hAnsi="Arial" w:cs="Arial"/>
          <w:sz w:val="24"/>
          <w:szCs w:val="24"/>
          <w:lang w:eastAsia="it-IT"/>
        </w:rPr>
        <w:t xml:space="preserve">perceive </w:t>
      </w:r>
      <w:r w:rsidR="009D0BFA" w:rsidRPr="00B26180">
        <w:rPr>
          <w:rFonts w:ascii="Arial" w:hAnsi="Arial" w:cs="Arial"/>
          <w:sz w:val="24"/>
          <w:szCs w:val="24"/>
          <w:lang w:eastAsia="it-IT"/>
        </w:rPr>
        <w:t>a deficiency in</w:t>
      </w:r>
      <w:r w:rsidR="00963620" w:rsidRPr="00B26180">
        <w:rPr>
          <w:rFonts w:ascii="Arial" w:hAnsi="Arial" w:cs="Arial"/>
          <w:sz w:val="24"/>
          <w:szCs w:val="24"/>
          <w:lang w:eastAsia="it-IT"/>
        </w:rPr>
        <w:t xml:space="preserve"> psychological safety and trust </w:t>
      </w:r>
      <w:r w:rsidR="009D0BFA" w:rsidRPr="00B26180">
        <w:rPr>
          <w:rFonts w:ascii="Arial" w:hAnsi="Arial" w:cs="Arial"/>
          <w:sz w:val="24"/>
          <w:szCs w:val="24"/>
          <w:lang w:eastAsia="it-IT"/>
        </w:rPr>
        <w:t>within the</w:t>
      </w:r>
      <w:r w:rsidR="00963620" w:rsidRPr="00B26180">
        <w:rPr>
          <w:rFonts w:ascii="Arial" w:hAnsi="Arial" w:cs="Arial"/>
          <w:sz w:val="24"/>
          <w:szCs w:val="24"/>
          <w:lang w:eastAsia="it-IT"/>
        </w:rPr>
        <w:t xml:space="preserve"> organisation (Edmon</w:t>
      </w:r>
      <w:r w:rsidR="007D6372" w:rsidRPr="00B26180">
        <w:rPr>
          <w:rFonts w:ascii="Arial" w:hAnsi="Arial" w:cs="Arial"/>
          <w:sz w:val="24"/>
          <w:szCs w:val="24"/>
          <w:lang w:eastAsia="it-IT"/>
        </w:rPr>
        <w:t>d</w:t>
      </w:r>
      <w:r w:rsidR="00963620" w:rsidRPr="00B26180">
        <w:rPr>
          <w:rFonts w:ascii="Arial" w:hAnsi="Arial" w:cs="Arial"/>
          <w:sz w:val="24"/>
          <w:szCs w:val="24"/>
          <w:lang w:eastAsia="it-IT"/>
        </w:rPr>
        <w:t>son, 2018)</w:t>
      </w:r>
      <w:r w:rsidR="00046C85" w:rsidRPr="00B26180">
        <w:rPr>
          <w:rFonts w:ascii="Arial" w:hAnsi="Arial" w:cs="Arial"/>
          <w:sz w:val="24"/>
          <w:szCs w:val="24"/>
          <w:lang w:eastAsia="it-IT"/>
        </w:rPr>
        <w:t xml:space="preserve">. </w:t>
      </w:r>
      <w:r w:rsidR="00D4631B" w:rsidRPr="00B26180">
        <w:rPr>
          <w:rFonts w:ascii="Arial" w:hAnsi="Arial" w:cs="Arial"/>
          <w:sz w:val="24"/>
          <w:szCs w:val="24"/>
          <w:lang w:eastAsia="it-IT"/>
        </w:rPr>
        <w:t>Internal audits at</w:t>
      </w:r>
      <w:r w:rsidR="007B1623" w:rsidRPr="00B26180">
        <w:rPr>
          <w:rFonts w:ascii="Arial" w:hAnsi="Arial" w:cs="Arial"/>
          <w:sz w:val="24"/>
          <w:szCs w:val="24"/>
          <w:lang w:eastAsia="it-IT"/>
        </w:rPr>
        <w:t xml:space="preserve"> Sofidel </w:t>
      </w:r>
      <w:r w:rsidR="00160279" w:rsidRPr="00B26180">
        <w:rPr>
          <w:rFonts w:ascii="Arial" w:hAnsi="Arial" w:cs="Arial"/>
          <w:sz w:val="24"/>
          <w:szCs w:val="24"/>
          <w:lang w:eastAsia="it-IT"/>
        </w:rPr>
        <w:t>further highlight</w:t>
      </w:r>
      <w:r w:rsidR="00D4631B" w:rsidRPr="00B26180">
        <w:rPr>
          <w:rFonts w:ascii="Arial" w:hAnsi="Arial" w:cs="Arial"/>
          <w:sz w:val="24"/>
          <w:szCs w:val="24"/>
          <w:lang w:eastAsia="it-IT"/>
        </w:rPr>
        <w:t xml:space="preserve"> that the</w:t>
      </w:r>
      <w:r w:rsidR="009A6083" w:rsidRPr="00B26180">
        <w:rPr>
          <w:rFonts w:ascii="Arial" w:hAnsi="Arial" w:cs="Arial"/>
          <w:sz w:val="24"/>
          <w:szCs w:val="24"/>
          <w:lang w:eastAsia="it-IT"/>
        </w:rPr>
        <w:t xml:space="preserve"> </w:t>
      </w:r>
      <w:r w:rsidR="009D0BFA" w:rsidRPr="00B26180">
        <w:rPr>
          <w:rFonts w:ascii="Arial" w:hAnsi="Arial" w:cs="Arial"/>
          <w:sz w:val="24"/>
          <w:szCs w:val="24"/>
          <w:lang w:eastAsia="it-IT"/>
        </w:rPr>
        <w:t>which identify the absence of</w:t>
      </w:r>
      <w:r w:rsidR="009A6083" w:rsidRPr="00B26180">
        <w:rPr>
          <w:rFonts w:ascii="Arial" w:hAnsi="Arial" w:cs="Arial"/>
          <w:sz w:val="24"/>
          <w:szCs w:val="24"/>
          <w:lang w:eastAsia="it-IT"/>
        </w:rPr>
        <w:t xml:space="preserve"> home working</w:t>
      </w:r>
      <w:r w:rsidR="00D4631B" w:rsidRPr="00B26180">
        <w:rPr>
          <w:rFonts w:ascii="Arial" w:hAnsi="Arial" w:cs="Arial"/>
          <w:sz w:val="24"/>
          <w:szCs w:val="24"/>
          <w:lang w:eastAsia="it-IT"/>
        </w:rPr>
        <w:t xml:space="preserve"> </w:t>
      </w:r>
      <w:r w:rsidR="00C55275" w:rsidRPr="00B26180">
        <w:rPr>
          <w:rFonts w:ascii="Arial" w:hAnsi="Arial" w:cs="Arial"/>
          <w:sz w:val="24"/>
          <w:szCs w:val="24"/>
          <w:lang w:eastAsia="it-IT"/>
        </w:rPr>
        <w:t>presents as</w:t>
      </w:r>
      <w:r w:rsidR="009D0BFA" w:rsidRPr="00B26180">
        <w:rPr>
          <w:rFonts w:ascii="Arial" w:hAnsi="Arial" w:cs="Arial"/>
          <w:sz w:val="24"/>
          <w:szCs w:val="24"/>
          <w:lang w:eastAsia="it-IT"/>
        </w:rPr>
        <w:t xml:space="preserve"> a significant</w:t>
      </w:r>
      <w:r w:rsidR="009A6083" w:rsidRPr="00B26180">
        <w:rPr>
          <w:rFonts w:ascii="Arial" w:hAnsi="Arial" w:cs="Arial"/>
          <w:sz w:val="24"/>
          <w:szCs w:val="24"/>
          <w:lang w:eastAsia="it-IT"/>
        </w:rPr>
        <w:t xml:space="preserve"> barrier to recruiting and retaining </w:t>
      </w:r>
      <w:r w:rsidR="009D0BFA" w:rsidRPr="00B26180">
        <w:rPr>
          <w:rFonts w:ascii="Arial" w:hAnsi="Arial" w:cs="Arial"/>
          <w:sz w:val="24"/>
          <w:szCs w:val="24"/>
          <w:lang w:eastAsia="it-IT"/>
        </w:rPr>
        <w:t>white</w:t>
      </w:r>
      <w:r w:rsidR="00A0502B" w:rsidRPr="00B26180">
        <w:rPr>
          <w:rFonts w:ascii="Arial" w:hAnsi="Arial" w:cs="Arial"/>
          <w:sz w:val="24"/>
          <w:szCs w:val="24"/>
          <w:lang w:eastAsia="it-IT"/>
        </w:rPr>
        <w:t>-collar talent (Sofidel, 2024)</w:t>
      </w:r>
      <w:r w:rsidR="00155C7E" w:rsidRPr="00B26180">
        <w:rPr>
          <w:rFonts w:ascii="Arial" w:hAnsi="Arial" w:cs="Arial"/>
          <w:sz w:val="24"/>
          <w:szCs w:val="24"/>
          <w:lang w:eastAsia="it-IT"/>
        </w:rPr>
        <w:t xml:space="preserve">. </w:t>
      </w:r>
      <w:r w:rsidR="00D4631B" w:rsidRPr="00B26180">
        <w:rPr>
          <w:rFonts w:ascii="Arial" w:hAnsi="Arial" w:cs="Arial"/>
          <w:sz w:val="24"/>
          <w:szCs w:val="24"/>
          <w:lang w:eastAsia="it-IT"/>
        </w:rPr>
        <w:t xml:space="preserve">As flexibility has become a core expectation in most roles, its absence is likely to intensify these recruitment and retention challenges (CIPD, 2025; </w:t>
      </w:r>
      <w:proofErr w:type="spellStart"/>
      <w:r w:rsidR="00D4631B" w:rsidRPr="00B26180">
        <w:rPr>
          <w:rFonts w:ascii="Arial" w:hAnsi="Arial" w:cs="Arial"/>
          <w:sz w:val="24"/>
          <w:szCs w:val="24"/>
          <w:lang w:eastAsia="it-IT"/>
        </w:rPr>
        <w:t>Kossek</w:t>
      </w:r>
      <w:proofErr w:type="spellEnd"/>
      <w:r w:rsidR="00D4631B" w:rsidRPr="00B26180">
        <w:rPr>
          <w:rFonts w:ascii="Arial" w:hAnsi="Arial" w:cs="Arial"/>
          <w:sz w:val="24"/>
          <w:szCs w:val="24"/>
          <w:lang w:eastAsia="it-IT"/>
        </w:rPr>
        <w:t xml:space="preserve"> et al., 2015).</w:t>
      </w:r>
      <w:r w:rsidR="001118CF" w:rsidRPr="00B26180">
        <w:rPr>
          <w:rFonts w:ascii="Arial" w:hAnsi="Arial" w:cs="Arial"/>
          <w:sz w:val="24"/>
          <w:szCs w:val="24"/>
          <w:lang w:eastAsia="it-IT"/>
        </w:rPr>
        <w:t xml:space="preserve"> </w:t>
      </w:r>
      <w:r w:rsidR="00561FE3" w:rsidRPr="00B26180">
        <w:rPr>
          <w:rFonts w:ascii="Arial" w:hAnsi="Arial" w:cs="Arial"/>
          <w:sz w:val="24"/>
          <w:szCs w:val="24"/>
          <w:lang w:eastAsia="it-IT"/>
        </w:rPr>
        <w:t>Additionally, the</w:t>
      </w:r>
      <w:r w:rsidR="008639F1" w:rsidRPr="00B26180">
        <w:rPr>
          <w:rFonts w:ascii="Arial" w:hAnsi="Arial" w:cs="Arial"/>
          <w:sz w:val="24"/>
          <w:szCs w:val="24"/>
          <w:lang w:eastAsia="it-IT"/>
        </w:rPr>
        <w:t xml:space="preserve"> CIPD (2025) </w:t>
      </w:r>
      <w:r w:rsidR="00E74406" w:rsidRPr="00B26180">
        <w:rPr>
          <w:rFonts w:ascii="Arial" w:hAnsi="Arial" w:cs="Arial"/>
          <w:sz w:val="24"/>
          <w:szCs w:val="24"/>
          <w:lang w:eastAsia="it-IT"/>
        </w:rPr>
        <w:t xml:space="preserve">reports </w:t>
      </w:r>
      <w:r w:rsidR="008639F1" w:rsidRPr="00B26180">
        <w:rPr>
          <w:rFonts w:ascii="Arial" w:hAnsi="Arial" w:cs="Arial"/>
          <w:sz w:val="24"/>
          <w:szCs w:val="24"/>
          <w:lang w:eastAsia="it-IT"/>
        </w:rPr>
        <w:t xml:space="preserve">that employees with very low levels </w:t>
      </w:r>
      <w:r w:rsidR="00AE2444" w:rsidRPr="00B26180">
        <w:rPr>
          <w:rFonts w:ascii="Arial" w:hAnsi="Arial" w:cs="Arial"/>
          <w:sz w:val="24"/>
          <w:szCs w:val="24"/>
          <w:lang w:eastAsia="it-IT"/>
        </w:rPr>
        <w:t>of control</w:t>
      </w:r>
      <w:r w:rsidR="00BB2552" w:rsidRPr="00B26180">
        <w:rPr>
          <w:rFonts w:ascii="Arial" w:hAnsi="Arial" w:cs="Arial"/>
          <w:sz w:val="24"/>
          <w:szCs w:val="24"/>
          <w:lang w:eastAsia="it-IT"/>
        </w:rPr>
        <w:t xml:space="preserve"> </w:t>
      </w:r>
      <w:r w:rsidR="00E74406" w:rsidRPr="00B26180">
        <w:rPr>
          <w:rFonts w:ascii="Arial" w:hAnsi="Arial" w:cs="Arial"/>
          <w:sz w:val="24"/>
          <w:szCs w:val="24"/>
          <w:lang w:eastAsia="it-IT"/>
        </w:rPr>
        <w:t>over</w:t>
      </w:r>
      <w:r w:rsidR="00D65AC6" w:rsidRPr="00B26180">
        <w:rPr>
          <w:rFonts w:ascii="Arial" w:hAnsi="Arial" w:cs="Arial"/>
          <w:sz w:val="24"/>
          <w:szCs w:val="24"/>
          <w:lang w:eastAsia="it-IT"/>
        </w:rPr>
        <w:t xml:space="preserve"> their working hours are generally less satisfied </w:t>
      </w:r>
      <w:r w:rsidR="007503BF" w:rsidRPr="00B26180">
        <w:rPr>
          <w:rFonts w:ascii="Arial" w:hAnsi="Arial" w:cs="Arial"/>
          <w:sz w:val="24"/>
          <w:szCs w:val="24"/>
          <w:lang w:eastAsia="it-IT"/>
        </w:rPr>
        <w:t xml:space="preserve">with their jobs and </w:t>
      </w:r>
      <w:r w:rsidR="00E74406" w:rsidRPr="00B26180">
        <w:rPr>
          <w:rFonts w:ascii="Arial" w:hAnsi="Arial" w:cs="Arial"/>
          <w:sz w:val="24"/>
          <w:szCs w:val="24"/>
          <w:lang w:eastAsia="it-IT"/>
        </w:rPr>
        <w:t>significantly more likely to</w:t>
      </w:r>
      <w:r w:rsidR="007503BF" w:rsidRPr="00B26180">
        <w:rPr>
          <w:rFonts w:ascii="Arial" w:hAnsi="Arial" w:cs="Arial"/>
          <w:sz w:val="24"/>
          <w:szCs w:val="24"/>
          <w:lang w:eastAsia="it-IT"/>
        </w:rPr>
        <w:t xml:space="preserve"> leave their employers compared to </w:t>
      </w:r>
      <w:r w:rsidR="00E74406" w:rsidRPr="00B26180">
        <w:rPr>
          <w:rFonts w:ascii="Arial" w:hAnsi="Arial" w:cs="Arial"/>
          <w:sz w:val="24"/>
          <w:szCs w:val="24"/>
          <w:lang w:eastAsia="it-IT"/>
        </w:rPr>
        <w:t>those with</w:t>
      </w:r>
      <w:r w:rsidR="007503BF" w:rsidRPr="00B26180">
        <w:rPr>
          <w:rFonts w:ascii="Arial" w:hAnsi="Arial" w:cs="Arial"/>
          <w:sz w:val="24"/>
          <w:szCs w:val="24"/>
          <w:lang w:eastAsia="it-IT"/>
        </w:rPr>
        <w:t xml:space="preserve"> greater </w:t>
      </w:r>
      <w:r w:rsidR="00703E76" w:rsidRPr="00B26180">
        <w:rPr>
          <w:rFonts w:ascii="Arial" w:hAnsi="Arial" w:cs="Arial"/>
          <w:sz w:val="24"/>
          <w:szCs w:val="24"/>
          <w:lang w:eastAsia="it-IT"/>
        </w:rPr>
        <w:t xml:space="preserve">autonomy. </w:t>
      </w:r>
      <w:r w:rsidR="00E74406" w:rsidRPr="00B26180">
        <w:rPr>
          <w:rFonts w:ascii="Arial" w:hAnsi="Arial" w:cs="Arial"/>
          <w:sz w:val="24"/>
          <w:szCs w:val="24"/>
          <w:lang w:eastAsia="it-IT"/>
        </w:rPr>
        <w:t>This helps explain the high turnover</w:t>
      </w:r>
      <w:r w:rsidR="00BD4E84" w:rsidRPr="00B26180">
        <w:rPr>
          <w:rFonts w:ascii="Arial" w:hAnsi="Arial" w:cs="Arial"/>
          <w:sz w:val="24"/>
          <w:szCs w:val="24"/>
          <w:lang w:eastAsia="it-IT"/>
        </w:rPr>
        <w:t xml:space="preserve"> rates </w:t>
      </w:r>
      <w:r w:rsidR="00E74406" w:rsidRPr="00B26180">
        <w:rPr>
          <w:rFonts w:ascii="Arial" w:hAnsi="Arial" w:cs="Arial"/>
          <w:sz w:val="24"/>
          <w:szCs w:val="24"/>
          <w:lang w:eastAsia="it-IT"/>
        </w:rPr>
        <w:t xml:space="preserve">among Sofidel UK employees within </w:t>
      </w:r>
      <w:r w:rsidR="00BC60AD" w:rsidRPr="00B26180">
        <w:rPr>
          <w:rFonts w:ascii="Arial" w:hAnsi="Arial" w:cs="Arial"/>
          <w:sz w:val="24"/>
          <w:szCs w:val="24"/>
          <w:lang w:eastAsia="it-IT"/>
        </w:rPr>
        <w:t>their first year</w:t>
      </w:r>
      <w:r w:rsidR="00315628" w:rsidRPr="00B26180">
        <w:rPr>
          <w:rFonts w:ascii="Arial" w:hAnsi="Arial" w:cs="Arial"/>
          <w:sz w:val="24"/>
          <w:szCs w:val="24"/>
          <w:lang w:eastAsia="it-IT"/>
        </w:rPr>
        <w:t xml:space="preserve"> (Sofidel, 2024). </w:t>
      </w:r>
    </w:p>
    <w:p w14:paraId="7446D044" w14:textId="40C97D15" w:rsidR="0053695B" w:rsidRPr="00B26180" w:rsidRDefault="00315628" w:rsidP="007B3EBC">
      <w:pPr>
        <w:rPr>
          <w:rFonts w:ascii="Arial" w:hAnsi="Arial" w:cs="Arial"/>
          <w:sz w:val="24"/>
          <w:szCs w:val="24"/>
        </w:rPr>
      </w:pPr>
      <w:r w:rsidRPr="00B26180">
        <w:rPr>
          <w:rFonts w:ascii="Arial" w:hAnsi="Arial" w:cs="Arial"/>
          <w:sz w:val="24"/>
          <w:szCs w:val="24"/>
          <w:lang w:eastAsia="it-IT"/>
        </w:rPr>
        <w:t>According to Bekker &amp;</w:t>
      </w:r>
      <w:r w:rsidR="000A4F50" w:rsidRPr="00B26180">
        <w:rPr>
          <w:rFonts w:ascii="Arial" w:hAnsi="Arial" w:cs="Arial"/>
          <w:sz w:val="24"/>
          <w:szCs w:val="24"/>
          <w:lang w:eastAsia="it-IT"/>
        </w:rPr>
        <w:t xml:space="preserve"> Deme</w:t>
      </w:r>
      <w:r w:rsidR="00F044AF" w:rsidRPr="00B26180">
        <w:rPr>
          <w:rFonts w:ascii="Arial" w:hAnsi="Arial" w:cs="Arial"/>
          <w:sz w:val="24"/>
          <w:szCs w:val="24"/>
          <w:lang w:eastAsia="it-IT"/>
        </w:rPr>
        <w:t>routi (2007)</w:t>
      </w:r>
      <w:r w:rsidR="00E74406" w:rsidRPr="00B26180">
        <w:rPr>
          <w:rFonts w:ascii="Arial" w:hAnsi="Arial" w:cs="Arial"/>
          <w:sz w:val="24"/>
          <w:szCs w:val="24"/>
          <w:lang w:eastAsia="it-IT"/>
        </w:rPr>
        <w:t xml:space="preserve">, from a Job Demands-Resources (JD-R) </w:t>
      </w:r>
      <w:r w:rsidR="00160279" w:rsidRPr="00B26180">
        <w:rPr>
          <w:rFonts w:ascii="Arial" w:hAnsi="Arial" w:cs="Arial"/>
          <w:sz w:val="24"/>
          <w:szCs w:val="24"/>
          <w:lang w:eastAsia="it-IT"/>
        </w:rPr>
        <w:t>perspective, restrictive</w:t>
      </w:r>
      <w:r w:rsidR="00F044AF" w:rsidRPr="00B26180">
        <w:rPr>
          <w:rFonts w:ascii="Arial" w:hAnsi="Arial" w:cs="Arial"/>
          <w:sz w:val="24"/>
          <w:szCs w:val="24"/>
          <w:lang w:eastAsia="it-IT"/>
        </w:rPr>
        <w:t xml:space="preserve"> assumptions regarding employee autonomy </w:t>
      </w:r>
      <w:r w:rsidR="00962894" w:rsidRPr="00B26180">
        <w:rPr>
          <w:rFonts w:ascii="Arial" w:hAnsi="Arial" w:cs="Arial"/>
          <w:sz w:val="24"/>
          <w:szCs w:val="24"/>
          <w:lang w:eastAsia="it-IT"/>
        </w:rPr>
        <w:t xml:space="preserve">reduce job resources </w:t>
      </w:r>
      <w:r w:rsidR="00E74406" w:rsidRPr="00B26180">
        <w:rPr>
          <w:rFonts w:ascii="Arial" w:hAnsi="Arial" w:cs="Arial"/>
          <w:sz w:val="24"/>
          <w:szCs w:val="24"/>
          <w:lang w:eastAsia="it-IT"/>
        </w:rPr>
        <w:t xml:space="preserve">while </w:t>
      </w:r>
      <w:r w:rsidR="00962894" w:rsidRPr="00B26180">
        <w:rPr>
          <w:rFonts w:ascii="Arial" w:hAnsi="Arial" w:cs="Arial"/>
          <w:sz w:val="24"/>
          <w:szCs w:val="24"/>
          <w:lang w:eastAsia="it-IT"/>
        </w:rPr>
        <w:t xml:space="preserve">maintaining </w:t>
      </w:r>
      <w:r w:rsidR="00702749" w:rsidRPr="00B26180">
        <w:rPr>
          <w:rFonts w:ascii="Arial" w:hAnsi="Arial" w:cs="Arial"/>
          <w:sz w:val="24"/>
          <w:szCs w:val="24"/>
          <w:lang w:eastAsia="it-IT"/>
        </w:rPr>
        <w:t>high operational demand</w:t>
      </w:r>
      <w:r w:rsidR="00E74406" w:rsidRPr="00B26180">
        <w:rPr>
          <w:rFonts w:ascii="Arial" w:hAnsi="Arial" w:cs="Arial"/>
          <w:sz w:val="24"/>
          <w:szCs w:val="24"/>
          <w:lang w:eastAsia="it-IT"/>
        </w:rPr>
        <w:t>,</w:t>
      </w:r>
      <w:r w:rsidR="00702749" w:rsidRPr="00B26180">
        <w:rPr>
          <w:rFonts w:ascii="Arial" w:hAnsi="Arial" w:cs="Arial"/>
          <w:sz w:val="24"/>
          <w:szCs w:val="24"/>
          <w:lang w:eastAsia="it-IT"/>
        </w:rPr>
        <w:t xml:space="preserve"> </w:t>
      </w:r>
      <w:r w:rsidR="00E74406" w:rsidRPr="00B26180">
        <w:rPr>
          <w:rFonts w:ascii="Arial" w:hAnsi="Arial" w:cs="Arial"/>
          <w:sz w:val="24"/>
          <w:szCs w:val="24"/>
          <w:lang w:eastAsia="it-IT"/>
        </w:rPr>
        <w:t>increasing</w:t>
      </w:r>
      <w:r w:rsidR="00702749" w:rsidRPr="00B26180">
        <w:rPr>
          <w:rFonts w:ascii="Arial" w:hAnsi="Arial" w:cs="Arial"/>
          <w:sz w:val="24"/>
          <w:szCs w:val="24"/>
          <w:lang w:eastAsia="it-IT"/>
        </w:rPr>
        <w:t xml:space="preserve"> the likelihood of </w:t>
      </w:r>
      <w:r w:rsidR="001F3636" w:rsidRPr="00B26180">
        <w:rPr>
          <w:rFonts w:ascii="Arial" w:hAnsi="Arial" w:cs="Arial"/>
          <w:sz w:val="24"/>
          <w:szCs w:val="24"/>
          <w:lang w:eastAsia="it-IT"/>
        </w:rPr>
        <w:t>disengagement</w:t>
      </w:r>
      <w:r w:rsidR="00702749" w:rsidRPr="00B26180">
        <w:rPr>
          <w:rFonts w:ascii="Arial" w:hAnsi="Arial" w:cs="Arial"/>
          <w:sz w:val="24"/>
          <w:szCs w:val="24"/>
          <w:lang w:eastAsia="it-IT"/>
        </w:rPr>
        <w:t xml:space="preserve"> </w:t>
      </w:r>
      <w:r w:rsidR="001F3636" w:rsidRPr="00B26180">
        <w:rPr>
          <w:rFonts w:ascii="Arial" w:hAnsi="Arial" w:cs="Arial"/>
          <w:sz w:val="24"/>
          <w:szCs w:val="24"/>
          <w:lang w:eastAsia="it-IT"/>
        </w:rPr>
        <w:t xml:space="preserve">and withdrawal behaviour. </w:t>
      </w:r>
      <w:r w:rsidR="00E74406" w:rsidRPr="00B26180">
        <w:rPr>
          <w:rFonts w:ascii="Arial" w:hAnsi="Arial" w:cs="Arial"/>
          <w:sz w:val="24"/>
          <w:szCs w:val="24"/>
          <w:lang w:eastAsia="it-IT"/>
        </w:rPr>
        <w:t>This indicates</w:t>
      </w:r>
      <w:r w:rsidR="009B10D7" w:rsidRPr="00B26180">
        <w:rPr>
          <w:rFonts w:ascii="Arial" w:hAnsi="Arial" w:cs="Arial"/>
          <w:sz w:val="24"/>
          <w:szCs w:val="24"/>
          <w:lang w:eastAsia="it-IT"/>
        </w:rPr>
        <w:t xml:space="preserve"> a clear culture disconnect between Sofidel UK’s </w:t>
      </w:r>
      <w:r w:rsidR="00E74406" w:rsidRPr="00B26180">
        <w:rPr>
          <w:rFonts w:ascii="Arial" w:hAnsi="Arial" w:cs="Arial"/>
          <w:sz w:val="24"/>
          <w:szCs w:val="24"/>
          <w:lang w:eastAsia="it-IT"/>
        </w:rPr>
        <w:t xml:space="preserve">stated </w:t>
      </w:r>
      <w:r w:rsidR="00777D25" w:rsidRPr="00B26180">
        <w:rPr>
          <w:rFonts w:ascii="Arial" w:hAnsi="Arial" w:cs="Arial"/>
          <w:sz w:val="24"/>
          <w:szCs w:val="24"/>
          <w:lang w:eastAsia="it-IT"/>
        </w:rPr>
        <w:t xml:space="preserve">commitment to employee wellbeing and </w:t>
      </w:r>
      <w:r w:rsidR="00E74406" w:rsidRPr="00B26180">
        <w:rPr>
          <w:rFonts w:ascii="Arial" w:hAnsi="Arial" w:cs="Arial"/>
          <w:sz w:val="24"/>
          <w:szCs w:val="24"/>
          <w:lang w:eastAsia="it-IT"/>
        </w:rPr>
        <w:t>its actual practices</w:t>
      </w:r>
      <w:r w:rsidR="00777D25" w:rsidRPr="00B26180">
        <w:rPr>
          <w:rFonts w:ascii="Arial" w:hAnsi="Arial" w:cs="Arial"/>
          <w:sz w:val="24"/>
          <w:szCs w:val="24"/>
          <w:lang w:eastAsia="it-IT"/>
        </w:rPr>
        <w:t xml:space="preserve">. Restrictive </w:t>
      </w:r>
      <w:r w:rsidR="00CD629A" w:rsidRPr="00B26180">
        <w:rPr>
          <w:rFonts w:ascii="Arial" w:hAnsi="Arial" w:cs="Arial"/>
          <w:sz w:val="24"/>
          <w:szCs w:val="24"/>
          <w:lang w:eastAsia="it-IT"/>
        </w:rPr>
        <w:t xml:space="preserve">assumptions continue to limit employee flexibility </w:t>
      </w:r>
      <w:r w:rsidR="00E74406" w:rsidRPr="00B26180">
        <w:rPr>
          <w:rFonts w:ascii="Arial" w:hAnsi="Arial" w:cs="Arial"/>
          <w:sz w:val="24"/>
          <w:szCs w:val="24"/>
          <w:lang w:eastAsia="it-IT"/>
        </w:rPr>
        <w:t>by constraining</w:t>
      </w:r>
      <w:r w:rsidR="00223F58" w:rsidRPr="00B26180">
        <w:rPr>
          <w:rFonts w:ascii="Arial" w:hAnsi="Arial" w:cs="Arial"/>
          <w:sz w:val="24"/>
          <w:szCs w:val="24"/>
          <w:lang w:eastAsia="it-IT"/>
        </w:rPr>
        <w:t xml:space="preserve"> how employees can be visible</w:t>
      </w:r>
      <w:r w:rsidR="00F933F4" w:rsidRPr="00B26180">
        <w:rPr>
          <w:rFonts w:ascii="Arial" w:hAnsi="Arial" w:cs="Arial"/>
          <w:sz w:val="24"/>
          <w:szCs w:val="24"/>
          <w:lang w:eastAsia="it-IT"/>
        </w:rPr>
        <w:t>, in control</w:t>
      </w:r>
      <w:r w:rsidR="00E74406" w:rsidRPr="00B26180">
        <w:rPr>
          <w:rFonts w:ascii="Arial" w:hAnsi="Arial" w:cs="Arial"/>
          <w:sz w:val="24"/>
          <w:szCs w:val="24"/>
          <w:lang w:eastAsia="it-IT"/>
        </w:rPr>
        <w:t>,</w:t>
      </w:r>
      <w:r w:rsidR="00F933F4" w:rsidRPr="00B26180">
        <w:rPr>
          <w:rFonts w:ascii="Arial" w:hAnsi="Arial" w:cs="Arial"/>
          <w:sz w:val="24"/>
          <w:szCs w:val="24"/>
          <w:lang w:eastAsia="it-IT"/>
        </w:rPr>
        <w:t xml:space="preserve"> and </w:t>
      </w:r>
      <w:r w:rsidR="00F0434D" w:rsidRPr="00B26180">
        <w:rPr>
          <w:rFonts w:ascii="Arial" w:hAnsi="Arial" w:cs="Arial"/>
          <w:sz w:val="24"/>
          <w:szCs w:val="24"/>
          <w:lang w:eastAsia="it-IT"/>
        </w:rPr>
        <w:t>productive</w:t>
      </w:r>
      <w:r w:rsidR="00E74406" w:rsidRPr="00B26180">
        <w:rPr>
          <w:rFonts w:ascii="Arial" w:hAnsi="Arial" w:cs="Arial"/>
          <w:sz w:val="24"/>
          <w:szCs w:val="24"/>
          <w:lang w:eastAsia="it-IT"/>
        </w:rPr>
        <w:t>,</w:t>
      </w:r>
      <w:r w:rsidR="00F933F4" w:rsidRPr="00B26180">
        <w:rPr>
          <w:rFonts w:ascii="Arial" w:hAnsi="Arial" w:cs="Arial"/>
          <w:sz w:val="24"/>
          <w:szCs w:val="24"/>
          <w:lang w:eastAsia="it-IT"/>
        </w:rPr>
        <w:t xml:space="preserve"> </w:t>
      </w:r>
      <w:r w:rsidR="00E74406" w:rsidRPr="00B26180">
        <w:rPr>
          <w:rFonts w:ascii="Arial" w:hAnsi="Arial" w:cs="Arial"/>
          <w:sz w:val="24"/>
          <w:szCs w:val="24"/>
          <w:lang w:eastAsia="it-IT"/>
        </w:rPr>
        <w:t xml:space="preserve">thereby reducing </w:t>
      </w:r>
      <w:r w:rsidR="00F933F4" w:rsidRPr="00B26180">
        <w:rPr>
          <w:rFonts w:ascii="Arial" w:hAnsi="Arial" w:cs="Arial"/>
          <w:sz w:val="24"/>
          <w:szCs w:val="24"/>
          <w:lang w:eastAsia="it-IT"/>
        </w:rPr>
        <w:t xml:space="preserve">the </w:t>
      </w:r>
      <w:r w:rsidR="00F0434D" w:rsidRPr="00B26180">
        <w:rPr>
          <w:rFonts w:ascii="Arial" w:hAnsi="Arial" w:cs="Arial"/>
          <w:sz w:val="24"/>
          <w:szCs w:val="24"/>
          <w:lang w:eastAsia="it-IT"/>
        </w:rPr>
        <w:t>organisation</w:t>
      </w:r>
      <w:r w:rsidR="00E74406" w:rsidRPr="00B26180">
        <w:rPr>
          <w:rFonts w:ascii="Arial" w:hAnsi="Arial" w:cs="Arial"/>
          <w:sz w:val="24"/>
          <w:szCs w:val="24"/>
          <w:lang w:eastAsia="it-IT"/>
        </w:rPr>
        <w:t>’s</w:t>
      </w:r>
      <w:r w:rsidR="000F523A" w:rsidRPr="00B26180">
        <w:rPr>
          <w:rFonts w:ascii="Arial" w:hAnsi="Arial" w:cs="Arial"/>
          <w:sz w:val="24"/>
          <w:szCs w:val="24"/>
          <w:lang w:eastAsia="it-IT"/>
        </w:rPr>
        <w:t xml:space="preserve"> ability to provide ‘good work’ to all (Sofidel, 2024; Schein, 2010). </w:t>
      </w:r>
      <w:r w:rsidR="00D93EDE" w:rsidRPr="00B26180">
        <w:rPr>
          <w:rFonts w:ascii="Arial" w:hAnsi="Arial" w:cs="Arial"/>
          <w:sz w:val="24"/>
          <w:szCs w:val="24"/>
          <w:lang w:eastAsia="it-IT"/>
        </w:rPr>
        <w:t xml:space="preserve">From a </w:t>
      </w:r>
      <w:r w:rsidR="00256D9A" w:rsidRPr="00B26180">
        <w:rPr>
          <w:rFonts w:ascii="Arial" w:hAnsi="Arial" w:cs="Arial"/>
          <w:sz w:val="24"/>
          <w:szCs w:val="24"/>
          <w:lang w:eastAsia="it-IT"/>
        </w:rPr>
        <w:t>strategic</w:t>
      </w:r>
      <w:r w:rsidR="00D93EDE" w:rsidRPr="00B26180">
        <w:rPr>
          <w:rFonts w:ascii="Arial" w:hAnsi="Arial" w:cs="Arial"/>
          <w:sz w:val="24"/>
          <w:szCs w:val="24"/>
          <w:lang w:eastAsia="it-IT"/>
        </w:rPr>
        <w:t xml:space="preserve"> </w:t>
      </w:r>
      <w:r w:rsidR="00256D9A" w:rsidRPr="00B26180">
        <w:rPr>
          <w:rFonts w:ascii="Arial" w:hAnsi="Arial" w:cs="Arial"/>
          <w:sz w:val="24"/>
          <w:szCs w:val="24"/>
          <w:lang w:eastAsia="it-IT"/>
        </w:rPr>
        <w:t>perspective</w:t>
      </w:r>
      <w:r w:rsidR="00D93EDE" w:rsidRPr="00B26180">
        <w:rPr>
          <w:rFonts w:ascii="Arial" w:hAnsi="Arial" w:cs="Arial"/>
          <w:sz w:val="24"/>
          <w:szCs w:val="24"/>
          <w:lang w:eastAsia="it-IT"/>
        </w:rPr>
        <w:t xml:space="preserve">, </w:t>
      </w:r>
      <w:r w:rsidR="0047179B" w:rsidRPr="00B26180">
        <w:rPr>
          <w:rFonts w:ascii="Arial" w:hAnsi="Arial" w:cs="Arial"/>
          <w:sz w:val="24"/>
          <w:szCs w:val="24"/>
          <w:lang w:eastAsia="it-IT"/>
        </w:rPr>
        <w:t>reliance on</w:t>
      </w:r>
      <w:r w:rsidR="00D93EDE" w:rsidRPr="00B26180">
        <w:rPr>
          <w:rFonts w:ascii="Arial" w:hAnsi="Arial" w:cs="Arial"/>
          <w:sz w:val="24"/>
          <w:szCs w:val="24"/>
          <w:lang w:eastAsia="it-IT"/>
        </w:rPr>
        <w:t xml:space="preserve"> managerial </w:t>
      </w:r>
      <w:r w:rsidR="00256D9A" w:rsidRPr="00B26180">
        <w:rPr>
          <w:rFonts w:ascii="Arial" w:hAnsi="Arial" w:cs="Arial"/>
          <w:sz w:val="24"/>
          <w:szCs w:val="24"/>
          <w:lang w:eastAsia="it-IT"/>
        </w:rPr>
        <w:t>discretion</w:t>
      </w:r>
      <w:r w:rsidR="00D93EDE" w:rsidRPr="00B26180">
        <w:rPr>
          <w:rFonts w:ascii="Arial" w:hAnsi="Arial" w:cs="Arial"/>
          <w:sz w:val="24"/>
          <w:szCs w:val="24"/>
          <w:lang w:eastAsia="it-IT"/>
        </w:rPr>
        <w:t xml:space="preserve"> to manage flexible working </w:t>
      </w:r>
      <w:r w:rsidR="0047179B" w:rsidRPr="00B26180">
        <w:rPr>
          <w:rFonts w:ascii="Arial" w:hAnsi="Arial" w:cs="Arial"/>
          <w:sz w:val="24"/>
          <w:szCs w:val="24"/>
          <w:lang w:eastAsia="it-IT"/>
        </w:rPr>
        <w:t xml:space="preserve">combined with the </w:t>
      </w:r>
      <w:r w:rsidR="00160279" w:rsidRPr="00B26180">
        <w:rPr>
          <w:rFonts w:ascii="Arial" w:hAnsi="Arial" w:cs="Arial"/>
          <w:sz w:val="24"/>
          <w:szCs w:val="24"/>
          <w:lang w:eastAsia="it-IT"/>
        </w:rPr>
        <w:t>absence</w:t>
      </w:r>
      <w:r w:rsidR="00A510A6" w:rsidRPr="00B26180">
        <w:rPr>
          <w:rFonts w:ascii="Arial" w:hAnsi="Arial" w:cs="Arial"/>
          <w:sz w:val="24"/>
          <w:szCs w:val="24"/>
          <w:lang w:eastAsia="it-IT"/>
        </w:rPr>
        <w:t xml:space="preserve"> of formalised framework</w:t>
      </w:r>
      <w:r w:rsidR="0047179B" w:rsidRPr="00B26180">
        <w:rPr>
          <w:rFonts w:ascii="Arial" w:hAnsi="Arial" w:cs="Arial"/>
          <w:sz w:val="24"/>
          <w:szCs w:val="24"/>
          <w:lang w:eastAsia="it-IT"/>
        </w:rPr>
        <w:t>, suggests</w:t>
      </w:r>
      <w:r w:rsidR="00A510A6" w:rsidRPr="00B26180">
        <w:rPr>
          <w:rFonts w:ascii="Arial" w:hAnsi="Arial" w:cs="Arial"/>
          <w:sz w:val="24"/>
          <w:szCs w:val="24"/>
          <w:lang w:eastAsia="it-IT"/>
        </w:rPr>
        <w:t xml:space="preserve"> </w:t>
      </w:r>
      <w:r w:rsidR="0047179B" w:rsidRPr="00B26180">
        <w:rPr>
          <w:rFonts w:ascii="Arial" w:hAnsi="Arial" w:cs="Arial"/>
          <w:sz w:val="24"/>
          <w:szCs w:val="24"/>
          <w:lang w:eastAsia="it-IT"/>
        </w:rPr>
        <w:t xml:space="preserve">minimal </w:t>
      </w:r>
      <w:r w:rsidR="00256D9A" w:rsidRPr="00B26180">
        <w:rPr>
          <w:rFonts w:ascii="Arial" w:hAnsi="Arial" w:cs="Arial"/>
          <w:sz w:val="24"/>
          <w:szCs w:val="24"/>
          <w:lang w:eastAsia="it-IT"/>
        </w:rPr>
        <w:t>strategic</w:t>
      </w:r>
      <w:r w:rsidR="00C650FC" w:rsidRPr="00B26180">
        <w:rPr>
          <w:rFonts w:ascii="Arial" w:hAnsi="Arial" w:cs="Arial"/>
          <w:sz w:val="24"/>
          <w:szCs w:val="24"/>
          <w:lang w:eastAsia="it-IT"/>
        </w:rPr>
        <w:t xml:space="preserve"> </w:t>
      </w:r>
      <w:r w:rsidR="00256D9A" w:rsidRPr="00B26180">
        <w:rPr>
          <w:rFonts w:ascii="Arial" w:hAnsi="Arial" w:cs="Arial"/>
          <w:sz w:val="24"/>
          <w:szCs w:val="24"/>
          <w:lang w:eastAsia="it-IT"/>
        </w:rPr>
        <w:t>integration</w:t>
      </w:r>
      <w:r w:rsidR="00C650FC" w:rsidRPr="00B26180">
        <w:rPr>
          <w:rFonts w:ascii="Arial" w:hAnsi="Arial" w:cs="Arial"/>
          <w:sz w:val="24"/>
          <w:szCs w:val="24"/>
          <w:lang w:eastAsia="it-IT"/>
        </w:rPr>
        <w:t xml:space="preserve"> </w:t>
      </w:r>
      <w:r w:rsidR="00707160" w:rsidRPr="00B26180">
        <w:rPr>
          <w:rFonts w:ascii="Arial" w:hAnsi="Arial" w:cs="Arial"/>
          <w:sz w:val="24"/>
          <w:szCs w:val="24"/>
          <w:lang w:eastAsia="it-IT"/>
        </w:rPr>
        <w:t xml:space="preserve">of flexibility in terms of </w:t>
      </w:r>
      <w:r w:rsidR="0047179B" w:rsidRPr="00B26180">
        <w:rPr>
          <w:rFonts w:ascii="Arial" w:hAnsi="Arial" w:cs="Arial"/>
          <w:sz w:val="24"/>
          <w:szCs w:val="24"/>
          <w:lang w:eastAsia="it-IT"/>
        </w:rPr>
        <w:t xml:space="preserve">policy </w:t>
      </w:r>
      <w:r w:rsidR="00707160" w:rsidRPr="00B26180">
        <w:rPr>
          <w:rFonts w:ascii="Arial" w:hAnsi="Arial" w:cs="Arial"/>
          <w:sz w:val="24"/>
          <w:szCs w:val="24"/>
          <w:lang w:eastAsia="it-IT"/>
        </w:rPr>
        <w:t>consistency, leader accountability</w:t>
      </w:r>
      <w:r w:rsidR="0047179B" w:rsidRPr="00B26180">
        <w:rPr>
          <w:rFonts w:ascii="Arial" w:hAnsi="Arial" w:cs="Arial"/>
          <w:sz w:val="24"/>
          <w:szCs w:val="24"/>
          <w:lang w:eastAsia="it-IT"/>
        </w:rPr>
        <w:t>,</w:t>
      </w:r>
      <w:r w:rsidR="00707160" w:rsidRPr="00B26180">
        <w:rPr>
          <w:rFonts w:ascii="Arial" w:hAnsi="Arial" w:cs="Arial"/>
          <w:sz w:val="24"/>
          <w:szCs w:val="24"/>
          <w:lang w:eastAsia="it-IT"/>
        </w:rPr>
        <w:t xml:space="preserve"> and </w:t>
      </w:r>
      <w:r w:rsidR="00256D9A" w:rsidRPr="00B26180">
        <w:rPr>
          <w:rFonts w:ascii="Arial" w:hAnsi="Arial" w:cs="Arial"/>
          <w:sz w:val="24"/>
          <w:szCs w:val="24"/>
          <w:lang w:eastAsia="it-IT"/>
        </w:rPr>
        <w:t>standardised</w:t>
      </w:r>
      <w:r w:rsidR="00707160" w:rsidRPr="00B26180">
        <w:rPr>
          <w:rFonts w:ascii="Arial" w:hAnsi="Arial" w:cs="Arial"/>
          <w:sz w:val="24"/>
          <w:szCs w:val="24"/>
          <w:lang w:eastAsia="it-IT"/>
        </w:rPr>
        <w:t xml:space="preserve"> metrics </w:t>
      </w:r>
      <w:r w:rsidR="00256D9A" w:rsidRPr="00B26180">
        <w:rPr>
          <w:rFonts w:ascii="Arial" w:hAnsi="Arial" w:cs="Arial"/>
          <w:sz w:val="24"/>
          <w:szCs w:val="24"/>
          <w:lang w:eastAsia="it-IT"/>
        </w:rPr>
        <w:t xml:space="preserve">for measuring flexible work. </w:t>
      </w:r>
    </w:p>
    <w:p w14:paraId="61634F9D" w14:textId="3791ED3B" w:rsidR="00181A31" w:rsidRPr="007B3EBC" w:rsidRDefault="00B87902" w:rsidP="00B87902">
      <w:pPr>
        <w:pStyle w:val="Heading2"/>
        <w:numPr>
          <w:ilvl w:val="0"/>
          <w:numId w:val="2"/>
        </w:numPr>
        <w:rPr>
          <w:rFonts w:ascii="Arial" w:hAnsi="Arial" w:cs="Arial"/>
        </w:rPr>
      </w:pPr>
      <w:r w:rsidRPr="007B3EBC">
        <w:rPr>
          <w:rFonts w:ascii="Arial" w:hAnsi="Arial" w:cs="Arial"/>
        </w:rPr>
        <w:t>Skills Development, Fulfilment, and Career Progression</w:t>
      </w:r>
    </w:p>
    <w:p w14:paraId="7D1844D8" w14:textId="6878AC81" w:rsidR="009D33F3" w:rsidRPr="00B26180" w:rsidRDefault="00EA6EF9" w:rsidP="009B6B3E">
      <w:pPr>
        <w:pStyle w:val="Header"/>
        <w:ind w:firstLine="567"/>
        <w:rPr>
          <w:rFonts w:ascii="Arial" w:hAnsi="Arial" w:cs="Arial"/>
        </w:rPr>
      </w:pPr>
      <w:r w:rsidRPr="00B26180">
        <w:rPr>
          <w:rFonts w:ascii="Arial" w:hAnsi="Arial" w:cs="Arial"/>
          <w:lang w:val="en-GB" w:eastAsia="it-IT"/>
        </w:rPr>
        <w:tab/>
      </w:r>
      <w:proofErr w:type="spellStart"/>
      <w:r w:rsidR="00863510" w:rsidRPr="00B26180">
        <w:rPr>
          <w:rFonts w:ascii="Arial" w:hAnsi="Arial" w:cs="Arial"/>
          <w:lang w:val="en-GB" w:eastAsia="it-IT"/>
        </w:rPr>
        <w:t>Sofidel’s</w:t>
      </w:r>
      <w:proofErr w:type="spellEnd"/>
      <w:r w:rsidR="00863510" w:rsidRPr="00B26180">
        <w:rPr>
          <w:rFonts w:ascii="Arial" w:hAnsi="Arial" w:cs="Arial"/>
          <w:lang w:val="en-GB" w:eastAsia="it-IT"/>
        </w:rPr>
        <w:t xml:space="preserve"> investment </w:t>
      </w:r>
      <w:r w:rsidR="00CA4030" w:rsidRPr="00B26180">
        <w:rPr>
          <w:rFonts w:ascii="Arial" w:hAnsi="Arial" w:cs="Arial"/>
          <w:lang w:val="en-GB" w:eastAsia="it-IT"/>
        </w:rPr>
        <w:t xml:space="preserve">in </w:t>
      </w:r>
      <w:r w:rsidR="00B555AF" w:rsidRPr="00B26180">
        <w:rPr>
          <w:rFonts w:ascii="Arial" w:hAnsi="Arial" w:cs="Arial"/>
          <w:lang w:val="en-GB" w:eastAsia="it-IT"/>
        </w:rPr>
        <w:t>employee development demonstrates</w:t>
      </w:r>
      <w:r w:rsidR="00EA24A1" w:rsidRPr="00B26180">
        <w:rPr>
          <w:rFonts w:ascii="Arial" w:hAnsi="Arial" w:cs="Arial"/>
          <w:lang w:val="en-GB" w:eastAsia="it-IT"/>
        </w:rPr>
        <w:t xml:space="preserve"> a clear </w:t>
      </w:r>
      <w:r w:rsidR="00B555AF" w:rsidRPr="00B26180">
        <w:rPr>
          <w:rFonts w:ascii="Arial" w:hAnsi="Arial" w:cs="Arial"/>
          <w:lang w:val="en-GB" w:eastAsia="it-IT"/>
        </w:rPr>
        <w:t>commitment to enhancing employees’</w:t>
      </w:r>
      <w:r w:rsidR="00DB3E84" w:rsidRPr="00B26180">
        <w:rPr>
          <w:rFonts w:ascii="Arial" w:hAnsi="Arial" w:cs="Arial"/>
          <w:lang w:val="en-GB" w:eastAsia="it-IT"/>
        </w:rPr>
        <w:t xml:space="preserve"> skills, knowledge</w:t>
      </w:r>
      <w:r w:rsidR="00B555AF" w:rsidRPr="00B26180">
        <w:rPr>
          <w:rFonts w:ascii="Arial" w:hAnsi="Arial" w:cs="Arial"/>
          <w:lang w:val="en-GB" w:eastAsia="it-IT"/>
        </w:rPr>
        <w:t>,</w:t>
      </w:r>
      <w:r w:rsidR="00DB3E84" w:rsidRPr="00B26180">
        <w:rPr>
          <w:rFonts w:ascii="Arial" w:hAnsi="Arial" w:cs="Arial"/>
          <w:lang w:val="en-GB" w:eastAsia="it-IT"/>
        </w:rPr>
        <w:t xml:space="preserve"> and experience</w:t>
      </w:r>
      <w:r w:rsidR="00430EC7" w:rsidRPr="00B26180">
        <w:rPr>
          <w:rFonts w:ascii="Arial" w:hAnsi="Arial" w:cs="Arial"/>
          <w:lang w:val="en-GB" w:eastAsia="it-IT"/>
        </w:rPr>
        <w:t xml:space="preserve">. This approach </w:t>
      </w:r>
      <w:r w:rsidRPr="00B26180">
        <w:rPr>
          <w:rFonts w:ascii="Arial" w:hAnsi="Arial" w:cs="Arial"/>
          <w:lang w:val="en-GB" w:eastAsia="it-IT"/>
        </w:rPr>
        <w:lastRenderedPageBreak/>
        <w:t>aligns</w:t>
      </w:r>
      <w:r w:rsidR="00430EC7" w:rsidRPr="00B26180">
        <w:rPr>
          <w:rFonts w:ascii="Arial" w:hAnsi="Arial" w:cs="Arial"/>
          <w:lang w:val="en-GB" w:eastAsia="it-IT"/>
        </w:rPr>
        <w:t xml:space="preserve"> with the CIPD’s </w:t>
      </w:r>
      <w:r w:rsidR="00B555AF" w:rsidRPr="00B26180">
        <w:rPr>
          <w:rFonts w:ascii="Arial" w:hAnsi="Arial" w:cs="Arial"/>
          <w:lang w:val="en-GB" w:eastAsia="it-IT"/>
        </w:rPr>
        <w:t>Good Work Index,</w:t>
      </w:r>
      <w:r w:rsidR="00430EC7" w:rsidRPr="00B26180">
        <w:rPr>
          <w:rFonts w:ascii="Arial" w:hAnsi="Arial" w:cs="Arial"/>
          <w:lang w:val="en-GB" w:eastAsia="it-IT"/>
        </w:rPr>
        <w:t xml:space="preserve"> which </w:t>
      </w:r>
      <w:r w:rsidR="00B555AF" w:rsidRPr="00B26180">
        <w:rPr>
          <w:rFonts w:ascii="Arial" w:hAnsi="Arial" w:cs="Arial"/>
          <w:lang w:val="en-GB" w:eastAsia="it-IT"/>
        </w:rPr>
        <w:t>identifies</w:t>
      </w:r>
      <w:r w:rsidR="00F81100" w:rsidRPr="00B26180">
        <w:rPr>
          <w:rFonts w:ascii="Arial" w:hAnsi="Arial" w:cs="Arial"/>
          <w:lang w:val="en-GB" w:eastAsia="it-IT"/>
        </w:rPr>
        <w:t xml:space="preserve"> learning, developing</w:t>
      </w:r>
      <w:r w:rsidR="00B555AF" w:rsidRPr="00B26180">
        <w:rPr>
          <w:rFonts w:ascii="Arial" w:hAnsi="Arial" w:cs="Arial"/>
          <w:lang w:val="en-GB" w:eastAsia="it-IT"/>
        </w:rPr>
        <w:t>,</w:t>
      </w:r>
      <w:r w:rsidR="00F81100" w:rsidRPr="00B26180">
        <w:rPr>
          <w:rFonts w:ascii="Arial" w:hAnsi="Arial" w:cs="Arial"/>
          <w:lang w:val="en-GB" w:eastAsia="it-IT"/>
        </w:rPr>
        <w:t xml:space="preserve"> and career progression</w:t>
      </w:r>
      <w:r w:rsidR="00B555AF" w:rsidRPr="00B26180">
        <w:rPr>
          <w:rFonts w:ascii="Arial" w:hAnsi="Arial" w:cs="Arial"/>
          <w:lang w:val="en-GB" w:eastAsia="it-IT"/>
        </w:rPr>
        <w:t xml:space="preserve"> </w:t>
      </w:r>
      <w:r w:rsidR="00160279" w:rsidRPr="00B26180">
        <w:rPr>
          <w:rFonts w:ascii="Arial" w:hAnsi="Arial" w:cs="Arial"/>
          <w:lang w:val="en-GB" w:eastAsia="it-IT"/>
        </w:rPr>
        <w:t>as key</w:t>
      </w:r>
      <w:r w:rsidR="00B21E2E" w:rsidRPr="00B26180">
        <w:rPr>
          <w:rFonts w:ascii="Arial" w:hAnsi="Arial" w:cs="Arial"/>
          <w:lang w:val="en-GB" w:eastAsia="it-IT"/>
        </w:rPr>
        <w:t xml:space="preserve"> dimensions of job quality. </w:t>
      </w:r>
      <w:r w:rsidR="00B555AF" w:rsidRPr="00B26180">
        <w:rPr>
          <w:rFonts w:ascii="Arial" w:hAnsi="Arial" w:cs="Arial"/>
          <w:lang w:val="en-GB" w:eastAsia="it-IT"/>
        </w:rPr>
        <w:t>Globally</w:t>
      </w:r>
      <w:r w:rsidR="00B21E2E" w:rsidRPr="00B26180">
        <w:rPr>
          <w:rFonts w:ascii="Arial" w:hAnsi="Arial" w:cs="Arial"/>
          <w:lang w:val="en-GB" w:eastAsia="it-IT"/>
        </w:rPr>
        <w:t>, Sofidel</w:t>
      </w:r>
      <w:r w:rsidR="00B555AF" w:rsidRPr="00B26180">
        <w:rPr>
          <w:rFonts w:ascii="Arial" w:hAnsi="Arial" w:cs="Arial"/>
          <w:lang w:val="en-GB" w:eastAsia="it-IT"/>
        </w:rPr>
        <w:t xml:space="preserve"> has</w:t>
      </w:r>
      <w:r w:rsidR="00181F2E" w:rsidRPr="00B26180">
        <w:rPr>
          <w:rFonts w:ascii="Arial" w:hAnsi="Arial" w:cs="Arial"/>
          <w:lang w:val="en-GB" w:eastAsia="it-IT"/>
        </w:rPr>
        <w:t xml:space="preserve"> </w:t>
      </w:r>
      <w:r w:rsidR="00D2593D" w:rsidRPr="00B26180">
        <w:rPr>
          <w:rFonts w:ascii="Arial" w:hAnsi="Arial" w:cs="Arial"/>
          <w:lang w:val="en-GB" w:eastAsia="it-IT"/>
        </w:rPr>
        <w:t>delivered approximately</w:t>
      </w:r>
      <w:r w:rsidR="00B555AF" w:rsidRPr="00B26180">
        <w:rPr>
          <w:rFonts w:ascii="Arial" w:hAnsi="Arial" w:cs="Arial"/>
          <w:lang w:val="en-GB" w:eastAsia="it-IT"/>
        </w:rPr>
        <w:t xml:space="preserve"> </w:t>
      </w:r>
      <w:r w:rsidR="00181F2E" w:rsidRPr="00B26180">
        <w:rPr>
          <w:rFonts w:ascii="Arial" w:hAnsi="Arial" w:cs="Arial"/>
          <w:lang w:val="en-GB" w:eastAsia="it-IT"/>
        </w:rPr>
        <w:t>110,000 hours of training</w:t>
      </w:r>
      <w:r w:rsidR="00B555AF" w:rsidRPr="00B26180">
        <w:rPr>
          <w:rFonts w:ascii="Arial" w:hAnsi="Arial" w:cs="Arial"/>
          <w:lang w:val="en-GB" w:eastAsia="it-IT"/>
        </w:rPr>
        <w:t>,</w:t>
      </w:r>
      <w:r w:rsidR="00181F2E" w:rsidRPr="00B26180">
        <w:rPr>
          <w:rFonts w:ascii="Arial" w:hAnsi="Arial" w:cs="Arial"/>
          <w:lang w:val="en-GB" w:eastAsia="it-IT"/>
        </w:rPr>
        <w:t xml:space="preserve"> </w:t>
      </w:r>
      <w:r w:rsidR="00186023" w:rsidRPr="00B26180">
        <w:rPr>
          <w:rFonts w:ascii="Arial" w:hAnsi="Arial" w:cs="Arial"/>
          <w:lang w:val="en-GB" w:eastAsia="it-IT"/>
        </w:rPr>
        <w:t xml:space="preserve">demonstrating </w:t>
      </w:r>
      <w:r w:rsidR="00892D6F" w:rsidRPr="00B26180">
        <w:rPr>
          <w:rFonts w:ascii="Arial" w:hAnsi="Arial" w:cs="Arial"/>
          <w:lang w:val="en-GB" w:eastAsia="it-IT"/>
        </w:rPr>
        <w:t xml:space="preserve">a strong organisational commitment to </w:t>
      </w:r>
      <w:r w:rsidR="00186023" w:rsidRPr="00B26180">
        <w:rPr>
          <w:rFonts w:ascii="Arial" w:hAnsi="Arial" w:cs="Arial"/>
          <w:lang w:val="en-GB" w:eastAsia="it-IT"/>
        </w:rPr>
        <w:t xml:space="preserve">developing </w:t>
      </w:r>
      <w:r w:rsidR="00B555AF" w:rsidRPr="00B26180">
        <w:rPr>
          <w:rFonts w:ascii="Arial" w:hAnsi="Arial" w:cs="Arial"/>
          <w:lang w:val="en-GB" w:eastAsia="it-IT"/>
        </w:rPr>
        <w:t>its workforce</w:t>
      </w:r>
      <w:r w:rsidR="00892D6F" w:rsidRPr="00B26180">
        <w:rPr>
          <w:rFonts w:ascii="Arial" w:hAnsi="Arial" w:cs="Arial"/>
          <w:lang w:val="en-GB" w:eastAsia="it-IT"/>
        </w:rPr>
        <w:t xml:space="preserve"> (Sofidel, 2024).</w:t>
      </w:r>
      <w:r w:rsidR="00186023" w:rsidRPr="00B26180">
        <w:rPr>
          <w:rFonts w:ascii="Arial" w:hAnsi="Arial" w:cs="Arial"/>
          <w:lang w:val="en-GB" w:eastAsia="it-IT"/>
        </w:rPr>
        <w:t xml:space="preserve"> </w:t>
      </w:r>
      <w:r w:rsidR="00FD2C18" w:rsidRPr="00B26180">
        <w:rPr>
          <w:rFonts w:ascii="Arial" w:hAnsi="Arial" w:cs="Arial"/>
          <w:lang w:val="en-GB" w:eastAsia="it-IT"/>
        </w:rPr>
        <w:t xml:space="preserve">As </w:t>
      </w:r>
      <w:r w:rsidR="00D2593D" w:rsidRPr="00B26180">
        <w:rPr>
          <w:rFonts w:ascii="Arial" w:hAnsi="Arial" w:cs="Arial"/>
          <w:lang w:val="en-GB" w:eastAsia="it-IT"/>
        </w:rPr>
        <w:t xml:space="preserve">underlined </w:t>
      </w:r>
      <w:r w:rsidR="00FD2C18" w:rsidRPr="00B26180">
        <w:rPr>
          <w:rFonts w:ascii="Arial" w:hAnsi="Arial" w:cs="Arial"/>
          <w:lang w:val="en-GB" w:eastAsia="it-IT"/>
        </w:rPr>
        <w:t>by Schein (2010), this investment</w:t>
      </w:r>
      <w:r w:rsidR="00D02AD2" w:rsidRPr="00B26180">
        <w:rPr>
          <w:rFonts w:ascii="Arial" w:hAnsi="Arial" w:cs="Arial"/>
          <w:lang w:val="en-GB" w:eastAsia="it-IT"/>
        </w:rPr>
        <w:t xml:space="preserve"> in training serves as an artefact</w:t>
      </w:r>
      <w:r w:rsidR="00F4289C" w:rsidRPr="00B26180">
        <w:rPr>
          <w:rFonts w:ascii="Arial" w:hAnsi="Arial" w:cs="Arial"/>
          <w:lang w:val="en-GB" w:eastAsia="it-IT"/>
        </w:rPr>
        <w:t xml:space="preserve"> of the organisation, demonstrating </w:t>
      </w:r>
      <w:r w:rsidR="00DD7701" w:rsidRPr="00B26180">
        <w:rPr>
          <w:rFonts w:ascii="Arial" w:hAnsi="Arial" w:cs="Arial"/>
          <w:lang w:val="en-GB" w:eastAsia="it-IT"/>
        </w:rPr>
        <w:t>to the employees</w:t>
      </w:r>
      <w:r w:rsidR="00A5323B" w:rsidRPr="00B26180">
        <w:rPr>
          <w:rFonts w:ascii="Arial" w:hAnsi="Arial" w:cs="Arial"/>
          <w:lang w:val="en-GB" w:eastAsia="it-IT"/>
        </w:rPr>
        <w:t xml:space="preserve"> that the organisation value</w:t>
      </w:r>
      <w:r w:rsidR="00470F09" w:rsidRPr="00B26180">
        <w:rPr>
          <w:rFonts w:ascii="Arial" w:hAnsi="Arial" w:cs="Arial"/>
          <w:lang w:val="en-GB" w:eastAsia="it-IT"/>
        </w:rPr>
        <w:t xml:space="preserve">s and prioritise </w:t>
      </w:r>
      <w:r w:rsidR="000A6193" w:rsidRPr="00B26180">
        <w:rPr>
          <w:rFonts w:ascii="Arial" w:hAnsi="Arial" w:cs="Arial"/>
          <w:lang w:val="en-GB" w:eastAsia="it-IT"/>
        </w:rPr>
        <w:t xml:space="preserve">learning and skill development. While </w:t>
      </w:r>
      <w:r w:rsidR="00BD11FD" w:rsidRPr="00B26180">
        <w:rPr>
          <w:rFonts w:ascii="Arial" w:hAnsi="Arial" w:cs="Arial"/>
          <w:lang w:val="en-GB" w:eastAsia="it-IT"/>
        </w:rPr>
        <w:t xml:space="preserve">the artefacts clearly </w:t>
      </w:r>
      <w:r w:rsidR="0067777C" w:rsidRPr="00B26180">
        <w:rPr>
          <w:rFonts w:ascii="Arial" w:hAnsi="Arial" w:cs="Arial"/>
          <w:lang w:val="en-GB" w:eastAsia="it-IT"/>
        </w:rPr>
        <w:t>communicate</w:t>
      </w:r>
      <w:r w:rsidR="00BD11FD" w:rsidRPr="00B26180">
        <w:rPr>
          <w:rFonts w:ascii="Arial" w:hAnsi="Arial" w:cs="Arial"/>
          <w:lang w:val="en-GB" w:eastAsia="it-IT"/>
        </w:rPr>
        <w:t xml:space="preserve"> the organisation</w:t>
      </w:r>
      <w:r w:rsidR="0060279A" w:rsidRPr="00B26180">
        <w:rPr>
          <w:rFonts w:ascii="Arial" w:hAnsi="Arial" w:cs="Arial"/>
          <w:lang w:val="en-GB" w:eastAsia="it-IT"/>
        </w:rPr>
        <w:t>’s espoused value</w:t>
      </w:r>
      <w:r w:rsidR="0067777C" w:rsidRPr="00B26180">
        <w:rPr>
          <w:rFonts w:ascii="Arial" w:hAnsi="Arial" w:cs="Arial"/>
          <w:lang w:val="en-GB" w:eastAsia="it-IT"/>
        </w:rPr>
        <w:t>s</w:t>
      </w:r>
      <w:r w:rsidR="0060279A" w:rsidRPr="00B26180">
        <w:rPr>
          <w:rFonts w:ascii="Arial" w:hAnsi="Arial" w:cs="Arial"/>
          <w:lang w:val="en-GB" w:eastAsia="it-IT"/>
        </w:rPr>
        <w:t xml:space="preserve">, </w:t>
      </w:r>
      <w:r w:rsidR="0067777C" w:rsidRPr="00B26180">
        <w:rPr>
          <w:rFonts w:ascii="Arial" w:hAnsi="Arial" w:cs="Arial"/>
          <w:lang w:val="en-GB" w:eastAsia="it-IT"/>
        </w:rPr>
        <w:t>they do</w:t>
      </w:r>
      <w:r w:rsidR="0060279A" w:rsidRPr="00B26180">
        <w:rPr>
          <w:rFonts w:ascii="Arial" w:hAnsi="Arial" w:cs="Arial"/>
          <w:lang w:val="en-GB" w:eastAsia="it-IT"/>
        </w:rPr>
        <w:t xml:space="preserve"> not </w:t>
      </w:r>
      <w:r w:rsidR="00D2593D" w:rsidRPr="00B26180">
        <w:rPr>
          <w:rFonts w:ascii="Arial" w:hAnsi="Arial" w:cs="Arial"/>
          <w:lang w:val="en-GB" w:eastAsia="it-IT"/>
        </w:rPr>
        <w:t>solely</w:t>
      </w:r>
      <w:r w:rsidR="0067777C" w:rsidRPr="00B26180">
        <w:rPr>
          <w:rFonts w:ascii="Arial" w:hAnsi="Arial" w:cs="Arial"/>
          <w:lang w:val="en-GB" w:eastAsia="it-IT"/>
        </w:rPr>
        <w:t xml:space="preserve"> </w:t>
      </w:r>
      <w:r w:rsidR="00315924" w:rsidRPr="00B26180">
        <w:rPr>
          <w:rFonts w:ascii="Arial" w:hAnsi="Arial" w:cs="Arial"/>
          <w:lang w:val="en-GB" w:eastAsia="it-IT"/>
        </w:rPr>
        <w:t>demonstrate</w:t>
      </w:r>
      <w:r w:rsidR="0067777C" w:rsidRPr="00B26180">
        <w:rPr>
          <w:rFonts w:ascii="Arial" w:hAnsi="Arial" w:cs="Arial"/>
          <w:lang w:val="en-GB" w:eastAsia="it-IT"/>
        </w:rPr>
        <w:t xml:space="preserve"> whether</w:t>
      </w:r>
      <w:r w:rsidR="00315924" w:rsidRPr="00B26180">
        <w:rPr>
          <w:rFonts w:ascii="Arial" w:hAnsi="Arial" w:cs="Arial"/>
          <w:lang w:val="en-GB" w:eastAsia="it-IT"/>
        </w:rPr>
        <w:t xml:space="preserve"> </w:t>
      </w:r>
      <w:r w:rsidR="00231B59" w:rsidRPr="00B26180">
        <w:rPr>
          <w:rFonts w:ascii="Arial" w:hAnsi="Arial" w:cs="Arial"/>
          <w:lang w:val="en-GB" w:eastAsia="it-IT"/>
        </w:rPr>
        <w:t>employee</w:t>
      </w:r>
      <w:r w:rsidR="0067777C" w:rsidRPr="00B26180">
        <w:rPr>
          <w:rFonts w:ascii="Arial" w:hAnsi="Arial" w:cs="Arial"/>
          <w:lang w:val="en-GB" w:eastAsia="it-IT"/>
        </w:rPr>
        <w:t>s are able</w:t>
      </w:r>
      <w:r w:rsidR="00231B59" w:rsidRPr="00B26180">
        <w:rPr>
          <w:rFonts w:ascii="Arial" w:hAnsi="Arial" w:cs="Arial"/>
          <w:lang w:val="en-GB" w:eastAsia="it-IT"/>
        </w:rPr>
        <w:t xml:space="preserve"> to achieve meaningful career progression </w:t>
      </w:r>
      <w:r w:rsidR="0067777C" w:rsidRPr="00B26180">
        <w:rPr>
          <w:rFonts w:ascii="Arial" w:hAnsi="Arial" w:cs="Arial"/>
          <w:lang w:val="en-GB" w:eastAsia="it-IT"/>
        </w:rPr>
        <w:t xml:space="preserve">or </w:t>
      </w:r>
      <w:r w:rsidR="00231B59" w:rsidRPr="00B26180">
        <w:rPr>
          <w:rFonts w:ascii="Arial" w:hAnsi="Arial" w:cs="Arial"/>
          <w:lang w:val="en-GB" w:eastAsia="it-IT"/>
        </w:rPr>
        <w:t xml:space="preserve">improvements </w:t>
      </w:r>
      <w:r w:rsidR="00640867" w:rsidRPr="00B26180">
        <w:rPr>
          <w:rFonts w:ascii="Arial" w:hAnsi="Arial" w:cs="Arial"/>
          <w:lang w:val="en-GB" w:eastAsia="it-IT"/>
        </w:rPr>
        <w:t>in job quality outcomes (</w:t>
      </w:r>
      <w:proofErr w:type="spellStart"/>
      <w:r w:rsidR="00640867" w:rsidRPr="00B26180">
        <w:rPr>
          <w:rFonts w:ascii="Arial" w:hAnsi="Arial" w:cs="Arial"/>
          <w:lang w:val="en-GB" w:eastAsia="it-IT"/>
        </w:rPr>
        <w:t>Kraiger</w:t>
      </w:r>
      <w:proofErr w:type="spellEnd"/>
      <w:r w:rsidR="00640867" w:rsidRPr="00B26180">
        <w:rPr>
          <w:rFonts w:ascii="Arial" w:hAnsi="Arial" w:cs="Arial"/>
          <w:lang w:val="en-GB" w:eastAsia="it-IT"/>
        </w:rPr>
        <w:t xml:space="preserve">, Ford and </w:t>
      </w:r>
      <w:r w:rsidR="0048140C" w:rsidRPr="00B26180">
        <w:rPr>
          <w:rFonts w:ascii="Arial" w:hAnsi="Arial" w:cs="Arial"/>
          <w:lang w:val="en-GB" w:eastAsia="it-IT"/>
        </w:rPr>
        <w:t>Salas, 1993)</w:t>
      </w:r>
      <w:r w:rsidR="008216E3" w:rsidRPr="00B26180">
        <w:rPr>
          <w:rFonts w:ascii="Arial" w:hAnsi="Arial" w:cs="Arial"/>
          <w:lang w:val="en-GB" w:eastAsia="it-IT"/>
        </w:rPr>
        <w:t>.</w:t>
      </w:r>
      <w:r w:rsidR="001839EF" w:rsidRPr="00B26180">
        <w:rPr>
          <w:rFonts w:ascii="Arial" w:hAnsi="Arial" w:cs="Arial"/>
          <w:lang w:val="en-GB" w:eastAsia="it-IT"/>
        </w:rPr>
        <w:t xml:space="preserve"> </w:t>
      </w:r>
      <w:r w:rsidRPr="00B26180">
        <w:rPr>
          <w:rFonts w:ascii="Arial" w:hAnsi="Arial" w:cs="Arial"/>
        </w:rPr>
        <w:tab/>
      </w:r>
      <w:r w:rsidR="009B6B3E" w:rsidRPr="00B26180">
        <w:rPr>
          <w:rFonts w:ascii="Arial" w:hAnsi="Arial" w:cs="Arial"/>
        </w:rPr>
        <w:t xml:space="preserve">At </w:t>
      </w:r>
      <w:r w:rsidR="009B6B3E" w:rsidRPr="00B26180">
        <w:rPr>
          <w:rStyle w:val="whitespace-normal"/>
          <w:rFonts w:ascii="Arial" w:hAnsi="Arial" w:cs="Arial"/>
        </w:rPr>
        <w:t>Sofidel</w:t>
      </w:r>
      <w:r w:rsidR="009B6B3E" w:rsidRPr="00B26180">
        <w:rPr>
          <w:rFonts w:ascii="Arial" w:hAnsi="Arial" w:cs="Arial"/>
        </w:rPr>
        <w:t xml:space="preserve"> UK, the training strategy distinguishes between mandatory compliance training and broader professional development. In 2024, around 37,754 hours were devoted to health, safety, and legal certification, reflecting a rationalist focus on risk mitigation and operational continuity (Sofidel, 2024). The organisation also supports professional and technical qualifications, including CIPD accreditation and specialised finance training, enhancing employees’ competence, professional identity, and perceived employability in line with </w:t>
      </w:r>
      <w:r w:rsidR="009B6B3E" w:rsidRPr="00B26180">
        <w:rPr>
          <w:rStyle w:val="whitespace-normal"/>
          <w:rFonts w:ascii="Arial" w:hAnsi="Arial" w:cs="Arial"/>
        </w:rPr>
        <w:t>CIPD</w:t>
      </w:r>
      <w:r w:rsidR="009B6B3E" w:rsidRPr="00B26180">
        <w:rPr>
          <w:rFonts w:ascii="Arial" w:hAnsi="Arial" w:cs="Arial"/>
        </w:rPr>
        <w:t xml:space="preserve"> job-quality dimensions (Sofidel, 2025; CIPD, 2025). Despite significant investment, the impact on ‘good work’ outcomes remains uneven. The CIPD (2025) reports that 29% of UK employees feel overqualified, which can increase turnover intentions (</w:t>
      </w:r>
      <w:r w:rsidR="009B6B3E" w:rsidRPr="00B26180">
        <w:rPr>
          <w:rStyle w:val="whitespace-normal"/>
          <w:rFonts w:ascii="Arial" w:hAnsi="Arial" w:cs="Arial"/>
        </w:rPr>
        <w:t>Harper</w:t>
      </w:r>
      <w:r w:rsidR="009B6B3E" w:rsidRPr="00B26180">
        <w:rPr>
          <w:rFonts w:ascii="Arial" w:hAnsi="Arial" w:cs="Arial"/>
        </w:rPr>
        <w:t xml:space="preserve">, 2024). At Sofidel UK, this risk emerges when newly acquired skills are not integrated into job design or linked to clear career pathways, causing training to appear episodic rather than part of a coherent development strategy (CIPD, 2025; </w:t>
      </w:r>
      <w:r w:rsidR="009B6B3E" w:rsidRPr="00B26180">
        <w:rPr>
          <w:rStyle w:val="whitespace-normal"/>
          <w:rFonts w:ascii="Arial" w:hAnsi="Arial" w:cs="Arial"/>
        </w:rPr>
        <w:t>Aguinis</w:t>
      </w:r>
      <w:r w:rsidR="009B6B3E" w:rsidRPr="00B26180">
        <w:rPr>
          <w:rFonts w:ascii="Arial" w:hAnsi="Arial" w:cs="Arial"/>
        </w:rPr>
        <w:t xml:space="preserve"> &amp; </w:t>
      </w:r>
      <w:r w:rsidR="009B6B3E" w:rsidRPr="00B26180">
        <w:rPr>
          <w:rStyle w:val="whitespace-normal"/>
          <w:rFonts w:ascii="Arial" w:hAnsi="Arial" w:cs="Arial"/>
        </w:rPr>
        <w:t>Kraiger</w:t>
      </w:r>
      <w:r w:rsidR="009B6B3E" w:rsidRPr="00B26180">
        <w:rPr>
          <w:rFonts w:ascii="Arial" w:hAnsi="Arial" w:cs="Arial"/>
        </w:rPr>
        <w:t>, 2009).</w:t>
      </w:r>
    </w:p>
    <w:p w14:paraId="68FBAE96" w14:textId="55733F91" w:rsidR="002578B3" w:rsidRPr="00B26180" w:rsidRDefault="006B267D" w:rsidP="007B3EBC">
      <w:pPr>
        <w:pStyle w:val="Header"/>
        <w:rPr>
          <w:rFonts w:ascii="Arial" w:hAnsi="Arial" w:cs="Arial"/>
          <w:lang w:val="en-GB" w:eastAsia="it-IT"/>
        </w:rPr>
      </w:pPr>
      <w:r w:rsidRPr="00B26180">
        <w:rPr>
          <w:rFonts w:ascii="Arial" w:hAnsi="Arial" w:cs="Arial"/>
          <w:lang w:val="en-GB"/>
        </w:rPr>
        <w:t xml:space="preserve">Through the lens of Schein’s model, </w:t>
      </w:r>
      <w:proofErr w:type="spellStart"/>
      <w:r w:rsidRPr="00B26180">
        <w:rPr>
          <w:rFonts w:ascii="Arial" w:hAnsi="Arial" w:cs="Arial"/>
          <w:lang w:val="en-GB"/>
        </w:rPr>
        <w:t>Sofidel’s</w:t>
      </w:r>
      <w:proofErr w:type="spellEnd"/>
      <w:r w:rsidRPr="00B26180">
        <w:rPr>
          <w:rFonts w:ascii="Arial" w:hAnsi="Arial" w:cs="Arial"/>
          <w:lang w:val="en-GB"/>
        </w:rPr>
        <w:t xml:space="preserve"> training budget and professional development funding demonstrate a people-oriented culture; however, if underlying assumptions continue to prioritize production output, KPIs, and short-term operational performance, training programmes may emphasize productivity over employee fulfilment and empowerment (Schein, 2010; Sofidel, 2025).</w:t>
      </w:r>
      <w:r w:rsidRPr="00B26180">
        <w:rPr>
          <w:rFonts w:ascii="Arial" w:hAnsi="Arial" w:cs="Arial"/>
          <w:lang w:val="en-GB" w:eastAsia="it-IT"/>
        </w:rPr>
        <w:t xml:space="preserve"> </w:t>
      </w:r>
      <w:r w:rsidR="00850EDE" w:rsidRPr="00B26180">
        <w:rPr>
          <w:rFonts w:ascii="Arial" w:hAnsi="Arial" w:cs="Arial"/>
          <w:lang w:val="en-GB" w:eastAsia="it-IT"/>
        </w:rPr>
        <w:t xml:space="preserve">This </w:t>
      </w:r>
      <w:r w:rsidR="00694661" w:rsidRPr="00B26180">
        <w:rPr>
          <w:rFonts w:ascii="Arial" w:hAnsi="Arial" w:cs="Arial"/>
          <w:lang w:val="en-GB" w:eastAsia="it-IT"/>
        </w:rPr>
        <w:t>cultural limit</w:t>
      </w:r>
      <w:r w:rsidR="002578B3" w:rsidRPr="00B26180">
        <w:rPr>
          <w:rFonts w:ascii="Arial" w:hAnsi="Arial" w:cs="Arial"/>
          <w:lang w:val="en-GB" w:eastAsia="it-IT"/>
        </w:rPr>
        <w:t>ation aligns with</w:t>
      </w:r>
      <w:r w:rsidR="00694661" w:rsidRPr="00B26180">
        <w:rPr>
          <w:rFonts w:ascii="Arial" w:hAnsi="Arial" w:cs="Arial"/>
          <w:lang w:val="en-GB" w:eastAsia="it-IT"/>
        </w:rPr>
        <w:t xml:space="preserve"> </w:t>
      </w:r>
      <w:r w:rsidR="00521544" w:rsidRPr="00B26180">
        <w:rPr>
          <w:rFonts w:ascii="Arial" w:hAnsi="Arial" w:cs="Arial"/>
          <w:lang w:val="en-GB" w:eastAsia="it-IT"/>
        </w:rPr>
        <w:t>Sofidel UK’s employee voice framework</w:t>
      </w:r>
      <w:r w:rsidR="00503328" w:rsidRPr="00B26180">
        <w:rPr>
          <w:rFonts w:ascii="Arial" w:hAnsi="Arial" w:cs="Arial"/>
          <w:lang w:val="en-GB" w:eastAsia="it-IT"/>
        </w:rPr>
        <w:t xml:space="preserve">, which indicate </w:t>
      </w:r>
      <w:r w:rsidR="001E4533" w:rsidRPr="00B26180">
        <w:rPr>
          <w:rFonts w:ascii="Arial" w:hAnsi="Arial" w:cs="Arial"/>
          <w:lang w:val="en-GB" w:eastAsia="it-IT"/>
        </w:rPr>
        <w:t>that while</w:t>
      </w:r>
      <w:r w:rsidR="00503328" w:rsidRPr="00B26180">
        <w:rPr>
          <w:rFonts w:ascii="Arial" w:hAnsi="Arial" w:cs="Arial"/>
          <w:lang w:val="en-GB" w:eastAsia="it-IT"/>
        </w:rPr>
        <w:t xml:space="preserve"> consultation</w:t>
      </w:r>
      <w:r w:rsidR="002578B3" w:rsidRPr="00B26180">
        <w:rPr>
          <w:rFonts w:ascii="Arial" w:hAnsi="Arial" w:cs="Arial"/>
          <w:lang w:val="en-GB" w:eastAsia="it-IT"/>
        </w:rPr>
        <w:t xml:space="preserve"> mechanisms</w:t>
      </w:r>
      <w:r w:rsidR="00503328" w:rsidRPr="00B26180">
        <w:rPr>
          <w:rFonts w:ascii="Arial" w:hAnsi="Arial" w:cs="Arial"/>
          <w:lang w:val="en-GB" w:eastAsia="it-IT"/>
        </w:rPr>
        <w:t xml:space="preserve"> </w:t>
      </w:r>
      <w:r w:rsidR="00160279" w:rsidRPr="00B26180">
        <w:rPr>
          <w:rFonts w:ascii="Arial" w:hAnsi="Arial" w:cs="Arial"/>
          <w:lang w:val="en-GB" w:eastAsia="it-IT"/>
        </w:rPr>
        <w:t>exist</w:t>
      </w:r>
      <w:r w:rsidR="00503328" w:rsidRPr="00B26180">
        <w:rPr>
          <w:rFonts w:ascii="Arial" w:hAnsi="Arial" w:cs="Arial"/>
          <w:lang w:val="en-GB" w:eastAsia="it-IT"/>
        </w:rPr>
        <w:t xml:space="preserve">, employee influence </w:t>
      </w:r>
      <w:r w:rsidR="007F075A" w:rsidRPr="00B26180">
        <w:rPr>
          <w:rFonts w:ascii="Arial" w:hAnsi="Arial" w:cs="Arial"/>
          <w:lang w:val="en-GB" w:eastAsia="it-IT"/>
        </w:rPr>
        <w:t xml:space="preserve">over job design and decision-making </w:t>
      </w:r>
      <w:r w:rsidR="002578B3" w:rsidRPr="00B26180">
        <w:rPr>
          <w:rFonts w:ascii="Arial" w:hAnsi="Arial" w:cs="Arial"/>
          <w:lang w:val="en-GB" w:eastAsia="it-IT"/>
        </w:rPr>
        <w:t xml:space="preserve">remains </w:t>
      </w:r>
      <w:r w:rsidR="007F075A" w:rsidRPr="00B26180">
        <w:rPr>
          <w:rFonts w:ascii="Arial" w:hAnsi="Arial" w:cs="Arial"/>
          <w:lang w:val="en-GB" w:eastAsia="it-IT"/>
        </w:rPr>
        <w:t>limited (Purcell &amp; Hutch</w:t>
      </w:r>
      <w:r w:rsidR="007F616B" w:rsidRPr="00B26180">
        <w:rPr>
          <w:rFonts w:ascii="Arial" w:hAnsi="Arial" w:cs="Arial"/>
          <w:lang w:val="en-GB" w:eastAsia="it-IT"/>
        </w:rPr>
        <w:t>inso</w:t>
      </w:r>
      <w:r w:rsidR="007F075A" w:rsidRPr="00B26180">
        <w:rPr>
          <w:rFonts w:ascii="Arial" w:hAnsi="Arial" w:cs="Arial"/>
          <w:lang w:val="en-GB" w:eastAsia="it-IT"/>
        </w:rPr>
        <w:t xml:space="preserve">n, 2006). </w:t>
      </w:r>
      <w:r w:rsidR="00B871E0" w:rsidRPr="00B26180">
        <w:rPr>
          <w:rFonts w:ascii="Arial" w:hAnsi="Arial" w:cs="Arial"/>
          <w:lang w:val="en-GB" w:eastAsia="it-IT"/>
        </w:rPr>
        <w:t xml:space="preserve">Despite substantial </w:t>
      </w:r>
      <w:r w:rsidR="00160279" w:rsidRPr="00B26180">
        <w:rPr>
          <w:rFonts w:ascii="Arial" w:hAnsi="Arial" w:cs="Arial"/>
          <w:lang w:val="en-GB" w:eastAsia="it-IT"/>
        </w:rPr>
        <w:t>investment in</w:t>
      </w:r>
      <w:r w:rsidR="008B0250" w:rsidRPr="00B26180">
        <w:rPr>
          <w:rFonts w:ascii="Arial" w:hAnsi="Arial" w:cs="Arial"/>
          <w:lang w:val="en-GB" w:eastAsia="it-IT"/>
        </w:rPr>
        <w:t xml:space="preserve"> employee development, the </w:t>
      </w:r>
      <w:r w:rsidR="001E4533" w:rsidRPr="00B26180">
        <w:rPr>
          <w:rFonts w:ascii="Arial" w:hAnsi="Arial" w:cs="Arial"/>
          <w:lang w:val="en-GB" w:eastAsia="it-IT"/>
        </w:rPr>
        <w:t xml:space="preserve">lack </w:t>
      </w:r>
      <w:r w:rsidR="008B0250" w:rsidRPr="00B26180">
        <w:rPr>
          <w:rFonts w:ascii="Arial" w:hAnsi="Arial" w:cs="Arial"/>
          <w:lang w:val="en-GB" w:eastAsia="it-IT"/>
        </w:rPr>
        <w:t xml:space="preserve">of structured career paths and </w:t>
      </w:r>
      <w:r w:rsidR="00B871E0" w:rsidRPr="00B26180">
        <w:rPr>
          <w:rFonts w:ascii="Arial" w:hAnsi="Arial" w:cs="Arial"/>
          <w:lang w:val="en-GB" w:eastAsia="it-IT"/>
        </w:rPr>
        <w:t xml:space="preserve">clear guidance suggests that Sofidel UK lacks </w:t>
      </w:r>
      <w:r w:rsidR="00DC5639" w:rsidRPr="00B26180">
        <w:rPr>
          <w:rFonts w:ascii="Arial" w:hAnsi="Arial" w:cs="Arial"/>
          <w:lang w:val="en-GB" w:eastAsia="it-IT"/>
        </w:rPr>
        <w:t xml:space="preserve">a </w:t>
      </w:r>
      <w:r w:rsidR="007E7175" w:rsidRPr="00B26180">
        <w:rPr>
          <w:rFonts w:ascii="Arial" w:hAnsi="Arial" w:cs="Arial"/>
          <w:lang w:val="en-GB" w:eastAsia="it-IT"/>
        </w:rPr>
        <w:t>formal</w:t>
      </w:r>
      <w:r w:rsidR="00DC5639" w:rsidRPr="00B26180">
        <w:rPr>
          <w:rFonts w:ascii="Arial" w:hAnsi="Arial" w:cs="Arial"/>
          <w:lang w:val="en-GB" w:eastAsia="it-IT"/>
        </w:rPr>
        <w:t>, long-term</w:t>
      </w:r>
      <w:r w:rsidR="007E7175" w:rsidRPr="00B26180">
        <w:rPr>
          <w:rFonts w:ascii="Arial" w:hAnsi="Arial" w:cs="Arial"/>
          <w:lang w:val="en-GB" w:eastAsia="it-IT"/>
        </w:rPr>
        <w:t xml:space="preserve"> workforce strategy </w:t>
      </w:r>
      <w:r w:rsidR="00BC6BF8" w:rsidRPr="00B26180">
        <w:rPr>
          <w:rFonts w:ascii="Arial" w:hAnsi="Arial" w:cs="Arial"/>
          <w:lang w:val="en-GB" w:eastAsia="it-IT"/>
        </w:rPr>
        <w:t xml:space="preserve">(Sofidel, 2025). According to the CIPD (2024), when </w:t>
      </w:r>
      <w:r w:rsidR="00DC5639" w:rsidRPr="00B26180">
        <w:rPr>
          <w:rFonts w:ascii="Arial" w:hAnsi="Arial" w:cs="Arial"/>
          <w:lang w:val="en-GB" w:eastAsia="it-IT"/>
        </w:rPr>
        <w:t xml:space="preserve">employees </w:t>
      </w:r>
      <w:r w:rsidR="00661B71" w:rsidRPr="00B26180">
        <w:rPr>
          <w:rFonts w:ascii="Arial" w:hAnsi="Arial" w:cs="Arial"/>
          <w:lang w:val="en-GB" w:eastAsia="it-IT"/>
        </w:rPr>
        <w:t>see</w:t>
      </w:r>
      <w:r w:rsidR="00DC5639" w:rsidRPr="00B26180">
        <w:rPr>
          <w:rFonts w:ascii="Arial" w:hAnsi="Arial" w:cs="Arial"/>
          <w:lang w:val="en-GB" w:eastAsia="it-IT"/>
        </w:rPr>
        <w:t xml:space="preserve"> learning and career progression </w:t>
      </w:r>
      <w:r w:rsidR="00160279" w:rsidRPr="00B26180">
        <w:rPr>
          <w:rFonts w:ascii="Arial" w:hAnsi="Arial" w:cs="Arial"/>
          <w:lang w:val="en-GB" w:eastAsia="it-IT"/>
        </w:rPr>
        <w:t>integrated into</w:t>
      </w:r>
      <w:r w:rsidR="009158B3" w:rsidRPr="00B26180">
        <w:rPr>
          <w:rFonts w:ascii="Arial" w:hAnsi="Arial" w:cs="Arial"/>
          <w:lang w:val="en-GB" w:eastAsia="it-IT"/>
        </w:rPr>
        <w:t xml:space="preserve"> their </w:t>
      </w:r>
      <w:r w:rsidR="00DC5639" w:rsidRPr="00B26180">
        <w:rPr>
          <w:rFonts w:ascii="Arial" w:hAnsi="Arial" w:cs="Arial"/>
          <w:lang w:val="en-GB" w:eastAsia="it-IT"/>
        </w:rPr>
        <w:t>roles, they are more likely to remain</w:t>
      </w:r>
      <w:r w:rsidR="001E4533" w:rsidRPr="00B26180">
        <w:rPr>
          <w:rFonts w:ascii="Arial" w:hAnsi="Arial" w:cs="Arial"/>
          <w:lang w:val="en-GB" w:eastAsia="it-IT"/>
        </w:rPr>
        <w:t>;</w:t>
      </w:r>
      <w:r w:rsidR="00DC5639" w:rsidRPr="00B26180">
        <w:rPr>
          <w:rFonts w:ascii="Arial" w:hAnsi="Arial" w:cs="Arial"/>
          <w:lang w:val="en-GB" w:eastAsia="it-IT"/>
        </w:rPr>
        <w:t xml:space="preserve"> </w:t>
      </w:r>
      <w:r w:rsidR="001E4533" w:rsidRPr="00B26180">
        <w:rPr>
          <w:rFonts w:ascii="Arial" w:hAnsi="Arial" w:cs="Arial"/>
          <w:lang w:val="en-GB" w:eastAsia="it-IT"/>
        </w:rPr>
        <w:t>conversely</w:t>
      </w:r>
      <w:r w:rsidR="00160279" w:rsidRPr="00B26180">
        <w:rPr>
          <w:rFonts w:ascii="Arial" w:hAnsi="Arial" w:cs="Arial"/>
          <w:lang w:val="en-GB" w:eastAsia="it-IT"/>
        </w:rPr>
        <w:t>, limited</w:t>
      </w:r>
      <w:r w:rsidR="001E4533" w:rsidRPr="00B26180">
        <w:rPr>
          <w:rFonts w:ascii="Arial" w:hAnsi="Arial" w:cs="Arial"/>
          <w:lang w:val="en-GB" w:eastAsia="it-IT"/>
        </w:rPr>
        <w:t xml:space="preserve"> development</w:t>
      </w:r>
      <w:r w:rsidR="00E339E2" w:rsidRPr="00B26180">
        <w:rPr>
          <w:rFonts w:ascii="Arial" w:hAnsi="Arial" w:cs="Arial"/>
          <w:lang w:val="en-GB" w:eastAsia="it-IT"/>
        </w:rPr>
        <w:t xml:space="preserve"> </w:t>
      </w:r>
      <w:r w:rsidR="00DC5639" w:rsidRPr="00B26180">
        <w:rPr>
          <w:rFonts w:ascii="Arial" w:hAnsi="Arial" w:cs="Arial"/>
          <w:lang w:val="en-GB" w:eastAsia="it-IT"/>
        </w:rPr>
        <w:t>opportunities can increase</w:t>
      </w:r>
      <w:r w:rsidR="001E4533" w:rsidRPr="00B26180">
        <w:rPr>
          <w:rFonts w:ascii="Arial" w:hAnsi="Arial" w:cs="Arial"/>
          <w:lang w:val="en-GB" w:eastAsia="it-IT"/>
        </w:rPr>
        <w:t xml:space="preserve"> turnover</w:t>
      </w:r>
      <w:r w:rsidR="00DC5639" w:rsidRPr="00B26180">
        <w:rPr>
          <w:rFonts w:ascii="Arial" w:hAnsi="Arial" w:cs="Arial"/>
          <w:lang w:val="en-GB" w:eastAsia="it-IT"/>
        </w:rPr>
        <w:t xml:space="preserve"> intentions.</w:t>
      </w:r>
      <w:r w:rsidR="00F943FD" w:rsidRPr="00B26180">
        <w:rPr>
          <w:rFonts w:ascii="Arial" w:hAnsi="Arial" w:cs="Arial"/>
          <w:lang w:val="en-GB" w:eastAsia="it-IT"/>
        </w:rPr>
        <w:t xml:space="preserve"> </w:t>
      </w:r>
    </w:p>
    <w:p w14:paraId="519B380C" w14:textId="77777777" w:rsidR="001E4533" w:rsidRPr="00B26180" w:rsidRDefault="001E4533" w:rsidP="006B267D">
      <w:pPr>
        <w:pStyle w:val="Header"/>
        <w:rPr>
          <w:rFonts w:ascii="Arial" w:hAnsi="Arial" w:cs="Arial"/>
          <w:lang w:val="en-GB" w:eastAsia="it-IT"/>
        </w:rPr>
      </w:pPr>
    </w:p>
    <w:p w14:paraId="61634FA4" w14:textId="3B3F0A4E" w:rsidR="00181A31" w:rsidRPr="007B3EBC" w:rsidRDefault="009F1FF0" w:rsidP="009F1FF0">
      <w:pPr>
        <w:pStyle w:val="Heading2"/>
        <w:numPr>
          <w:ilvl w:val="0"/>
          <w:numId w:val="2"/>
        </w:numPr>
        <w:rPr>
          <w:rFonts w:ascii="Arial" w:hAnsi="Arial" w:cs="Arial"/>
          <w:lang w:eastAsia="it-IT"/>
        </w:rPr>
      </w:pPr>
      <w:r w:rsidRPr="007B3EBC">
        <w:rPr>
          <w:rFonts w:ascii="Arial" w:hAnsi="Arial" w:cs="Arial"/>
          <w:lang w:eastAsia="it-IT"/>
        </w:rPr>
        <w:t>Employee Voice and Participation</w:t>
      </w:r>
    </w:p>
    <w:p w14:paraId="0D6B0D31" w14:textId="54305ADC" w:rsidR="000D5028" w:rsidRPr="00B26180" w:rsidRDefault="00552FF8" w:rsidP="000D5028">
      <w:pPr>
        <w:ind w:firstLine="567"/>
        <w:rPr>
          <w:rFonts w:ascii="Arial" w:hAnsi="Arial" w:cs="Arial"/>
          <w:sz w:val="24"/>
          <w:szCs w:val="24"/>
        </w:rPr>
      </w:pPr>
      <w:r w:rsidRPr="00B26180">
        <w:rPr>
          <w:rFonts w:ascii="Arial" w:hAnsi="Arial" w:cs="Arial"/>
          <w:sz w:val="24"/>
          <w:szCs w:val="24"/>
          <w:lang w:eastAsia="it-IT"/>
        </w:rPr>
        <w:t xml:space="preserve">Another fundamental aspect of job quality within the CIPD Good Work Index is employee voice, as it </w:t>
      </w:r>
      <w:r w:rsidR="00160279" w:rsidRPr="00B26180">
        <w:rPr>
          <w:rFonts w:ascii="Arial" w:hAnsi="Arial" w:cs="Arial"/>
          <w:sz w:val="24"/>
          <w:szCs w:val="24"/>
          <w:lang w:eastAsia="it-IT"/>
        </w:rPr>
        <w:t>is closely</w:t>
      </w:r>
      <w:r w:rsidR="00127A0E" w:rsidRPr="00B26180">
        <w:rPr>
          <w:rFonts w:ascii="Arial" w:hAnsi="Arial" w:cs="Arial"/>
          <w:sz w:val="24"/>
          <w:szCs w:val="24"/>
          <w:lang w:eastAsia="it-IT"/>
        </w:rPr>
        <w:t xml:space="preserve"> r</w:t>
      </w:r>
      <w:r w:rsidR="006A2620" w:rsidRPr="00B26180">
        <w:rPr>
          <w:rFonts w:ascii="Arial" w:hAnsi="Arial" w:cs="Arial"/>
          <w:sz w:val="24"/>
          <w:szCs w:val="24"/>
          <w:lang w:eastAsia="it-IT"/>
        </w:rPr>
        <w:t xml:space="preserve">elated to employee engagement, wellbeing and retention (CIPD, 2025). </w:t>
      </w:r>
      <w:r w:rsidR="00CC4D51" w:rsidRPr="00B26180">
        <w:rPr>
          <w:rFonts w:ascii="Arial" w:hAnsi="Arial" w:cs="Arial"/>
          <w:sz w:val="24"/>
          <w:szCs w:val="24"/>
          <w:lang w:eastAsia="it-IT"/>
        </w:rPr>
        <w:t xml:space="preserve">At Sofidel UK, the </w:t>
      </w:r>
      <w:r w:rsidR="008C4EC8" w:rsidRPr="00B26180">
        <w:rPr>
          <w:rFonts w:ascii="Arial" w:hAnsi="Arial" w:cs="Arial"/>
          <w:sz w:val="24"/>
          <w:szCs w:val="24"/>
          <w:lang w:eastAsia="it-IT"/>
        </w:rPr>
        <w:t>presence of both</w:t>
      </w:r>
      <w:r w:rsidR="00CC4D51" w:rsidRPr="00B26180">
        <w:rPr>
          <w:rFonts w:ascii="Arial" w:hAnsi="Arial" w:cs="Arial"/>
          <w:sz w:val="24"/>
          <w:szCs w:val="24"/>
          <w:lang w:eastAsia="it-IT"/>
        </w:rPr>
        <w:t xml:space="preserve"> formal and informal voice mechanisms </w:t>
      </w:r>
      <w:r w:rsidR="008C4EC8" w:rsidRPr="00B26180">
        <w:rPr>
          <w:rFonts w:ascii="Arial" w:hAnsi="Arial" w:cs="Arial"/>
          <w:sz w:val="24"/>
          <w:szCs w:val="24"/>
          <w:lang w:eastAsia="it-IT"/>
        </w:rPr>
        <w:t xml:space="preserve">suggests a clear commitment to </w:t>
      </w:r>
      <w:r w:rsidR="00CC4D51" w:rsidRPr="00B26180">
        <w:rPr>
          <w:rFonts w:ascii="Arial" w:hAnsi="Arial" w:cs="Arial"/>
          <w:sz w:val="24"/>
          <w:szCs w:val="24"/>
          <w:lang w:eastAsia="it-IT"/>
        </w:rPr>
        <w:t>transparency, consultation</w:t>
      </w:r>
      <w:r w:rsidR="008C4EC8" w:rsidRPr="00B26180">
        <w:rPr>
          <w:rFonts w:ascii="Arial" w:hAnsi="Arial" w:cs="Arial"/>
          <w:sz w:val="24"/>
          <w:szCs w:val="24"/>
          <w:lang w:eastAsia="it-IT"/>
        </w:rPr>
        <w:t>,</w:t>
      </w:r>
      <w:r w:rsidR="00CC4D51" w:rsidRPr="00B26180">
        <w:rPr>
          <w:rFonts w:ascii="Arial" w:hAnsi="Arial" w:cs="Arial"/>
          <w:sz w:val="24"/>
          <w:szCs w:val="24"/>
          <w:lang w:eastAsia="it-IT"/>
        </w:rPr>
        <w:t xml:space="preserve"> and employee participation in organisational decision-making </w:t>
      </w:r>
      <w:r w:rsidR="00900EAB" w:rsidRPr="00B26180">
        <w:rPr>
          <w:rFonts w:ascii="Arial" w:hAnsi="Arial" w:cs="Arial"/>
          <w:sz w:val="24"/>
          <w:szCs w:val="24"/>
          <w:lang w:eastAsia="it-IT"/>
        </w:rPr>
        <w:t xml:space="preserve">(Sofidel, 2025). </w:t>
      </w:r>
      <w:r w:rsidR="00160279" w:rsidRPr="00B26180">
        <w:rPr>
          <w:rFonts w:ascii="Arial" w:hAnsi="Arial" w:cs="Arial"/>
          <w:sz w:val="24"/>
          <w:szCs w:val="24"/>
          <w:lang w:eastAsia="it-IT"/>
        </w:rPr>
        <w:t>Yet, critical</w:t>
      </w:r>
      <w:r w:rsidR="00900EAB" w:rsidRPr="00B26180">
        <w:rPr>
          <w:rFonts w:ascii="Arial" w:hAnsi="Arial" w:cs="Arial"/>
          <w:sz w:val="24"/>
          <w:szCs w:val="24"/>
          <w:lang w:eastAsia="it-IT"/>
        </w:rPr>
        <w:t xml:space="preserve"> analysis </w:t>
      </w:r>
      <w:r w:rsidR="00EF05C4" w:rsidRPr="00B26180">
        <w:rPr>
          <w:rFonts w:ascii="Arial" w:hAnsi="Arial" w:cs="Arial"/>
          <w:sz w:val="24"/>
          <w:szCs w:val="24"/>
          <w:lang w:eastAsia="it-IT"/>
        </w:rPr>
        <w:t xml:space="preserve">reveals </w:t>
      </w:r>
      <w:r w:rsidR="00AC2FAB" w:rsidRPr="00B26180">
        <w:rPr>
          <w:rFonts w:ascii="Arial" w:hAnsi="Arial" w:cs="Arial"/>
          <w:sz w:val="24"/>
          <w:szCs w:val="24"/>
          <w:lang w:eastAsia="it-IT"/>
        </w:rPr>
        <w:t xml:space="preserve">a </w:t>
      </w:r>
      <w:r w:rsidR="008C4EC8" w:rsidRPr="00B26180">
        <w:rPr>
          <w:rFonts w:ascii="Arial" w:hAnsi="Arial" w:cs="Arial"/>
          <w:sz w:val="24"/>
          <w:szCs w:val="24"/>
          <w:lang w:eastAsia="it-IT"/>
        </w:rPr>
        <w:t xml:space="preserve">persistent gap </w:t>
      </w:r>
      <w:r w:rsidR="00AC2FAB" w:rsidRPr="00B26180">
        <w:rPr>
          <w:rFonts w:ascii="Arial" w:hAnsi="Arial" w:cs="Arial"/>
          <w:sz w:val="24"/>
          <w:szCs w:val="24"/>
          <w:lang w:eastAsia="it-IT"/>
        </w:rPr>
        <w:t>between th</w:t>
      </w:r>
      <w:r w:rsidR="005803DB" w:rsidRPr="00B26180">
        <w:rPr>
          <w:rFonts w:ascii="Arial" w:hAnsi="Arial" w:cs="Arial"/>
          <w:sz w:val="24"/>
          <w:szCs w:val="24"/>
          <w:lang w:eastAsia="it-IT"/>
        </w:rPr>
        <w:t>e</w:t>
      </w:r>
      <w:r w:rsidR="008C4EC8" w:rsidRPr="00B26180">
        <w:rPr>
          <w:rFonts w:ascii="Arial" w:hAnsi="Arial" w:cs="Arial"/>
          <w:sz w:val="24"/>
          <w:szCs w:val="24"/>
          <w:lang w:eastAsia="it-IT"/>
        </w:rPr>
        <w:t xml:space="preserve"> availability of these </w:t>
      </w:r>
      <w:r w:rsidR="00AC2FAB" w:rsidRPr="00B26180">
        <w:rPr>
          <w:rFonts w:ascii="Arial" w:hAnsi="Arial" w:cs="Arial"/>
          <w:sz w:val="24"/>
          <w:szCs w:val="24"/>
          <w:lang w:eastAsia="it-IT"/>
        </w:rPr>
        <w:t xml:space="preserve">voice channels and employees perceived ability to </w:t>
      </w:r>
      <w:r w:rsidR="008C4EC8" w:rsidRPr="00B26180">
        <w:rPr>
          <w:rFonts w:ascii="Arial" w:hAnsi="Arial" w:cs="Arial"/>
          <w:sz w:val="24"/>
          <w:szCs w:val="24"/>
          <w:lang w:eastAsia="it-IT"/>
        </w:rPr>
        <w:t xml:space="preserve">exert meaningful influence over decisions </w:t>
      </w:r>
      <w:r w:rsidR="00CE2CFB" w:rsidRPr="00B26180">
        <w:rPr>
          <w:rFonts w:ascii="Arial" w:hAnsi="Arial" w:cs="Arial"/>
          <w:sz w:val="24"/>
          <w:szCs w:val="24"/>
          <w:lang w:eastAsia="it-IT"/>
        </w:rPr>
        <w:t xml:space="preserve">(Cox et al., 2009). </w:t>
      </w:r>
      <w:r w:rsidR="000D5028" w:rsidRPr="00B26180">
        <w:rPr>
          <w:rFonts w:ascii="Arial" w:hAnsi="Arial" w:cs="Arial"/>
          <w:sz w:val="24"/>
          <w:szCs w:val="24"/>
        </w:rPr>
        <w:t xml:space="preserve">Moreover, Sofidel UK employs various formal voice mechanisms, </w:t>
      </w:r>
      <w:r w:rsidR="000D5028" w:rsidRPr="00B26180">
        <w:rPr>
          <w:rFonts w:ascii="Arial" w:hAnsi="Arial" w:cs="Arial"/>
          <w:sz w:val="24"/>
          <w:szCs w:val="24"/>
        </w:rPr>
        <w:lastRenderedPageBreak/>
        <w:t>including digital engagement surveys, whistleblowing systems, and structured communication channels, supported by recognised trade union representation and collective bargaining arrangements (Sofidel, 2025).</w:t>
      </w:r>
    </w:p>
    <w:p w14:paraId="4BAFF4AB" w14:textId="2BCF934C" w:rsidR="003621C1" w:rsidRPr="00B26180" w:rsidRDefault="006E1D43" w:rsidP="007B3EBC">
      <w:pPr>
        <w:pStyle w:val="NormalWeb"/>
        <w:rPr>
          <w:rFonts w:ascii="Arial" w:hAnsi="Arial" w:cs="Arial"/>
          <w:lang w:val="en-GB"/>
        </w:rPr>
      </w:pPr>
      <w:r w:rsidRPr="00B26180">
        <w:rPr>
          <w:rFonts w:ascii="Arial" w:hAnsi="Arial" w:cs="Arial"/>
          <w:lang w:eastAsia="it-IT"/>
        </w:rPr>
        <w:t xml:space="preserve">The company </w:t>
      </w:r>
      <w:r w:rsidR="00081C90" w:rsidRPr="00B26180">
        <w:rPr>
          <w:rFonts w:ascii="Arial" w:hAnsi="Arial" w:cs="Arial"/>
          <w:lang w:eastAsia="it-IT"/>
        </w:rPr>
        <w:t xml:space="preserve">explicitly </w:t>
      </w:r>
      <w:r w:rsidR="00B12199" w:rsidRPr="00B26180">
        <w:rPr>
          <w:rFonts w:ascii="Arial" w:hAnsi="Arial" w:cs="Arial"/>
          <w:lang w:eastAsia="it-IT"/>
        </w:rPr>
        <w:t xml:space="preserve">acknowledges workers’ rights to </w:t>
      </w:r>
      <w:r w:rsidR="00952793" w:rsidRPr="00B26180">
        <w:rPr>
          <w:rFonts w:ascii="Arial" w:hAnsi="Arial" w:cs="Arial"/>
          <w:lang w:eastAsia="it-IT"/>
        </w:rPr>
        <w:t>representation</w:t>
      </w:r>
      <w:r w:rsidR="00B12199" w:rsidRPr="00B26180">
        <w:rPr>
          <w:rFonts w:ascii="Arial" w:hAnsi="Arial" w:cs="Arial"/>
          <w:lang w:eastAsia="it-IT"/>
        </w:rPr>
        <w:t xml:space="preserve"> and </w:t>
      </w:r>
      <w:r w:rsidRPr="00B26180">
        <w:rPr>
          <w:rFonts w:ascii="Arial" w:hAnsi="Arial" w:cs="Arial"/>
          <w:lang w:eastAsia="it-IT"/>
        </w:rPr>
        <w:t xml:space="preserve">maintains </w:t>
      </w:r>
      <w:r w:rsidR="00025638" w:rsidRPr="00B26180">
        <w:rPr>
          <w:rFonts w:ascii="Arial" w:hAnsi="Arial" w:cs="Arial"/>
          <w:lang w:eastAsia="it-IT"/>
        </w:rPr>
        <w:t xml:space="preserve">an </w:t>
      </w:r>
      <w:r w:rsidR="00952793" w:rsidRPr="00B26180">
        <w:rPr>
          <w:rFonts w:ascii="Arial" w:hAnsi="Arial" w:cs="Arial"/>
          <w:lang w:eastAsia="it-IT"/>
        </w:rPr>
        <w:t>industrial</w:t>
      </w:r>
      <w:r w:rsidR="00025638" w:rsidRPr="00B26180">
        <w:rPr>
          <w:rFonts w:ascii="Arial" w:hAnsi="Arial" w:cs="Arial"/>
          <w:lang w:eastAsia="it-IT"/>
        </w:rPr>
        <w:t xml:space="preserve"> relations framework </w:t>
      </w:r>
      <w:r w:rsidRPr="00B26180">
        <w:rPr>
          <w:rFonts w:ascii="Arial" w:hAnsi="Arial" w:cs="Arial"/>
          <w:lang w:eastAsia="it-IT"/>
        </w:rPr>
        <w:t>grounded in</w:t>
      </w:r>
      <w:r w:rsidR="00025638" w:rsidRPr="00B26180">
        <w:rPr>
          <w:rFonts w:ascii="Arial" w:hAnsi="Arial" w:cs="Arial"/>
          <w:lang w:eastAsia="it-IT"/>
        </w:rPr>
        <w:t xml:space="preserve"> open and </w:t>
      </w:r>
      <w:r w:rsidR="00952793" w:rsidRPr="00B26180">
        <w:rPr>
          <w:rFonts w:ascii="Arial" w:hAnsi="Arial" w:cs="Arial"/>
          <w:lang w:eastAsia="it-IT"/>
        </w:rPr>
        <w:t>constructive</w:t>
      </w:r>
      <w:r w:rsidR="00025638" w:rsidRPr="00B26180">
        <w:rPr>
          <w:rFonts w:ascii="Arial" w:hAnsi="Arial" w:cs="Arial"/>
          <w:lang w:eastAsia="it-IT"/>
        </w:rPr>
        <w:t xml:space="preserve"> </w:t>
      </w:r>
      <w:r w:rsidR="00952793" w:rsidRPr="00B26180">
        <w:rPr>
          <w:rFonts w:ascii="Arial" w:hAnsi="Arial" w:cs="Arial"/>
          <w:lang w:eastAsia="it-IT"/>
        </w:rPr>
        <w:t>dialogue</w:t>
      </w:r>
      <w:r w:rsidR="00DA72AA" w:rsidRPr="00B26180">
        <w:rPr>
          <w:rFonts w:ascii="Arial" w:hAnsi="Arial" w:cs="Arial"/>
          <w:lang w:eastAsia="it-IT"/>
        </w:rPr>
        <w:t xml:space="preserve">, </w:t>
      </w:r>
      <w:r w:rsidRPr="00B26180">
        <w:rPr>
          <w:rFonts w:ascii="Arial" w:hAnsi="Arial" w:cs="Arial"/>
          <w:lang w:eastAsia="it-IT"/>
        </w:rPr>
        <w:t xml:space="preserve">thereby </w:t>
      </w:r>
      <w:r w:rsidR="00DA72AA" w:rsidRPr="00B26180">
        <w:rPr>
          <w:rFonts w:ascii="Arial" w:hAnsi="Arial" w:cs="Arial"/>
          <w:lang w:eastAsia="it-IT"/>
        </w:rPr>
        <w:t xml:space="preserve">embedding voice </w:t>
      </w:r>
      <w:r w:rsidR="00CC1996" w:rsidRPr="00B26180">
        <w:rPr>
          <w:rFonts w:ascii="Arial" w:hAnsi="Arial" w:cs="Arial"/>
          <w:lang w:eastAsia="it-IT"/>
        </w:rPr>
        <w:t xml:space="preserve">institutionally </w:t>
      </w:r>
      <w:r w:rsidRPr="00B26180">
        <w:rPr>
          <w:rFonts w:ascii="Arial" w:hAnsi="Arial" w:cs="Arial"/>
          <w:lang w:eastAsia="it-IT"/>
        </w:rPr>
        <w:t xml:space="preserve">within the </w:t>
      </w:r>
      <w:r w:rsidR="006B7393" w:rsidRPr="00B26180">
        <w:rPr>
          <w:rFonts w:ascii="Arial" w:hAnsi="Arial" w:cs="Arial"/>
          <w:lang w:eastAsia="it-IT"/>
        </w:rPr>
        <w:t xml:space="preserve">employment </w:t>
      </w:r>
      <w:r w:rsidR="00684447" w:rsidRPr="00B26180">
        <w:rPr>
          <w:rFonts w:ascii="Arial" w:hAnsi="Arial" w:cs="Arial"/>
          <w:lang w:eastAsia="it-IT"/>
        </w:rPr>
        <w:t xml:space="preserve">relationship (Sofidel, 2025). </w:t>
      </w:r>
      <w:r w:rsidR="00AD0638" w:rsidRPr="00B26180">
        <w:rPr>
          <w:rFonts w:ascii="Arial" w:hAnsi="Arial" w:cs="Arial"/>
          <w:lang w:eastAsia="it-IT"/>
        </w:rPr>
        <w:t xml:space="preserve">Despite </w:t>
      </w:r>
      <w:r w:rsidR="00570F92" w:rsidRPr="00B26180">
        <w:rPr>
          <w:rFonts w:ascii="Arial" w:hAnsi="Arial" w:cs="Arial"/>
          <w:lang w:eastAsia="it-IT"/>
        </w:rPr>
        <w:t xml:space="preserve">this extensive infrastructure, research indicates </w:t>
      </w:r>
      <w:r w:rsidR="00D14484" w:rsidRPr="00B26180">
        <w:rPr>
          <w:rFonts w:ascii="Arial" w:hAnsi="Arial" w:cs="Arial"/>
          <w:lang w:eastAsia="it-IT"/>
        </w:rPr>
        <w:t xml:space="preserve">that the employee voice at Sofidel UK </w:t>
      </w:r>
      <w:r w:rsidR="00AD0638" w:rsidRPr="00B26180">
        <w:rPr>
          <w:rFonts w:ascii="Arial" w:hAnsi="Arial" w:cs="Arial"/>
          <w:lang w:eastAsia="it-IT"/>
        </w:rPr>
        <w:t>remains predominantly</w:t>
      </w:r>
      <w:r w:rsidR="00F63C4A" w:rsidRPr="00B26180">
        <w:rPr>
          <w:rFonts w:ascii="Arial" w:hAnsi="Arial" w:cs="Arial"/>
          <w:lang w:eastAsia="it-IT"/>
        </w:rPr>
        <w:t xml:space="preserve"> consultative</w:t>
      </w:r>
      <w:r w:rsidR="00AD0638" w:rsidRPr="00B26180">
        <w:rPr>
          <w:rFonts w:ascii="Arial" w:hAnsi="Arial" w:cs="Arial"/>
          <w:lang w:eastAsia="it-IT"/>
        </w:rPr>
        <w:t xml:space="preserve"> rather </w:t>
      </w:r>
      <w:r w:rsidR="00160279" w:rsidRPr="00B26180">
        <w:rPr>
          <w:rFonts w:ascii="Arial" w:hAnsi="Arial" w:cs="Arial"/>
          <w:lang w:eastAsia="it-IT"/>
        </w:rPr>
        <w:t>than participatory</w:t>
      </w:r>
      <w:r w:rsidR="00E37A12" w:rsidRPr="00B26180">
        <w:rPr>
          <w:rFonts w:ascii="Arial" w:hAnsi="Arial" w:cs="Arial"/>
          <w:lang w:eastAsia="it-IT"/>
        </w:rPr>
        <w:t xml:space="preserve">. </w:t>
      </w:r>
      <w:r w:rsidR="00B3279D" w:rsidRPr="00B26180">
        <w:rPr>
          <w:rFonts w:ascii="Arial" w:hAnsi="Arial" w:cs="Arial"/>
        </w:rPr>
        <w:t xml:space="preserve">The 2025 engagement survey highlights ongoing communication challenges and low trust in leadership, indicating that while top-down information flows effectively, employees’ ability to influence decisions upward remains limited (Sofidel, 2025). </w:t>
      </w:r>
      <w:r w:rsidR="003621C1" w:rsidRPr="00B26180">
        <w:rPr>
          <w:rFonts w:ascii="Arial" w:hAnsi="Arial" w:cs="Arial"/>
        </w:rPr>
        <w:t xml:space="preserve">This reflects a broader trend identified in the </w:t>
      </w:r>
      <w:r w:rsidR="003621C1" w:rsidRPr="00B26180">
        <w:rPr>
          <w:rStyle w:val="whitespace-normal"/>
          <w:rFonts w:ascii="Arial" w:hAnsi="Arial" w:cs="Arial"/>
        </w:rPr>
        <w:t>CIPD</w:t>
      </w:r>
      <w:r w:rsidR="003621C1" w:rsidRPr="00B26180">
        <w:rPr>
          <w:rFonts w:ascii="Arial" w:hAnsi="Arial" w:cs="Arial"/>
        </w:rPr>
        <w:t xml:space="preserve"> (2025) index report, which highlights a “significant influence gap” in many organisations and the disconnect between the presence of voice channels and their meaningful impact on decision-making. At Sofidel UK, these limitations are reinforced by a scientific rationalist, KPI-driven management approach that prioritises performance metrics, compliance, and operational efficiency over genuine participation. In this context, voice mechanisms may appear symbolic rather than empowering (</w:t>
      </w:r>
      <w:r w:rsidR="003621C1" w:rsidRPr="00B26180">
        <w:rPr>
          <w:rStyle w:val="whitespace-normal"/>
          <w:rFonts w:ascii="Arial" w:hAnsi="Arial" w:cs="Arial"/>
        </w:rPr>
        <w:t>Marchington</w:t>
      </w:r>
      <w:r w:rsidR="003621C1" w:rsidRPr="00B26180">
        <w:rPr>
          <w:rFonts w:ascii="Arial" w:hAnsi="Arial" w:cs="Arial"/>
        </w:rPr>
        <w:t>, 2015</w:t>
      </w:r>
      <w:r w:rsidR="00B65BB9" w:rsidRPr="00B26180">
        <w:rPr>
          <w:rFonts w:ascii="Arial" w:hAnsi="Arial" w:cs="Arial"/>
        </w:rPr>
        <w:t>). According</w:t>
      </w:r>
      <w:r w:rsidR="003621C1" w:rsidRPr="00B26180">
        <w:rPr>
          <w:rFonts w:ascii="Arial" w:hAnsi="Arial" w:cs="Arial"/>
        </w:rPr>
        <w:t xml:space="preserve"> to </w:t>
      </w:r>
      <w:r w:rsidR="003621C1" w:rsidRPr="00B26180">
        <w:rPr>
          <w:rStyle w:val="whitespace-normal"/>
          <w:rFonts w:ascii="Arial" w:hAnsi="Arial" w:cs="Arial"/>
        </w:rPr>
        <w:t>Edgar Schein</w:t>
      </w:r>
      <w:r w:rsidR="003621C1" w:rsidRPr="00B26180">
        <w:rPr>
          <w:rFonts w:ascii="Arial" w:hAnsi="Arial" w:cs="Arial"/>
        </w:rPr>
        <w:t xml:space="preserve">’s organisational model, trade union recognition and engagement initiatives can be viewed as visible artefacts signalling participation and openness (Schein, 2010). However, if underlying assumptions prioritise control, production, and uninterrupted operations, these artefacts are unlikely to translate into meaningful employee influence. This </w:t>
      </w:r>
      <w:r w:rsidR="00B65BB9" w:rsidRPr="00B26180">
        <w:rPr>
          <w:rFonts w:ascii="Arial" w:hAnsi="Arial" w:cs="Arial"/>
        </w:rPr>
        <w:t xml:space="preserve">discrepancy </w:t>
      </w:r>
      <w:r w:rsidR="003621C1" w:rsidRPr="00B26180">
        <w:rPr>
          <w:rFonts w:ascii="Arial" w:hAnsi="Arial" w:cs="Arial"/>
        </w:rPr>
        <w:t xml:space="preserve">between visible openness and a culture of control limits psychological safety and reduces trust. While Sofidel UK demonstrates a commitment to listening, cultural and managerial structures continue to constrain voice effectiveness. This misalignment aligns with </w:t>
      </w:r>
      <w:r w:rsidR="003621C1" w:rsidRPr="00B26180">
        <w:rPr>
          <w:rStyle w:val="whitespace-normal"/>
          <w:rFonts w:ascii="Arial" w:hAnsi="Arial" w:cs="Arial"/>
        </w:rPr>
        <w:t>CIPD</w:t>
      </w:r>
      <w:r w:rsidR="003621C1" w:rsidRPr="00B26180">
        <w:rPr>
          <w:rFonts w:ascii="Arial" w:hAnsi="Arial" w:cs="Arial"/>
        </w:rPr>
        <w:t xml:space="preserve"> (2025) research linking limited employee influence on turnover intentions. Without evolving from consultation to sustained participation, the organisation risks negative impacts on job quality and long-term retention (CIPD, 2025; </w:t>
      </w:r>
      <w:r w:rsidR="003621C1" w:rsidRPr="00B26180">
        <w:rPr>
          <w:rStyle w:val="whitespace-normal"/>
          <w:rFonts w:ascii="Arial" w:hAnsi="Arial" w:cs="Arial"/>
        </w:rPr>
        <w:t>Wilkinson</w:t>
      </w:r>
      <w:r w:rsidR="003621C1" w:rsidRPr="00B26180">
        <w:rPr>
          <w:rFonts w:ascii="Arial" w:hAnsi="Arial" w:cs="Arial"/>
        </w:rPr>
        <w:t xml:space="preserve"> et al., 2020).</w:t>
      </w:r>
    </w:p>
    <w:p w14:paraId="5B01E9F6" w14:textId="0030A900" w:rsidR="003621C1" w:rsidRDefault="003621C1" w:rsidP="00561FE3">
      <w:pPr>
        <w:pStyle w:val="NormalWeb"/>
        <w:ind w:firstLine="567"/>
        <w:rPr>
          <w:rFonts w:ascii="Arial" w:hAnsi="Arial" w:cs="Arial"/>
          <w:lang w:val="en-GB"/>
        </w:rPr>
      </w:pPr>
    </w:p>
    <w:p w14:paraId="1C7AB224" w14:textId="77777777" w:rsidR="007B3EBC" w:rsidRPr="00B26180" w:rsidRDefault="007B3EBC" w:rsidP="00561FE3">
      <w:pPr>
        <w:pStyle w:val="NormalWeb"/>
        <w:ind w:firstLine="567"/>
        <w:rPr>
          <w:rFonts w:ascii="Arial" w:hAnsi="Arial" w:cs="Arial"/>
          <w:lang w:val="en-GB"/>
        </w:rPr>
      </w:pPr>
    </w:p>
    <w:p w14:paraId="61634FA8" w14:textId="47D8CAB5" w:rsidR="00181A31" w:rsidRPr="00C05BE3" w:rsidRDefault="00B05F73" w:rsidP="00E156CD">
      <w:pPr>
        <w:pStyle w:val="Heading2"/>
        <w:rPr>
          <w:rFonts w:ascii="Arial" w:hAnsi="Arial" w:cs="Arial"/>
          <w:lang w:eastAsia="it-IT"/>
        </w:rPr>
      </w:pPr>
      <w:r w:rsidRPr="00C05BE3">
        <w:rPr>
          <w:rFonts w:ascii="Arial" w:hAnsi="Arial" w:cs="Arial"/>
          <w:lang w:eastAsia="it-IT"/>
        </w:rPr>
        <w:t>Benefits of a positive organisational culture</w:t>
      </w:r>
    </w:p>
    <w:p w14:paraId="72512B78" w14:textId="0D881398" w:rsidR="001C07B8" w:rsidRPr="00B26180" w:rsidRDefault="00E156CD" w:rsidP="007B3EBC">
      <w:pPr>
        <w:rPr>
          <w:rFonts w:ascii="Arial" w:hAnsi="Arial" w:cs="Arial"/>
          <w:sz w:val="24"/>
          <w:szCs w:val="24"/>
          <w:lang w:eastAsia="it-IT"/>
        </w:rPr>
      </w:pPr>
      <w:r w:rsidRPr="00B26180">
        <w:rPr>
          <w:rFonts w:ascii="Arial" w:hAnsi="Arial" w:cs="Arial"/>
          <w:sz w:val="24"/>
          <w:szCs w:val="24"/>
        </w:rPr>
        <w:t xml:space="preserve">A positive organisational culture aligns employees with strategy and enhances overall performance. Evidence from the CIPD (2025) report shows that 91% of employers meet or exceed job objectives when employees feel respected by their managers, compared with 75% of those who do not, highlighting the strong performance benefits of a values-based culture (Harper, 2024). </w:t>
      </w:r>
      <w:r w:rsidR="00B0460A" w:rsidRPr="00B26180">
        <w:rPr>
          <w:rFonts w:ascii="Arial" w:hAnsi="Arial" w:cs="Arial"/>
          <w:sz w:val="24"/>
          <w:szCs w:val="24"/>
          <w:lang w:eastAsia="it-IT"/>
        </w:rPr>
        <w:t>Building on this, reducing</w:t>
      </w:r>
      <w:r w:rsidR="001C07B8" w:rsidRPr="00B26180">
        <w:rPr>
          <w:rFonts w:ascii="Arial" w:hAnsi="Arial" w:cs="Arial"/>
          <w:sz w:val="24"/>
          <w:szCs w:val="24"/>
          <w:lang w:eastAsia="it-IT"/>
        </w:rPr>
        <w:t xml:space="preserve"> cultural</w:t>
      </w:r>
      <w:r w:rsidR="00B0460A" w:rsidRPr="00B26180">
        <w:rPr>
          <w:rFonts w:ascii="Arial" w:hAnsi="Arial" w:cs="Arial"/>
          <w:sz w:val="24"/>
          <w:szCs w:val="24"/>
          <w:lang w:eastAsia="it-IT"/>
        </w:rPr>
        <w:t xml:space="preserve"> misalignment,</w:t>
      </w:r>
      <w:r w:rsidR="001C07B8" w:rsidRPr="00B26180">
        <w:rPr>
          <w:rFonts w:ascii="Arial" w:hAnsi="Arial" w:cs="Arial"/>
          <w:sz w:val="24"/>
          <w:szCs w:val="24"/>
          <w:lang w:eastAsia="it-IT"/>
        </w:rPr>
        <w:t xml:space="preserve"> particularly </w:t>
      </w:r>
      <w:r w:rsidR="00B0460A" w:rsidRPr="00B26180">
        <w:rPr>
          <w:rFonts w:ascii="Arial" w:hAnsi="Arial" w:cs="Arial"/>
          <w:sz w:val="24"/>
          <w:szCs w:val="24"/>
          <w:lang w:eastAsia="it-IT"/>
        </w:rPr>
        <w:t xml:space="preserve">in relation </w:t>
      </w:r>
      <w:r w:rsidR="001C07B8" w:rsidRPr="00B26180">
        <w:rPr>
          <w:rFonts w:ascii="Arial" w:hAnsi="Arial" w:cs="Arial"/>
          <w:sz w:val="24"/>
          <w:szCs w:val="24"/>
          <w:lang w:eastAsia="it-IT"/>
        </w:rPr>
        <w:t>to flexibility, employee voice and fulfilment</w:t>
      </w:r>
      <w:r w:rsidR="00B0460A" w:rsidRPr="00B26180">
        <w:rPr>
          <w:rFonts w:ascii="Arial" w:hAnsi="Arial" w:cs="Arial"/>
          <w:sz w:val="24"/>
          <w:szCs w:val="24"/>
          <w:lang w:eastAsia="it-IT"/>
        </w:rPr>
        <w:t>,</w:t>
      </w:r>
      <w:r w:rsidR="001C07B8" w:rsidRPr="00B26180">
        <w:rPr>
          <w:rFonts w:ascii="Arial" w:hAnsi="Arial" w:cs="Arial"/>
          <w:sz w:val="24"/>
          <w:szCs w:val="24"/>
          <w:lang w:eastAsia="it-IT"/>
        </w:rPr>
        <w:t xml:space="preserve"> would</w:t>
      </w:r>
      <w:r w:rsidR="00B0460A" w:rsidRPr="00B26180">
        <w:rPr>
          <w:rFonts w:ascii="Arial" w:hAnsi="Arial" w:cs="Arial"/>
          <w:sz w:val="24"/>
          <w:szCs w:val="24"/>
          <w:lang w:eastAsia="it-IT"/>
        </w:rPr>
        <w:t xml:space="preserve"> further strengthen </w:t>
      </w:r>
      <w:r w:rsidR="00A97D17" w:rsidRPr="00B26180">
        <w:rPr>
          <w:rFonts w:ascii="Arial" w:hAnsi="Arial" w:cs="Arial"/>
          <w:sz w:val="24"/>
          <w:szCs w:val="24"/>
          <w:lang w:eastAsia="it-IT"/>
        </w:rPr>
        <w:t>retention</w:t>
      </w:r>
      <w:r w:rsidR="00B0460A" w:rsidRPr="00B26180">
        <w:rPr>
          <w:rFonts w:ascii="Arial" w:hAnsi="Arial" w:cs="Arial"/>
          <w:sz w:val="24"/>
          <w:szCs w:val="24"/>
          <w:lang w:eastAsia="it-IT"/>
        </w:rPr>
        <w:t xml:space="preserve"> and performance outcomes</w:t>
      </w:r>
      <w:r w:rsidR="00A97D17" w:rsidRPr="00B26180">
        <w:rPr>
          <w:rFonts w:ascii="Arial" w:hAnsi="Arial" w:cs="Arial"/>
          <w:sz w:val="24"/>
          <w:szCs w:val="24"/>
          <w:lang w:eastAsia="it-IT"/>
        </w:rPr>
        <w:t xml:space="preserve">. </w:t>
      </w:r>
      <w:r w:rsidR="00B0460A" w:rsidRPr="00B26180">
        <w:rPr>
          <w:rFonts w:ascii="Arial" w:hAnsi="Arial" w:cs="Arial"/>
          <w:sz w:val="24"/>
          <w:szCs w:val="24"/>
          <w:lang w:eastAsia="it-IT"/>
        </w:rPr>
        <w:t xml:space="preserve">Addressing </w:t>
      </w:r>
      <w:r w:rsidR="009F4853" w:rsidRPr="00B26180">
        <w:rPr>
          <w:rFonts w:ascii="Arial" w:hAnsi="Arial" w:cs="Arial"/>
          <w:sz w:val="24"/>
          <w:szCs w:val="24"/>
          <w:lang w:eastAsia="it-IT"/>
        </w:rPr>
        <w:t>these</w:t>
      </w:r>
      <w:r w:rsidR="00A97D17" w:rsidRPr="00B26180">
        <w:rPr>
          <w:rFonts w:ascii="Arial" w:hAnsi="Arial" w:cs="Arial"/>
          <w:sz w:val="24"/>
          <w:szCs w:val="24"/>
          <w:lang w:eastAsia="it-IT"/>
        </w:rPr>
        <w:t xml:space="preserve"> areas</w:t>
      </w:r>
      <w:r w:rsidR="00291D1D" w:rsidRPr="00B26180">
        <w:rPr>
          <w:rFonts w:ascii="Arial" w:hAnsi="Arial" w:cs="Arial"/>
          <w:sz w:val="24"/>
          <w:szCs w:val="24"/>
          <w:lang w:eastAsia="it-IT"/>
        </w:rPr>
        <w:t xml:space="preserve"> could </w:t>
      </w:r>
      <w:r w:rsidR="00842254" w:rsidRPr="00B26180">
        <w:rPr>
          <w:rFonts w:ascii="Arial" w:hAnsi="Arial" w:cs="Arial"/>
          <w:sz w:val="24"/>
          <w:szCs w:val="24"/>
          <w:lang w:eastAsia="it-IT"/>
        </w:rPr>
        <w:t>significantly lower high first</w:t>
      </w:r>
      <w:r w:rsidR="00B0460A" w:rsidRPr="00B26180">
        <w:rPr>
          <w:rFonts w:ascii="Arial" w:hAnsi="Arial" w:cs="Arial"/>
          <w:sz w:val="24"/>
          <w:szCs w:val="24"/>
          <w:lang w:eastAsia="it-IT"/>
        </w:rPr>
        <w:t>-</w:t>
      </w:r>
      <w:r w:rsidR="00842254" w:rsidRPr="00B26180">
        <w:rPr>
          <w:rFonts w:ascii="Arial" w:hAnsi="Arial" w:cs="Arial"/>
          <w:sz w:val="24"/>
          <w:szCs w:val="24"/>
          <w:lang w:eastAsia="it-IT"/>
        </w:rPr>
        <w:t xml:space="preserve">year turnover rates across UK </w:t>
      </w:r>
      <w:r w:rsidR="00160279" w:rsidRPr="00B26180">
        <w:rPr>
          <w:rFonts w:ascii="Arial" w:hAnsi="Arial" w:cs="Arial"/>
          <w:sz w:val="24"/>
          <w:szCs w:val="24"/>
          <w:lang w:eastAsia="it-IT"/>
        </w:rPr>
        <w:t>departments, thereby</w:t>
      </w:r>
      <w:r w:rsidR="00B0460A" w:rsidRPr="00B26180">
        <w:rPr>
          <w:rFonts w:ascii="Arial" w:hAnsi="Arial" w:cs="Arial"/>
          <w:sz w:val="24"/>
          <w:szCs w:val="24"/>
          <w:lang w:eastAsia="it-IT"/>
        </w:rPr>
        <w:t xml:space="preserve"> </w:t>
      </w:r>
      <w:r w:rsidR="00C55275" w:rsidRPr="00B26180">
        <w:rPr>
          <w:rFonts w:ascii="Arial" w:hAnsi="Arial" w:cs="Arial"/>
          <w:sz w:val="24"/>
          <w:szCs w:val="24"/>
          <w:lang w:eastAsia="it-IT"/>
        </w:rPr>
        <w:t>reducing recruitment</w:t>
      </w:r>
      <w:r w:rsidR="00842254" w:rsidRPr="00B26180">
        <w:rPr>
          <w:rFonts w:ascii="Arial" w:hAnsi="Arial" w:cs="Arial"/>
          <w:sz w:val="24"/>
          <w:szCs w:val="24"/>
          <w:lang w:eastAsia="it-IT"/>
        </w:rPr>
        <w:t xml:space="preserve"> costs and </w:t>
      </w:r>
      <w:r w:rsidR="00B0460A" w:rsidRPr="00B26180">
        <w:rPr>
          <w:rFonts w:ascii="Arial" w:hAnsi="Arial" w:cs="Arial"/>
          <w:sz w:val="24"/>
          <w:szCs w:val="24"/>
          <w:lang w:eastAsia="it-IT"/>
        </w:rPr>
        <w:t xml:space="preserve">enhancing </w:t>
      </w:r>
      <w:r w:rsidR="00842254" w:rsidRPr="00B26180">
        <w:rPr>
          <w:rFonts w:ascii="Arial" w:hAnsi="Arial" w:cs="Arial"/>
          <w:sz w:val="24"/>
          <w:szCs w:val="24"/>
          <w:lang w:eastAsia="it-IT"/>
        </w:rPr>
        <w:t xml:space="preserve">workforce </w:t>
      </w:r>
      <w:r w:rsidR="009F4853" w:rsidRPr="00B26180">
        <w:rPr>
          <w:rFonts w:ascii="Arial" w:hAnsi="Arial" w:cs="Arial"/>
          <w:sz w:val="24"/>
          <w:szCs w:val="24"/>
          <w:lang w:eastAsia="it-IT"/>
        </w:rPr>
        <w:t>stability</w:t>
      </w:r>
      <w:r w:rsidR="00842254" w:rsidRPr="00B26180">
        <w:rPr>
          <w:rFonts w:ascii="Arial" w:hAnsi="Arial" w:cs="Arial"/>
          <w:sz w:val="24"/>
          <w:szCs w:val="24"/>
          <w:lang w:eastAsia="it-IT"/>
        </w:rPr>
        <w:t xml:space="preserve"> </w:t>
      </w:r>
      <w:r w:rsidR="009F4853" w:rsidRPr="00B26180">
        <w:rPr>
          <w:rFonts w:ascii="Arial" w:hAnsi="Arial" w:cs="Arial"/>
          <w:sz w:val="24"/>
          <w:szCs w:val="24"/>
          <w:lang w:eastAsia="it-IT"/>
        </w:rPr>
        <w:t xml:space="preserve">(Harding et al., 2016). </w:t>
      </w:r>
      <w:r w:rsidR="00E529AE" w:rsidRPr="00B26180">
        <w:rPr>
          <w:rFonts w:ascii="Arial" w:hAnsi="Arial" w:cs="Arial"/>
          <w:sz w:val="24"/>
          <w:szCs w:val="24"/>
          <w:lang w:eastAsia="it-IT"/>
        </w:rPr>
        <w:t>Moreover</w:t>
      </w:r>
      <w:r w:rsidR="009F4853" w:rsidRPr="00B26180">
        <w:rPr>
          <w:rFonts w:ascii="Arial" w:hAnsi="Arial" w:cs="Arial"/>
          <w:sz w:val="24"/>
          <w:szCs w:val="24"/>
          <w:lang w:eastAsia="it-IT"/>
        </w:rPr>
        <w:t xml:space="preserve">, a positive people-focused culture </w:t>
      </w:r>
      <w:r w:rsidR="00E529AE" w:rsidRPr="00B26180">
        <w:rPr>
          <w:rFonts w:ascii="Arial" w:hAnsi="Arial" w:cs="Arial"/>
          <w:sz w:val="24"/>
          <w:szCs w:val="24"/>
          <w:lang w:eastAsia="it-IT"/>
        </w:rPr>
        <w:t xml:space="preserve">fosters </w:t>
      </w:r>
      <w:r w:rsidR="009F4853" w:rsidRPr="00B26180">
        <w:rPr>
          <w:rFonts w:ascii="Arial" w:hAnsi="Arial" w:cs="Arial"/>
          <w:sz w:val="24"/>
          <w:szCs w:val="24"/>
          <w:lang w:eastAsia="it-IT"/>
        </w:rPr>
        <w:lastRenderedPageBreak/>
        <w:t>collaboration, innovation</w:t>
      </w:r>
      <w:r w:rsidR="00E529AE" w:rsidRPr="00B26180">
        <w:rPr>
          <w:rFonts w:ascii="Arial" w:hAnsi="Arial" w:cs="Arial"/>
          <w:sz w:val="24"/>
          <w:szCs w:val="24"/>
          <w:lang w:eastAsia="it-IT"/>
        </w:rPr>
        <w:t>,</w:t>
      </w:r>
      <w:r w:rsidR="009F4853" w:rsidRPr="00B26180">
        <w:rPr>
          <w:rFonts w:ascii="Arial" w:hAnsi="Arial" w:cs="Arial"/>
          <w:sz w:val="24"/>
          <w:szCs w:val="24"/>
          <w:lang w:eastAsia="it-IT"/>
        </w:rPr>
        <w:t xml:space="preserve"> and knowledge sharing</w:t>
      </w:r>
      <w:r w:rsidR="00E529AE" w:rsidRPr="00B26180">
        <w:rPr>
          <w:rFonts w:ascii="Arial" w:hAnsi="Arial" w:cs="Arial"/>
          <w:sz w:val="24"/>
          <w:szCs w:val="24"/>
          <w:lang w:eastAsia="it-IT"/>
        </w:rPr>
        <w:t>,</w:t>
      </w:r>
      <w:r w:rsidR="009F4853" w:rsidRPr="00B26180">
        <w:rPr>
          <w:rFonts w:ascii="Arial" w:hAnsi="Arial" w:cs="Arial"/>
          <w:sz w:val="24"/>
          <w:szCs w:val="24"/>
          <w:lang w:eastAsia="it-IT"/>
        </w:rPr>
        <w:t xml:space="preserve"> all </w:t>
      </w:r>
      <w:r w:rsidR="00E529AE" w:rsidRPr="00B26180">
        <w:rPr>
          <w:rFonts w:ascii="Arial" w:hAnsi="Arial" w:cs="Arial"/>
          <w:sz w:val="24"/>
          <w:szCs w:val="24"/>
          <w:lang w:eastAsia="it-IT"/>
        </w:rPr>
        <w:t xml:space="preserve">of which are </w:t>
      </w:r>
      <w:r w:rsidR="009F4853" w:rsidRPr="00B26180">
        <w:rPr>
          <w:rFonts w:ascii="Arial" w:hAnsi="Arial" w:cs="Arial"/>
          <w:sz w:val="24"/>
          <w:szCs w:val="24"/>
          <w:lang w:eastAsia="it-IT"/>
        </w:rPr>
        <w:t>essential</w:t>
      </w:r>
      <w:r w:rsidR="00E529AE" w:rsidRPr="00B26180">
        <w:rPr>
          <w:rFonts w:ascii="Arial" w:hAnsi="Arial" w:cs="Arial"/>
          <w:sz w:val="24"/>
          <w:szCs w:val="24"/>
          <w:lang w:eastAsia="it-IT"/>
        </w:rPr>
        <w:t xml:space="preserve"> </w:t>
      </w:r>
      <w:r w:rsidR="00160279" w:rsidRPr="00B26180">
        <w:rPr>
          <w:rFonts w:ascii="Arial" w:hAnsi="Arial" w:cs="Arial"/>
          <w:sz w:val="24"/>
          <w:szCs w:val="24"/>
          <w:lang w:eastAsia="it-IT"/>
        </w:rPr>
        <w:t>as Sofidel</w:t>
      </w:r>
      <w:r w:rsidR="009F4853" w:rsidRPr="00B26180">
        <w:rPr>
          <w:rFonts w:ascii="Arial" w:hAnsi="Arial" w:cs="Arial"/>
          <w:sz w:val="24"/>
          <w:szCs w:val="24"/>
          <w:lang w:eastAsia="it-IT"/>
        </w:rPr>
        <w:t xml:space="preserve"> continue</w:t>
      </w:r>
      <w:r w:rsidR="00E529AE" w:rsidRPr="00B26180">
        <w:rPr>
          <w:rFonts w:ascii="Arial" w:hAnsi="Arial" w:cs="Arial"/>
          <w:sz w:val="24"/>
          <w:szCs w:val="24"/>
          <w:lang w:eastAsia="it-IT"/>
        </w:rPr>
        <w:t>s</w:t>
      </w:r>
      <w:r w:rsidR="009F4853" w:rsidRPr="00B26180">
        <w:rPr>
          <w:rFonts w:ascii="Arial" w:hAnsi="Arial" w:cs="Arial"/>
          <w:sz w:val="24"/>
          <w:szCs w:val="24"/>
          <w:lang w:eastAsia="it-IT"/>
        </w:rPr>
        <w:t xml:space="preserve"> </w:t>
      </w:r>
      <w:r w:rsidR="00E529AE" w:rsidRPr="00B26180">
        <w:rPr>
          <w:rFonts w:ascii="Arial" w:hAnsi="Arial" w:cs="Arial"/>
          <w:sz w:val="24"/>
          <w:szCs w:val="24"/>
          <w:lang w:eastAsia="it-IT"/>
        </w:rPr>
        <w:t>its digital transformation</w:t>
      </w:r>
      <w:r w:rsidR="0089620B" w:rsidRPr="00B26180">
        <w:rPr>
          <w:rFonts w:ascii="Arial" w:hAnsi="Arial" w:cs="Arial"/>
          <w:sz w:val="24"/>
          <w:szCs w:val="24"/>
          <w:lang w:eastAsia="it-IT"/>
        </w:rPr>
        <w:t xml:space="preserve"> and </w:t>
      </w:r>
      <w:r w:rsidR="00E529AE" w:rsidRPr="00B26180">
        <w:rPr>
          <w:rFonts w:ascii="Arial" w:hAnsi="Arial" w:cs="Arial"/>
          <w:sz w:val="24"/>
          <w:szCs w:val="24"/>
          <w:lang w:eastAsia="it-IT"/>
        </w:rPr>
        <w:t xml:space="preserve">responds to </w:t>
      </w:r>
      <w:r w:rsidR="0089620B" w:rsidRPr="00B26180">
        <w:rPr>
          <w:rFonts w:ascii="Arial" w:hAnsi="Arial" w:cs="Arial"/>
          <w:sz w:val="24"/>
          <w:szCs w:val="24"/>
          <w:lang w:eastAsia="it-IT"/>
        </w:rPr>
        <w:t xml:space="preserve">environmental </w:t>
      </w:r>
      <w:r w:rsidR="00E529AE" w:rsidRPr="00B26180">
        <w:rPr>
          <w:rFonts w:ascii="Arial" w:hAnsi="Arial" w:cs="Arial"/>
          <w:sz w:val="24"/>
          <w:szCs w:val="24"/>
          <w:lang w:eastAsia="it-IT"/>
        </w:rPr>
        <w:t xml:space="preserve">challenges </w:t>
      </w:r>
      <w:r w:rsidR="0089620B" w:rsidRPr="00B26180">
        <w:rPr>
          <w:rFonts w:ascii="Arial" w:hAnsi="Arial" w:cs="Arial"/>
          <w:sz w:val="24"/>
          <w:szCs w:val="24"/>
          <w:lang w:eastAsia="it-IT"/>
        </w:rPr>
        <w:t>(Stanley &amp; Lincoln, 2015)</w:t>
      </w:r>
      <w:r w:rsidR="000344D8" w:rsidRPr="00B26180">
        <w:rPr>
          <w:rFonts w:ascii="Arial" w:hAnsi="Arial" w:cs="Arial"/>
          <w:sz w:val="24"/>
          <w:szCs w:val="24"/>
          <w:lang w:eastAsia="it-IT"/>
        </w:rPr>
        <w:t xml:space="preserve">. </w:t>
      </w:r>
      <w:r w:rsidR="00E529AE" w:rsidRPr="00B26180">
        <w:rPr>
          <w:rFonts w:ascii="Arial" w:hAnsi="Arial" w:cs="Arial"/>
          <w:sz w:val="24"/>
          <w:szCs w:val="24"/>
          <w:lang w:eastAsia="it-IT"/>
        </w:rPr>
        <w:t xml:space="preserve"> Ethical</w:t>
      </w:r>
      <w:r w:rsidR="002E4205" w:rsidRPr="00B26180">
        <w:rPr>
          <w:rFonts w:ascii="Arial" w:hAnsi="Arial" w:cs="Arial"/>
          <w:sz w:val="24"/>
          <w:szCs w:val="24"/>
          <w:lang w:eastAsia="it-IT"/>
        </w:rPr>
        <w:t xml:space="preserve"> and </w:t>
      </w:r>
      <w:r w:rsidR="00F8031F" w:rsidRPr="00B26180">
        <w:rPr>
          <w:rFonts w:ascii="Arial" w:hAnsi="Arial" w:cs="Arial"/>
          <w:sz w:val="24"/>
          <w:szCs w:val="24"/>
          <w:lang w:eastAsia="it-IT"/>
        </w:rPr>
        <w:t>transparent</w:t>
      </w:r>
      <w:r w:rsidR="002E4205" w:rsidRPr="00B26180">
        <w:rPr>
          <w:rFonts w:ascii="Arial" w:hAnsi="Arial" w:cs="Arial"/>
          <w:sz w:val="24"/>
          <w:szCs w:val="24"/>
          <w:lang w:eastAsia="it-IT"/>
        </w:rPr>
        <w:t xml:space="preserve"> cultures </w:t>
      </w:r>
      <w:r w:rsidR="00E529AE" w:rsidRPr="00B26180">
        <w:rPr>
          <w:rFonts w:ascii="Arial" w:hAnsi="Arial" w:cs="Arial"/>
          <w:sz w:val="24"/>
          <w:szCs w:val="24"/>
          <w:lang w:eastAsia="it-IT"/>
        </w:rPr>
        <w:t>also</w:t>
      </w:r>
      <w:r w:rsidR="002E4205" w:rsidRPr="00B26180">
        <w:rPr>
          <w:rFonts w:ascii="Arial" w:hAnsi="Arial" w:cs="Arial"/>
          <w:sz w:val="24"/>
          <w:szCs w:val="24"/>
          <w:lang w:eastAsia="it-IT"/>
        </w:rPr>
        <w:t xml:space="preserve"> </w:t>
      </w:r>
      <w:r w:rsidR="00F8031F" w:rsidRPr="00B26180">
        <w:rPr>
          <w:rFonts w:ascii="Arial" w:hAnsi="Arial" w:cs="Arial"/>
          <w:sz w:val="24"/>
          <w:szCs w:val="24"/>
          <w:lang w:eastAsia="it-IT"/>
        </w:rPr>
        <w:t>minimise</w:t>
      </w:r>
      <w:r w:rsidR="002E4205" w:rsidRPr="00B26180">
        <w:rPr>
          <w:rFonts w:ascii="Arial" w:hAnsi="Arial" w:cs="Arial"/>
          <w:sz w:val="24"/>
          <w:szCs w:val="24"/>
          <w:lang w:eastAsia="it-IT"/>
        </w:rPr>
        <w:t xml:space="preserve"> </w:t>
      </w:r>
      <w:r w:rsidR="00F8031F" w:rsidRPr="00B26180">
        <w:rPr>
          <w:rFonts w:ascii="Arial" w:hAnsi="Arial" w:cs="Arial"/>
          <w:sz w:val="24"/>
          <w:szCs w:val="24"/>
          <w:lang w:eastAsia="it-IT"/>
        </w:rPr>
        <w:t>organisational</w:t>
      </w:r>
      <w:r w:rsidR="002E4205" w:rsidRPr="00B26180">
        <w:rPr>
          <w:rFonts w:ascii="Arial" w:hAnsi="Arial" w:cs="Arial"/>
          <w:sz w:val="24"/>
          <w:szCs w:val="24"/>
          <w:lang w:eastAsia="it-IT"/>
        </w:rPr>
        <w:t xml:space="preserve"> risk</w:t>
      </w:r>
      <w:r w:rsidR="00E529AE" w:rsidRPr="00B26180">
        <w:rPr>
          <w:rFonts w:ascii="Arial" w:hAnsi="Arial" w:cs="Arial"/>
          <w:sz w:val="24"/>
          <w:szCs w:val="24"/>
          <w:lang w:eastAsia="it-IT"/>
        </w:rPr>
        <w:t xml:space="preserve"> by </w:t>
      </w:r>
      <w:r w:rsidR="00160279" w:rsidRPr="00B26180">
        <w:rPr>
          <w:rFonts w:ascii="Arial" w:hAnsi="Arial" w:cs="Arial"/>
          <w:sz w:val="24"/>
          <w:szCs w:val="24"/>
          <w:lang w:eastAsia="it-IT"/>
        </w:rPr>
        <w:t>strengthening compliance</w:t>
      </w:r>
      <w:r w:rsidR="001F71AE" w:rsidRPr="00B26180">
        <w:rPr>
          <w:rFonts w:ascii="Arial" w:hAnsi="Arial" w:cs="Arial"/>
          <w:sz w:val="24"/>
          <w:szCs w:val="24"/>
          <w:lang w:eastAsia="it-IT"/>
        </w:rPr>
        <w:t xml:space="preserve">, </w:t>
      </w:r>
      <w:r w:rsidR="00F8031F" w:rsidRPr="00B26180">
        <w:rPr>
          <w:rFonts w:ascii="Arial" w:hAnsi="Arial" w:cs="Arial"/>
          <w:sz w:val="24"/>
          <w:szCs w:val="24"/>
          <w:lang w:eastAsia="it-IT"/>
        </w:rPr>
        <w:t>protecting</w:t>
      </w:r>
      <w:r w:rsidR="001F71AE" w:rsidRPr="00B26180">
        <w:rPr>
          <w:rFonts w:ascii="Arial" w:hAnsi="Arial" w:cs="Arial"/>
          <w:sz w:val="24"/>
          <w:szCs w:val="24"/>
          <w:lang w:eastAsia="it-IT"/>
        </w:rPr>
        <w:t xml:space="preserve"> reputation</w:t>
      </w:r>
      <w:r w:rsidR="00E529AE" w:rsidRPr="00B26180">
        <w:rPr>
          <w:rFonts w:ascii="Arial" w:hAnsi="Arial" w:cs="Arial"/>
          <w:sz w:val="24"/>
          <w:szCs w:val="24"/>
          <w:lang w:eastAsia="it-IT"/>
        </w:rPr>
        <w:t>,</w:t>
      </w:r>
      <w:r w:rsidR="001F71AE" w:rsidRPr="00B26180">
        <w:rPr>
          <w:rFonts w:ascii="Arial" w:hAnsi="Arial" w:cs="Arial"/>
          <w:sz w:val="24"/>
          <w:szCs w:val="24"/>
          <w:lang w:eastAsia="it-IT"/>
        </w:rPr>
        <w:t xml:space="preserve"> and building </w:t>
      </w:r>
      <w:r w:rsidR="00F8031F" w:rsidRPr="00B26180">
        <w:rPr>
          <w:rFonts w:ascii="Arial" w:hAnsi="Arial" w:cs="Arial"/>
          <w:sz w:val="24"/>
          <w:szCs w:val="24"/>
          <w:lang w:eastAsia="it-IT"/>
        </w:rPr>
        <w:t>stakeholder</w:t>
      </w:r>
      <w:r w:rsidR="001F71AE" w:rsidRPr="00B26180">
        <w:rPr>
          <w:rFonts w:ascii="Arial" w:hAnsi="Arial" w:cs="Arial"/>
          <w:sz w:val="24"/>
          <w:szCs w:val="24"/>
          <w:lang w:eastAsia="it-IT"/>
        </w:rPr>
        <w:t xml:space="preserve"> confidence </w:t>
      </w:r>
      <w:r w:rsidR="00E529AE" w:rsidRPr="00B26180">
        <w:rPr>
          <w:rFonts w:ascii="Arial" w:hAnsi="Arial" w:cs="Arial"/>
          <w:sz w:val="24"/>
          <w:szCs w:val="24"/>
          <w:lang w:eastAsia="it-IT"/>
        </w:rPr>
        <w:t xml:space="preserve">through </w:t>
      </w:r>
      <w:r w:rsidR="001F71AE" w:rsidRPr="00B26180">
        <w:rPr>
          <w:rFonts w:ascii="Arial" w:hAnsi="Arial" w:cs="Arial"/>
          <w:sz w:val="24"/>
          <w:szCs w:val="24"/>
          <w:lang w:eastAsia="it-IT"/>
        </w:rPr>
        <w:t xml:space="preserve">mechanisms such as </w:t>
      </w:r>
      <w:r w:rsidR="00F8031F" w:rsidRPr="00B26180">
        <w:rPr>
          <w:rFonts w:ascii="Arial" w:hAnsi="Arial" w:cs="Arial"/>
          <w:sz w:val="24"/>
          <w:szCs w:val="24"/>
          <w:lang w:eastAsia="it-IT"/>
        </w:rPr>
        <w:t>whistleblowing</w:t>
      </w:r>
      <w:r w:rsidR="001F71AE" w:rsidRPr="00B26180">
        <w:rPr>
          <w:rFonts w:ascii="Arial" w:hAnsi="Arial" w:cs="Arial"/>
          <w:sz w:val="24"/>
          <w:szCs w:val="24"/>
          <w:lang w:eastAsia="it-IT"/>
        </w:rPr>
        <w:t xml:space="preserve"> </w:t>
      </w:r>
      <w:r w:rsidR="00F8031F" w:rsidRPr="00B26180">
        <w:rPr>
          <w:rFonts w:ascii="Arial" w:hAnsi="Arial" w:cs="Arial"/>
          <w:sz w:val="24"/>
          <w:szCs w:val="24"/>
          <w:lang w:eastAsia="it-IT"/>
        </w:rPr>
        <w:t xml:space="preserve">platforms </w:t>
      </w:r>
      <w:r w:rsidR="001F71AE" w:rsidRPr="00B26180">
        <w:rPr>
          <w:rFonts w:ascii="Arial" w:hAnsi="Arial" w:cs="Arial"/>
          <w:sz w:val="24"/>
          <w:szCs w:val="24"/>
          <w:lang w:eastAsia="it-IT"/>
        </w:rPr>
        <w:t>and</w:t>
      </w:r>
      <w:r w:rsidR="00301EB2" w:rsidRPr="00B26180">
        <w:rPr>
          <w:rFonts w:ascii="Arial" w:hAnsi="Arial" w:cs="Arial"/>
          <w:sz w:val="24"/>
          <w:szCs w:val="24"/>
          <w:lang w:eastAsia="it-IT"/>
        </w:rPr>
        <w:t xml:space="preserve"> </w:t>
      </w:r>
      <w:r w:rsidR="001F71AE" w:rsidRPr="00B26180">
        <w:rPr>
          <w:rFonts w:ascii="Arial" w:hAnsi="Arial" w:cs="Arial"/>
          <w:sz w:val="24"/>
          <w:szCs w:val="24"/>
          <w:lang w:eastAsia="it-IT"/>
        </w:rPr>
        <w:t xml:space="preserve">ISO certification </w:t>
      </w:r>
      <w:r w:rsidR="00F8031F" w:rsidRPr="00B26180">
        <w:rPr>
          <w:rFonts w:ascii="Arial" w:hAnsi="Arial" w:cs="Arial"/>
          <w:sz w:val="24"/>
          <w:szCs w:val="24"/>
          <w:lang w:eastAsia="it-IT"/>
        </w:rPr>
        <w:t>(Phillip, 2025)</w:t>
      </w:r>
      <w:r w:rsidR="00E36D1A" w:rsidRPr="00B26180">
        <w:rPr>
          <w:rFonts w:ascii="Arial" w:hAnsi="Arial" w:cs="Arial"/>
          <w:sz w:val="24"/>
          <w:szCs w:val="24"/>
          <w:lang w:eastAsia="it-IT"/>
        </w:rPr>
        <w:t xml:space="preserve">. </w:t>
      </w:r>
    </w:p>
    <w:p w14:paraId="141F4EFA" w14:textId="77777777" w:rsidR="00F52686" w:rsidRPr="00B26180" w:rsidRDefault="00F52686" w:rsidP="00B05F73">
      <w:pPr>
        <w:rPr>
          <w:rFonts w:ascii="Arial" w:hAnsi="Arial" w:cs="Arial"/>
          <w:sz w:val="24"/>
          <w:szCs w:val="24"/>
          <w:lang w:eastAsia="it-IT"/>
        </w:rPr>
      </w:pPr>
    </w:p>
    <w:p w14:paraId="3828C0F5" w14:textId="52E2004C" w:rsidR="00E36D1A" w:rsidRPr="00B26180" w:rsidRDefault="00E36D1A" w:rsidP="007B3EBC">
      <w:pPr>
        <w:pStyle w:val="Heading1"/>
        <w:rPr>
          <w:lang w:eastAsia="it-IT"/>
        </w:rPr>
      </w:pPr>
      <w:r w:rsidRPr="00B26180">
        <w:rPr>
          <w:lang w:eastAsia="it-IT"/>
        </w:rPr>
        <w:t>Synthesis of key findings:</w:t>
      </w:r>
    </w:p>
    <w:p w14:paraId="1550A095" w14:textId="1557B1C5" w:rsidR="00016C2F" w:rsidRDefault="000B303F" w:rsidP="00B26180">
      <w:pPr>
        <w:rPr>
          <w:rFonts w:ascii="Arial" w:hAnsi="Arial" w:cs="Arial"/>
          <w:sz w:val="24"/>
          <w:szCs w:val="24"/>
        </w:rPr>
      </w:pPr>
      <w:r w:rsidRPr="00B26180">
        <w:rPr>
          <w:rFonts w:ascii="Arial" w:hAnsi="Arial" w:cs="Arial"/>
          <w:sz w:val="24"/>
          <w:szCs w:val="24"/>
        </w:rPr>
        <w:t>This analysis shows that Sofidel UK’s strategic focus on ‘good work’ is rooted in a culture of control, compliance, and uninterrupted operations. While this approach ensures strong outcomes in safety and contractual security, it limits autonomy, employee voice, and job fulfilment—three key dimensions highlighted in the CIPD Good Work Index as essential for sustaining job quality (CIPD, 2025).</w:t>
      </w:r>
      <w:r w:rsidR="00600695" w:rsidRPr="00B26180">
        <w:rPr>
          <w:rFonts w:ascii="Arial" w:hAnsi="Arial" w:cs="Arial"/>
          <w:sz w:val="24"/>
          <w:szCs w:val="24"/>
        </w:rPr>
        <w:t xml:space="preserve"> As a result, Sofidel UK currently delivers ‘good work’ only partially and inconsistently, revealing a disconnect between its stated commitment to wellbeing and employees’ day-to-day experiences. Without greater cultural alignment and a shift toward more trusting, participative management, the organisation risks limiting engagement, retention, and the long-term benefits of high-quality work.</w:t>
      </w:r>
    </w:p>
    <w:p w14:paraId="1F20BD2D" w14:textId="77777777" w:rsidR="00B26180" w:rsidRDefault="00B26180" w:rsidP="00561FE3">
      <w:pPr>
        <w:ind w:firstLine="720"/>
        <w:rPr>
          <w:rFonts w:ascii="Arial" w:hAnsi="Arial" w:cs="Arial"/>
          <w:sz w:val="24"/>
          <w:szCs w:val="24"/>
        </w:rPr>
      </w:pPr>
    </w:p>
    <w:p w14:paraId="78646717" w14:textId="77777777" w:rsidR="00B26180" w:rsidRDefault="00B26180" w:rsidP="00561FE3">
      <w:pPr>
        <w:ind w:firstLine="720"/>
        <w:rPr>
          <w:rFonts w:ascii="Arial" w:hAnsi="Arial" w:cs="Arial"/>
          <w:sz w:val="24"/>
          <w:szCs w:val="24"/>
        </w:rPr>
      </w:pPr>
    </w:p>
    <w:p w14:paraId="5FB116A9" w14:textId="77777777" w:rsidR="00B26180" w:rsidRDefault="00B26180" w:rsidP="00561FE3">
      <w:pPr>
        <w:ind w:firstLine="720"/>
        <w:rPr>
          <w:rFonts w:ascii="Arial" w:hAnsi="Arial" w:cs="Arial"/>
          <w:sz w:val="24"/>
          <w:szCs w:val="24"/>
        </w:rPr>
      </w:pPr>
    </w:p>
    <w:p w14:paraId="014206C5" w14:textId="353FF0C4" w:rsidR="000E6460" w:rsidRPr="00C05BE3" w:rsidRDefault="000E6460" w:rsidP="000E6460">
      <w:pPr>
        <w:pStyle w:val="Heading1"/>
        <w:rPr>
          <w:rFonts w:ascii="Arial" w:hAnsi="Arial" w:cs="Arial"/>
          <w:b/>
          <w:bCs/>
          <w:sz w:val="32"/>
          <w:szCs w:val="32"/>
          <w:lang w:eastAsia="it-IT"/>
        </w:rPr>
      </w:pPr>
      <w:r w:rsidRPr="00C05BE3">
        <w:rPr>
          <w:rFonts w:ascii="Arial" w:hAnsi="Arial" w:cs="Arial"/>
          <w:b/>
          <w:bCs/>
          <w:sz w:val="32"/>
          <w:szCs w:val="32"/>
          <w:lang w:eastAsia="it-IT"/>
        </w:rPr>
        <w:t xml:space="preserve">Conclusions </w:t>
      </w:r>
    </w:p>
    <w:p w14:paraId="598C93CA" w14:textId="77777777" w:rsidR="00B26180" w:rsidRPr="00B26180" w:rsidRDefault="00B26180" w:rsidP="00B26180">
      <w:pPr>
        <w:rPr>
          <w:lang w:eastAsia="it-IT"/>
        </w:rPr>
      </w:pPr>
    </w:p>
    <w:p w14:paraId="6181C860" w14:textId="77777777" w:rsidR="00112BD2" w:rsidRPr="00B26180" w:rsidRDefault="00112BD2" w:rsidP="00B26180">
      <w:pPr>
        <w:pStyle w:val="Header"/>
        <w:spacing w:line="276" w:lineRule="auto"/>
        <w:rPr>
          <w:rFonts w:ascii="Arial" w:hAnsi="Arial" w:cs="Arial"/>
          <w:lang w:val="en-GB" w:eastAsia="it-IT"/>
        </w:rPr>
      </w:pPr>
      <w:r w:rsidRPr="00B26180">
        <w:rPr>
          <w:rFonts w:ascii="Arial" w:hAnsi="Arial" w:cs="Arial"/>
        </w:rPr>
        <w:t xml:space="preserve">Sofidel UK’s organisational culture and approach to “good work” were analysed using </w:t>
      </w:r>
      <w:r w:rsidRPr="00B26180">
        <w:rPr>
          <w:rStyle w:val="whitespace-normal"/>
          <w:rFonts w:ascii="Arial" w:hAnsi="Arial" w:cs="Arial"/>
        </w:rPr>
        <w:t>Edgar Schein</w:t>
      </w:r>
      <w:r w:rsidRPr="00B26180">
        <w:rPr>
          <w:rFonts w:ascii="Arial" w:hAnsi="Arial" w:cs="Arial"/>
        </w:rPr>
        <w:t xml:space="preserve">’s culture model and the </w:t>
      </w:r>
      <w:r w:rsidRPr="00B26180">
        <w:rPr>
          <w:rStyle w:val="whitespace-normal"/>
          <w:rFonts w:ascii="Arial" w:hAnsi="Arial" w:cs="Arial"/>
        </w:rPr>
        <w:t>CIPD</w:t>
      </w:r>
      <w:r w:rsidRPr="00B26180">
        <w:rPr>
          <w:rFonts w:ascii="Arial" w:hAnsi="Arial" w:cs="Arial"/>
        </w:rPr>
        <w:t xml:space="preserve"> Good Work Index 2025. The analysis indicates a culture shaped by control, compliance, and operational discipline, producing positive outcomes in contractual security and physical safety and demonstrating effective management of structural job quality (CIPD, 2025; Schein, 2010; Sofidel, 2024). However, a clear gap remains between Sofidel UK’s stated people-centred values and the underlying assumptions guiding managerial behaviour, with key dimensions of good work—such as work–life balance, meaningful development, and participative decision-making—delivered inconsistently (</w:t>
      </w:r>
      <w:r w:rsidRPr="00B26180">
        <w:rPr>
          <w:rStyle w:val="whitespace-normal"/>
          <w:rFonts w:ascii="Arial" w:hAnsi="Arial" w:cs="Arial"/>
        </w:rPr>
        <w:t>Hogan</w:t>
      </w:r>
      <w:r w:rsidRPr="00B26180">
        <w:rPr>
          <w:rFonts w:ascii="Arial" w:hAnsi="Arial" w:cs="Arial"/>
        </w:rPr>
        <w:t xml:space="preserve"> &amp; </w:t>
      </w:r>
      <w:r w:rsidRPr="00B26180">
        <w:rPr>
          <w:rStyle w:val="whitespace-normal"/>
          <w:rFonts w:ascii="Arial" w:hAnsi="Arial" w:cs="Arial"/>
        </w:rPr>
        <w:t>Coote</w:t>
      </w:r>
      <w:r w:rsidRPr="00B26180">
        <w:rPr>
          <w:rFonts w:ascii="Arial" w:hAnsi="Arial" w:cs="Arial"/>
        </w:rPr>
        <w:t>, 2014; Schein, 2010; CIPD, 2025).</w:t>
      </w:r>
    </w:p>
    <w:p w14:paraId="281EF48C" w14:textId="77777777" w:rsidR="00E75665" w:rsidRPr="00B26180" w:rsidRDefault="00E75665" w:rsidP="00B26180">
      <w:pPr>
        <w:pStyle w:val="NormalWeb"/>
        <w:rPr>
          <w:rFonts w:ascii="Arial" w:hAnsi="Arial" w:cs="Arial"/>
        </w:rPr>
      </w:pPr>
      <w:r w:rsidRPr="00B26180">
        <w:rPr>
          <w:rFonts w:ascii="Arial" w:hAnsi="Arial" w:cs="Arial"/>
        </w:rPr>
        <w:t xml:space="preserve">Although </w:t>
      </w:r>
      <w:r w:rsidRPr="00B26180">
        <w:rPr>
          <w:rStyle w:val="whitespace-normal"/>
          <w:rFonts w:ascii="Arial" w:hAnsi="Arial" w:cs="Arial"/>
        </w:rPr>
        <w:t>Sofidel</w:t>
      </w:r>
      <w:r w:rsidRPr="00B26180">
        <w:rPr>
          <w:rFonts w:ascii="Arial" w:hAnsi="Arial" w:cs="Arial"/>
        </w:rPr>
        <w:t xml:space="preserve"> UK has invested heavily in training, engagement initiatives, and formal governance, these efforts remain largely at the artefact level of culture and have yet to produce sustained improvements in employee voice, trust, or retention (</w:t>
      </w:r>
      <w:r w:rsidRPr="00B26180">
        <w:rPr>
          <w:rStyle w:val="whitespace-normal"/>
          <w:rFonts w:ascii="Arial" w:hAnsi="Arial" w:cs="Arial"/>
        </w:rPr>
        <w:t xml:space="preserve">Edgar </w:t>
      </w:r>
      <w:r w:rsidRPr="00B26180">
        <w:rPr>
          <w:rStyle w:val="whitespace-normal"/>
          <w:rFonts w:ascii="Arial" w:hAnsi="Arial" w:cs="Arial"/>
        </w:rPr>
        <w:lastRenderedPageBreak/>
        <w:t>Schein</w:t>
      </w:r>
      <w:r w:rsidRPr="00B26180">
        <w:rPr>
          <w:rFonts w:ascii="Arial" w:hAnsi="Arial" w:cs="Arial"/>
        </w:rPr>
        <w:t>, 2010; Sofidel, 2025). Consequently, “good work” is often experienced as secure and structured but fundamentally transactional rather than empowering (</w:t>
      </w:r>
      <w:r w:rsidRPr="00B26180">
        <w:rPr>
          <w:rStyle w:val="whitespace-normal"/>
          <w:rFonts w:ascii="Arial" w:hAnsi="Arial" w:cs="Arial"/>
        </w:rPr>
        <w:t>CIPD</w:t>
      </w:r>
      <w:r w:rsidRPr="00B26180">
        <w:rPr>
          <w:rFonts w:ascii="Arial" w:hAnsi="Arial" w:cs="Arial"/>
        </w:rPr>
        <w:t xml:space="preserve">, 2025). To realise its full value, Sofidel UK must shift from a compliance-driven culture to one that aligns with employees, builds trust, and enables genuine participation (CIPD, 2025; </w:t>
      </w:r>
      <w:r w:rsidRPr="00B26180">
        <w:rPr>
          <w:rStyle w:val="whitespace-normal"/>
          <w:rFonts w:ascii="Arial" w:hAnsi="Arial" w:cs="Arial"/>
        </w:rPr>
        <w:t>Karen Legge</w:t>
      </w:r>
      <w:r w:rsidRPr="00B26180">
        <w:rPr>
          <w:rFonts w:ascii="Arial" w:hAnsi="Arial" w:cs="Arial"/>
        </w:rPr>
        <w:t>, 2005; Schein, 2010). Overall, while elements of good work exist, the organisation lacks consistent structures and accountable leadership needed to embed it as a coherent organisation-wide norm.</w:t>
      </w:r>
    </w:p>
    <w:p w14:paraId="0F35F785" w14:textId="26793C41" w:rsidR="00E75665" w:rsidRDefault="00E75665" w:rsidP="00112BD2">
      <w:pPr>
        <w:pStyle w:val="Header"/>
        <w:ind w:firstLine="567"/>
        <w:rPr>
          <w:rFonts w:ascii="Arial" w:hAnsi="Arial" w:cs="Arial"/>
          <w:lang w:val="en-GB" w:eastAsia="it-IT"/>
        </w:rPr>
      </w:pPr>
    </w:p>
    <w:p w14:paraId="78686CDC" w14:textId="77777777" w:rsidR="00B26180" w:rsidRDefault="00B26180" w:rsidP="00112BD2">
      <w:pPr>
        <w:pStyle w:val="Header"/>
        <w:ind w:firstLine="567"/>
        <w:rPr>
          <w:rFonts w:ascii="Arial" w:hAnsi="Arial" w:cs="Arial"/>
          <w:lang w:val="en-GB" w:eastAsia="it-IT"/>
        </w:rPr>
      </w:pPr>
    </w:p>
    <w:p w14:paraId="03A97D3D" w14:textId="77777777" w:rsidR="00B26180" w:rsidRDefault="00B26180" w:rsidP="00112BD2">
      <w:pPr>
        <w:pStyle w:val="Header"/>
        <w:ind w:firstLine="567"/>
        <w:rPr>
          <w:rFonts w:ascii="Arial" w:hAnsi="Arial" w:cs="Arial"/>
          <w:lang w:val="en-GB" w:eastAsia="it-IT"/>
        </w:rPr>
      </w:pPr>
    </w:p>
    <w:p w14:paraId="72D0B09A" w14:textId="77777777" w:rsidR="00B26180" w:rsidRDefault="00B26180" w:rsidP="00112BD2">
      <w:pPr>
        <w:pStyle w:val="Header"/>
        <w:ind w:firstLine="567"/>
        <w:rPr>
          <w:rFonts w:ascii="Arial" w:hAnsi="Arial" w:cs="Arial"/>
          <w:lang w:val="en-GB" w:eastAsia="it-IT"/>
        </w:rPr>
      </w:pPr>
    </w:p>
    <w:p w14:paraId="583DEB01" w14:textId="77777777" w:rsidR="00B26180" w:rsidRDefault="00B26180" w:rsidP="00112BD2">
      <w:pPr>
        <w:pStyle w:val="Header"/>
        <w:ind w:firstLine="567"/>
        <w:rPr>
          <w:rFonts w:ascii="Arial" w:hAnsi="Arial" w:cs="Arial"/>
          <w:lang w:val="en-GB" w:eastAsia="it-IT"/>
        </w:rPr>
      </w:pPr>
    </w:p>
    <w:p w14:paraId="321DB1BA" w14:textId="77777777" w:rsidR="00B26180" w:rsidRDefault="00B26180" w:rsidP="00112BD2">
      <w:pPr>
        <w:pStyle w:val="Header"/>
        <w:ind w:firstLine="567"/>
        <w:rPr>
          <w:rFonts w:ascii="Arial" w:hAnsi="Arial" w:cs="Arial"/>
          <w:lang w:val="en-GB" w:eastAsia="it-IT"/>
        </w:rPr>
      </w:pPr>
    </w:p>
    <w:p w14:paraId="55723D50" w14:textId="77777777" w:rsidR="00B26180" w:rsidRDefault="00B26180" w:rsidP="00112BD2">
      <w:pPr>
        <w:pStyle w:val="Header"/>
        <w:ind w:firstLine="567"/>
        <w:rPr>
          <w:rFonts w:ascii="Arial" w:hAnsi="Arial" w:cs="Arial"/>
          <w:lang w:val="en-GB" w:eastAsia="it-IT"/>
        </w:rPr>
      </w:pPr>
    </w:p>
    <w:p w14:paraId="129D3F23" w14:textId="77777777" w:rsidR="00B26180" w:rsidRDefault="00B26180" w:rsidP="00112BD2">
      <w:pPr>
        <w:pStyle w:val="Header"/>
        <w:ind w:firstLine="567"/>
        <w:rPr>
          <w:rFonts w:ascii="Arial" w:hAnsi="Arial" w:cs="Arial"/>
          <w:lang w:val="en-GB" w:eastAsia="it-IT"/>
        </w:rPr>
      </w:pPr>
    </w:p>
    <w:p w14:paraId="52D74F71" w14:textId="77777777" w:rsidR="00B26180" w:rsidRDefault="00B26180" w:rsidP="00112BD2">
      <w:pPr>
        <w:pStyle w:val="Header"/>
        <w:ind w:firstLine="567"/>
        <w:rPr>
          <w:rFonts w:ascii="Arial" w:hAnsi="Arial" w:cs="Arial"/>
          <w:lang w:val="en-GB" w:eastAsia="it-IT"/>
        </w:rPr>
      </w:pPr>
    </w:p>
    <w:p w14:paraId="552727EF" w14:textId="77777777" w:rsidR="00B26180" w:rsidRDefault="00B26180" w:rsidP="00112BD2">
      <w:pPr>
        <w:pStyle w:val="Header"/>
        <w:ind w:firstLine="567"/>
        <w:rPr>
          <w:rFonts w:ascii="Arial" w:hAnsi="Arial" w:cs="Arial"/>
          <w:lang w:val="en-GB" w:eastAsia="it-IT"/>
        </w:rPr>
      </w:pPr>
    </w:p>
    <w:p w14:paraId="142AEED1" w14:textId="77777777" w:rsidR="00B26180" w:rsidRDefault="00B26180" w:rsidP="00112BD2">
      <w:pPr>
        <w:pStyle w:val="Header"/>
        <w:ind w:firstLine="567"/>
        <w:rPr>
          <w:rFonts w:ascii="Arial" w:hAnsi="Arial" w:cs="Arial"/>
          <w:lang w:val="en-GB" w:eastAsia="it-IT"/>
        </w:rPr>
      </w:pPr>
    </w:p>
    <w:p w14:paraId="1E7EF65B" w14:textId="77777777" w:rsidR="00B26180" w:rsidRDefault="00B26180" w:rsidP="00112BD2">
      <w:pPr>
        <w:pStyle w:val="Header"/>
        <w:ind w:firstLine="567"/>
        <w:rPr>
          <w:rFonts w:ascii="Arial" w:hAnsi="Arial" w:cs="Arial"/>
          <w:lang w:val="en-GB" w:eastAsia="it-IT"/>
        </w:rPr>
      </w:pPr>
    </w:p>
    <w:p w14:paraId="174774F7" w14:textId="77777777" w:rsidR="00B26180" w:rsidRDefault="00B26180" w:rsidP="00112BD2">
      <w:pPr>
        <w:pStyle w:val="Header"/>
        <w:ind w:firstLine="567"/>
        <w:rPr>
          <w:rFonts w:ascii="Arial" w:hAnsi="Arial" w:cs="Arial"/>
          <w:lang w:val="en-GB" w:eastAsia="it-IT"/>
        </w:rPr>
      </w:pPr>
    </w:p>
    <w:p w14:paraId="7325D9BD" w14:textId="77777777" w:rsidR="00B26180" w:rsidRDefault="00B26180" w:rsidP="00112BD2">
      <w:pPr>
        <w:pStyle w:val="Header"/>
        <w:ind w:firstLine="567"/>
        <w:rPr>
          <w:rFonts w:ascii="Arial" w:hAnsi="Arial" w:cs="Arial"/>
          <w:lang w:val="en-GB" w:eastAsia="it-IT"/>
        </w:rPr>
      </w:pPr>
    </w:p>
    <w:p w14:paraId="5BB6818D" w14:textId="77777777" w:rsidR="00B26180" w:rsidRDefault="00B26180" w:rsidP="00112BD2">
      <w:pPr>
        <w:pStyle w:val="Header"/>
        <w:ind w:firstLine="567"/>
        <w:rPr>
          <w:rFonts w:ascii="Arial" w:hAnsi="Arial" w:cs="Arial"/>
          <w:lang w:val="en-GB" w:eastAsia="it-IT"/>
        </w:rPr>
      </w:pPr>
    </w:p>
    <w:p w14:paraId="02E0B094" w14:textId="77777777" w:rsidR="00B26180" w:rsidRDefault="00B26180" w:rsidP="00112BD2">
      <w:pPr>
        <w:pStyle w:val="Header"/>
        <w:ind w:firstLine="567"/>
        <w:rPr>
          <w:rFonts w:ascii="Arial" w:hAnsi="Arial" w:cs="Arial"/>
          <w:lang w:val="en-GB" w:eastAsia="it-IT"/>
        </w:rPr>
      </w:pPr>
    </w:p>
    <w:p w14:paraId="1A50D461" w14:textId="77777777" w:rsidR="00B26180" w:rsidRDefault="00B26180" w:rsidP="00112BD2">
      <w:pPr>
        <w:pStyle w:val="Header"/>
        <w:ind w:firstLine="567"/>
        <w:rPr>
          <w:rFonts w:ascii="Arial" w:hAnsi="Arial" w:cs="Arial"/>
          <w:lang w:val="en-GB" w:eastAsia="it-IT"/>
        </w:rPr>
      </w:pPr>
    </w:p>
    <w:p w14:paraId="029E7145" w14:textId="77777777" w:rsidR="00B26180" w:rsidRPr="00B26180" w:rsidRDefault="00B26180" w:rsidP="00112BD2">
      <w:pPr>
        <w:pStyle w:val="Header"/>
        <w:ind w:firstLine="567"/>
        <w:rPr>
          <w:rFonts w:ascii="Arial" w:hAnsi="Arial" w:cs="Arial"/>
          <w:lang w:val="en-GB" w:eastAsia="it-IT"/>
        </w:rPr>
      </w:pPr>
    </w:p>
    <w:p w14:paraId="0A65B98C" w14:textId="77777777" w:rsidR="00E75665" w:rsidRDefault="00E75665" w:rsidP="00561FE3">
      <w:pPr>
        <w:pStyle w:val="Header"/>
        <w:ind w:firstLine="567"/>
        <w:rPr>
          <w:rFonts w:ascii="Arial" w:hAnsi="Arial" w:cs="Arial"/>
          <w:lang w:val="en-CA"/>
        </w:rPr>
      </w:pPr>
    </w:p>
    <w:p w14:paraId="065388E1" w14:textId="77777777" w:rsidR="00B26180" w:rsidRPr="00B26180" w:rsidRDefault="00B26180" w:rsidP="00561FE3">
      <w:pPr>
        <w:pStyle w:val="Header"/>
        <w:ind w:firstLine="567"/>
        <w:rPr>
          <w:rFonts w:ascii="Arial" w:hAnsi="Arial" w:cs="Arial"/>
          <w:lang w:val="en-CA"/>
        </w:rPr>
      </w:pPr>
    </w:p>
    <w:p w14:paraId="401C97E9" w14:textId="77AB54DE" w:rsidR="00B02D20" w:rsidRPr="00C05BE3" w:rsidRDefault="00B02D20" w:rsidP="00B02D20">
      <w:pPr>
        <w:pStyle w:val="Heading1"/>
        <w:rPr>
          <w:rFonts w:ascii="Arial" w:hAnsi="Arial" w:cs="Arial"/>
          <w:b/>
          <w:bCs/>
          <w:sz w:val="32"/>
          <w:szCs w:val="32"/>
          <w:lang w:eastAsia="it-IT"/>
        </w:rPr>
      </w:pPr>
      <w:r w:rsidRPr="00C05BE3">
        <w:rPr>
          <w:rFonts w:ascii="Arial" w:hAnsi="Arial" w:cs="Arial"/>
          <w:b/>
          <w:bCs/>
          <w:sz w:val="32"/>
          <w:szCs w:val="32"/>
          <w:lang w:eastAsia="it-IT"/>
        </w:rPr>
        <w:t>Recommendations For En</w:t>
      </w:r>
      <w:r w:rsidR="00452AD5" w:rsidRPr="00C05BE3">
        <w:rPr>
          <w:rFonts w:ascii="Arial" w:hAnsi="Arial" w:cs="Arial"/>
          <w:b/>
          <w:bCs/>
          <w:sz w:val="32"/>
          <w:szCs w:val="32"/>
          <w:lang w:eastAsia="it-IT"/>
        </w:rPr>
        <w:t>hancing ‘good work’ at Sofidel UK</w:t>
      </w:r>
    </w:p>
    <w:p w14:paraId="251604AB" w14:textId="3B475309" w:rsidR="0053695B" w:rsidRDefault="00FD394B" w:rsidP="0053695B">
      <w:pPr>
        <w:rPr>
          <w:rFonts w:ascii="Arial" w:hAnsi="Arial" w:cs="Arial"/>
          <w:sz w:val="24"/>
          <w:szCs w:val="24"/>
          <w:lang w:eastAsia="it-IT"/>
        </w:rPr>
      </w:pPr>
      <w:r w:rsidRPr="00B26180">
        <w:rPr>
          <w:rFonts w:ascii="Arial" w:hAnsi="Arial" w:cs="Arial"/>
          <w:sz w:val="24"/>
          <w:szCs w:val="24"/>
          <w:lang w:eastAsia="it-IT"/>
        </w:rPr>
        <w:t xml:space="preserve">Based on the analysis of Sofidel UK’s </w:t>
      </w:r>
      <w:r w:rsidR="0057546D" w:rsidRPr="00B26180">
        <w:rPr>
          <w:rFonts w:ascii="Arial" w:hAnsi="Arial" w:cs="Arial"/>
          <w:sz w:val="24"/>
          <w:szCs w:val="24"/>
          <w:lang w:eastAsia="it-IT"/>
        </w:rPr>
        <w:t>organisational</w:t>
      </w:r>
      <w:r w:rsidRPr="00B26180">
        <w:rPr>
          <w:rFonts w:ascii="Arial" w:hAnsi="Arial" w:cs="Arial"/>
          <w:sz w:val="24"/>
          <w:szCs w:val="24"/>
          <w:lang w:eastAsia="it-IT"/>
        </w:rPr>
        <w:t xml:space="preserve"> </w:t>
      </w:r>
      <w:r w:rsidR="002D61CA" w:rsidRPr="00B26180">
        <w:rPr>
          <w:rFonts w:ascii="Arial" w:hAnsi="Arial" w:cs="Arial"/>
          <w:sz w:val="24"/>
          <w:szCs w:val="24"/>
          <w:lang w:eastAsia="it-IT"/>
        </w:rPr>
        <w:t xml:space="preserve">culture and job quality, three recommendations are </w:t>
      </w:r>
      <w:r w:rsidR="0057546D" w:rsidRPr="00B26180">
        <w:rPr>
          <w:rFonts w:ascii="Arial" w:hAnsi="Arial" w:cs="Arial"/>
          <w:sz w:val="24"/>
          <w:szCs w:val="24"/>
          <w:lang w:eastAsia="it-IT"/>
        </w:rPr>
        <w:t>proposed</w:t>
      </w:r>
      <w:r w:rsidR="00625F01" w:rsidRPr="00B26180">
        <w:rPr>
          <w:rFonts w:ascii="Arial" w:hAnsi="Arial" w:cs="Arial"/>
          <w:sz w:val="24"/>
          <w:szCs w:val="24"/>
          <w:lang w:eastAsia="it-IT"/>
        </w:rPr>
        <w:t xml:space="preserve"> </w:t>
      </w:r>
      <w:r w:rsidR="007D58D6" w:rsidRPr="00B26180">
        <w:rPr>
          <w:rFonts w:ascii="Arial" w:hAnsi="Arial" w:cs="Arial"/>
          <w:sz w:val="24"/>
          <w:szCs w:val="24"/>
          <w:lang w:eastAsia="it-IT"/>
        </w:rPr>
        <w:t>and prioritised</w:t>
      </w:r>
      <w:r w:rsidR="002D61CA" w:rsidRPr="00B26180">
        <w:rPr>
          <w:rFonts w:ascii="Arial" w:hAnsi="Arial" w:cs="Arial"/>
          <w:sz w:val="24"/>
          <w:szCs w:val="24"/>
          <w:lang w:eastAsia="it-IT"/>
        </w:rPr>
        <w:t xml:space="preserve"> according to their potential impact on retention, </w:t>
      </w:r>
      <w:r w:rsidR="0057546D" w:rsidRPr="00B26180">
        <w:rPr>
          <w:rFonts w:ascii="Arial" w:hAnsi="Arial" w:cs="Arial"/>
          <w:sz w:val="24"/>
          <w:szCs w:val="24"/>
          <w:lang w:eastAsia="it-IT"/>
        </w:rPr>
        <w:t>engagement</w:t>
      </w:r>
      <w:r w:rsidR="0037268B" w:rsidRPr="00B26180">
        <w:rPr>
          <w:rFonts w:ascii="Arial" w:hAnsi="Arial" w:cs="Arial"/>
          <w:sz w:val="24"/>
          <w:szCs w:val="24"/>
          <w:lang w:eastAsia="it-IT"/>
        </w:rPr>
        <w:t>,</w:t>
      </w:r>
      <w:r w:rsidR="002D61CA" w:rsidRPr="00B26180">
        <w:rPr>
          <w:rFonts w:ascii="Arial" w:hAnsi="Arial" w:cs="Arial"/>
          <w:sz w:val="24"/>
          <w:szCs w:val="24"/>
          <w:lang w:eastAsia="it-IT"/>
        </w:rPr>
        <w:t xml:space="preserve"> and job quality, </w:t>
      </w:r>
      <w:r w:rsidR="0037268B" w:rsidRPr="00B26180">
        <w:rPr>
          <w:rFonts w:ascii="Arial" w:hAnsi="Arial" w:cs="Arial"/>
          <w:sz w:val="24"/>
          <w:szCs w:val="24"/>
          <w:lang w:eastAsia="it-IT"/>
        </w:rPr>
        <w:t xml:space="preserve">as well as their </w:t>
      </w:r>
      <w:r w:rsidR="00C55275" w:rsidRPr="00B26180">
        <w:rPr>
          <w:rFonts w:ascii="Arial" w:hAnsi="Arial" w:cs="Arial"/>
          <w:sz w:val="24"/>
          <w:szCs w:val="24"/>
          <w:lang w:eastAsia="it-IT"/>
        </w:rPr>
        <w:t>feasibility and</w:t>
      </w:r>
      <w:r w:rsidR="0037268B" w:rsidRPr="00B26180">
        <w:rPr>
          <w:rFonts w:ascii="Arial" w:hAnsi="Arial" w:cs="Arial"/>
          <w:sz w:val="24"/>
          <w:szCs w:val="24"/>
          <w:lang w:eastAsia="it-IT"/>
        </w:rPr>
        <w:t xml:space="preserve"> </w:t>
      </w:r>
      <w:r w:rsidR="00160279" w:rsidRPr="00B26180">
        <w:rPr>
          <w:rFonts w:ascii="Arial" w:hAnsi="Arial" w:cs="Arial"/>
          <w:sz w:val="24"/>
          <w:szCs w:val="24"/>
          <w:lang w:eastAsia="it-IT"/>
        </w:rPr>
        <w:t xml:space="preserve">cost. </w:t>
      </w:r>
      <w:r w:rsidR="007D58D6" w:rsidRPr="00B26180">
        <w:rPr>
          <w:rFonts w:ascii="Arial" w:hAnsi="Arial" w:cs="Arial"/>
          <w:sz w:val="24"/>
          <w:szCs w:val="24"/>
          <w:lang w:eastAsia="it-IT"/>
        </w:rPr>
        <w:t>These recommendations are:</w:t>
      </w:r>
    </w:p>
    <w:p w14:paraId="62BBD49D" w14:textId="77777777" w:rsidR="00B26180" w:rsidRPr="00B26180" w:rsidRDefault="00B26180" w:rsidP="0053695B">
      <w:pPr>
        <w:rPr>
          <w:rFonts w:ascii="Arial" w:hAnsi="Arial" w:cs="Arial"/>
          <w:sz w:val="24"/>
          <w:szCs w:val="24"/>
          <w:lang w:eastAsia="it-IT"/>
        </w:rPr>
      </w:pPr>
    </w:p>
    <w:p w14:paraId="1B6CE45A" w14:textId="326E6397" w:rsidR="0053695B" w:rsidRPr="00B26180" w:rsidRDefault="0053695B" w:rsidP="0053695B">
      <w:pPr>
        <w:pStyle w:val="Heading2"/>
        <w:numPr>
          <w:ilvl w:val="0"/>
          <w:numId w:val="4"/>
        </w:numPr>
        <w:rPr>
          <w:rFonts w:ascii="Arial" w:hAnsi="Arial" w:cs="Arial"/>
          <w:sz w:val="24"/>
          <w:szCs w:val="24"/>
          <w:lang w:eastAsia="it-IT"/>
        </w:rPr>
      </w:pPr>
      <w:r w:rsidRPr="00B26180">
        <w:rPr>
          <w:rFonts w:ascii="Arial" w:hAnsi="Arial" w:cs="Arial"/>
          <w:sz w:val="24"/>
          <w:szCs w:val="24"/>
          <w:lang w:eastAsia="it-IT"/>
        </w:rPr>
        <w:t>Implement a structured, career path, and mentorship programme</w:t>
      </w:r>
    </w:p>
    <w:p w14:paraId="201E01CB" w14:textId="77777777" w:rsidR="0053695B" w:rsidRPr="00B26180" w:rsidRDefault="0053695B" w:rsidP="00C55275">
      <w:pPr>
        <w:rPr>
          <w:rFonts w:ascii="Arial" w:hAnsi="Arial" w:cs="Arial"/>
          <w:sz w:val="24"/>
          <w:szCs w:val="24"/>
          <w:lang w:eastAsia="it-IT"/>
        </w:rPr>
      </w:pPr>
    </w:p>
    <w:p w14:paraId="527F9E88" w14:textId="77777777" w:rsidR="00625F01" w:rsidRPr="00B26180" w:rsidRDefault="00161111" w:rsidP="00C55275">
      <w:pPr>
        <w:rPr>
          <w:rFonts w:ascii="Arial" w:hAnsi="Arial" w:cs="Arial"/>
          <w:sz w:val="24"/>
          <w:szCs w:val="24"/>
          <w:lang w:eastAsia="it-IT"/>
        </w:rPr>
      </w:pPr>
      <w:r w:rsidRPr="00B26180">
        <w:rPr>
          <w:rFonts w:ascii="Arial" w:hAnsi="Arial" w:cs="Arial"/>
          <w:sz w:val="24"/>
          <w:szCs w:val="24"/>
          <w:lang w:eastAsia="it-IT"/>
        </w:rPr>
        <w:t xml:space="preserve">Structured career </w:t>
      </w:r>
      <w:r w:rsidR="00C3762F" w:rsidRPr="00B26180">
        <w:rPr>
          <w:rFonts w:ascii="Arial" w:hAnsi="Arial" w:cs="Arial"/>
          <w:sz w:val="24"/>
          <w:szCs w:val="24"/>
          <w:lang w:eastAsia="it-IT"/>
        </w:rPr>
        <w:t>paths</w:t>
      </w:r>
      <w:r w:rsidRPr="00B26180">
        <w:rPr>
          <w:rFonts w:ascii="Arial" w:hAnsi="Arial" w:cs="Arial"/>
          <w:sz w:val="24"/>
          <w:szCs w:val="24"/>
          <w:lang w:eastAsia="it-IT"/>
        </w:rPr>
        <w:t xml:space="preserve"> which include </w:t>
      </w:r>
      <w:r w:rsidR="00C3762F" w:rsidRPr="00B26180">
        <w:rPr>
          <w:rFonts w:ascii="Arial" w:hAnsi="Arial" w:cs="Arial"/>
          <w:sz w:val="24"/>
          <w:szCs w:val="24"/>
          <w:lang w:eastAsia="it-IT"/>
        </w:rPr>
        <w:t>formalised</w:t>
      </w:r>
      <w:r w:rsidRPr="00B26180">
        <w:rPr>
          <w:rFonts w:ascii="Arial" w:hAnsi="Arial" w:cs="Arial"/>
          <w:sz w:val="24"/>
          <w:szCs w:val="24"/>
          <w:lang w:eastAsia="it-IT"/>
        </w:rPr>
        <w:t xml:space="preserve"> mentoring will improve </w:t>
      </w:r>
      <w:r w:rsidR="00B94020" w:rsidRPr="00B26180">
        <w:rPr>
          <w:rFonts w:ascii="Arial" w:hAnsi="Arial" w:cs="Arial"/>
          <w:sz w:val="24"/>
          <w:szCs w:val="24"/>
          <w:lang w:eastAsia="it-IT"/>
        </w:rPr>
        <w:t xml:space="preserve">staff </w:t>
      </w:r>
      <w:r w:rsidRPr="00B26180">
        <w:rPr>
          <w:rFonts w:ascii="Arial" w:hAnsi="Arial" w:cs="Arial"/>
          <w:sz w:val="24"/>
          <w:szCs w:val="24"/>
          <w:lang w:eastAsia="it-IT"/>
        </w:rPr>
        <w:t xml:space="preserve">retention supporting career advancement and </w:t>
      </w:r>
      <w:r w:rsidR="00B94020" w:rsidRPr="00B26180">
        <w:rPr>
          <w:rFonts w:ascii="Arial" w:hAnsi="Arial" w:cs="Arial"/>
          <w:sz w:val="24"/>
          <w:szCs w:val="24"/>
          <w:lang w:eastAsia="it-IT"/>
        </w:rPr>
        <w:t xml:space="preserve">enhancing </w:t>
      </w:r>
      <w:r w:rsidR="00C3762F" w:rsidRPr="00B26180">
        <w:rPr>
          <w:rFonts w:ascii="Arial" w:hAnsi="Arial" w:cs="Arial"/>
          <w:sz w:val="24"/>
          <w:szCs w:val="24"/>
          <w:lang w:eastAsia="it-IT"/>
        </w:rPr>
        <w:t>employee</w:t>
      </w:r>
      <w:r w:rsidRPr="00B26180">
        <w:rPr>
          <w:rFonts w:ascii="Arial" w:hAnsi="Arial" w:cs="Arial"/>
          <w:sz w:val="24"/>
          <w:szCs w:val="24"/>
          <w:lang w:eastAsia="it-IT"/>
        </w:rPr>
        <w:t xml:space="preserve"> engagement. </w:t>
      </w:r>
      <w:r w:rsidR="00B94020" w:rsidRPr="00B26180">
        <w:rPr>
          <w:rFonts w:ascii="Arial" w:hAnsi="Arial" w:cs="Arial"/>
          <w:sz w:val="24"/>
          <w:szCs w:val="24"/>
          <w:lang w:eastAsia="it-IT"/>
        </w:rPr>
        <w:t>Research</w:t>
      </w:r>
      <w:r w:rsidRPr="00B26180">
        <w:rPr>
          <w:rFonts w:ascii="Arial" w:hAnsi="Arial" w:cs="Arial"/>
          <w:sz w:val="24"/>
          <w:szCs w:val="24"/>
          <w:lang w:eastAsia="it-IT"/>
        </w:rPr>
        <w:t xml:space="preserve"> evidence </w:t>
      </w:r>
      <w:r w:rsidR="00B94020" w:rsidRPr="00B26180">
        <w:rPr>
          <w:rFonts w:ascii="Arial" w:hAnsi="Arial" w:cs="Arial"/>
          <w:sz w:val="24"/>
          <w:szCs w:val="24"/>
          <w:lang w:eastAsia="it-IT"/>
        </w:rPr>
        <w:t xml:space="preserve">indicates </w:t>
      </w:r>
      <w:r w:rsidRPr="00B26180">
        <w:rPr>
          <w:rFonts w:ascii="Arial" w:hAnsi="Arial" w:cs="Arial"/>
          <w:sz w:val="24"/>
          <w:szCs w:val="24"/>
          <w:lang w:eastAsia="it-IT"/>
        </w:rPr>
        <w:t xml:space="preserve">that mentoring is associated </w:t>
      </w:r>
      <w:r w:rsidR="001C71B9" w:rsidRPr="00B26180">
        <w:rPr>
          <w:rFonts w:ascii="Arial" w:hAnsi="Arial" w:cs="Arial"/>
          <w:sz w:val="24"/>
          <w:szCs w:val="24"/>
          <w:lang w:eastAsia="it-IT"/>
        </w:rPr>
        <w:t>with higher retention, career advancement</w:t>
      </w:r>
      <w:r w:rsidR="00B94020" w:rsidRPr="00B26180">
        <w:rPr>
          <w:rFonts w:ascii="Arial" w:hAnsi="Arial" w:cs="Arial"/>
          <w:sz w:val="24"/>
          <w:szCs w:val="24"/>
          <w:lang w:eastAsia="it-IT"/>
        </w:rPr>
        <w:t>,</w:t>
      </w:r>
      <w:r w:rsidR="001C71B9" w:rsidRPr="00B26180">
        <w:rPr>
          <w:rFonts w:ascii="Arial" w:hAnsi="Arial" w:cs="Arial"/>
          <w:sz w:val="24"/>
          <w:szCs w:val="24"/>
          <w:lang w:eastAsia="it-IT"/>
        </w:rPr>
        <w:t xml:space="preserve"> and </w:t>
      </w:r>
      <w:r w:rsidR="00B94020" w:rsidRPr="00B26180">
        <w:rPr>
          <w:rFonts w:ascii="Arial" w:hAnsi="Arial" w:cs="Arial"/>
          <w:sz w:val="24"/>
          <w:szCs w:val="24"/>
          <w:lang w:eastAsia="it-IT"/>
        </w:rPr>
        <w:t xml:space="preserve">increased </w:t>
      </w:r>
      <w:r w:rsidR="001C71B9" w:rsidRPr="00B26180">
        <w:rPr>
          <w:rFonts w:ascii="Arial" w:hAnsi="Arial" w:cs="Arial"/>
          <w:sz w:val="24"/>
          <w:szCs w:val="24"/>
          <w:lang w:eastAsia="it-IT"/>
        </w:rPr>
        <w:t xml:space="preserve">job </w:t>
      </w:r>
      <w:r w:rsidR="00C3762F" w:rsidRPr="00B26180">
        <w:rPr>
          <w:rFonts w:ascii="Arial" w:hAnsi="Arial" w:cs="Arial"/>
          <w:sz w:val="24"/>
          <w:szCs w:val="24"/>
          <w:lang w:eastAsia="it-IT"/>
        </w:rPr>
        <w:t>satisfaction</w:t>
      </w:r>
      <w:r w:rsidR="001C71B9" w:rsidRPr="00B26180">
        <w:rPr>
          <w:rFonts w:ascii="Arial" w:hAnsi="Arial" w:cs="Arial"/>
          <w:sz w:val="24"/>
          <w:szCs w:val="24"/>
          <w:lang w:eastAsia="it-IT"/>
        </w:rPr>
        <w:t xml:space="preserve"> </w:t>
      </w:r>
      <w:r w:rsidR="00B94020" w:rsidRPr="00B26180">
        <w:rPr>
          <w:rFonts w:ascii="Arial" w:hAnsi="Arial" w:cs="Arial"/>
          <w:sz w:val="24"/>
          <w:szCs w:val="24"/>
          <w:lang w:eastAsia="it-IT"/>
        </w:rPr>
        <w:t xml:space="preserve">among </w:t>
      </w:r>
      <w:r w:rsidR="00C3762F" w:rsidRPr="00B26180">
        <w:rPr>
          <w:rFonts w:ascii="Arial" w:hAnsi="Arial" w:cs="Arial"/>
          <w:sz w:val="24"/>
          <w:szCs w:val="24"/>
          <w:lang w:eastAsia="it-IT"/>
        </w:rPr>
        <w:t>participants</w:t>
      </w:r>
      <w:r w:rsidR="00B94020" w:rsidRPr="00B26180">
        <w:rPr>
          <w:rFonts w:ascii="Arial" w:hAnsi="Arial" w:cs="Arial"/>
          <w:sz w:val="24"/>
          <w:szCs w:val="24"/>
          <w:lang w:eastAsia="it-IT"/>
        </w:rPr>
        <w:t xml:space="preserve"> </w:t>
      </w:r>
      <w:r w:rsidR="001C71B9" w:rsidRPr="00B26180">
        <w:rPr>
          <w:rFonts w:ascii="Arial" w:hAnsi="Arial" w:cs="Arial"/>
          <w:sz w:val="24"/>
          <w:szCs w:val="24"/>
          <w:lang w:eastAsia="it-IT"/>
        </w:rPr>
        <w:t>compared to non-</w:t>
      </w:r>
      <w:r w:rsidR="00C3762F" w:rsidRPr="00B26180">
        <w:rPr>
          <w:rFonts w:ascii="Arial" w:hAnsi="Arial" w:cs="Arial"/>
          <w:sz w:val="24"/>
          <w:szCs w:val="24"/>
          <w:lang w:eastAsia="it-IT"/>
        </w:rPr>
        <w:t>participants</w:t>
      </w:r>
      <w:r w:rsidR="00B94020" w:rsidRPr="00B26180">
        <w:rPr>
          <w:rFonts w:ascii="Arial" w:hAnsi="Arial" w:cs="Arial"/>
          <w:sz w:val="24"/>
          <w:szCs w:val="24"/>
          <w:lang w:eastAsia="it-IT"/>
        </w:rPr>
        <w:t xml:space="preserve">. It also strengthens </w:t>
      </w:r>
      <w:r w:rsidR="00C3762F" w:rsidRPr="00B26180">
        <w:rPr>
          <w:rFonts w:ascii="Arial" w:hAnsi="Arial" w:cs="Arial"/>
          <w:sz w:val="24"/>
          <w:szCs w:val="24"/>
          <w:lang w:eastAsia="it-IT"/>
        </w:rPr>
        <w:t>employees’ attachment to the organisation through formal career-related initiatives (Moore, 2023</w:t>
      </w:r>
      <w:r w:rsidR="00160279" w:rsidRPr="00B26180">
        <w:rPr>
          <w:rFonts w:ascii="Arial" w:hAnsi="Arial" w:cs="Arial"/>
          <w:sz w:val="24"/>
          <w:szCs w:val="24"/>
          <w:lang w:eastAsia="it-IT"/>
        </w:rPr>
        <w:t xml:space="preserve">). </w:t>
      </w:r>
    </w:p>
    <w:p w14:paraId="61634FAF" w14:textId="3DFA9DAC" w:rsidR="00181A31" w:rsidRPr="00B26180" w:rsidRDefault="00160279" w:rsidP="007D58D6">
      <w:pPr>
        <w:pStyle w:val="Heading3"/>
        <w:rPr>
          <w:rFonts w:ascii="Arial" w:hAnsi="Arial" w:cs="Arial"/>
          <w:sz w:val="24"/>
          <w:szCs w:val="24"/>
          <w:lang w:eastAsia="it-IT"/>
        </w:rPr>
      </w:pPr>
      <w:r w:rsidRPr="00B26180">
        <w:rPr>
          <w:rFonts w:ascii="Arial" w:hAnsi="Arial" w:cs="Arial"/>
          <w:sz w:val="24"/>
          <w:szCs w:val="24"/>
          <w:lang w:eastAsia="it-IT"/>
        </w:rPr>
        <w:lastRenderedPageBreak/>
        <w:t>Costs</w:t>
      </w:r>
      <w:r w:rsidR="00C3762F" w:rsidRPr="00B26180">
        <w:rPr>
          <w:rFonts w:ascii="Arial" w:hAnsi="Arial" w:cs="Arial"/>
          <w:sz w:val="24"/>
          <w:szCs w:val="24"/>
          <w:lang w:eastAsia="it-IT"/>
        </w:rPr>
        <w:t xml:space="preserve"> (Ongoing; Reallocation)</w:t>
      </w:r>
      <w:r w:rsidR="00E22FC4" w:rsidRPr="00B26180">
        <w:rPr>
          <w:rFonts w:ascii="Arial" w:hAnsi="Arial" w:cs="Arial"/>
          <w:sz w:val="24"/>
          <w:szCs w:val="24"/>
          <w:lang w:eastAsia="it-IT"/>
        </w:rPr>
        <w:t>:</w:t>
      </w:r>
    </w:p>
    <w:p w14:paraId="0393D84D" w14:textId="14832639" w:rsidR="004C1237" w:rsidRPr="00B26180" w:rsidRDefault="004C1237" w:rsidP="00C55275">
      <w:pPr>
        <w:rPr>
          <w:rFonts w:ascii="Arial" w:hAnsi="Arial" w:cs="Arial"/>
          <w:sz w:val="24"/>
          <w:szCs w:val="24"/>
          <w:lang w:eastAsia="it-IT"/>
        </w:rPr>
      </w:pPr>
      <w:r w:rsidRPr="00B26180">
        <w:rPr>
          <w:rFonts w:ascii="Arial" w:hAnsi="Arial" w:cs="Arial"/>
          <w:sz w:val="24"/>
          <w:szCs w:val="24"/>
          <w:lang w:eastAsia="it-IT"/>
        </w:rPr>
        <w:t xml:space="preserve">A partial </w:t>
      </w:r>
      <w:r w:rsidR="00160279" w:rsidRPr="00B26180">
        <w:rPr>
          <w:rFonts w:ascii="Arial" w:hAnsi="Arial" w:cs="Arial"/>
          <w:sz w:val="24"/>
          <w:szCs w:val="24"/>
          <w:lang w:eastAsia="it-IT"/>
        </w:rPr>
        <w:t>redirection of</w:t>
      </w:r>
      <w:r w:rsidR="00CD3393" w:rsidRPr="00B26180">
        <w:rPr>
          <w:rFonts w:ascii="Arial" w:hAnsi="Arial" w:cs="Arial"/>
          <w:sz w:val="24"/>
          <w:szCs w:val="24"/>
          <w:lang w:eastAsia="it-IT"/>
        </w:rPr>
        <w:t xml:space="preserve"> current learning </w:t>
      </w:r>
      <w:r w:rsidRPr="00B26180">
        <w:rPr>
          <w:rFonts w:ascii="Arial" w:hAnsi="Arial" w:cs="Arial"/>
          <w:sz w:val="24"/>
          <w:szCs w:val="24"/>
          <w:lang w:eastAsia="it-IT"/>
        </w:rPr>
        <w:t xml:space="preserve">and </w:t>
      </w:r>
      <w:r w:rsidR="00CD3393" w:rsidRPr="00B26180">
        <w:rPr>
          <w:rFonts w:ascii="Arial" w:hAnsi="Arial" w:cs="Arial"/>
          <w:sz w:val="24"/>
          <w:szCs w:val="24"/>
          <w:lang w:eastAsia="it-IT"/>
        </w:rPr>
        <w:t xml:space="preserve">development </w:t>
      </w:r>
      <w:r w:rsidR="00996B33" w:rsidRPr="00B26180">
        <w:rPr>
          <w:rFonts w:ascii="Arial" w:hAnsi="Arial" w:cs="Arial"/>
          <w:sz w:val="24"/>
          <w:szCs w:val="24"/>
          <w:lang w:eastAsia="it-IT"/>
        </w:rPr>
        <w:t xml:space="preserve">expenditure </w:t>
      </w:r>
      <w:r w:rsidR="00CD3393" w:rsidRPr="00B26180">
        <w:rPr>
          <w:rFonts w:ascii="Arial" w:hAnsi="Arial" w:cs="Arial"/>
          <w:sz w:val="24"/>
          <w:szCs w:val="24"/>
          <w:lang w:eastAsia="it-IT"/>
        </w:rPr>
        <w:t>(£</w:t>
      </w:r>
      <w:r w:rsidR="00C011D3" w:rsidRPr="00B26180">
        <w:rPr>
          <w:rFonts w:ascii="Arial" w:hAnsi="Arial" w:cs="Arial"/>
          <w:sz w:val="24"/>
          <w:szCs w:val="24"/>
          <w:lang w:eastAsia="it-IT"/>
        </w:rPr>
        <w:t xml:space="preserve">2,046,012) from </w:t>
      </w:r>
      <w:r w:rsidR="00695E82" w:rsidRPr="00B26180">
        <w:rPr>
          <w:rFonts w:ascii="Arial" w:hAnsi="Arial" w:cs="Arial"/>
          <w:sz w:val="24"/>
          <w:szCs w:val="24"/>
          <w:lang w:eastAsia="it-IT"/>
        </w:rPr>
        <w:t>compliance</w:t>
      </w:r>
      <w:r w:rsidR="00C011D3" w:rsidRPr="00B26180">
        <w:rPr>
          <w:rFonts w:ascii="Arial" w:hAnsi="Arial" w:cs="Arial"/>
          <w:sz w:val="24"/>
          <w:szCs w:val="24"/>
          <w:lang w:eastAsia="it-IT"/>
        </w:rPr>
        <w:t>-based training to</w:t>
      </w:r>
      <w:r w:rsidR="00996B33" w:rsidRPr="00B26180">
        <w:rPr>
          <w:rFonts w:ascii="Arial" w:hAnsi="Arial" w:cs="Arial"/>
          <w:sz w:val="24"/>
          <w:szCs w:val="24"/>
          <w:lang w:eastAsia="it-IT"/>
        </w:rPr>
        <w:t>wards</w:t>
      </w:r>
      <w:r w:rsidR="00C011D3" w:rsidRPr="00B26180">
        <w:rPr>
          <w:rFonts w:ascii="Arial" w:hAnsi="Arial" w:cs="Arial"/>
          <w:sz w:val="24"/>
          <w:szCs w:val="24"/>
          <w:lang w:eastAsia="it-IT"/>
        </w:rPr>
        <w:t xml:space="preserve"> mentoring</w:t>
      </w:r>
      <w:r w:rsidR="00996B33" w:rsidRPr="00B26180">
        <w:rPr>
          <w:rFonts w:ascii="Arial" w:hAnsi="Arial" w:cs="Arial"/>
          <w:sz w:val="24"/>
          <w:szCs w:val="24"/>
          <w:lang w:eastAsia="it-IT"/>
        </w:rPr>
        <w:t xml:space="preserve"> </w:t>
      </w:r>
      <w:r w:rsidR="00160279" w:rsidRPr="00B26180">
        <w:rPr>
          <w:rFonts w:ascii="Arial" w:hAnsi="Arial" w:cs="Arial"/>
          <w:sz w:val="24"/>
          <w:szCs w:val="24"/>
          <w:lang w:eastAsia="it-IT"/>
        </w:rPr>
        <w:t>and leadership</w:t>
      </w:r>
      <w:r w:rsidR="00C011D3" w:rsidRPr="00B26180">
        <w:rPr>
          <w:rFonts w:ascii="Arial" w:hAnsi="Arial" w:cs="Arial"/>
          <w:sz w:val="24"/>
          <w:szCs w:val="24"/>
          <w:lang w:eastAsia="it-IT"/>
        </w:rPr>
        <w:t xml:space="preserve"> </w:t>
      </w:r>
      <w:r w:rsidR="00695E82" w:rsidRPr="00B26180">
        <w:rPr>
          <w:rFonts w:ascii="Arial" w:hAnsi="Arial" w:cs="Arial"/>
          <w:sz w:val="24"/>
          <w:szCs w:val="24"/>
          <w:lang w:eastAsia="it-IT"/>
        </w:rPr>
        <w:t>capability</w:t>
      </w:r>
      <w:r w:rsidR="00996B33" w:rsidRPr="00B26180">
        <w:rPr>
          <w:rFonts w:ascii="Arial" w:hAnsi="Arial" w:cs="Arial"/>
          <w:sz w:val="24"/>
          <w:szCs w:val="24"/>
          <w:lang w:eastAsia="it-IT"/>
        </w:rPr>
        <w:t xml:space="preserve"> development is recommended</w:t>
      </w:r>
      <w:r w:rsidR="00695E82" w:rsidRPr="00B26180">
        <w:rPr>
          <w:rFonts w:ascii="Arial" w:hAnsi="Arial" w:cs="Arial"/>
          <w:sz w:val="24"/>
          <w:szCs w:val="24"/>
          <w:lang w:eastAsia="it-IT"/>
        </w:rPr>
        <w:t xml:space="preserve"> (Sofidel, 2025).</w:t>
      </w:r>
    </w:p>
    <w:p w14:paraId="79366C25" w14:textId="10C5130C" w:rsidR="00695E82" w:rsidRPr="00B26180" w:rsidRDefault="00E22FC4" w:rsidP="00695E82">
      <w:pPr>
        <w:pStyle w:val="Heading3"/>
        <w:rPr>
          <w:rFonts w:ascii="Arial" w:hAnsi="Arial" w:cs="Arial"/>
          <w:sz w:val="24"/>
          <w:szCs w:val="24"/>
          <w:lang w:eastAsia="it-IT"/>
        </w:rPr>
      </w:pPr>
      <w:r w:rsidRPr="00B26180">
        <w:rPr>
          <w:rFonts w:ascii="Arial" w:hAnsi="Arial" w:cs="Arial"/>
          <w:sz w:val="24"/>
          <w:szCs w:val="24"/>
          <w:lang w:eastAsia="it-IT"/>
        </w:rPr>
        <w:t>Benefits:</w:t>
      </w:r>
    </w:p>
    <w:p w14:paraId="7032CD33" w14:textId="43C3F348" w:rsidR="00E22FC4" w:rsidRPr="00B26180" w:rsidRDefault="00E22FC4" w:rsidP="00E22FC4">
      <w:pPr>
        <w:rPr>
          <w:rFonts w:ascii="Arial" w:hAnsi="Arial" w:cs="Arial"/>
          <w:sz w:val="24"/>
          <w:szCs w:val="24"/>
          <w:lang w:eastAsia="it-IT"/>
        </w:rPr>
      </w:pPr>
      <w:r w:rsidRPr="00B26180">
        <w:rPr>
          <w:rFonts w:ascii="Arial" w:hAnsi="Arial" w:cs="Arial"/>
          <w:sz w:val="24"/>
          <w:szCs w:val="24"/>
          <w:lang w:eastAsia="it-IT"/>
        </w:rPr>
        <w:t xml:space="preserve">Higher levels of </w:t>
      </w:r>
      <w:r w:rsidR="00103A0D" w:rsidRPr="00B26180">
        <w:rPr>
          <w:rFonts w:ascii="Arial" w:hAnsi="Arial" w:cs="Arial"/>
          <w:sz w:val="24"/>
          <w:szCs w:val="24"/>
          <w:lang w:eastAsia="it-IT"/>
        </w:rPr>
        <w:t>retention</w:t>
      </w:r>
      <w:r w:rsidR="002037F6" w:rsidRPr="00B26180">
        <w:rPr>
          <w:rFonts w:ascii="Arial" w:hAnsi="Arial" w:cs="Arial"/>
          <w:sz w:val="24"/>
          <w:szCs w:val="24"/>
          <w:lang w:eastAsia="it-IT"/>
        </w:rPr>
        <w:t xml:space="preserve"> and</w:t>
      </w:r>
      <w:r w:rsidRPr="00B26180">
        <w:rPr>
          <w:rFonts w:ascii="Arial" w:hAnsi="Arial" w:cs="Arial"/>
          <w:sz w:val="24"/>
          <w:szCs w:val="24"/>
          <w:lang w:eastAsia="it-IT"/>
        </w:rPr>
        <w:t xml:space="preserve"> career </w:t>
      </w:r>
      <w:r w:rsidR="00103A0D" w:rsidRPr="00B26180">
        <w:rPr>
          <w:rFonts w:ascii="Arial" w:hAnsi="Arial" w:cs="Arial"/>
          <w:sz w:val="24"/>
          <w:szCs w:val="24"/>
          <w:lang w:eastAsia="it-IT"/>
        </w:rPr>
        <w:t>satisfaction.</w:t>
      </w:r>
    </w:p>
    <w:p w14:paraId="1592B88A" w14:textId="7289BB11" w:rsidR="00103A0D" w:rsidRPr="00B26180" w:rsidRDefault="00103A0D" w:rsidP="00103A0D">
      <w:pPr>
        <w:pStyle w:val="Heading3"/>
        <w:rPr>
          <w:rFonts w:ascii="Arial" w:hAnsi="Arial" w:cs="Arial"/>
          <w:sz w:val="24"/>
          <w:szCs w:val="24"/>
          <w:lang w:eastAsia="it-IT"/>
        </w:rPr>
      </w:pPr>
      <w:r w:rsidRPr="00B26180">
        <w:rPr>
          <w:rFonts w:ascii="Arial" w:hAnsi="Arial" w:cs="Arial"/>
          <w:sz w:val="24"/>
          <w:szCs w:val="24"/>
          <w:lang w:eastAsia="it-IT"/>
        </w:rPr>
        <w:t>Risks:</w:t>
      </w:r>
    </w:p>
    <w:p w14:paraId="0AEE1AF2" w14:textId="1FB21E89" w:rsidR="002037F6" w:rsidRPr="00B26180" w:rsidRDefault="002037F6" w:rsidP="002037F6">
      <w:pPr>
        <w:rPr>
          <w:rFonts w:ascii="Arial" w:hAnsi="Arial" w:cs="Arial"/>
          <w:sz w:val="24"/>
          <w:szCs w:val="24"/>
          <w:lang w:eastAsia="it-IT"/>
        </w:rPr>
      </w:pPr>
      <w:r w:rsidRPr="00B26180">
        <w:rPr>
          <w:rFonts w:ascii="Arial" w:hAnsi="Arial" w:cs="Arial"/>
          <w:sz w:val="24"/>
          <w:szCs w:val="24"/>
        </w:rPr>
        <w:t>Perceived unfairness – mitigate through transparency around criteria.</w:t>
      </w:r>
    </w:p>
    <w:p w14:paraId="650B6C14" w14:textId="6E20DD06" w:rsidR="00990F59" w:rsidRPr="00B26180" w:rsidRDefault="00185B99" w:rsidP="00185B99">
      <w:pPr>
        <w:pStyle w:val="Heading3"/>
        <w:rPr>
          <w:rFonts w:ascii="Arial" w:hAnsi="Arial" w:cs="Arial"/>
          <w:sz w:val="24"/>
          <w:szCs w:val="24"/>
          <w:lang w:eastAsia="it-IT"/>
        </w:rPr>
      </w:pPr>
      <w:r w:rsidRPr="00B26180">
        <w:rPr>
          <w:rFonts w:ascii="Arial" w:hAnsi="Arial" w:cs="Arial"/>
          <w:sz w:val="24"/>
          <w:szCs w:val="24"/>
          <w:lang w:eastAsia="it-IT"/>
        </w:rPr>
        <w:t xml:space="preserve">Evidence: </w:t>
      </w:r>
    </w:p>
    <w:p w14:paraId="61BB00B1" w14:textId="2C072AAB" w:rsidR="0072467B" w:rsidRPr="00B26180" w:rsidRDefault="007D58D6">
      <w:pPr>
        <w:pStyle w:val="Header"/>
        <w:pBdr>
          <w:bottom w:val="single" w:sz="6" w:space="1" w:color="auto"/>
        </w:pBdr>
        <w:rPr>
          <w:rFonts w:ascii="Arial" w:hAnsi="Arial" w:cs="Arial"/>
          <w:lang w:val="en-GB" w:eastAsia="it-IT"/>
        </w:rPr>
      </w:pPr>
      <w:r w:rsidRPr="00B26180">
        <w:rPr>
          <w:rFonts w:ascii="Arial" w:hAnsi="Arial" w:cs="Arial"/>
          <w:lang w:val="en-GB"/>
        </w:rPr>
        <w:t>Mentoring is positively correlated with both retention and career outcomes; 87% of mentors and mentees reported increased confidence due to the mentoring relationship, which contributed to higher career satisfaction. Employees with a business mentor are five times more likely to receive a promotion compared with those without one (Hinton, 2024).</w:t>
      </w:r>
    </w:p>
    <w:p w14:paraId="6EA4B41E" w14:textId="77777777" w:rsidR="0072467B" w:rsidRPr="00B26180" w:rsidRDefault="0072467B">
      <w:pPr>
        <w:pStyle w:val="Header"/>
        <w:rPr>
          <w:rFonts w:ascii="Arial" w:hAnsi="Arial" w:cs="Arial"/>
          <w:lang w:val="en-GB" w:eastAsia="it-IT"/>
        </w:rPr>
      </w:pPr>
    </w:p>
    <w:p w14:paraId="61634FB2" w14:textId="35778214" w:rsidR="00181A31" w:rsidRPr="00B26180" w:rsidRDefault="00A91343" w:rsidP="00A46F3D">
      <w:pPr>
        <w:pStyle w:val="Heading2"/>
        <w:numPr>
          <w:ilvl w:val="0"/>
          <w:numId w:val="4"/>
        </w:numPr>
        <w:rPr>
          <w:rFonts w:ascii="Arial" w:hAnsi="Arial" w:cs="Arial"/>
          <w:sz w:val="24"/>
          <w:szCs w:val="24"/>
          <w:lang w:eastAsia="it-IT"/>
        </w:rPr>
      </w:pPr>
      <w:bookmarkStart w:id="7" w:name="_Hlk221989136"/>
      <w:r w:rsidRPr="00B26180">
        <w:rPr>
          <w:rFonts w:ascii="Arial" w:hAnsi="Arial" w:cs="Arial"/>
          <w:sz w:val="24"/>
          <w:szCs w:val="24"/>
          <w:lang w:eastAsia="it-IT"/>
        </w:rPr>
        <w:t>Adopt a formal hybrid working policy for salaried staff</w:t>
      </w:r>
    </w:p>
    <w:bookmarkEnd w:id="7"/>
    <w:p w14:paraId="32BD040B" w14:textId="77777777" w:rsidR="007D58D6" w:rsidRPr="00B26180" w:rsidRDefault="007D58D6" w:rsidP="00A91343">
      <w:pPr>
        <w:rPr>
          <w:rFonts w:ascii="Arial" w:hAnsi="Arial" w:cs="Arial"/>
          <w:sz w:val="24"/>
          <w:szCs w:val="24"/>
        </w:rPr>
      </w:pPr>
    </w:p>
    <w:p w14:paraId="1AC3C769" w14:textId="77777777" w:rsidR="007D58D6" w:rsidRPr="00B26180" w:rsidRDefault="007D58D6" w:rsidP="007D58D6">
      <w:pPr>
        <w:rPr>
          <w:rFonts w:ascii="Arial" w:hAnsi="Arial" w:cs="Arial"/>
          <w:sz w:val="24"/>
          <w:szCs w:val="24"/>
        </w:rPr>
      </w:pPr>
      <w:r w:rsidRPr="00B26180">
        <w:rPr>
          <w:rFonts w:ascii="Arial" w:hAnsi="Arial" w:cs="Arial"/>
          <w:sz w:val="24"/>
          <w:szCs w:val="24"/>
        </w:rPr>
        <w:t>Adopting formal hybrid working schemes can enhance work-life balance and support employee attraction and retention. Recent UK data indicate that providing flexible working opportunities that meet employee needs has a positive impact on recruitment and engagement (CIPD, 2025).</w:t>
      </w:r>
    </w:p>
    <w:p w14:paraId="69840C9A" w14:textId="28352B1D" w:rsidR="00A91343" w:rsidRPr="00B26180" w:rsidRDefault="00A91343" w:rsidP="00A91343">
      <w:pPr>
        <w:pStyle w:val="Heading3"/>
        <w:rPr>
          <w:rFonts w:ascii="Arial" w:hAnsi="Arial" w:cs="Arial"/>
          <w:sz w:val="24"/>
          <w:szCs w:val="24"/>
          <w:lang w:eastAsia="it-IT"/>
        </w:rPr>
      </w:pPr>
      <w:r w:rsidRPr="00B26180">
        <w:rPr>
          <w:rFonts w:ascii="Arial" w:hAnsi="Arial" w:cs="Arial"/>
          <w:sz w:val="24"/>
          <w:szCs w:val="24"/>
          <w:lang w:eastAsia="it-IT"/>
        </w:rPr>
        <w:t>Cost</w:t>
      </w:r>
      <w:r w:rsidR="00117188" w:rsidRPr="00B26180">
        <w:rPr>
          <w:rFonts w:ascii="Arial" w:hAnsi="Arial" w:cs="Arial"/>
          <w:sz w:val="24"/>
          <w:szCs w:val="24"/>
          <w:lang w:eastAsia="it-IT"/>
        </w:rPr>
        <w:t>:</w:t>
      </w:r>
    </w:p>
    <w:p w14:paraId="251E795B" w14:textId="77777777" w:rsidR="008C2044" w:rsidRPr="00B26180" w:rsidRDefault="008C2044" w:rsidP="008C2044">
      <w:pPr>
        <w:pStyle w:val="ListParagraph"/>
        <w:numPr>
          <w:ilvl w:val="0"/>
          <w:numId w:val="7"/>
        </w:numPr>
        <w:rPr>
          <w:rFonts w:ascii="Arial" w:hAnsi="Arial" w:cs="Arial"/>
          <w:sz w:val="24"/>
          <w:szCs w:val="24"/>
        </w:rPr>
      </w:pPr>
      <w:r w:rsidRPr="00B26180">
        <w:rPr>
          <w:rFonts w:ascii="Arial" w:hAnsi="Arial" w:cs="Arial"/>
          <w:sz w:val="24"/>
          <w:szCs w:val="24"/>
        </w:rPr>
        <w:t xml:space="preserve">There is a one-time cost incurred for the development of policy as part of HR </w:t>
      </w:r>
    </w:p>
    <w:p w14:paraId="75CFB255" w14:textId="4CA4D4FC" w:rsidR="008C2044" w:rsidRPr="00B26180" w:rsidRDefault="008C2044" w:rsidP="008C2044">
      <w:pPr>
        <w:pStyle w:val="ListParagraph"/>
        <w:numPr>
          <w:ilvl w:val="0"/>
          <w:numId w:val="7"/>
        </w:numPr>
        <w:rPr>
          <w:rFonts w:ascii="Arial" w:hAnsi="Arial" w:cs="Arial"/>
          <w:sz w:val="24"/>
          <w:szCs w:val="24"/>
          <w:lang w:eastAsia="it-IT"/>
        </w:rPr>
      </w:pPr>
      <w:r w:rsidRPr="00B26180">
        <w:rPr>
          <w:rStyle w:val="Strong"/>
          <w:rFonts w:ascii="Arial" w:hAnsi="Arial" w:cs="Arial"/>
          <w:b w:val="0"/>
          <w:bCs w:val="0"/>
          <w:sz w:val="24"/>
          <w:szCs w:val="24"/>
        </w:rPr>
        <w:t>Training cost for managers</w:t>
      </w:r>
      <w:r w:rsidRPr="00B26180">
        <w:rPr>
          <w:rStyle w:val="Strong"/>
          <w:rFonts w:ascii="Arial" w:hAnsi="Arial" w:cs="Arial"/>
          <w:sz w:val="24"/>
          <w:szCs w:val="24"/>
        </w:rPr>
        <w:t>:</w:t>
      </w:r>
      <w:r w:rsidRPr="00B26180">
        <w:rPr>
          <w:rFonts w:ascii="Arial" w:hAnsi="Arial" w:cs="Arial"/>
          <w:sz w:val="24"/>
          <w:szCs w:val="24"/>
        </w:rPr>
        <w:t xml:space="preserve"> £3,000–£4,000 for seven managers in 1–2 half-day sessions (internal or external facilitator). Training should be conducted approximately every 2–3 years or following legal changes (</w:t>
      </w:r>
      <w:proofErr w:type="spellStart"/>
      <w:r w:rsidRPr="00B26180">
        <w:rPr>
          <w:rFonts w:ascii="Arial" w:hAnsi="Arial" w:cs="Arial"/>
          <w:sz w:val="24"/>
          <w:szCs w:val="24"/>
        </w:rPr>
        <w:t>Mtraining</w:t>
      </w:r>
      <w:proofErr w:type="spellEnd"/>
      <w:r w:rsidRPr="00B26180">
        <w:rPr>
          <w:rFonts w:ascii="Arial" w:hAnsi="Arial" w:cs="Arial"/>
          <w:sz w:val="24"/>
          <w:szCs w:val="24"/>
        </w:rPr>
        <w:t>, 2026).</w:t>
      </w:r>
    </w:p>
    <w:p w14:paraId="3EAEF67A" w14:textId="4C806C83" w:rsidR="000B517A" w:rsidRPr="00B26180" w:rsidRDefault="003F2B4B" w:rsidP="00A53887">
      <w:pPr>
        <w:pStyle w:val="Heading3"/>
        <w:rPr>
          <w:rFonts w:ascii="Arial" w:hAnsi="Arial" w:cs="Arial"/>
          <w:sz w:val="24"/>
          <w:szCs w:val="24"/>
          <w:lang w:eastAsia="it-IT"/>
        </w:rPr>
      </w:pPr>
      <w:r w:rsidRPr="00B26180">
        <w:rPr>
          <w:rFonts w:ascii="Arial" w:hAnsi="Arial" w:cs="Arial"/>
          <w:sz w:val="24"/>
          <w:szCs w:val="24"/>
          <w:lang w:eastAsia="it-IT"/>
        </w:rPr>
        <w:t>Benefits:</w:t>
      </w:r>
    </w:p>
    <w:p w14:paraId="351A06BB" w14:textId="2FDAD45E" w:rsidR="00A53887" w:rsidRPr="00B26180" w:rsidRDefault="003F2B4B" w:rsidP="00907D4E">
      <w:pPr>
        <w:rPr>
          <w:rFonts w:ascii="Arial" w:hAnsi="Arial" w:cs="Arial"/>
          <w:sz w:val="24"/>
          <w:szCs w:val="24"/>
          <w:lang w:eastAsia="it-IT"/>
        </w:rPr>
      </w:pPr>
      <w:r w:rsidRPr="00B26180">
        <w:rPr>
          <w:rFonts w:ascii="Arial" w:hAnsi="Arial" w:cs="Arial"/>
          <w:sz w:val="24"/>
          <w:szCs w:val="24"/>
          <w:lang w:eastAsia="it-IT"/>
        </w:rPr>
        <w:t>Competitive</w:t>
      </w:r>
      <w:r w:rsidR="00A53887" w:rsidRPr="00B26180">
        <w:rPr>
          <w:rFonts w:ascii="Arial" w:hAnsi="Arial" w:cs="Arial"/>
          <w:sz w:val="24"/>
          <w:szCs w:val="24"/>
          <w:lang w:eastAsia="it-IT"/>
        </w:rPr>
        <w:t xml:space="preserve"> advantage through improved</w:t>
      </w:r>
      <w:r w:rsidR="009C4F94" w:rsidRPr="00B26180">
        <w:rPr>
          <w:rFonts w:ascii="Arial" w:hAnsi="Arial" w:cs="Arial"/>
          <w:sz w:val="24"/>
          <w:szCs w:val="24"/>
          <w:lang w:eastAsia="it-IT"/>
        </w:rPr>
        <w:t xml:space="preserve"> work-life balance.</w:t>
      </w:r>
    </w:p>
    <w:p w14:paraId="186960F9" w14:textId="2CD11541" w:rsidR="009C4F94" w:rsidRPr="00B26180" w:rsidRDefault="009C4F94" w:rsidP="009C4F94">
      <w:pPr>
        <w:pStyle w:val="Heading3"/>
        <w:rPr>
          <w:rFonts w:ascii="Arial" w:hAnsi="Arial" w:cs="Arial"/>
          <w:sz w:val="24"/>
          <w:szCs w:val="24"/>
          <w:lang w:eastAsia="it-IT"/>
        </w:rPr>
      </w:pPr>
      <w:r w:rsidRPr="00B26180">
        <w:rPr>
          <w:rFonts w:ascii="Arial" w:hAnsi="Arial" w:cs="Arial"/>
          <w:sz w:val="24"/>
          <w:szCs w:val="24"/>
          <w:lang w:eastAsia="it-IT"/>
        </w:rPr>
        <w:t>Risks:</w:t>
      </w:r>
    </w:p>
    <w:p w14:paraId="029E8061" w14:textId="2C17A819" w:rsidR="009C4F94" w:rsidRPr="00B26180" w:rsidRDefault="009C4F94" w:rsidP="00907D4E">
      <w:pPr>
        <w:rPr>
          <w:rFonts w:ascii="Arial" w:hAnsi="Arial" w:cs="Arial"/>
          <w:sz w:val="24"/>
          <w:szCs w:val="24"/>
          <w:lang w:eastAsia="it-IT"/>
        </w:rPr>
      </w:pPr>
      <w:r w:rsidRPr="00B26180">
        <w:rPr>
          <w:rFonts w:ascii="Arial" w:hAnsi="Arial" w:cs="Arial"/>
          <w:sz w:val="24"/>
          <w:szCs w:val="24"/>
          <w:lang w:eastAsia="it-IT"/>
        </w:rPr>
        <w:t>Inconsistent application</w:t>
      </w:r>
      <w:r w:rsidR="00907D4E" w:rsidRPr="00B26180">
        <w:rPr>
          <w:rFonts w:ascii="Arial" w:hAnsi="Arial" w:cs="Arial"/>
          <w:sz w:val="24"/>
          <w:szCs w:val="24"/>
          <w:lang w:eastAsia="it-IT"/>
        </w:rPr>
        <w:t xml:space="preserve">: </w:t>
      </w:r>
      <w:r w:rsidR="00907D4E" w:rsidRPr="00B26180">
        <w:rPr>
          <w:rFonts w:ascii="Arial" w:hAnsi="Arial" w:cs="Arial"/>
          <w:sz w:val="24"/>
          <w:szCs w:val="24"/>
        </w:rPr>
        <w:t>mitigate through clear eligibility criteria</w:t>
      </w:r>
      <w:r w:rsidRPr="00B26180">
        <w:rPr>
          <w:rFonts w:ascii="Arial" w:hAnsi="Arial" w:cs="Arial"/>
          <w:sz w:val="24"/>
          <w:szCs w:val="24"/>
          <w:lang w:eastAsia="it-IT"/>
        </w:rPr>
        <w:t>.</w:t>
      </w:r>
    </w:p>
    <w:p w14:paraId="7ADC7452" w14:textId="79DF6005" w:rsidR="009C4F94" w:rsidRPr="00B26180" w:rsidRDefault="00F57311" w:rsidP="009C4F94">
      <w:pPr>
        <w:pStyle w:val="Heading3"/>
        <w:rPr>
          <w:rFonts w:ascii="Arial" w:hAnsi="Arial" w:cs="Arial"/>
          <w:sz w:val="24"/>
          <w:szCs w:val="24"/>
          <w:lang w:eastAsia="it-IT"/>
        </w:rPr>
      </w:pPr>
      <w:r w:rsidRPr="00B26180">
        <w:rPr>
          <w:rFonts w:ascii="Arial" w:hAnsi="Arial" w:cs="Arial"/>
          <w:sz w:val="24"/>
          <w:szCs w:val="24"/>
          <w:lang w:eastAsia="it-IT"/>
        </w:rPr>
        <w:t>Evidence:</w:t>
      </w:r>
    </w:p>
    <w:p w14:paraId="57E2762C" w14:textId="61E00B42" w:rsidR="006030BF" w:rsidRPr="00B26180" w:rsidRDefault="008C2044" w:rsidP="006030BF">
      <w:pPr>
        <w:pBdr>
          <w:bottom w:val="single" w:sz="6" w:space="1" w:color="auto"/>
        </w:pBdr>
        <w:rPr>
          <w:rFonts w:ascii="Arial" w:hAnsi="Arial" w:cs="Arial"/>
          <w:sz w:val="24"/>
          <w:szCs w:val="24"/>
          <w:lang w:eastAsia="it-IT"/>
        </w:rPr>
      </w:pPr>
      <w:r w:rsidRPr="00B26180">
        <w:rPr>
          <w:rFonts w:ascii="Arial" w:hAnsi="Arial" w:cs="Arial"/>
          <w:sz w:val="24"/>
          <w:szCs w:val="24"/>
          <w:lang w:eastAsia="it-IT"/>
        </w:rPr>
        <w:t>UK Research</w:t>
      </w:r>
      <w:r w:rsidR="006030BF" w:rsidRPr="00B26180">
        <w:rPr>
          <w:rFonts w:ascii="Arial" w:hAnsi="Arial" w:cs="Arial"/>
          <w:sz w:val="24"/>
          <w:szCs w:val="24"/>
          <w:lang w:eastAsia="it-IT"/>
        </w:rPr>
        <w:t xml:space="preserve"> found that </w:t>
      </w:r>
      <w:r w:rsidR="00500CED" w:rsidRPr="00B26180">
        <w:rPr>
          <w:rFonts w:ascii="Arial" w:hAnsi="Arial" w:cs="Arial"/>
          <w:sz w:val="24"/>
          <w:szCs w:val="24"/>
          <w:lang w:eastAsia="it-IT"/>
        </w:rPr>
        <w:t>flexible</w:t>
      </w:r>
      <w:r w:rsidRPr="00B26180">
        <w:rPr>
          <w:rFonts w:ascii="Arial" w:hAnsi="Arial" w:cs="Arial"/>
          <w:sz w:val="24"/>
          <w:szCs w:val="24"/>
          <w:lang w:eastAsia="it-IT"/>
        </w:rPr>
        <w:t xml:space="preserve"> or </w:t>
      </w:r>
      <w:r w:rsidR="00500CED" w:rsidRPr="00B26180">
        <w:rPr>
          <w:rFonts w:ascii="Arial" w:hAnsi="Arial" w:cs="Arial"/>
          <w:sz w:val="24"/>
          <w:szCs w:val="24"/>
          <w:lang w:eastAsia="it-IT"/>
        </w:rPr>
        <w:t xml:space="preserve">hybrid working is </w:t>
      </w:r>
      <w:r w:rsidRPr="00B26180">
        <w:rPr>
          <w:rFonts w:ascii="Arial" w:hAnsi="Arial" w:cs="Arial"/>
          <w:sz w:val="24"/>
          <w:szCs w:val="24"/>
          <w:lang w:eastAsia="it-IT"/>
        </w:rPr>
        <w:t>strongly associated with</w:t>
      </w:r>
      <w:r w:rsidR="00500CED" w:rsidRPr="00B26180">
        <w:rPr>
          <w:rFonts w:ascii="Arial" w:hAnsi="Arial" w:cs="Arial"/>
          <w:sz w:val="24"/>
          <w:szCs w:val="24"/>
          <w:lang w:eastAsia="it-IT"/>
        </w:rPr>
        <w:t xml:space="preserve"> higher </w:t>
      </w:r>
      <w:r w:rsidRPr="00B26180">
        <w:rPr>
          <w:rFonts w:ascii="Arial" w:hAnsi="Arial" w:cs="Arial"/>
          <w:sz w:val="24"/>
          <w:szCs w:val="24"/>
          <w:lang w:eastAsia="it-IT"/>
        </w:rPr>
        <w:t>employee engagement</w:t>
      </w:r>
      <w:r w:rsidR="00500CED" w:rsidRPr="00B26180">
        <w:rPr>
          <w:rFonts w:ascii="Arial" w:hAnsi="Arial" w:cs="Arial"/>
          <w:sz w:val="24"/>
          <w:szCs w:val="24"/>
          <w:lang w:eastAsia="it-IT"/>
        </w:rPr>
        <w:t>, well-being</w:t>
      </w:r>
      <w:r w:rsidRPr="00B26180">
        <w:rPr>
          <w:rFonts w:ascii="Arial" w:hAnsi="Arial" w:cs="Arial"/>
          <w:sz w:val="24"/>
          <w:szCs w:val="24"/>
          <w:lang w:eastAsia="it-IT"/>
        </w:rPr>
        <w:t>,</w:t>
      </w:r>
      <w:r w:rsidR="00500CED" w:rsidRPr="00B26180">
        <w:rPr>
          <w:rFonts w:ascii="Arial" w:hAnsi="Arial" w:cs="Arial"/>
          <w:sz w:val="24"/>
          <w:szCs w:val="24"/>
          <w:lang w:eastAsia="it-IT"/>
        </w:rPr>
        <w:t xml:space="preserve"> and </w:t>
      </w:r>
      <w:r w:rsidR="003F2B4B" w:rsidRPr="00B26180">
        <w:rPr>
          <w:rFonts w:ascii="Arial" w:hAnsi="Arial" w:cs="Arial"/>
          <w:sz w:val="24"/>
          <w:szCs w:val="24"/>
          <w:lang w:eastAsia="it-IT"/>
        </w:rPr>
        <w:t>role</w:t>
      </w:r>
      <w:r w:rsidR="00500CED" w:rsidRPr="00B26180">
        <w:rPr>
          <w:rFonts w:ascii="Arial" w:hAnsi="Arial" w:cs="Arial"/>
          <w:sz w:val="24"/>
          <w:szCs w:val="24"/>
          <w:lang w:eastAsia="it-IT"/>
        </w:rPr>
        <w:t xml:space="preserve"> </w:t>
      </w:r>
      <w:r w:rsidR="003F2B4B" w:rsidRPr="00B26180">
        <w:rPr>
          <w:rFonts w:ascii="Arial" w:hAnsi="Arial" w:cs="Arial"/>
          <w:sz w:val="24"/>
          <w:szCs w:val="24"/>
          <w:lang w:eastAsia="it-IT"/>
        </w:rPr>
        <w:t>attractiveness</w:t>
      </w:r>
      <w:r w:rsidR="00500CED" w:rsidRPr="00B26180">
        <w:rPr>
          <w:rFonts w:ascii="Arial" w:hAnsi="Arial" w:cs="Arial"/>
          <w:sz w:val="24"/>
          <w:szCs w:val="24"/>
          <w:lang w:eastAsia="it-IT"/>
        </w:rPr>
        <w:t xml:space="preserve"> (CIPD, 2025).</w:t>
      </w:r>
    </w:p>
    <w:p w14:paraId="50DA642F" w14:textId="77777777" w:rsidR="0072467B" w:rsidRPr="00B26180" w:rsidRDefault="0072467B" w:rsidP="006030BF">
      <w:pPr>
        <w:pBdr>
          <w:bottom w:val="single" w:sz="6" w:space="1" w:color="auto"/>
        </w:pBdr>
        <w:rPr>
          <w:rFonts w:ascii="Arial" w:hAnsi="Arial" w:cs="Arial"/>
          <w:sz w:val="24"/>
          <w:szCs w:val="24"/>
          <w:lang w:eastAsia="it-IT"/>
        </w:rPr>
      </w:pPr>
    </w:p>
    <w:p w14:paraId="17F15A9A" w14:textId="77777777" w:rsidR="0072467B" w:rsidRPr="00B26180" w:rsidRDefault="0072467B" w:rsidP="006030BF">
      <w:pPr>
        <w:rPr>
          <w:rFonts w:ascii="Arial" w:hAnsi="Arial" w:cs="Arial"/>
          <w:sz w:val="24"/>
          <w:szCs w:val="24"/>
          <w:lang w:eastAsia="it-IT"/>
        </w:rPr>
      </w:pPr>
    </w:p>
    <w:p w14:paraId="61634FB3" w14:textId="28A070EA" w:rsidR="00181A31" w:rsidRPr="00B26180" w:rsidRDefault="0072467B" w:rsidP="00C82E24">
      <w:pPr>
        <w:pStyle w:val="Heading2"/>
        <w:numPr>
          <w:ilvl w:val="0"/>
          <w:numId w:val="4"/>
        </w:numPr>
        <w:rPr>
          <w:rFonts w:ascii="Arial" w:hAnsi="Arial" w:cs="Arial"/>
          <w:sz w:val="24"/>
          <w:szCs w:val="24"/>
          <w:lang w:eastAsia="it-IT"/>
        </w:rPr>
      </w:pPr>
      <w:r w:rsidRPr="00B26180">
        <w:rPr>
          <w:rFonts w:ascii="Arial" w:hAnsi="Arial" w:cs="Arial"/>
          <w:sz w:val="24"/>
          <w:szCs w:val="24"/>
          <w:lang w:eastAsia="it-IT"/>
        </w:rPr>
        <w:lastRenderedPageBreak/>
        <w:t>Employee voice</w:t>
      </w:r>
      <w:r w:rsidR="001669F5" w:rsidRPr="00B26180">
        <w:rPr>
          <w:rFonts w:ascii="Arial" w:hAnsi="Arial" w:cs="Arial"/>
          <w:sz w:val="24"/>
          <w:szCs w:val="24"/>
          <w:lang w:eastAsia="it-IT"/>
        </w:rPr>
        <w:t xml:space="preserve"> actions groups</w:t>
      </w:r>
    </w:p>
    <w:p w14:paraId="61634FB4" w14:textId="12503274" w:rsidR="00181A31" w:rsidRPr="00B26180" w:rsidRDefault="003A03FD">
      <w:pPr>
        <w:pStyle w:val="Header"/>
        <w:rPr>
          <w:rFonts w:ascii="Arial" w:hAnsi="Arial" w:cs="Arial"/>
          <w:lang w:val="en-GB" w:eastAsia="it-IT"/>
        </w:rPr>
      </w:pPr>
      <w:r w:rsidRPr="00B26180">
        <w:rPr>
          <w:rFonts w:ascii="Arial" w:hAnsi="Arial" w:cs="Arial"/>
          <w:lang w:val="en-GB" w:eastAsia="it-IT"/>
        </w:rPr>
        <w:t>E</w:t>
      </w:r>
      <w:r w:rsidR="00D56C16" w:rsidRPr="00B26180">
        <w:rPr>
          <w:rFonts w:ascii="Arial" w:hAnsi="Arial" w:cs="Arial"/>
          <w:lang w:val="en-GB" w:eastAsia="it-IT"/>
        </w:rPr>
        <w:t xml:space="preserve">mployee voice </w:t>
      </w:r>
      <w:r w:rsidR="00331D89" w:rsidRPr="00B26180">
        <w:rPr>
          <w:rFonts w:ascii="Arial" w:hAnsi="Arial" w:cs="Arial"/>
          <w:lang w:val="en-GB" w:eastAsia="it-IT"/>
        </w:rPr>
        <w:t>initiatives</w:t>
      </w:r>
      <w:r w:rsidR="00D56C16" w:rsidRPr="00B26180">
        <w:rPr>
          <w:rFonts w:ascii="Arial" w:hAnsi="Arial" w:cs="Arial"/>
          <w:lang w:val="en-GB" w:eastAsia="it-IT"/>
        </w:rPr>
        <w:t xml:space="preserve"> </w:t>
      </w:r>
      <w:r w:rsidR="00907D4E" w:rsidRPr="00B26180">
        <w:rPr>
          <w:rFonts w:ascii="Arial" w:hAnsi="Arial" w:cs="Arial"/>
          <w:lang w:val="en-GB" w:eastAsia="it-IT"/>
        </w:rPr>
        <w:t>enhance</w:t>
      </w:r>
      <w:r w:rsidR="00D56C16" w:rsidRPr="00B26180">
        <w:rPr>
          <w:rFonts w:ascii="Arial" w:hAnsi="Arial" w:cs="Arial"/>
          <w:lang w:val="en-GB" w:eastAsia="it-IT"/>
        </w:rPr>
        <w:t xml:space="preserve"> </w:t>
      </w:r>
      <w:r w:rsidR="00331D89" w:rsidRPr="00B26180">
        <w:rPr>
          <w:rFonts w:ascii="Arial" w:hAnsi="Arial" w:cs="Arial"/>
          <w:lang w:val="en-GB" w:eastAsia="it-IT"/>
        </w:rPr>
        <w:t>engagement</w:t>
      </w:r>
      <w:r w:rsidR="00D56C16" w:rsidRPr="00B26180">
        <w:rPr>
          <w:rFonts w:ascii="Arial" w:hAnsi="Arial" w:cs="Arial"/>
          <w:lang w:val="en-GB" w:eastAsia="it-IT"/>
        </w:rPr>
        <w:t xml:space="preserve"> </w:t>
      </w:r>
      <w:r w:rsidR="00907D4E" w:rsidRPr="00B26180">
        <w:rPr>
          <w:rFonts w:ascii="Arial" w:hAnsi="Arial" w:cs="Arial"/>
          <w:lang w:val="en-GB" w:eastAsia="it-IT"/>
        </w:rPr>
        <w:t xml:space="preserve">and </w:t>
      </w:r>
      <w:r w:rsidR="00331D89" w:rsidRPr="00B26180">
        <w:rPr>
          <w:rFonts w:ascii="Arial" w:hAnsi="Arial" w:cs="Arial"/>
          <w:lang w:val="en-GB" w:eastAsia="it-IT"/>
        </w:rPr>
        <w:t xml:space="preserve">performance </w:t>
      </w:r>
      <w:r w:rsidR="004C4C65" w:rsidRPr="00B26180">
        <w:rPr>
          <w:rFonts w:ascii="Arial" w:hAnsi="Arial" w:cs="Arial"/>
          <w:lang w:val="en-GB" w:eastAsia="it-IT"/>
        </w:rPr>
        <w:t xml:space="preserve">by </w:t>
      </w:r>
      <w:r w:rsidR="00907D4E" w:rsidRPr="00B26180">
        <w:rPr>
          <w:rFonts w:ascii="Arial" w:hAnsi="Arial" w:cs="Arial"/>
          <w:lang w:val="en-GB" w:eastAsia="it-IT"/>
        </w:rPr>
        <w:t xml:space="preserve">involving </w:t>
      </w:r>
      <w:r w:rsidR="004C4C65" w:rsidRPr="00B26180">
        <w:rPr>
          <w:rFonts w:ascii="Arial" w:hAnsi="Arial" w:cs="Arial"/>
          <w:lang w:val="en-GB" w:eastAsia="it-IT"/>
        </w:rPr>
        <w:t xml:space="preserve">employees in </w:t>
      </w:r>
      <w:r w:rsidR="00F37054" w:rsidRPr="00B26180">
        <w:rPr>
          <w:rFonts w:ascii="Arial" w:hAnsi="Arial" w:cs="Arial"/>
          <w:lang w:val="en-GB" w:eastAsia="it-IT"/>
        </w:rPr>
        <w:t>decisions</w:t>
      </w:r>
      <w:r w:rsidR="004C4C65" w:rsidRPr="00B26180">
        <w:rPr>
          <w:rFonts w:ascii="Arial" w:hAnsi="Arial" w:cs="Arial"/>
          <w:lang w:val="en-GB" w:eastAsia="it-IT"/>
        </w:rPr>
        <w:t xml:space="preserve"> </w:t>
      </w:r>
      <w:r w:rsidR="00CF07A2" w:rsidRPr="00B26180">
        <w:rPr>
          <w:rFonts w:ascii="Arial" w:hAnsi="Arial" w:cs="Arial"/>
          <w:lang w:val="en-GB" w:eastAsia="it-IT"/>
        </w:rPr>
        <w:t xml:space="preserve">that affect their work. The CIPD </w:t>
      </w:r>
      <w:r w:rsidR="00907D4E" w:rsidRPr="00B26180">
        <w:rPr>
          <w:rFonts w:ascii="Arial" w:hAnsi="Arial" w:cs="Arial"/>
          <w:lang w:val="en-GB" w:eastAsia="it-IT"/>
        </w:rPr>
        <w:t xml:space="preserve">notes </w:t>
      </w:r>
      <w:r w:rsidR="00CF07A2" w:rsidRPr="00B26180">
        <w:rPr>
          <w:rFonts w:ascii="Arial" w:hAnsi="Arial" w:cs="Arial"/>
          <w:lang w:val="en-GB" w:eastAsia="it-IT"/>
        </w:rPr>
        <w:t xml:space="preserve">that employee voice </w:t>
      </w:r>
      <w:r w:rsidR="00E024D1" w:rsidRPr="00B26180">
        <w:rPr>
          <w:rFonts w:ascii="Arial" w:hAnsi="Arial" w:cs="Arial"/>
          <w:lang w:val="en-GB" w:eastAsia="it-IT"/>
        </w:rPr>
        <w:t xml:space="preserve">is </w:t>
      </w:r>
      <w:r w:rsidR="00907D4E" w:rsidRPr="00B26180">
        <w:rPr>
          <w:rFonts w:ascii="Arial" w:hAnsi="Arial" w:cs="Arial"/>
          <w:lang w:val="en-GB" w:eastAsia="it-IT"/>
        </w:rPr>
        <w:t>essential</w:t>
      </w:r>
      <w:r w:rsidR="00E024D1" w:rsidRPr="00B26180">
        <w:rPr>
          <w:rFonts w:ascii="Arial" w:hAnsi="Arial" w:cs="Arial"/>
          <w:lang w:val="en-GB" w:eastAsia="it-IT"/>
        </w:rPr>
        <w:t xml:space="preserve"> </w:t>
      </w:r>
      <w:r w:rsidR="00907D4E" w:rsidRPr="00B26180">
        <w:rPr>
          <w:rFonts w:ascii="Arial" w:hAnsi="Arial" w:cs="Arial"/>
          <w:lang w:val="en-GB" w:eastAsia="it-IT"/>
        </w:rPr>
        <w:t>for fostering</w:t>
      </w:r>
      <w:r w:rsidR="00E024D1" w:rsidRPr="00B26180">
        <w:rPr>
          <w:rFonts w:ascii="Arial" w:hAnsi="Arial" w:cs="Arial"/>
          <w:lang w:val="en-GB" w:eastAsia="it-IT"/>
        </w:rPr>
        <w:t xml:space="preserve"> a sustainable culture and </w:t>
      </w:r>
      <w:r w:rsidR="00907D4E" w:rsidRPr="00B26180">
        <w:rPr>
          <w:rFonts w:ascii="Arial" w:hAnsi="Arial" w:cs="Arial"/>
          <w:lang w:val="en-GB" w:eastAsia="it-IT"/>
        </w:rPr>
        <w:t xml:space="preserve">an </w:t>
      </w:r>
      <w:r w:rsidR="00E024D1" w:rsidRPr="00B26180">
        <w:rPr>
          <w:rFonts w:ascii="Arial" w:hAnsi="Arial" w:cs="Arial"/>
          <w:lang w:val="en-GB" w:eastAsia="it-IT"/>
        </w:rPr>
        <w:t xml:space="preserve">effective </w:t>
      </w:r>
      <w:r w:rsidR="00F37054" w:rsidRPr="00B26180">
        <w:rPr>
          <w:rFonts w:ascii="Arial" w:hAnsi="Arial" w:cs="Arial"/>
          <w:lang w:val="en-GB" w:eastAsia="it-IT"/>
        </w:rPr>
        <w:t>organisation (</w:t>
      </w:r>
      <w:proofErr w:type="spellStart"/>
      <w:r w:rsidR="00F37054" w:rsidRPr="00B26180">
        <w:rPr>
          <w:rFonts w:ascii="Arial" w:hAnsi="Arial" w:cs="Arial"/>
          <w:lang w:val="en-GB" w:eastAsia="it-IT"/>
        </w:rPr>
        <w:t>Baczor</w:t>
      </w:r>
      <w:proofErr w:type="spellEnd"/>
      <w:r w:rsidR="00F37054" w:rsidRPr="00B26180">
        <w:rPr>
          <w:rFonts w:ascii="Arial" w:hAnsi="Arial" w:cs="Arial"/>
          <w:lang w:val="en-GB" w:eastAsia="it-IT"/>
        </w:rPr>
        <w:t>, 2023).</w:t>
      </w:r>
    </w:p>
    <w:p w14:paraId="64C9E1A9" w14:textId="77777777" w:rsidR="00907D4E" w:rsidRPr="00B26180" w:rsidRDefault="00907D4E">
      <w:pPr>
        <w:pStyle w:val="Header"/>
        <w:rPr>
          <w:rFonts w:ascii="Arial" w:hAnsi="Arial" w:cs="Arial"/>
          <w:lang w:val="en-GB" w:eastAsia="it-IT"/>
        </w:rPr>
      </w:pPr>
    </w:p>
    <w:p w14:paraId="7E8420A2" w14:textId="2262E97F" w:rsidR="00F37054" w:rsidRPr="00B26180" w:rsidRDefault="00634C31" w:rsidP="00634C31">
      <w:pPr>
        <w:pStyle w:val="Heading3"/>
        <w:rPr>
          <w:rFonts w:ascii="Arial" w:hAnsi="Arial" w:cs="Arial"/>
          <w:sz w:val="24"/>
          <w:szCs w:val="24"/>
          <w:lang w:eastAsia="it-IT"/>
        </w:rPr>
      </w:pPr>
      <w:r w:rsidRPr="00B26180">
        <w:rPr>
          <w:rFonts w:ascii="Arial" w:hAnsi="Arial" w:cs="Arial"/>
          <w:sz w:val="24"/>
          <w:szCs w:val="24"/>
          <w:lang w:eastAsia="it-IT"/>
        </w:rPr>
        <w:t>Cost</w:t>
      </w:r>
      <w:r w:rsidR="00F309FA" w:rsidRPr="00B26180">
        <w:rPr>
          <w:rFonts w:ascii="Arial" w:hAnsi="Arial" w:cs="Arial"/>
          <w:sz w:val="24"/>
          <w:szCs w:val="24"/>
          <w:lang w:eastAsia="it-IT"/>
        </w:rPr>
        <w:t xml:space="preserve"> (Low; ongoing)</w:t>
      </w:r>
      <w:r w:rsidR="00575A4B" w:rsidRPr="00B26180">
        <w:rPr>
          <w:rFonts w:ascii="Arial" w:hAnsi="Arial" w:cs="Arial"/>
          <w:sz w:val="24"/>
          <w:szCs w:val="24"/>
          <w:lang w:eastAsia="it-IT"/>
        </w:rPr>
        <w:t>:</w:t>
      </w:r>
    </w:p>
    <w:p w14:paraId="52031751" w14:textId="77777777" w:rsidR="00907D4E" w:rsidRPr="00B26180" w:rsidRDefault="00907D4E" w:rsidP="00907D4E">
      <w:pPr>
        <w:rPr>
          <w:rFonts w:ascii="Arial" w:hAnsi="Arial" w:cs="Arial"/>
          <w:sz w:val="24"/>
          <w:szCs w:val="24"/>
          <w:lang w:eastAsia="it-IT"/>
        </w:rPr>
      </w:pPr>
      <w:r w:rsidRPr="00B26180">
        <w:rPr>
          <w:rFonts w:ascii="Arial" w:hAnsi="Arial" w:cs="Arial"/>
          <w:sz w:val="24"/>
          <w:szCs w:val="24"/>
        </w:rPr>
        <w:t>Facilitator training: £3,588–£4,000 initially, with refresher training every two years (Association of Facilitators, 2025).</w:t>
      </w:r>
    </w:p>
    <w:p w14:paraId="6E660C9E" w14:textId="0ECC631D" w:rsidR="006E0EF7" w:rsidRPr="00B26180" w:rsidRDefault="006E0EF7" w:rsidP="006E0EF7">
      <w:pPr>
        <w:pStyle w:val="Heading3"/>
        <w:rPr>
          <w:rFonts w:ascii="Arial" w:hAnsi="Arial" w:cs="Arial"/>
          <w:sz w:val="24"/>
          <w:szCs w:val="24"/>
          <w:lang w:eastAsia="it-IT"/>
        </w:rPr>
      </w:pPr>
      <w:r w:rsidRPr="00B26180">
        <w:rPr>
          <w:rFonts w:ascii="Arial" w:hAnsi="Arial" w:cs="Arial"/>
          <w:sz w:val="24"/>
          <w:szCs w:val="24"/>
          <w:lang w:eastAsia="it-IT"/>
        </w:rPr>
        <w:t>Benefits:</w:t>
      </w:r>
    </w:p>
    <w:p w14:paraId="2802C7F3" w14:textId="507ADDC3" w:rsidR="006E0EF7" w:rsidRPr="00B26180" w:rsidRDefault="00FE06D0" w:rsidP="006E0EF7">
      <w:pPr>
        <w:rPr>
          <w:rFonts w:ascii="Arial" w:hAnsi="Arial" w:cs="Arial"/>
          <w:sz w:val="24"/>
          <w:szCs w:val="24"/>
          <w:lang w:eastAsia="it-IT"/>
        </w:rPr>
      </w:pPr>
      <w:r w:rsidRPr="00B26180">
        <w:rPr>
          <w:rFonts w:ascii="Arial" w:hAnsi="Arial" w:cs="Arial"/>
          <w:sz w:val="24"/>
          <w:szCs w:val="24"/>
        </w:rPr>
        <w:t>Enhanced trust, engagement, and decision quality</w:t>
      </w:r>
      <w:r w:rsidR="000F5C72" w:rsidRPr="00B26180">
        <w:rPr>
          <w:rFonts w:ascii="Arial" w:hAnsi="Arial" w:cs="Arial"/>
          <w:sz w:val="24"/>
          <w:szCs w:val="24"/>
          <w:lang w:eastAsia="it-IT"/>
        </w:rPr>
        <w:t>.</w:t>
      </w:r>
    </w:p>
    <w:p w14:paraId="28F911A5" w14:textId="0F6F4F65" w:rsidR="000F5C72" w:rsidRPr="00B26180" w:rsidRDefault="000F5C72" w:rsidP="000F5C72">
      <w:pPr>
        <w:pStyle w:val="Heading3"/>
        <w:rPr>
          <w:rFonts w:ascii="Arial" w:hAnsi="Arial" w:cs="Arial"/>
          <w:sz w:val="24"/>
          <w:szCs w:val="24"/>
          <w:lang w:eastAsia="it-IT"/>
        </w:rPr>
      </w:pPr>
      <w:r w:rsidRPr="00B26180">
        <w:rPr>
          <w:rFonts w:ascii="Arial" w:hAnsi="Arial" w:cs="Arial"/>
          <w:sz w:val="24"/>
          <w:szCs w:val="24"/>
          <w:lang w:eastAsia="it-IT"/>
        </w:rPr>
        <w:t>Risk:</w:t>
      </w:r>
    </w:p>
    <w:p w14:paraId="3DF4693D" w14:textId="77777777" w:rsidR="008C2044" w:rsidRPr="00B26180" w:rsidRDefault="008C2044" w:rsidP="008C2044">
      <w:pPr>
        <w:rPr>
          <w:rFonts w:ascii="Arial" w:hAnsi="Arial" w:cs="Arial"/>
          <w:sz w:val="24"/>
          <w:szCs w:val="24"/>
          <w:lang w:eastAsia="it-IT"/>
        </w:rPr>
      </w:pPr>
      <w:r w:rsidRPr="00B26180">
        <w:rPr>
          <w:rFonts w:ascii="Arial" w:hAnsi="Arial" w:cs="Arial"/>
          <w:sz w:val="24"/>
          <w:szCs w:val="24"/>
        </w:rPr>
        <w:t xml:space="preserve">Lack of follow-through on employee actions can lead to cynicism, which can be mitigated through visible leadership feedback. </w:t>
      </w:r>
    </w:p>
    <w:p w14:paraId="61634FB5" w14:textId="37B1E03E" w:rsidR="00181A31" w:rsidRPr="00B26180" w:rsidRDefault="00B91F3D" w:rsidP="00B91F3D">
      <w:pPr>
        <w:pStyle w:val="Heading3"/>
        <w:rPr>
          <w:rFonts w:ascii="Arial" w:hAnsi="Arial" w:cs="Arial"/>
          <w:sz w:val="24"/>
          <w:szCs w:val="24"/>
          <w:lang w:eastAsia="it-IT"/>
        </w:rPr>
      </w:pPr>
      <w:r w:rsidRPr="00B26180">
        <w:rPr>
          <w:rFonts w:ascii="Arial" w:hAnsi="Arial" w:cs="Arial"/>
          <w:sz w:val="24"/>
          <w:szCs w:val="24"/>
          <w:lang w:eastAsia="it-IT"/>
        </w:rPr>
        <w:t>Evidence:</w:t>
      </w:r>
    </w:p>
    <w:p w14:paraId="61634FB7" w14:textId="5491CCFA" w:rsidR="00181A31" w:rsidRPr="00B26180" w:rsidRDefault="00FE06D0">
      <w:pPr>
        <w:pStyle w:val="Header"/>
        <w:rPr>
          <w:rFonts w:ascii="Arial" w:hAnsi="Arial" w:cs="Arial"/>
          <w:lang w:val="en-GB" w:eastAsia="it-IT"/>
        </w:rPr>
      </w:pPr>
      <w:r w:rsidRPr="00B26180">
        <w:rPr>
          <w:rFonts w:ascii="Arial" w:hAnsi="Arial" w:cs="Arial"/>
          <w:lang w:val="en-GB"/>
        </w:rPr>
        <w:t>Employee voice enhances organisational functioning and engagement when effectively implemented (CIPD, 2025).</w:t>
      </w:r>
    </w:p>
    <w:p w14:paraId="61634FB8" w14:textId="77777777" w:rsidR="00181A31" w:rsidRPr="00B26180" w:rsidRDefault="00181A31">
      <w:pPr>
        <w:pStyle w:val="Header"/>
        <w:rPr>
          <w:rFonts w:ascii="Arial" w:hAnsi="Arial" w:cs="Arial"/>
          <w:lang w:val="en-GB" w:eastAsia="it-IT"/>
        </w:rPr>
      </w:pPr>
    </w:p>
    <w:p w14:paraId="5C46848C" w14:textId="7F346FCA" w:rsidR="002A381F" w:rsidRDefault="008C2044" w:rsidP="008C2044">
      <w:pPr>
        <w:pStyle w:val="Header"/>
        <w:rPr>
          <w:rFonts w:ascii="Arial" w:hAnsi="Arial" w:cs="Arial"/>
          <w:lang w:val="en-GB"/>
        </w:rPr>
      </w:pPr>
      <w:r w:rsidRPr="00B26180">
        <w:rPr>
          <w:rFonts w:ascii="Arial" w:hAnsi="Arial" w:cs="Arial"/>
          <w:lang w:val="en-GB"/>
        </w:rPr>
        <w:t>These recommendations address Sofidel UK’s artefacts, espoused values, and basic assumptions, promoting a shift from control-based management to trust, participation, and sustainable performance—key for consistently delivering good work.</w:t>
      </w:r>
    </w:p>
    <w:p w14:paraId="4827BE69" w14:textId="77777777" w:rsidR="00C05BE3" w:rsidRDefault="00C05BE3" w:rsidP="008C2044">
      <w:pPr>
        <w:pStyle w:val="Header"/>
        <w:rPr>
          <w:rFonts w:ascii="Arial" w:hAnsi="Arial" w:cs="Arial"/>
          <w:lang w:val="en-GB"/>
        </w:rPr>
      </w:pPr>
    </w:p>
    <w:p w14:paraId="5618D40A" w14:textId="77777777" w:rsidR="006F5730" w:rsidRDefault="006F5730" w:rsidP="008C2044">
      <w:pPr>
        <w:pStyle w:val="Header"/>
        <w:rPr>
          <w:rFonts w:ascii="Arial" w:hAnsi="Arial" w:cs="Arial"/>
          <w:lang w:val="en-GB"/>
        </w:rPr>
      </w:pPr>
    </w:p>
    <w:p w14:paraId="2DCF5720" w14:textId="77777777" w:rsidR="006F5730" w:rsidRDefault="006F5730" w:rsidP="008C2044">
      <w:pPr>
        <w:pStyle w:val="Header"/>
        <w:rPr>
          <w:rFonts w:ascii="Arial" w:hAnsi="Arial" w:cs="Arial"/>
          <w:lang w:val="en-GB"/>
        </w:rPr>
      </w:pPr>
    </w:p>
    <w:p w14:paraId="021A71C5" w14:textId="77777777" w:rsidR="006F5730" w:rsidRDefault="006F5730" w:rsidP="008C2044">
      <w:pPr>
        <w:pStyle w:val="Header"/>
        <w:rPr>
          <w:rFonts w:ascii="Arial" w:hAnsi="Arial" w:cs="Arial"/>
          <w:lang w:val="en-GB"/>
        </w:rPr>
      </w:pPr>
    </w:p>
    <w:p w14:paraId="391C24E5" w14:textId="77777777" w:rsidR="006F5730" w:rsidRDefault="006F5730" w:rsidP="008C2044">
      <w:pPr>
        <w:pStyle w:val="Header"/>
        <w:rPr>
          <w:rFonts w:ascii="Arial" w:hAnsi="Arial" w:cs="Arial"/>
          <w:lang w:val="en-GB"/>
        </w:rPr>
      </w:pPr>
    </w:p>
    <w:p w14:paraId="74EB8B53" w14:textId="77777777" w:rsidR="006F5730" w:rsidRDefault="006F5730" w:rsidP="008C2044">
      <w:pPr>
        <w:pStyle w:val="Header"/>
        <w:rPr>
          <w:rFonts w:ascii="Arial" w:hAnsi="Arial" w:cs="Arial"/>
          <w:lang w:val="en-GB"/>
        </w:rPr>
      </w:pPr>
    </w:p>
    <w:p w14:paraId="221FA0E1" w14:textId="77777777" w:rsidR="006F5730" w:rsidRDefault="006F5730" w:rsidP="008C2044">
      <w:pPr>
        <w:pStyle w:val="Header"/>
        <w:rPr>
          <w:rFonts w:ascii="Arial" w:hAnsi="Arial" w:cs="Arial"/>
          <w:lang w:val="en-GB"/>
        </w:rPr>
      </w:pPr>
    </w:p>
    <w:p w14:paraId="647A9B1F" w14:textId="77777777" w:rsidR="006F5730" w:rsidRDefault="006F5730" w:rsidP="008C2044">
      <w:pPr>
        <w:pStyle w:val="Header"/>
        <w:rPr>
          <w:rFonts w:ascii="Arial" w:hAnsi="Arial" w:cs="Arial"/>
          <w:lang w:val="en-GB"/>
        </w:rPr>
      </w:pPr>
    </w:p>
    <w:p w14:paraId="1B623A4B" w14:textId="77777777" w:rsidR="006F5730" w:rsidRDefault="006F5730" w:rsidP="008C2044">
      <w:pPr>
        <w:pStyle w:val="Header"/>
        <w:rPr>
          <w:rFonts w:ascii="Arial" w:hAnsi="Arial" w:cs="Arial"/>
          <w:lang w:val="en-GB"/>
        </w:rPr>
      </w:pPr>
    </w:p>
    <w:p w14:paraId="4FDBB1CB" w14:textId="77777777" w:rsidR="006F5730" w:rsidRDefault="006F5730" w:rsidP="008C2044">
      <w:pPr>
        <w:pStyle w:val="Header"/>
        <w:rPr>
          <w:rFonts w:ascii="Arial" w:hAnsi="Arial" w:cs="Arial"/>
          <w:lang w:val="en-GB"/>
        </w:rPr>
      </w:pPr>
    </w:p>
    <w:p w14:paraId="5D77914E" w14:textId="77777777" w:rsidR="006F5730" w:rsidRDefault="006F5730" w:rsidP="008C2044">
      <w:pPr>
        <w:pStyle w:val="Header"/>
        <w:rPr>
          <w:rFonts w:ascii="Arial" w:hAnsi="Arial" w:cs="Arial"/>
          <w:lang w:val="en-GB"/>
        </w:rPr>
      </w:pPr>
    </w:p>
    <w:p w14:paraId="718C9251" w14:textId="77777777" w:rsidR="006F5730" w:rsidRDefault="006F5730" w:rsidP="008C2044">
      <w:pPr>
        <w:pStyle w:val="Header"/>
        <w:rPr>
          <w:rFonts w:ascii="Arial" w:hAnsi="Arial" w:cs="Arial"/>
          <w:lang w:val="en-GB"/>
        </w:rPr>
      </w:pPr>
    </w:p>
    <w:p w14:paraId="08964E36" w14:textId="77777777" w:rsidR="006F5730" w:rsidRDefault="006F5730" w:rsidP="008C2044">
      <w:pPr>
        <w:pStyle w:val="Header"/>
        <w:rPr>
          <w:rFonts w:ascii="Arial" w:hAnsi="Arial" w:cs="Arial"/>
          <w:lang w:val="en-GB"/>
        </w:rPr>
      </w:pPr>
    </w:p>
    <w:p w14:paraId="6FEC00CB" w14:textId="77777777" w:rsidR="006F5730" w:rsidRDefault="006F5730" w:rsidP="008C2044">
      <w:pPr>
        <w:pStyle w:val="Header"/>
        <w:rPr>
          <w:rFonts w:ascii="Arial" w:hAnsi="Arial" w:cs="Arial"/>
          <w:lang w:val="en-GB"/>
        </w:rPr>
      </w:pPr>
    </w:p>
    <w:p w14:paraId="7304A607" w14:textId="77777777" w:rsidR="00C05BE3" w:rsidRDefault="00C05BE3" w:rsidP="008C2044">
      <w:pPr>
        <w:pStyle w:val="Header"/>
        <w:rPr>
          <w:rFonts w:ascii="Arial" w:hAnsi="Arial" w:cs="Arial"/>
          <w:lang w:val="en-GB"/>
        </w:rPr>
      </w:pPr>
    </w:p>
    <w:p w14:paraId="1954C4C3" w14:textId="77777777" w:rsidR="00C05BE3" w:rsidRDefault="00C05BE3" w:rsidP="008C2044">
      <w:pPr>
        <w:pStyle w:val="Header"/>
        <w:rPr>
          <w:rFonts w:ascii="Arial" w:hAnsi="Arial" w:cs="Arial"/>
          <w:lang w:val="en-GB"/>
        </w:rPr>
      </w:pPr>
    </w:p>
    <w:p w14:paraId="22A51F86" w14:textId="10A6ED0C" w:rsidR="00C05BE3" w:rsidRDefault="00773745" w:rsidP="00773745">
      <w:pPr>
        <w:pStyle w:val="Heading1"/>
        <w:rPr>
          <w:rFonts w:ascii="Arial" w:hAnsi="Arial" w:cs="Arial"/>
          <w:b/>
          <w:bCs/>
          <w:sz w:val="32"/>
          <w:szCs w:val="32"/>
        </w:rPr>
      </w:pPr>
      <w:r w:rsidRPr="00773745">
        <w:rPr>
          <w:rFonts w:ascii="Arial" w:hAnsi="Arial" w:cs="Arial"/>
          <w:b/>
          <w:bCs/>
          <w:sz w:val="32"/>
          <w:szCs w:val="32"/>
        </w:rPr>
        <w:t xml:space="preserve">References </w:t>
      </w:r>
    </w:p>
    <w:p w14:paraId="18220A70" w14:textId="77777777" w:rsidR="00B83735" w:rsidRPr="00B83735" w:rsidRDefault="00B83735" w:rsidP="00B83735">
      <w:r w:rsidRPr="00B83735">
        <w:t xml:space="preserve">Adeniji, C.G. and Agboola, G.M. (2015) </w:t>
      </w:r>
      <w:r w:rsidRPr="00B83735">
        <w:rPr>
          <w:i/>
          <w:iCs/>
        </w:rPr>
        <w:t>(PDF) Organizational Culture and Performance ‘extended version of Cu-ICADI 2015 paper’</w:t>
      </w:r>
      <w:r w:rsidRPr="00B83735">
        <w:t xml:space="preserve">, </w:t>
      </w:r>
      <w:proofErr w:type="spellStart"/>
      <w:r w:rsidRPr="00B83735">
        <w:rPr>
          <w:i/>
          <w:iCs/>
        </w:rPr>
        <w:t>researchgate</w:t>
      </w:r>
      <w:proofErr w:type="spellEnd"/>
      <w:r w:rsidRPr="00B83735">
        <w:t xml:space="preserve">. Available at: </w:t>
      </w:r>
      <w:r w:rsidRPr="00B83735">
        <w:lastRenderedPageBreak/>
        <w:t xml:space="preserve">https://www.researchgate.net/publication/308023268_Organizational_Culture_and_Performance_Extended_version_of_CU-ICADI_2015_Paper (Accessed: 16 December 2025). </w:t>
      </w:r>
    </w:p>
    <w:p w14:paraId="6CF72BA6" w14:textId="77777777" w:rsidR="00B83735" w:rsidRPr="00B83735" w:rsidRDefault="00B83735" w:rsidP="00B83735">
      <w:r w:rsidRPr="00B83735">
        <w:t xml:space="preserve">Aguinis, H. and </w:t>
      </w:r>
      <w:proofErr w:type="spellStart"/>
      <w:r w:rsidRPr="00B83735">
        <w:t>Kraiger</w:t>
      </w:r>
      <w:proofErr w:type="spellEnd"/>
      <w:r w:rsidRPr="00B83735">
        <w:t xml:space="preserve">, K. (2009) ‘Benefits of training and development for individuals and teams, organizations, and Society’, </w:t>
      </w:r>
      <w:r w:rsidRPr="00B83735">
        <w:rPr>
          <w:i/>
          <w:iCs/>
        </w:rPr>
        <w:t>Annual Review of Psychology</w:t>
      </w:r>
      <w:r w:rsidRPr="00B83735">
        <w:t xml:space="preserve">, 60(1), pp. 451–474. </w:t>
      </w:r>
      <w:proofErr w:type="gramStart"/>
      <w:r w:rsidRPr="00B83735">
        <w:t>doi:10.1146/annurev.psych</w:t>
      </w:r>
      <w:proofErr w:type="gramEnd"/>
      <w:r w:rsidRPr="00B83735">
        <w:t xml:space="preserve">.60.110707.163505. </w:t>
      </w:r>
    </w:p>
    <w:p w14:paraId="61526BA6" w14:textId="77777777" w:rsidR="00B83735" w:rsidRPr="00B83735" w:rsidRDefault="00B83735" w:rsidP="00B83735">
      <w:proofErr w:type="spellStart"/>
      <w:r w:rsidRPr="00B83735">
        <w:t>Alankarage</w:t>
      </w:r>
      <w:proofErr w:type="spellEnd"/>
      <w:r w:rsidRPr="00B83735">
        <w:t xml:space="preserve">, S. </w:t>
      </w:r>
      <w:r w:rsidRPr="00B83735">
        <w:rPr>
          <w:i/>
          <w:iCs/>
        </w:rPr>
        <w:t>et al.</w:t>
      </w:r>
      <w:r w:rsidRPr="00B83735">
        <w:t xml:space="preserve"> (2024) ‘Diagnosing organizational </w:t>
      </w:r>
      <w:proofErr w:type="spellStart"/>
      <w:r w:rsidRPr="00B83735">
        <w:t>bim</w:t>
      </w:r>
      <w:proofErr w:type="spellEnd"/>
      <w:r w:rsidRPr="00B83735">
        <w:t xml:space="preserve"> culture: A qualitative case study using Schein’s model’, </w:t>
      </w:r>
      <w:r w:rsidRPr="00B83735">
        <w:rPr>
          <w:i/>
          <w:iCs/>
        </w:rPr>
        <w:t>Journal of Management in Engineering</w:t>
      </w:r>
      <w:r w:rsidRPr="00B83735">
        <w:t xml:space="preserve">, 40(3). </w:t>
      </w:r>
      <w:proofErr w:type="gramStart"/>
      <w:r w:rsidRPr="00B83735">
        <w:t>doi:10.1061/jmenea.meeng</w:t>
      </w:r>
      <w:proofErr w:type="gramEnd"/>
      <w:r w:rsidRPr="00B83735">
        <w:t xml:space="preserve">-5672. </w:t>
      </w:r>
    </w:p>
    <w:p w14:paraId="31F8B252" w14:textId="77777777" w:rsidR="00B83735" w:rsidRPr="00B83735" w:rsidRDefault="00B83735" w:rsidP="00B83735">
      <w:proofErr w:type="spellStart"/>
      <w:r w:rsidRPr="00B83735">
        <w:t>Allbeson</w:t>
      </w:r>
      <w:proofErr w:type="spellEnd"/>
      <w:r w:rsidRPr="00B83735">
        <w:t xml:space="preserve">, S. (2025) ‘Organisational career conversations: Exploring the experiences and perceptions of professional services line-managers in Higher Education’, </w:t>
      </w:r>
      <w:r w:rsidRPr="00B83735">
        <w:rPr>
          <w:i/>
          <w:iCs/>
        </w:rPr>
        <w:t>Journal of Learning Development in Higher Education</w:t>
      </w:r>
      <w:r w:rsidRPr="00B83735">
        <w:t xml:space="preserve"> [Preprint], (33). doi:10.47408/jldhe.vi33.1262. </w:t>
      </w:r>
    </w:p>
    <w:p w14:paraId="2CDDC6A9" w14:textId="77777777" w:rsidR="00B83735" w:rsidRPr="00B83735" w:rsidRDefault="00B83735" w:rsidP="00B83735">
      <w:r w:rsidRPr="00B83735">
        <w:t xml:space="preserve">Asif, F. (2010) ‘Chapter 2 discourses in Organizational Culture: Bank managers and employees perceived relationships and performance’, </w:t>
      </w:r>
      <w:r w:rsidRPr="00B83735">
        <w:rPr>
          <w:i/>
          <w:iCs/>
        </w:rPr>
        <w:t>Advances in Business Marketing and Purchasing</w:t>
      </w:r>
      <w:r w:rsidRPr="00B83735">
        <w:t xml:space="preserve">, pp. 11–26. doi:10.1108/s1069-0964(2010)0000016005. </w:t>
      </w:r>
    </w:p>
    <w:p w14:paraId="531B1730" w14:textId="77777777" w:rsidR="00B83735" w:rsidRPr="00B83735" w:rsidRDefault="00B83735" w:rsidP="00B83735">
      <w:proofErr w:type="spellStart"/>
      <w:r w:rsidRPr="00B83735">
        <w:t>associationoffacilitators</w:t>
      </w:r>
      <w:proofErr w:type="spellEnd"/>
      <w:r w:rsidRPr="00B83735">
        <w:t xml:space="preserve"> (2025) </w:t>
      </w:r>
      <w:r w:rsidRPr="00B83735">
        <w:rPr>
          <w:i/>
          <w:iCs/>
        </w:rPr>
        <w:t>Facilitation skills training course - association of facilitators UK</w:t>
      </w:r>
      <w:r w:rsidRPr="00B83735">
        <w:t xml:space="preserve">, </w:t>
      </w:r>
      <w:r w:rsidRPr="00B83735">
        <w:rPr>
          <w:i/>
          <w:iCs/>
        </w:rPr>
        <w:t>Association of Facilitators</w:t>
      </w:r>
      <w:r w:rsidRPr="00B83735">
        <w:t xml:space="preserve">. Available at: https://associationoffacilitators.co.uk/facilitation-skills-training/ (Accessed: 26 January 2026). </w:t>
      </w:r>
    </w:p>
    <w:p w14:paraId="51556574" w14:textId="77777777" w:rsidR="00B83735" w:rsidRPr="00B83735" w:rsidRDefault="00B83735" w:rsidP="00B83735">
      <w:proofErr w:type="spellStart"/>
      <w:r w:rsidRPr="00B83735">
        <w:t>Baczor</w:t>
      </w:r>
      <w:proofErr w:type="spellEnd"/>
      <w:r w:rsidRPr="00B83735">
        <w:t xml:space="preserve">, L. (2023) </w:t>
      </w:r>
      <w:r w:rsidRPr="00B83735">
        <w:rPr>
          <w:i/>
          <w:iCs/>
        </w:rPr>
        <w:t>Voice as a fundamental aspect of ‘good work’</w:t>
      </w:r>
      <w:r w:rsidRPr="00B83735">
        <w:t xml:space="preserve">, </w:t>
      </w:r>
      <w:r w:rsidRPr="00B83735">
        <w:rPr>
          <w:i/>
          <w:iCs/>
        </w:rPr>
        <w:t>CIPD Community</w:t>
      </w:r>
      <w:r w:rsidRPr="00B83735">
        <w:t xml:space="preserve">. Available at: https://community.cipd.co.uk/cipd-blogs/b/research-blog/posts/voice-as-a-fundamental-aspect-of-good-work (Accessed: 26 January 2026). </w:t>
      </w:r>
    </w:p>
    <w:p w14:paraId="5421E4E3" w14:textId="77777777" w:rsidR="00B83735" w:rsidRPr="00B83735" w:rsidRDefault="00B83735" w:rsidP="00B83735">
      <w:r w:rsidRPr="00B83735">
        <w:t>Bakker, A.B. and Demerouti, E. (2007) ‘The job demands</w:t>
      </w:r>
      <w:r w:rsidRPr="00B83735">
        <w:rPr>
          <w:rFonts w:ascii="Cambria Math" w:hAnsi="Cambria Math" w:cs="Cambria Math"/>
        </w:rPr>
        <w:t>‐</w:t>
      </w:r>
      <w:r w:rsidRPr="00B83735">
        <w:t>resources model: State of the art</w:t>
      </w:r>
      <w:r w:rsidRPr="00B83735">
        <w:rPr>
          <w:rFonts w:cs="Aptos"/>
        </w:rPr>
        <w:t>’</w:t>
      </w:r>
      <w:r w:rsidRPr="00B83735">
        <w:t xml:space="preserve">, </w:t>
      </w:r>
      <w:r w:rsidRPr="00B83735">
        <w:rPr>
          <w:i/>
          <w:iCs/>
        </w:rPr>
        <w:t>Journal of Managerial Psychology</w:t>
      </w:r>
      <w:r w:rsidRPr="00B83735">
        <w:t xml:space="preserve">, 22(3), pp. 309–328. doi:10.1108/02683940710733115. </w:t>
      </w:r>
    </w:p>
    <w:p w14:paraId="3356B8D3" w14:textId="77777777" w:rsidR="00B83735" w:rsidRPr="00B83735" w:rsidRDefault="00B83735" w:rsidP="00B83735">
      <w:r w:rsidRPr="00B83735">
        <w:t xml:space="preserve">Barnes, A. </w:t>
      </w:r>
      <w:r w:rsidRPr="00B83735">
        <w:rPr>
          <w:i/>
          <w:iCs/>
        </w:rPr>
        <w:t>et al.</w:t>
      </w:r>
      <w:r w:rsidRPr="00B83735">
        <w:t xml:space="preserve"> (2025) ‘Creating a healthier economy: A rapid evidence review of inequalities in flexible working arrangements in the UK’, </w:t>
      </w:r>
      <w:r w:rsidRPr="00B83735">
        <w:rPr>
          <w:i/>
          <w:iCs/>
        </w:rPr>
        <w:t>Public Health in Practice</w:t>
      </w:r>
      <w:r w:rsidRPr="00B83735">
        <w:t xml:space="preserve">, 10, p. 100649. </w:t>
      </w:r>
      <w:proofErr w:type="gramStart"/>
      <w:r w:rsidRPr="00B83735">
        <w:t>doi:10.1016/j.puhip</w:t>
      </w:r>
      <w:proofErr w:type="gramEnd"/>
      <w:r w:rsidRPr="00B83735">
        <w:t xml:space="preserve">.2025.100649. </w:t>
      </w:r>
    </w:p>
    <w:p w14:paraId="20FD40C2" w14:textId="77777777" w:rsidR="00B83735" w:rsidRPr="00B83735" w:rsidRDefault="00B83735" w:rsidP="00B83735">
      <w:r w:rsidRPr="00B83735">
        <w:t xml:space="preserve">Bloom, N. (2021) </w:t>
      </w:r>
      <w:r w:rsidRPr="00B83735">
        <w:rPr>
          <w:i/>
          <w:iCs/>
        </w:rPr>
        <w:t>Hybrid is the future of work</w:t>
      </w:r>
      <w:r w:rsidRPr="00B83735">
        <w:t xml:space="preserve">, </w:t>
      </w:r>
      <w:r w:rsidRPr="00B83735">
        <w:rPr>
          <w:i/>
          <w:iCs/>
        </w:rPr>
        <w:t>Stanford Institute for Economic Policy Research (SIEPR)</w:t>
      </w:r>
      <w:r w:rsidRPr="00B83735">
        <w:t xml:space="preserve">. Available at: https://siepr.stanford.edu/publications/policy-brief/hybrid-future-work (Accessed: 07 February 2026). </w:t>
      </w:r>
    </w:p>
    <w:p w14:paraId="2EAA1E9B" w14:textId="77777777" w:rsidR="00B83735" w:rsidRPr="00B83735" w:rsidRDefault="00B83735" w:rsidP="00B83735">
      <w:r w:rsidRPr="00B83735">
        <w:t xml:space="preserve">Buchanan, D.A. and Huczynski, A. (2023) </w:t>
      </w:r>
      <w:r w:rsidRPr="00B83735">
        <w:rPr>
          <w:i/>
          <w:iCs/>
        </w:rPr>
        <w:t>Organizational behaviour</w:t>
      </w:r>
      <w:r w:rsidRPr="00B83735">
        <w:t xml:space="preserve">. Harlow, England: Pearson. </w:t>
      </w:r>
    </w:p>
    <w:p w14:paraId="4F64E8C3" w14:textId="77777777" w:rsidR="00B83735" w:rsidRPr="00B83735" w:rsidRDefault="00B83735" w:rsidP="00B83735">
      <w:proofErr w:type="spellStart"/>
      <w:r w:rsidRPr="00B83735">
        <w:t>Cacciattolo</w:t>
      </w:r>
      <w:proofErr w:type="spellEnd"/>
      <w:r w:rsidRPr="00B83735">
        <w:t xml:space="preserve">, K. (2014) </w:t>
      </w:r>
      <w:r w:rsidRPr="00B83735">
        <w:rPr>
          <w:i/>
          <w:iCs/>
        </w:rPr>
        <w:t>(PDF) understanding organisational cultures</w:t>
      </w:r>
      <w:r w:rsidRPr="00B83735">
        <w:t xml:space="preserve">, </w:t>
      </w:r>
      <w:proofErr w:type="spellStart"/>
      <w:r w:rsidRPr="00B83735">
        <w:rPr>
          <w:i/>
          <w:iCs/>
        </w:rPr>
        <w:t>researchgate</w:t>
      </w:r>
      <w:proofErr w:type="spellEnd"/>
      <w:r w:rsidRPr="00B83735">
        <w:t xml:space="preserve">. Available at: https://www.researchgate.net/publication/270393300_Understanding_Organisational_Cultures (Accessed: 16 December 2025). </w:t>
      </w:r>
    </w:p>
    <w:p w14:paraId="6D42737A" w14:textId="77777777" w:rsidR="00B83735" w:rsidRPr="00B83735" w:rsidRDefault="00B83735" w:rsidP="00B83735">
      <w:r w:rsidRPr="00B83735">
        <w:t xml:space="preserve">CIPD (2021) </w:t>
      </w:r>
      <w:r w:rsidRPr="00B83735">
        <w:rPr>
          <w:i/>
          <w:iCs/>
        </w:rPr>
        <w:t>Hybrid working practical guidance November 2021</w:t>
      </w:r>
      <w:r w:rsidRPr="00B83735">
        <w:t xml:space="preserve">, </w:t>
      </w:r>
      <w:r w:rsidRPr="00B83735">
        <w:rPr>
          <w:i/>
          <w:iCs/>
        </w:rPr>
        <w:t>CIPD</w:t>
      </w:r>
      <w:r w:rsidRPr="00B83735">
        <w:t xml:space="preserve">. Available at: https://www.cipd.org/globalassets/media/knowledge/knowledge-hub/guides/2024-pdfs/hybrid-working-taskforce-guide-feb2024.pdf (Accessed: 13 February 2026). </w:t>
      </w:r>
    </w:p>
    <w:p w14:paraId="29550C14" w14:textId="77777777" w:rsidR="00B83735" w:rsidRPr="00B83735" w:rsidRDefault="00B83735" w:rsidP="00B83735">
      <w:r w:rsidRPr="00B83735">
        <w:t xml:space="preserve">CIPD (2022) </w:t>
      </w:r>
      <w:r w:rsidRPr="00B83735">
        <w:rPr>
          <w:i/>
          <w:iCs/>
        </w:rPr>
        <w:t>Line managers’ role in supporting the people profession: Factsheets</w:t>
      </w:r>
      <w:r w:rsidRPr="00B83735">
        <w:t xml:space="preserve">, </w:t>
      </w:r>
      <w:r w:rsidRPr="00B83735">
        <w:rPr>
          <w:i/>
          <w:iCs/>
        </w:rPr>
        <w:t>CIPD</w:t>
      </w:r>
      <w:r w:rsidRPr="00B83735">
        <w:t xml:space="preserve">. Available at: https://www.cipd.org/uk/knowledge/factsheets/line-managers-factsheet/ (Accessed: 05 February 2026). </w:t>
      </w:r>
    </w:p>
    <w:p w14:paraId="3EBD1F60" w14:textId="77777777" w:rsidR="00B83735" w:rsidRPr="00B83735" w:rsidRDefault="00B83735" w:rsidP="00B83735">
      <w:r w:rsidRPr="00B83735">
        <w:lastRenderedPageBreak/>
        <w:t xml:space="preserve">CIPD (2023a) </w:t>
      </w:r>
      <w:r w:rsidRPr="00B83735">
        <w:rPr>
          <w:i/>
          <w:iCs/>
        </w:rPr>
        <w:t xml:space="preserve">Mind the </w:t>
      </w:r>
      <w:proofErr w:type="gramStart"/>
      <w:r w:rsidRPr="00B83735">
        <w:rPr>
          <w:i/>
          <w:iCs/>
        </w:rPr>
        <w:t>channel!</w:t>
      </w:r>
      <w:r w:rsidRPr="00B83735">
        <w:t>,</w:t>
      </w:r>
      <w:proofErr w:type="gramEnd"/>
      <w:r w:rsidRPr="00B83735">
        <w:t xml:space="preserve"> </w:t>
      </w:r>
      <w:r w:rsidRPr="00B83735">
        <w:rPr>
          <w:i/>
          <w:iCs/>
        </w:rPr>
        <w:t>CIPD</w:t>
      </w:r>
      <w:r w:rsidRPr="00B83735">
        <w:t xml:space="preserve">. Available at: https://www.cipd.org/uk/knowledge/bitesize-research/voice-channel/ (Accessed: 07 February 2026). </w:t>
      </w:r>
    </w:p>
    <w:p w14:paraId="786983FB" w14:textId="77777777" w:rsidR="00B83735" w:rsidRPr="00B83735" w:rsidRDefault="00B83735" w:rsidP="00B83735">
      <w:r w:rsidRPr="00B83735">
        <w:t xml:space="preserve">CIPD (2023b) </w:t>
      </w:r>
      <w:r w:rsidRPr="00B83735">
        <w:rPr>
          <w:i/>
          <w:iCs/>
        </w:rPr>
        <w:t xml:space="preserve">Organisational and employee-focused voice: Why both </w:t>
      </w:r>
      <w:proofErr w:type="gramStart"/>
      <w:r w:rsidRPr="00B83735">
        <w:rPr>
          <w:i/>
          <w:iCs/>
        </w:rPr>
        <w:t>matter</w:t>
      </w:r>
      <w:proofErr w:type="gramEnd"/>
      <w:r w:rsidRPr="00B83735">
        <w:t xml:space="preserve">, </w:t>
      </w:r>
      <w:r w:rsidRPr="00B83735">
        <w:rPr>
          <w:i/>
          <w:iCs/>
        </w:rPr>
        <w:t>CIPD</w:t>
      </w:r>
      <w:r w:rsidRPr="00B83735">
        <w:t xml:space="preserve">. Available at: https://www.cipd.org/uk/knowledge/bitesize-research/organisation-employee-voice/ (Accessed: 07 February 2026). </w:t>
      </w:r>
    </w:p>
    <w:p w14:paraId="02F939C9" w14:textId="77777777" w:rsidR="00B83735" w:rsidRPr="00B83735" w:rsidRDefault="00B83735" w:rsidP="00B83735">
      <w:r w:rsidRPr="00B83735">
        <w:t xml:space="preserve">CIPD (2023c) </w:t>
      </w:r>
      <w:r w:rsidRPr="00B83735">
        <w:rPr>
          <w:i/>
          <w:iCs/>
        </w:rPr>
        <w:t>Survey report June 2023 learning at work 2023</w:t>
      </w:r>
      <w:r w:rsidRPr="00B83735">
        <w:t xml:space="preserve">, </w:t>
      </w:r>
      <w:r w:rsidRPr="00B83735">
        <w:rPr>
          <w:i/>
          <w:iCs/>
        </w:rPr>
        <w:t>CIPD</w:t>
      </w:r>
      <w:r w:rsidRPr="00B83735">
        <w:t xml:space="preserve">. Available at: https://www.cipd.org/globalassets/media/knowledge/knowledge-hub/reports/2023-pdfs/2023-learning-at-work-survey-report-8378.pdf (Accessed: 12 February 2026). </w:t>
      </w:r>
    </w:p>
    <w:p w14:paraId="2E2A8267" w14:textId="77777777" w:rsidR="00B83735" w:rsidRPr="00B83735" w:rsidRDefault="00B83735" w:rsidP="00B83735">
      <w:r w:rsidRPr="00B83735">
        <w:t xml:space="preserve">CIPD (2024) </w:t>
      </w:r>
      <w:r w:rsidRPr="00B83735">
        <w:rPr>
          <w:i/>
          <w:iCs/>
        </w:rPr>
        <w:t>Analysis: How L&amp;D can create value: Focusing on skills development</w:t>
      </w:r>
      <w:r w:rsidRPr="00B83735">
        <w:t xml:space="preserve">, </w:t>
      </w:r>
      <w:r w:rsidRPr="00B83735">
        <w:rPr>
          <w:i/>
          <w:iCs/>
        </w:rPr>
        <w:t>CIPD</w:t>
      </w:r>
      <w:r w:rsidRPr="00B83735">
        <w:t xml:space="preserve">. Available at: https://www.cipd.org/en/views-and-insights/thought-leadership/insight/learning-value-skills-development/ (Accessed: 09 February 2026). </w:t>
      </w:r>
    </w:p>
    <w:p w14:paraId="2FD96D9B" w14:textId="77777777" w:rsidR="00B83735" w:rsidRPr="00B83735" w:rsidRDefault="00B83735" w:rsidP="00B83735">
      <w:r w:rsidRPr="00B83735">
        <w:t xml:space="preserve">CIPD (2025a) </w:t>
      </w:r>
      <w:r w:rsidRPr="00B83735">
        <w:rPr>
          <w:i/>
          <w:iCs/>
        </w:rPr>
        <w:t>Coaching and mentoring: Factsheets</w:t>
      </w:r>
      <w:r w:rsidRPr="00B83735">
        <w:t xml:space="preserve">, </w:t>
      </w:r>
      <w:r w:rsidRPr="00B83735">
        <w:rPr>
          <w:i/>
          <w:iCs/>
        </w:rPr>
        <w:t>CIPD</w:t>
      </w:r>
      <w:r w:rsidRPr="00B83735">
        <w:t xml:space="preserve">. Available at: https://www.cipd.org/en/knowledge/factsheets/coaching-mentoring-factsheet/ (Accessed: 12 February 2026). </w:t>
      </w:r>
    </w:p>
    <w:p w14:paraId="434EA907" w14:textId="77777777" w:rsidR="00B83735" w:rsidRPr="00B83735" w:rsidRDefault="00B83735" w:rsidP="00B83735">
      <w:r w:rsidRPr="00B83735">
        <w:t xml:space="preserve">CIPD (2025b) </w:t>
      </w:r>
      <w:r w:rsidRPr="00B83735">
        <w:rPr>
          <w:i/>
          <w:iCs/>
        </w:rPr>
        <w:t>Survey report June 2025 CIPD good work index 2025</w:t>
      </w:r>
      <w:r w:rsidRPr="00B83735">
        <w:t xml:space="preserve">, </w:t>
      </w:r>
      <w:r w:rsidRPr="00B83735">
        <w:rPr>
          <w:i/>
          <w:iCs/>
        </w:rPr>
        <w:t>CIPD</w:t>
      </w:r>
      <w:r w:rsidRPr="00B83735">
        <w:t xml:space="preserve">. Available at: https://www.cipd.org/globalassets/media/knowledge/knowledge-hub/reports/2025-pdfs/8868-good-work-index-2025-report-web1.pdf (Accessed: 12 February 2026). </w:t>
      </w:r>
    </w:p>
    <w:p w14:paraId="3BB74397" w14:textId="77777777" w:rsidR="00B83735" w:rsidRPr="00B83735" w:rsidRDefault="00B83735" w:rsidP="00B83735">
      <w:r w:rsidRPr="00B83735">
        <w:t xml:space="preserve">Clark, I. (2025) </w:t>
      </w:r>
      <w:r w:rsidRPr="00B83735">
        <w:rPr>
          <w:i/>
          <w:iCs/>
        </w:rPr>
        <w:t>What makes ‘Good work</w:t>
      </w:r>
      <w:proofErr w:type="gramStart"/>
      <w:r w:rsidRPr="00B83735">
        <w:rPr>
          <w:i/>
          <w:iCs/>
        </w:rPr>
        <w:t>’?</w:t>
      </w:r>
      <w:r w:rsidRPr="00B83735">
        <w:t>,</w:t>
      </w:r>
      <w:proofErr w:type="gramEnd"/>
      <w:r w:rsidRPr="00B83735">
        <w:t xml:space="preserve"> </w:t>
      </w:r>
      <w:proofErr w:type="spellStart"/>
      <w:r w:rsidRPr="00B83735">
        <w:rPr>
          <w:i/>
          <w:iCs/>
        </w:rPr>
        <w:t>Lexology</w:t>
      </w:r>
      <w:proofErr w:type="spellEnd"/>
      <w:r w:rsidRPr="00B83735">
        <w:t xml:space="preserve">. Available at: https://www.lexology.com/library/detail.aspx?g=8bf20ba9-3a34-4ef2-839c-1593e64f33e8 (Accessed: 22 January 2026). </w:t>
      </w:r>
    </w:p>
    <w:p w14:paraId="00A8CDBA" w14:textId="77777777" w:rsidR="00B83735" w:rsidRPr="00B83735" w:rsidRDefault="00B83735" w:rsidP="00B83735">
      <w:r w:rsidRPr="00B83735">
        <w:t xml:space="preserve">Colaco, B. and Loi, N.M. (2019) ‘Investigating the relationship between perception of an organisation’s ethical culture and worker motivation’, </w:t>
      </w:r>
      <w:r w:rsidRPr="00B83735">
        <w:rPr>
          <w:i/>
          <w:iCs/>
        </w:rPr>
        <w:t>International Journal of Organizational Analysis</w:t>
      </w:r>
      <w:r w:rsidRPr="00B83735">
        <w:t xml:space="preserve">, 27(5), pp. 1392–1408. doi:10.1108/ijoa-08-2018-1511. </w:t>
      </w:r>
    </w:p>
    <w:p w14:paraId="66E91230" w14:textId="77777777" w:rsidR="00B83735" w:rsidRPr="00B83735" w:rsidRDefault="00B83735" w:rsidP="00B83735">
      <w:r w:rsidRPr="00B83735">
        <w:t xml:space="preserve">Cox, A., Marchington, M. and Suter, J. (2009) ‘Employee involvement and participation: Developing the concept of institutional embeddedness using WERS2004’, </w:t>
      </w:r>
      <w:r w:rsidRPr="00B83735">
        <w:rPr>
          <w:i/>
          <w:iCs/>
        </w:rPr>
        <w:t>The International Journal of Human Resource Management</w:t>
      </w:r>
      <w:r w:rsidRPr="00B83735">
        <w:t xml:space="preserve">, 20(10), pp. 2150–2168. doi:10.1080/09585190903178104. </w:t>
      </w:r>
    </w:p>
    <w:p w14:paraId="166BAF6E" w14:textId="77777777" w:rsidR="00B83735" w:rsidRPr="00B83735" w:rsidRDefault="00B83735" w:rsidP="00B83735">
      <w:r w:rsidRPr="00B83735">
        <w:t xml:space="preserve">Crawshaw, J.R. and Game, A. (2014) ‘The role of line managers in employee career management: An attachment theory perspective’, </w:t>
      </w:r>
      <w:r w:rsidRPr="00B83735">
        <w:rPr>
          <w:i/>
          <w:iCs/>
        </w:rPr>
        <w:t>The International Journal of Human Resource Management</w:t>
      </w:r>
      <w:r w:rsidRPr="00B83735">
        <w:t xml:space="preserve">, 26(9), pp. 1182–1203. doi:10.1080/09585192.2014.934886. </w:t>
      </w:r>
    </w:p>
    <w:p w14:paraId="3C35D4CB" w14:textId="77777777" w:rsidR="00B83735" w:rsidRPr="00B83735" w:rsidRDefault="00B83735" w:rsidP="00B83735">
      <w:r w:rsidRPr="00B83735">
        <w:t xml:space="preserve">De Vos, A. and Van der Heijden, B.I. (2017) ‘Current thinking on contemporary careers: The key roles of sustainable HRM and sustainability of Careers’, </w:t>
      </w:r>
      <w:r w:rsidRPr="00B83735">
        <w:rPr>
          <w:i/>
          <w:iCs/>
        </w:rPr>
        <w:t>Current Opinion in Environmental Sustainability</w:t>
      </w:r>
      <w:r w:rsidRPr="00B83735">
        <w:t xml:space="preserve">, 28, pp. 41–50. </w:t>
      </w:r>
      <w:proofErr w:type="gramStart"/>
      <w:r w:rsidRPr="00B83735">
        <w:t>doi:10.1016/j.cosust</w:t>
      </w:r>
      <w:proofErr w:type="gramEnd"/>
      <w:r w:rsidRPr="00B83735">
        <w:t xml:space="preserve">.2017.07.003. </w:t>
      </w:r>
    </w:p>
    <w:p w14:paraId="783154AC" w14:textId="77777777" w:rsidR="00B83735" w:rsidRPr="00B83735" w:rsidRDefault="00B83735" w:rsidP="00B83735">
      <w:r w:rsidRPr="00B83735">
        <w:t xml:space="preserve">Dobbins, T. (2022) </w:t>
      </w:r>
      <w:r w:rsidRPr="00B83735">
        <w:rPr>
          <w:i/>
          <w:iCs/>
        </w:rPr>
        <w:t xml:space="preserve">Good work: policy and </w:t>
      </w:r>
      <w:proofErr w:type="gramStart"/>
      <w:r w:rsidRPr="00B83735">
        <w:rPr>
          <w:i/>
          <w:iCs/>
        </w:rPr>
        <w:t>research  on</w:t>
      </w:r>
      <w:proofErr w:type="gramEnd"/>
      <w:r w:rsidRPr="00B83735">
        <w:rPr>
          <w:i/>
          <w:iCs/>
        </w:rPr>
        <w:t xml:space="preserve"> the quality of work in the UK</w:t>
      </w:r>
      <w:r w:rsidRPr="00B83735">
        <w:t xml:space="preserve">, </w:t>
      </w:r>
      <w:r w:rsidRPr="00B83735">
        <w:rPr>
          <w:i/>
          <w:iCs/>
        </w:rPr>
        <w:t xml:space="preserve">House </w:t>
      </w:r>
      <w:proofErr w:type="gramStart"/>
      <w:r w:rsidRPr="00B83735">
        <w:rPr>
          <w:i/>
          <w:iCs/>
        </w:rPr>
        <w:t>Of</w:t>
      </w:r>
      <w:proofErr w:type="gramEnd"/>
      <w:r w:rsidRPr="00B83735">
        <w:rPr>
          <w:i/>
          <w:iCs/>
        </w:rPr>
        <w:t xml:space="preserve"> Commons</w:t>
      </w:r>
      <w:r w:rsidRPr="00B83735">
        <w:t xml:space="preserve">. Available at: https://researchbriefings.files.parliament.uk/documents/CBP-9561/CBP-9561.pdf (Accessed: 22 January 2026). </w:t>
      </w:r>
    </w:p>
    <w:p w14:paraId="178A3E07" w14:textId="77777777" w:rsidR="00B83735" w:rsidRPr="00B83735" w:rsidRDefault="00B83735" w:rsidP="00B83735">
      <w:r w:rsidRPr="00B83735">
        <w:t>Drouin</w:t>
      </w:r>
      <w:r w:rsidRPr="00B83735">
        <w:rPr>
          <w:rFonts w:ascii="Cambria Math" w:hAnsi="Cambria Math" w:cs="Cambria Math"/>
        </w:rPr>
        <w:t>‐</w:t>
      </w:r>
      <w:r w:rsidRPr="00B83735">
        <w:t xml:space="preserve">Rousseau, S. </w:t>
      </w:r>
      <w:r w:rsidRPr="00B83735">
        <w:rPr>
          <w:i/>
          <w:iCs/>
        </w:rPr>
        <w:t>et al.</w:t>
      </w:r>
      <w:r w:rsidRPr="00B83735">
        <w:t xml:space="preserve"> (2024) ‘A person</w:t>
      </w:r>
      <w:r w:rsidRPr="00B83735">
        <w:rPr>
          <w:rFonts w:ascii="Cambria Math" w:hAnsi="Cambria Math" w:cs="Cambria Math"/>
        </w:rPr>
        <w:t>‐</w:t>
      </w:r>
      <w:proofErr w:type="spellStart"/>
      <w:r w:rsidRPr="00B83735">
        <w:t>centered</w:t>
      </w:r>
      <w:proofErr w:type="spellEnd"/>
      <w:r w:rsidRPr="00B83735">
        <w:t xml:space="preserve"> perspective on employees</w:t>
      </w:r>
      <w:r w:rsidRPr="00B83735">
        <w:rPr>
          <w:rFonts w:cs="Aptos"/>
        </w:rPr>
        <w:t>’</w:t>
      </w:r>
      <w:r w:rsidRPr="00B83735">
        <w:t xml:space="preserve"> human resource management values and their implication for organizational commitment</w:t>
      </w:r>
      <w:r w:rsidRPr="00B83735">
        <w:rPr>
          <w:rFonts w:cs="Aptos"/>
        </w:rPr>
        <w:t>’</w:t>
      </w:r>
      <w:r w:rsidRPr="00B83735">
        <w:t xml:space="preserve">, </w:t>
      </w:r>
      <w:r w:rsidRPr="00B83735">
        <w:rPr>
          <w:i/>
          <w:iCs/>
        </w:rPr>
        <w:t xml:space="preserve">Canadian </w:t>
      </w:r>
      <w:r w:rsidRPr="00B83735">
        <w:rPr>
          <w:i/>
          <w:iCs/>
        </w:rPr>
        <w:lastRenderedPageBreak/>
        <w:t xml:space="preserve">Journal of Administrative Sciences / Revue Canadienne des Sciences de </w:t>
      </w:r>
      <w:proofErr w:type="spellStart"/>
      <w:r w:rsidRPr="00B83735">
        <w:rPr>
          <w:i/>
          <w:iCs/>
        </w:rPr>
        <w:t>l’Administration</w:t>
      </w:r>
      <w:proofErr w:type="spellEnd"/>
      <w:r w:rsidRPr="00B83735">
        <w:t xml:space="preserve">, 41(3), pp. 398–413. doi:10.1002/cjas.1754. </w:t>
      </w:r>
    </w:p>
    <w:p w14:paraId="2D7A499E" w14:textId="77777777" w:rsidR="00B83735" w:rsidRPr="00B83735" w:rsidRDefault="00B83735" w:rsidP="00B83735">
      <w:r w:rsidRPr="00B83735">
        <w:t xml:space="preserve">Edmondson, A.C. (2018) </w:t>
      </w:r>
      <w:r w:rsidRPr="00B83735">
        <w:rPr>
          <w:i/>
          <w:iCs/>
        </w:rPr>
        <w:t>The Fearless Organization: Creating Psychological Safety in the workplace for learning, Innovation, and growth</w:t>
      </w:r>
      <w:r w:rsidRPr="00B83735">
        <w:t xml:space="preserve">. Newark: John Wiley et Sons, Incorporated. </w:t>
      </w:r>
    </w:p>
    <w:p w14:paraId="4766F948" w14:textId="77777777" w:rsidR="00B83735" w:rsidRPr="00B83735" w:rsidRDefault="00B83735" w:rsidP="00B83735">
      <w:proofErr w:type="spellStart"/>
      <w:r w:rsidRPr="00B83735">
        <w:t>Effiyaldi</w:t>
      </w:r>
      <w:proofErr w:type="spellEnd"/>
      <w:r w:rsidRPr="00B83735">
        <w:t xml:space="preserve">, E., Subroto, S. and Sakaria, M. (2025) ‘Hybrid working: Challenges and opportunities in managing employee performance in the age of flexible working’, </w:t>
      </w:r>
      <w:proofErr w:type="spellStart"/>
      <w:proofErr w:type="gramStart"/>
      <w:r w:rsidRPr="00B83735">
        <w:rPr>
          <w:i/>
          <w:iCs/>
        </w:rPr>
        <w:t>Oikonomia</w:t>
      </w:r>
      <w:proofErr w:type="spellEnd"/>
      <w:r w:rsidRPr="00B83735">
        <w:rPr>
          <w:rFonts w:ascii="Arial" w:hAnsi="Arial" w:cs="Arial"/>
          <w:i/>
          <w:iCs/>
        </w:rPr>
        <w:t> </w:t>
      </w:r>
      <w:r w:rsidRPr="00B83735">
        <w:rPr>
          <w:i/>
          <w:iCs/>
        </w:rPr>
        <w:t>:</w:t>
      </w:r>
      <w:proofErr w:type="gramEnd"/>
      <w:r w:rsidRPr="00B83735">
        <w:rPr>
          <w:i/>
          <w:iCs/>
        </w:rPr>
        <w:t xml:space="preserve"> Journal of Management Economics and Accounting</w:t>
      </w:r>
      <w:r w:rsidRPr="00B83735">
        <w:t>, 2(2), pp. 95–106. doi:10.61942/</w:t>
      </w:r>
      <w:proofErr w:type="gramStart"/>
      <w:r w:rsidRPr="00B83735">
        <w:t>oikonomia.v</w:t>
      </w:r>
      <w:proofErr w:type="gramEnd"/>
      <w:r w:rsidRPr="00B83735">
        <w:t xml:space="preserve">2i2.310. </w:t>
      </w:r>
    </w:p>
    <w:p w14:paraId="5476128D" w14:textId="77777777" w:rsidR="00B83735" w:rsidRPr="00B83735" w:rsidRDefault="00B83735" w:rsidP="00B83735">
      <w:r w:rsidRPr="00B83735">
        <w:t xml:space="preserve">Evans, M. (2017) </w:t>
      </w:r>
      <w:r w:rsidRPr="00B83735">
        <w:rPr>
          <w:i/>
          <w:iCs/>
        </w:rPr>
        <w:t xml:space="preserve">Workplace career conversations: Aligning Organizational Talent Management and individual career </w:t>
      </w:r>
      <w:proofErr w:type="gramStart"/>
      <w:r w:rsidRPr="00B83735">
        <w:rPr>
          <w:i/>
          <w:iCs/>
        </w:rPr>
        <w:t>development?</w:t>
      </w:r>
      <w:r w:rsidRPr="00B83735">
        <w:t>,</w:t>
      </w:r>
      <w:proofErr w:type="gramEnd"/>
      <w:r w:rsidRPr="00B83735">
        <w:t xml:space="preserve"> </w:t>
      </w:r>
      <w:r w:rsidRPr="00B83735">
        <w:rPr>
          <w:i/>
          <w:iCs/>
        </w:rPr>
        <w:t>Loughborough University</w:t>
      </w:r>
      <w:r w:rsidRPr="00B83735">
        <w:t xml:space="preserve">. Available at: https://repository.lboro.ac.uk/articles/thesis/Workplace_career_conversations_aligning_organizational_talent_management_and_individual_career_development_/9495761 (Accessed: 06 February 2026). </w:t>
      </w:r>
    </w:p>
    <w:p w14:paraId="50B28B6E" w14:textId="77777777" w:rsidR="00B83735" w:rsidRPr="00B83735" w:rsidRDefault="00B83735" w:rsidP="00B83735">
      <w:r w:rsidRPr="00B83735">
        <w:t xml:space="preserve">Fitzgerald, M. (2016) </w:t>
      </w:r>
      <w:r w:rsidRPr="00B83735">
        <w:rPr>
          <w:i/>
          <w:iCs/>
        </w:rPr>
        <w:t>Talent and Talent Management Insights</w:t>
      </w:r>
      <w:r w:rsidRPr="00B83735">
        <w:t xml:space="preserve">, </w:t>
      </w:r>
      <w:r w:rsidRPr="00B83735">
        <w:rPr>
          <w:i/>
          <w:iCs/>
        </w:rPr>
        <w:t>NHS Leadership Academy</w:t>
      </w:r>
      <w:r w:rsidRPr="00B83735">
        <w:t xml:space="preserve">. Available at: https://www.leadershipacademy.nhs.uk/wp-content/uploads/dlm_uploads/2016/08/The-Role-of-Line-Manager.pdf (Accessed: 05 February 2026). </w:t>
      </w:r>
    </w:p>
    <w:p w14:paraId="6C9BDD7D" w14:textId="77777777" w:rsidR="00B83735" w:rsidRPr="00B83735" w:rsidRDefault="00B83735" w:rsidP="00B83735">
      <w:r w:rsidRPr="00B83735">
        <w:t xml:space="preserve">Fox, A. (1974) </w:t>
      </w:r>
      <w:r w:rsidRPr="00B83735">
        <w:rPr>
          <w:i/>
          <w:iCs/>
        </w:rPr>
        <w:t>Beyond contract: Work, power and trust relations</w:t>
      </w:r>
      <w:r w:rsidRPr="00B83735">
        <w:t xml:space="preserve">. London: Faber. </w:t>
      </w:r>
    </w:p>
    <w:p w14:paraId="328CFF25" w14:textId="77777777" w:rsidR="00B83735" w:rsidRPr="00B83735" w:rsidRDefault="00B83735" w:rsidP="00B83735">
      <w:r w:rsidRPr="00B83735">
        <w:t xml:space="preserve">Gilbert, C., De Winne, S. and Sels, L. (2011) ‘The influence of line managers and HR Department on Employees’ Affective Commitment’, </w:t>
      </w:r>
      <w:r w:rsidRPr="00B83735">
        <w:rPr>
          <w:i/>
          <w:iCs/>
        </w:rPr>
        <w:t>The International Journal of Human Resource Management</w:t>
      </w:r>
      <w:r w:rsidRPr="00B83735">
        <w:t xml:space="preserve">, 22(8), pp. 1618–1637. doi:10.1080/09585192.2011.565646. </w:t>
      </w:r>
    </w:p>
    <w:p w14:paraId="6624F64C" w14:textId="77777777" w:rsidR="00B83735" w:rsidRPr="00B83735" w:rsidRDefault="00B83735" w:rsidP="00B83735">
      <w:r w:rsidRPr="00B83735">
        <w:t xml:space="preserve">Harding, K. </w:t>
      </w:r>
      <w:r w:rsidRPr="00B83735">
        <w:rPr>
          <w:i/>
          <w:iCs/>
        </w:rPr>
        <w:t>et al.</w:t>
      </w:r>
      <w:r w:rsidRPr="00B83735">
        <w:t xml:space="preserve"> (2016) ‘Organisational benefits of a strong research culture in a health service: A systematic review’, </w:t>
      </w:r>
      <w:r w:rsidRPr="00B83735">
        <w:rPr>
          <w:i/>
          <w:iCs/>
        </w:rPr>
        <w:t>Australian Health Review</w:t>
      </w:r>
      <w:r w:rsidRPr="00B83735">
        <w:t xml:space="preserve">, 41(1), pp. 45–53. doi:10.1071/ah15180. </w:t>
      </w:r>
    </w:p>
    <w:p w14:paraId="3309A2DE" w14:textId="77777777" w:rsidR="00B83735" w:rsidRPr="00B83735" w:rsidRDefault="00B83735" w:rsidP="00B83735">
      <w:r w:rsidRPr="00B83735">
        <w:t xml:space="preserve">Harper, O. (2024) </w:t>
      </w:r>
      <w:r w:rsidRPr="00B83735">
        <w:rPr>
          <w:i/>
          <w:iCs/>
        </w:rPr>
        <w:t>CIPD good work index 2024</w:t>
      </w:r>
      <w:r w:rsidRPr="00B83735">
        <w:t xml:space="preserve">, </w:t>
      </w:r>
      <w:r w:rsidRPr="00B83735">
        <w:rPr>
          <w:i/>
          <w:iCs/>
        </w:rPr>
        <w:t>Blake Morgan</w:t>
      </w:r>
      <w:r w:rsidRPr="00B83735">
        <w:t xml:space="preserve">. Available at: https://www.blakemorgan.co.uk/cipd-good-work-index-2024/ (Accessed: 22 January 2026). </w:t>
      </w:r>
    </w:p>
    <w:p w14:paraId="13B9EFA6" w14:textId="77777777" w:rsidR="00B83735" w:rsidRPr="00B83735" w:rsidRDefault="00B83735" w:rsidP="00B83735">
      <w:r w:rsidRPr="00B83735">
        <w:t xml:space="preserve">Hattangadi, V. (2020) </w:t>
      </w:r>
      <w:r w:rsidRPr="00B83735">
        <w:rPr>
          <w:i/>
          <w:iCs/>
        </w:rPr>
        <w:t>(PDF) Edgar Schein’s three levels of organizational culture</w:t>
      </w:r>
      <w:r w:rsidRPr="00B83735">
        <w:t xml:space="preserve">, </w:t>
      </w:r>
      <w:r w:rsidRPr="00B83735">
        <w:rPr>
          <w:i/>
          <w:iCs/>
        </w:rPr>
        <w:t xml:space="preserve">research </w:t>
      </w:r>
      <w:proofErr w:type="gramStart"/>
      <w:r w:rsidRPr="00B83735">
        <w:rPr>
          <w:i/>
          <w:iCs/>
        </w:rPr>
        <w:t xml:space="preserve">gate </w:t>
      </w:r>
      <w:r w:rsidRPr="00B83735">
        <w:t>.</w:t>
      </w:r>
      <w:proofErr w:type="gramEnd"/>
      <w:r w:rsidRPr="00B83735">
        <w:t xml:space="preserve"> Available at: https://www.researchgate.net/publication/392206304_Edgar_Schein’s_three_levels_of_Organizational_Culture (Accessed: 05 January 2026). </w:t>
      </w:r>
    </w:p>
    <w:p w14:paraId="5F2B7457" w14:textId="77777777" w:rsidR="00B83735" w:rsidRPr="00B83735" w:rsidRDefault="00B83735" w:rsidP="00B83735">
      <w:proofErr w:type="spellStart"/>
      <w:r w:rsidRPr="00B83735">
        <w:t>Henseke</w:t>
      </w:r>
      <w:proofErr w:type="spellEnd"/>
      <w:r w:rsidRPr="00B83735">
        <w:t xml:space="preserve">, G. and Felstead, A. (2017) </w:t>
      </w:r>
      <w:r w:rsidRPr="00B83735">
        <w:rPr>
          <w:i/>
          <w:iCs/>
        </w:rPr>
        <w:t>Assessing the growth of remote working and its consequences for effort, well</w:t>
      </w:r>
      <w:r w:rsidRPr="00B83735">
        <w:rPr>
          <w:rFonts w:ascii="Cambria Math" w:hAnsi="Cambria Math" w:cs="Cambria Math"/>
          <w:i/>
          <w:iCs/>
        </w:rPr>
        <w:t>‐</w:t>
      </w:r>
      <w:r w:rsidRPr="00B83735">
        <w:rPr>
          <w:i/>
          <w:iCs/>
        </w:rPr>
        <w:t>being and work</w:t>
      </w:r>
      <w:r w:rsidRPr="00B83735">
        <w:rPr>
          <w:rFonts w:ascii="Cambria Math" w:hAnsi="Cambria Math" w:cs="Cambria Math"/>
          <w:i/>
          <w:iCs/>
        </w:rPr>
        <w:t>‐</w:t>
      </w:r>
      <w:r w:rsidRPr="00B83735">
        <w:rPr>
          <w:i/>
          <w:iCs/>
        </w:rPr>
        <w:t xml:space="preserve">life balance - </w:t>
      </w:r>
      <w:proofErr w:type="spellStart"/>
      <w:r w:rsidRPr="00B83735">
        <w:rPr>
          <w:i/>
          <w:iCs/>
        </w:rPr>
        <w:t>felstead</w:t>
      </w:r>
      <w:proofErr w:type="spellEnd"/>
      <w:r w:rsidRPr="00B83735">
        <w:rPr>
          <w:i/>
          <w:iCs/>
        </w:rPr>
        <w:t xml:space="preserve"> - 2017 - new technology, Work and Employment - Wiley Online Library</w:t>
      </w:r>
      <w:r w:rsidRPr="00B83735">
        <w:t xml:space="preserve">. Available at: https://onlinelibrary.wiley.com/doi/10.1111/ntwe.12097 (Accessed: 24 January 2026). </w:t>
      </w:r>
    </w:p>
    <w:p w14:paraId="211B20EC" w14:textId="77777777" w:rsidR="00B83735" w:rsidRPr="00B83735" w:rsidRDefault="00B83735" w:rsidP="00B83735">
      <w:r w:rsidRPr="00B83735">
        <w:t xml:space="preserve">Hinton, J. (2024) </w:t>
      </w:r>
      <w:r w:rsidRPr="00B83735">
        <w:rPr>
          <w:i/>
          <w:iCs/>
        </w:rPr>
        <w:t>Statistics that prove that it’s worth having a business mentor</w:t>
      </w:r>
      <w:r w:rsidRPr="00B83735">
        <w:t xml:space="preserve">, </w:t>
      </w:r>
      <w:r w:rsidRPr="00B83735">
        <w:rPr>
          <w:i/>
          <w:iCs/>
        </w:rPr>
        <w:t>UKBM</w:t>
      </w:r>
      <w:r w:rsidRPr="00B83735">
        <w:t xml:space="preserve">. Available at: https://www.ukbusinessmentoring.co.uk/news/stats-for-using-business-mentors (Accessed: 26 January 2026). </w:t>
      </w:r>
    </w:p>
    <w:p w14:paraId="28CAC61E" w14:textId="77777777" w:rsidR="00B83735" w:rsidRPr="00B83735" w:rsidRDefault="00B83735" w:rsidP="00B83735">
      <w:r w:rsidRPr="00B83735">
        <w:t>Hofstede, G. (2011) ‘</w:t>
      </w:r>
      <w:proofErr w:type="spellStart"/>
      <w:r w:rsidRPr="00B83735">
        <w:t>Dimensionalizing</w:t>
      </w:r>
      <w:proofErr w:type="spellEnd"/>
      <w:r w:rsidRPr="00B83735">
        <w:t xml:space="preserve"> cultures: The Hofstede model in context’, </w:t>
      </w:r>
      <w:r w:rsidRPr="00B83735">
        <w:rPr>
          <w:i/>
          <w:iCs/>
        </w:rPr>
        <w:t>Online Readings in Psychology and Culture</w:t>
      </w:r>
      <w:r w:rsidRPr="00B83735">
        <w:t xml:space="preserve">, 2(1). doi:10.9707/2307-0919.1014. </w:t>
      </w:r>
    </w:p>
    <w:p w14:paraId="061F3236" w14:textId="77777777" w:rsidR="00B83735" w:rsidRPr="00B83735" w:rsidRDefault="00B83735" w:rsidP="00B83735">
      <w:r w:rsidRPr="00B83735">
        <w:lastRenderedPageBreak/>
        <w:t xml:space="preserve">Hogan, S.J. and Coote, L.V. (2014) ‘Organizational culture, innovation, and performance: A test of Schein’s model’, </w:t>
      </w:r>
      <w:r w:rsidRPr="00B83735">
        <w:rPr>
          <w:i/>
          <w:iCs/>
        </w:rPr>
        <w:t>Journal of Business Research</w:t>
      </w:r>
      <w:r w:rsidRPr="00B83735">
        <w:t xml:space="preserve">, 67(8), pp. 1609–1621. </w:t>
      </w:r>
      <w:proofErr w:type="gramStart"/>
      <w:r w:rsidRPr="00B83735">
        <w:t>doi:10.1016/j.jbusres</w:t>
      </w:r>
      <w:proofErr w:type="gramEnd"/>
      <w:r w:rsidRPr="00B83735">
        <w:t xml:space="preserve">.2013.09.007. </w:t>
      </w:r>
    </w:p>
    <w:p w14:paraId="75D5F5C4" w14:textId="77777777" w:rsidR="00B83735" w:rsidRPr="00B83735" w:rsidRDefault="00B83735" w:rsidP="00B83735">
      <w:r w:rsidRPr="00B83735">
        <w:t xml:space="preserve">HUSELID, M.A. (1995) ‘The impact of human resource management practices on turnover, productivity, and corporate financial performance.’, </w:t>
      </w:r>
      <w:r w:rsidRPr="00B83735">
        <w:rPr>
          <w:i/>
          <w:iCs/>
        </w:rPr>
        <w:t>Academy of Management Journal</w:t>
      </w:r>
      <w:r w:rsidRPr="00B83735">
        <w:t xml:space="preserve">, 38(3), pp. 635–672. doi:10.2307/256741. </w:t>
      </w:r>
    </w:p>
    <w:p w14:paraId="2C424A3A" w14:textId="77777777" w:rsidR="00B83735" w:rsidRPr="00B83735" w:rsidRDefault="00B83735" w:rsidP="00B83735">
      <w:r w:rsidRPr="00B83735">
        <w:t xml:space="preserve">Kelliher, C. and Anderson, D. (2009) ‘Doing more with less? flexible working practices and the intensification of                work’, </w:t>
      </w:r>
      <w:r w:rsidRPr="00B83735">
        <w:rPr>
          <w:i/>
          <w:iCs/>
        </w:rPr>
        <w:t>Human Relations</w:t>
      </w:r>
      <w:r w:rsidRPr="00B83735">
        <w:t xml:space="preserve">, 63(1), pp. 83–106. doi:10.1177/0018726709349199. </w:t>
      </w:r>
    </w:p>
    <w:p w14:paraId="06266DD0" w14:textId="77777777" w:rsidR="00B83735" w:rsidRPr="00B83735" w:rsidRDefault="00B83735" w:rsidP="00B83735">
      <w:r w:rsidRPr="00B83735">
        <w:t xml:space="preserve">Kilroy, J., Dundon, T. and Townsend, K. (2022) ‘Embedding reciprocity in human resource management: A Social Exchange theory of the role of Frontline Managers’, </w:t>
      </w:r>
      <w:r w:rsidRPr="00B83735">
        <w:rPr>
          <w:i/>
          <w:iCs/>
        </w:rPr>
        <w:t>Human Resource Management Journal</w:t>
      </w:r>
      <w:r w:rsidRPr="00B83735">
        <w:t xml:space="preserve">, 33(2), pp. 511–531. doi:10.1111/1748-8583.12468. </w:t>
      </w:r>
    </w:p>
    <w:p w14:paraId="0B4F76C5" w14:textId="77777777" w:rsidR="00B83735" w:rsidRPr="00B83735" w:rsidRDefault="00B83735" w:rsidP="00B83735">
      <w:r w:rsidRPr="00B83735">
        <w:t xml:space="preserve">Kossek, E.E., Thompson, R.J. and </w:t>
      </w:r>
      <w:proofErr w:type="spellStart"/>
      <w:r w:rsidRPr="00B83735">
        <w:t>Lautsch</w:t>
      </w:r>
      <w:proofErr w:type="spellEnd"/>
      <w:r w:rsidRPr="00B83735">
        <w:t xml:space="preserve">, B.A. (2015) ‘Balanced workplace flexibility: Avoiding the traps’, </w:t>
      </w:r>
      <w:r w:rsidRPr="00B83735">
        <w:rPr>
          <w:i/>
          <w:iCs/>
        </w:rPr>
        <w:t>California Management Review</w:t>
      </w:r>
      <w:r w:rsidRPr="00B83735">
        <w:t xml:space="preserve">, 57(4), pp. 5–25. doi:10.1525/cmr.2015.57.4.5. </w:t>
      </w:r>
    </w:p>
    <w:p w14:paraId="028C0B82" w14:textId="77777777" w:rsidR="00B83735" w:rsidRPr="00B83735" w:rsidRDefault="00B83735" w:rsidP="00B83735">
      <w:proofErr w:type="spellStart"/>
      <w:r w:rsidRPr="00B83735">
        <w:t>Kraiger</w:t>
      </w:r>
      <w:proofErr w:type="spellEnd"/>
      <w:r w:rsidRPr="00B83735">
        <w:t xml:space="preserve">, K., Ford, J.K. and Salas, E. (1993) ‘Application of cognitive, skill-based, and affective theories of learning outcomes to new methods of training evaluation.’, </w:t>
      </w:r>
      <w:r w:rsidRPr="00B83735">
        <w:rPr>
          <w:i/>
          <w:iCs/>
        </w:rPr>
        <w:t>Journal of Applied Psychology</w:t>
      </w:r>
      <w:r w:rsidRPr="00B83735">
        <w:t xml:space="preserve">, 78(2), pp. 311–328. doi:10.1037/0021-9010.78.2.311. </w:t>
      </w:r>
    </w:p>
    <w:p w14:paraId="51A22695" w14:textId="77777777" w:rsidR="00B83735" w:rsidRPr="00B83735" w:rsidRDefault="00B83735" w:rsidP="00B83735">
      <w:r w:rsidRPr="00B83735">
        <w:t xml:space="preserve">Legge, K. (2005) </w:t>
      </w:r>
      <w:r w:rsidRPr="00B83735">
        <w:rPr>
          <w:i/>
          <w:iCs/>
        </w:rPr>
        <w:t>Human Resource Management</w:t>
      </w:r>
      <w:r w:rsidRPr="00B83735">
        <w:t xml:space="preserve"> [Preprint]. doi:10.1007/978-1-137-03601-8. </w:t>
      </w:r>
    </w:p>
    <w:p w14:paraId="54AF105A" w14:textId="77777777" w:rsidR="00B83735" w:rsidRPr="00B83735" w:rsidRDefault="00B83735" w:rsidP="00B83735">
      <w:r w:rsidRPr="00B83735">
        <w:t xml:space="preserve">Mackintosh, C.O. </w:t>
      </w:r>
      <w:r w:rsidRPr="00B83735">
        <w:rPr>
          <w:i/>
          <w:iCs/>
        </w:rPr>
        <w:t>et al.</w:t>
      </w:r>
      <w:r w:rsidRPr="00B83735">
        <w:t xml:space="preserve"> (2025) ‘The implications of (</w:t>
      </w:r>
      <w:proofErr w:type="spellStart"/>
      <w:r w:rsidRPr="00B83735">
        <w:t>dys</w:t>
      </w:r>
      <w:proofErr w:type="spellEnd"/>
      <w:r w:rsidRPr="00B83735">
        <w:t xml:space="preserve">)functional and (UN)fair line manager flexibility I-deals for subordinates: Balancing flexibility with perceived support and fairness’, </w:t>
      </w:r>
      <w:r w:rsidRPr="00B83735">
        <w:rPr>
          <w:i/>
          <w:iCs/>
        </w:rPr>
        <w:t>The International Journal of Human Resource Management</w:t>
      </w:r>
      <w:r w:rsidRPr="00B83735">
        <w:t xml:space="preserve">, 36(11), pp. 1834–1868. doi:10.1080/09585192.2025.2536053. </w:t>
      </w:r>
    </w:p>
    <w:p w14:paraId="5B131E97" w14:textId="77777777" w:rsidR="00B83735" w:rsidRPr="00B83735" w:rsidRDefault="00B83735" w:rsidP="00B83735">
      <w:r w:rsidRPr="00B83735">
        <w:t>Marchington, M. (2015) ‘Analysing the forces shaping employee involvement and participation (</w:t>
      </w:r>
      <w:proofErr w:type="spellStart"/>
      <w:r w:rsidRPr="00B83735">
        <w:t>eip</w:t>
      </w:r>
      <w:proofErr w:type="spellEnd"/>
      <w:r w:rsidRPr="00B83735">
        <w:t>) at organisation level in Liberal Market Economies (</w:t>
      </w:r>
      <w:proofErr w:type="spellStart"/>
      <w:r w:rsidRPr="00B83735">
        <w:t>lmes</w:t>
      </w:r>
      <w:proofErr w:type="spellEnd"/>
      <w:r w:rsidRPr="00B83735">
        <w:t xml:space="preserve">)’, </w:t>
      </w:r>
      <w:r w:rsidRPr="00B83735">
        <w:rPr>
          <w:i/>
          <w:iCs/>
        </w:rPr>
        <w:t>Human Resource Management Journal</w:t>
      </w:r>
      <w:r w:rsidRPr="00B83735">
        <w:t xml:space="preserve">, 25(1), pp. 1–18. doi:10.1111/1748-8583.12065. </w:t>
      </w:r>
    </w:p>
    <w:p w14:paraId="07897527" w14:textId="77777777" w:rsidR="00B83735" w:rsidRPr="00B83735" w:rsidRDefault="00B83735" w:rsidP="00B83735">
      <w:r w:rsidRPr="00B83735">
        <w:t xml:space="preserve">Martins, E.C. and Terblanche, F. (2003) ‘Building organisational culture that stimulates creativity and innovation’, </w:t>
      </w:r>
      <w:r w:rsidRPr="00B83735">
        <w:rPr>
          <w:i/>
          <w:iCs/>
        </w:rPr>
        <w:t>European Journal of Innovation Management</w:t>
      </w:r>
      <w:r w:rsidRPr="00B83735">
        <w:t xml:space="preserve">, 6(1), pp. 64–74. doi:10.1108/14601060310456337. </w:t>
      </w:r>
    </w:p>
    <w:p w14:paraId="3F601B08" w14:textId="77777777" w:rsidR="00B83735" w:rsidRPr="00B83735" w:rsidRDefault="00B83735" w:rsidP="00B83735">
      <w:r w:rsidRPr="00B83735">
        <w:t xml:space="preserve">Maull, R., Brown, P. and Cliffe, R. (2001) ‘Organisational culture and Quality Improvement’, </w:t>
      </w:r>
      <w:r w:rsidRPr="00B83735">
        <w:rPr>
          <w:i/>
          <w:iCs/>
        </w:rPr>
        <w:t>International Journal of Operations &amp;amp; Production Management</w:t>
      </w:r>
      <w:r w:rsidRPr="00B83735">
        <w:t xml:space="preserve">, 21(3), pp. 302–326. doi:10.1108/01443570110364614. </w:t>
      </w:r>
    </w:p>
    <w:p w14:paraId="64F9CEC8" w14:textId="77777777" w:rsidR="00B83735" w:rsidRPr="00B83735" w:rsidRDefault="00B83735" w:rsidP="00B83735">
      <w:r w:rsidRPr="00B83735">
        <w:t xml:space="preserve">Minkov, M. and Kaasa, A. (2020) ‘A test of Hofstede’s model of culture following his own approach’, </w:t>
      </w:r>
      <w:r w:rsidRPr="00B83735">
        <w:rPr>
          <w:i/>
          <w:iCs/>
        </w:rPr>
        <w:t>Cross Cultural &amp;amp; Strategic Management</w:t>
      </w:r>
      <w:r w:rsidRPr="00B83735">
        <w:t xml:space="preserve">, 28(2), pp. 384–406. doi:10.1108/ccsm-05-2020-0120. </w:t>
      </w:r>
    </w:p>
    <w:p w14:paraId="5E7EB66E" w14:textId="77777777" w:rsidR="00B83735" w:rsidRPr="00B83735" w:rsidRDefault="00B83735" w:rsidP="00B83735">
      <w:r w:rsidRPr="00B83735">
        <w:t xml:space="preserve">MOORE (2023) </w:t>
      </w:r>
      <w:r w:rsidRPr="00B83735">
        <w:rPr>
          <w:i/>
          <w:iCs/>
        </w:rPr>
        <w:t>Benefits of a mentoring scheme to your organisation</w:t>
      </w:r>
      <w:r w:rsidRPr="00B83735">
        <w:t xml:space="preserve">, </w:t>
      </w:r>
      <w:r w:rsidRPr="00B83735">
        <w:rPr>
          <w:i/>
          <w:iCs/>
        </w:rPr>
        <w:t>Moore Kingston Smith</w:t>
      </w:r>
      <w:r w:rsidRPr="00B83735">
        <w:t xml:space="preserve">. Available at: https://mooreks.co.uk/insights/benefits-of-a-mentoring-scheme-to-your-organisation/#:~:text=One%20of%20the%20most%20significant,friendly%20approach%20to%20nurturing%20talent. (Accessed: 26 January 2026). </w:t>
      </w:r>
    </w:p>
    <w:p w14:paraId="3E2989C1" w14:textId="77777777" w:rsidR="00B83735" w:rsidRPr="00B83735" w:rsidRDefault="00B83735" w:rsidP="00B83735">
      <w:proofErr w:type="spellStart"/>
      <w:r w:rsidRPr="00B83735">
        <w:lastRenderedPageBreak/>
        <w:t>Motilewa</w:t>
      </w:r>
      <w:proofErr w:type="spellEnd"/>
      <w:r w:rsidRPr="00B83735">
        <w:t xml:space="preserve">, D.B., Agboola, M.G. and Adeniji, C.G. (1970) </w:t>
      </w:r>
      <w:r w:rsidRPr="00B83735">
        <w:rPr>
          <w:i/>
          <w:iCs/>
        </w:rPr>
        <w:t>Organizational culture and performance a case study of Covenant University, Nigeria</w:t>
      </w:r>
      <w:r w:rsidRPr="00B83735">
        <w:t xml:space="preserve">, </w:t>
      </w:r>
      <w:r w:rsidRPr="00B83735">
        <w:rPr>
          <w:i/>
          <w:iCs/>
        </w:rPr>
        <w:t>Covenant University Repository</w:t>
      </w:r>
      <w:r w:rsidRPr="00B83735">
        <w:t xml:space="preserve">. Available at: http://eprints.covenantuniversity.edu.ng/5790/ (Accessed: 11 December 2025). </w:t>
      </w:r>
    </w:p>
    <w:p w14:paraId="5A968B40" w14:textId="77777777" w:rsidR="00B83735" w:rsidRPr="00B83735" w:rsidRDefault="00B83735" w:rsidP="00B83735">
      <w:proofErr w:type="spellStart"/>
      <w:r w:rsidRPr="00B83735">
        <w:t>mtraining</w:t>
      </w:r>
      <w:proofErr w:type="spellEnd"/>
      <w:r w:rsidRPr="00B83735">
        <w:t xml:space="preserve"> (2026) </w:t>
      </w:r>
      <w:r w:rsidRPr="00B83735">
        <w:rPr>
          <w:i/>
          <w:iCs/>
        </w:rPr>
        <w:t>Remote Team Management Training Courses UK</w:t>
      </w:r>
      <w:r w:rsidRPr="00B83735">
        <w:t xml:space="preserve">, </w:t>
      </w:r>
      <w:r w:rsidRPr="00B83735">
        <w:rPr>
          <w:i/>
          <w:iCs/>
        </w:rPr>
        <w:t>M Training</w:t>
      </w:r>
      <w:r w:rsidRPr="00B83735">
        <w:t xml:space="preserve">. Available at: https://www.mtraining.co.uk/courses/management-courses/remote-team-management-course/ (Accessed: 26 January 2026). </w:t>
      </w:r>
    </w:p>
    <w:p w14:paraId="5C6903CB" w14:textId="77777777" w:rsidR="00B83735" w:rsidRPr="00B83735" w:rsidRDefault="00B83735" w:rsidP="00B83735">
      <w:r w:rsidRPr="00B83735">
        <w:t xml:space="preserve">Naylor, R. (2025) ‘Enacting transition pedagogy at a school level: An action research analysis of institutional change using Schein’s model of organisational culture’, </w:t>
      </w:r>
      <w:r w:rsidRPr="00B83735">
        <w:rPr>
          <w:i/>
          <w:iCs/>
        </w:rPr>
        <w:t>Student Success</w:t>
      </w:r>
      <w:r w:rsidRPr="00B83735">
        <w:t xml:space="preserve">, 16(3), pp. 93–104. doi:10.63608/ssj.3758. </w:t>
      </w:r>
    </w:p>
    <w:p w14:paraId="43C37204" w14:textId="77777777" w:rsidR="00B83735" w:rsidRPr="00B83735" w:rsidRDefault="00B83735" w:rsidP="00B83735">
      <w:proofErr w:type="spellStart"/>
      <w:r w:rsidRPr="00B83735">
        <w:t>Odiakaose</w:t>
      </w:r>
      <w:proofErr w:type="spellEnd"/>
      <w:r w:rsidRPr="00B83735">
        <w:t xml:space="preserve"> ODOR, H. (2018) ‘Organisational culture and Dynamics’, </w:t>
      </w:r>
      <w:r w:rsidRPr="00B83735">
        <w:rPr>
          <w:i/>
          <w:iCs/>
        </w:rPr>
        <w:t>International Journal of Scientific Research and Management (IJSRM)</w:t>
      </w:r>
      <w:r w:rsidRPr="00B83735">
        <w:t>, 6(01). doi:10.18535/</w:t>
      </w:r>
      <w:proofErr w:type="spellStart"/>
      <w:r w:rsidRPr="00B83735">
        <w:t>ijsrm</w:t>
      </w:r>
      <w:proofErr w:type="spellEnd"/>
      <w:r w:rsidRPr="00B83735">
        <w:t xml:space="preserve">/v6i1.em05. </w:t>
      </w:r>
    </w:p>
    <w:p w14:paraId="3BF9D32D" w14:textId="77777777" w:rsidR="00B83735" w:rsidRPr="00B83735" w:rsidRDefault="00B83735" w:rsidP="00B83735">
      <w:r w:rsidRPr="00B83735">
        <w:t xml:space="preserve">Owens, R.G. and Steinhoff, C.R. (1989) ‘Towards a theory of organisational culture’, </w:t>
      </w:r>
      <w:r w:rsidRPr="00B83735">
        <w:rPr>
          <w:i/>
          <w:iCs/>
        </w:rPr>
        <w:t>Journal of Educational Administration</w:t>
      </w:r>
      <w:r w:rsidRPr="00B83735">
        <w:t xml:space="preserve">, 27(3). doi:10.1108/eum0000000002462. </w:t>
      </w:r>
    </w:p>
    <w:p w14:paraId="7A274960" w14:textId="77777777" w:rsidR="00B83735" w:rsidRPr="00B83735" w:rsidRDefault="00B83735" w:rsidP="00B83735">
      <w:r w:rsidRPr="00B83735">
        <w:t xml:space="preserve">Phillip (2025) </w:t>
      </w:r>
      <w:r w:rsidRPr="00B83735">
        <w:rPr>
          <w:i/>
          <w:iCs/>
        </w:rPr>
        <w:t>Building a culture of ethics and transparency</w:t>
      </w:r>
      <w:r w:rsidRPr="00B83735">
        <w:t xml:space="preserve">, </w:t>
      </w:r>
      <w:r w:rsidRPr="00B83735">
        <w:rPr>
          <w:i/>
          <w:iCs/>
        </w:rPr>
        <w:t>The Leadership Sphere</w:t>
      </w:r>
      <w:r w:rsidRPr="00B83735">
        <w:t xml:space="preserve">. Available at: https://theleadershipsphere.com.au/insights/building-a-culture-of-ethics-and-transparency/ (Accessed: 22 January 2026). </w:t>
      </w:r>
    </w:p>
    <w:p w14:paraId="5036D485" w14:textId="77777777" w:rsidR="00B83735" w:rsidRPr="00B83735" w:rsidRDefault="00B83735" w:rsidP="00B83735">
      <w:r w:rsidRPr="00B83735">
        <w:t>Purcell, J. and Hutchinson, S. (2006) ‘Front</w:t>
      </w:r>
      <w:r w:rsidRPr="00B83735">
        <w:rPr>
          <w:rFonts w:ascii="Cambria Math" w:hAnsi="Cambria Math" w:cs="Cambria Math"/>
        </w:rPr>
        <w:t>‐</w:t>
      </w:r>
      <w:r w:rsidRPr="00B83735">
        <w:t xml:space="preserve">line managers as agents in the </w:t>
      </w:r>
      <w:proofErr w:type="spellStart"/>
      <w:r w:rsidRPr="00B83735">
        <w:t>hrm</w:t>
      </w:r>
      <w:proofErr w:type="spellEnd"/>
      <w:r w:rsidRPr="00B83735">
        <w:rPr>
          <w:rFonts w:ascii="Cambria Math" w:hAnsi="Cambria Math" w:cs="Cambria Math"/>
        </w:rPr>
        <w:t>‐</w:t>
      </w:r>
      <w:r w:rsidRPr="00B83735">
        <w:t>performance causal chain: Theory, analysis and evidence</w:t>
      </w:r>
      <w:r w:rsidRPr="00B83735">
        <w:rPr>
          <w:rFonts w:cs="Aptos"/>
        </w:rPr>
        <w:t>’</w:t>
      </w:r>
      <w:r w:rsidRPr="00B83735">
        <w:t xml:space="preserve">, </w:t>
      </w:r>
      <w:r w:rsidRPr="00B83735">
        <w:rPr>
          <w:i/>
          <w:iCs/>
        </w:rPr>
        <w:t>Human Resource Management Journal</w:t>
      </w:r>
      <w:r w:rsidRPr="00B83735">
        <w:t>, 17(1), pp. 3–20. doi:10.1111/j.1748-8583.2007.</w:t>
      </w:r>
      <w:proofErr w:type="gramStart"/>
      <w:r w:rsidRPr="00B83735">
        <w:t>00022.x.</w:t>
      </w:r>
      <w:proofErr w:type="gramEnd"/>
      <w:r w:rsidRPr="00B83735">
        <w:t xml:space="preserve"> </w:t>
      </w:r>
    </w:p>
    <w:p w14:paraId="6283DAD7" w14:textId="77777777" w:rsidR="00B83735" w:rsidRPr="00B83735" w:rsidRDefault="00B83735" w:rsidP="00B83735">
      <w:r w:rsidRPr="00B83735">
        <w:t xml:space="preserve">Robbins, S.P. </w:t>
      </w:r>
      <w:r w:rsidRPr="00B83735">
        <w:rPr>
          <w:i/>
          <w:iCs/>
        </w:rPr>
        <w:t>et al.</w:t>
      </w:r>
      <w:r w:rsidRPr="00B83735">
        <w:t xml:space="preserve"> (2016) </w:t>
      </w:r>
      <w:r w:rsidRPr="00B83735">
        <w:rPr>
          <w:i/>
          <w:iCs/>
        </w:rPr>
        <w:t>Organisational behaviour: Global and Southern African perspectives</w:t>
      </w:r>
      <w:r w:rsidRPr="00B83735">
        <w:t xml:space="preserve">. Cape Town South Africa, cape town: Pearson Southern Africa (Pty)Ltd. </w:t>
      </w:r>
    </w:p>
    <w:p w14:paraId="776F52DA" w14:textId="77777777" w:rsidR="00B83735" w:rsidRPr="00B83735" w:rsidRDefault="00B83735" w:rsidP="00B83735">
      <w:r w:rsidRPr="00B83735">
        <w:t xml:space="preserve">Salas, E., Ford, J.K. and </w:t>
      </w:r>
      <w:proofErr w:type="spellStart"/>
      <w:r w:rsidRPr="00B83735">
        <w:t>Kraiger</w:t>
      </w:r>
      <w:proofErr w:type="spellEnd"/>
      <w:r w:rsidRPr="00B83735">
        <w:t xml:space="preserve">, K. (1993) </w:t>
      </w:r>
      <w:r w:rsidRPr="00B83735">
        <w:rPr>
          <w:i/>
          <w:iCs/>
        </w:rPr>
        <w:t>Application of cognitive, skill-based, and affective ...</w:t>
      </w:r>
      <w:r w:rsidRPr="00B83735">
        <w:t xml:space="preserve">, </w:t>
      </w:r>
      <w:proofErr w:type="spellStart"/>
      <w:r w:rsidRPr="00B83735">
        <w:rPr>
          <w:i/>
          <w:iCs/>
        </w:rPr>
        <w:t>researchgate</w:t>
      </w:r>
      <w:proofErr w:type="spellEnd"/>
      <w:r w:rsidRPr="00B83735">
        <w:t xml:space="preserve">. Available at: https://www.researchgate.net/profile/Kurt-Kraiger/publication/201381982_Application_of_Cognitive_Skill-Based_and_Affective_Theories_of_Learning_Outcomes_to_New_Methods_of_Training_Evaluation/links/0912f510954e870ca3000000/Application-of-Cognitive-Skill-Based-and-Affective-Theories-of-Learning-Outcomes-to-New-Methods-of-Training-Evaluation.pdf (Accessed: 24 January 2026). </w:t>
      </w:r>
    </w:p>
    <w:p w14:paraId="04CA72DB" w14:textId="77777777" w:rsidR="00B83735" w:rsidRPr="00B83735" w:rsidRDefault="00B83735" w:rsidP="00B83735">
      <w:r w:rsidRPr="00B83735">
        <w:t xml:space="preserve">Sanfilippo, F. (2025) ‘The importance of mentorship in career development’, </w:t>
      </w:r>
      <w:r w:rsidRPr="00B83735">
        <w:rPr>
          <w:i/>
          <w:iCs/>
        </w:rPr>
        <w:t>The American Journal of Pathology</w:t>
      </w:r>
      <w:r w:rsidRPr="00B83735">
        <w:t xml:space="preserve">, 195(10), pp. 1758–1765. </w:t>
      </w:r>
      <w:proofErr w:type="gramStart"/>
      <w:r w:rsidRPr="00B83735">
        <w:t>doi:10.1016/j.ajpath</w:t>
      </w:r>
      <w:proofErr w:type="gramEnd"/>
      <w:r w:rsidRPr="00B83735">
        <w:t xml:space="preserve">.2025.07.002. </w:t>
      </w:r>
    </w:p>
    <w:p w14:paraId="65A4E032" w14:textId="77777777" w:rsidR="00B83735" w:rsidRPr="00B83735" w:rsidRDefault="00B83735" w:rsidP="00B83735">
      <w:proofErr w:type="spellStart"/>
      <w:r w:rsidRPr="00B83735">
        <w:t>Sempane</w:t>
      </w:r>
      <w:proofErr w:type="spellEnd"/>
      <w:r w:rsidRPr="00B83735">
        <w:t xml:space="preserve">, M.E., Rieger, H.S. and Roodt, G. (2002) ‘Job satisfaction in relation to organisational culture’, </w:t>
      </w:r>
      <w:r w:rsidRPr="00B83735">
        <w:rPr>
          <w:i/>
          <w:iCs/>
        </w:rPr>
        <w:t>SA Journal of Industrial Psychology</w:t>
      </w:r>
      <w:r w:rsidRPr="00B83735">
        <w:t>, 28(2). doi:10.4102/</w:t>
      </w:r>
      <w:proofErr w:type="gramStart"/>
      <w:r w:rsidRPr="00B83735">
        <w:t>sajip.v</w:t>
      </w:r>
      <w:proofErr w:type="gramEnd"/>
      <w:r w:rsidRPr="00B83735">
        <w:t xml:space="preserve">28i2.49. </w:t>
      </w:r>
    </w:p>
    <w:p w14:paraId="0139D78D" w14:textId="77777777" w:rsidR="00B83735" w:rsidRPr="00B83735" w:rsidRDefault="00B83735" w:rsidP="00B83735">
      <w:r w:rsidRPr="00B83735">
        <w:t xml:space="preserve">Sofidel (2023) </w:t>
      </w:r>
      <w:r w:rsidRPr="00B83735">
        <w:rPr>
          <w:i/>
          <w:iCs/>
        </w:rPr>
        <w:t>The value and values of corporate culture</w:t>
      </w:r>
      <w:r w:rsidRPr="00B83735">
        <w:t xml:space="preserve">, </w:t>
      </w:r>
      <w:r w:rsidRPr="00B83735">
        <w:rPr>
          <w:i/>
          <w:iCs/>
        </w:rPr>
        <w:t>Sofidel</w:t>
      </w:r>
      <w:r w:rsidRPr="00B83735">
        <w:t xml:space="preserve">. Available at: https://www.sofidel.com/en/softandgreen/sustainability-as-a-value/the-value-and-values-of-corporate-culture (Accessed: 11 December 2025). </w:t>
      </w:r>
    </w:p>
    <w:p w14:paraId="230EF997" w14:textId="77777777" w:rsidR="00B83735" w:rsidRPr="00B83735" w:rsidRDefault="00B83735" w:rsidP="00B83735">
      <w:r w:rsidRPr="00B83735">
        <w:t xml:space="preserve">Sofidel (2024) </w:t>
      </w:r>
      <w:r w:rsidRPr="00B83735">
        <w:rPr>
          <w:i/>
          <w:iCs/>
        </w:rPr>
        <w:t>Integrated report 2024</w:t>
      </w:r>
      <w:r w:rsidRPr="00B83735">
        <w:t xml:space="preserve">, </w:t>
      </w:r>
      <w:r w:rsidRPr="00B83735">
        <w:rPr>
          <w:i/>
          <w:iCs/>
        </w:rPr>
        <w:t xml:space="preserve">Sofidel Integrated Report 2024  </w:t>
      </w:r>
      <w:proofErr w:type="gramStart"/>
      <w:r w:rsidRPr="00B83735">
        <w:rPr>
          <w:i/>
          <w:iCs/>
        </w:rPr>
        <w:t xml:space="preserve">  </w:t>
      </w:r>
      <w:r w:rsidRPr="00B83735">
        <w:t>.</w:t>
      </w:r>
      <w:proofErr w:type="gramEnd"/>
      <w:r w:rsidRPr="00B83735">
        <w:t xml:space="preserve"> Available at: https://www.sofidel.com/wp-content/uploads/2024/05/Integrated_Report_2024_Sofidel_EN-1.pdf (Accessed: 11 December 2025). </w:t>
      </w:r>
    </w:p>
    <w:p w14:paraId="1089E6A2" w14:textId="77777777" w:rsidR="00B83735" w:rsidRPr="00B83735" w:rsidRDefault="00B83735" w:rsidP="00B83735">
      <w:r w:rsidRPr="00B83735">
        <w:lastRenderedPageBreak/>
        <w:t xml:space="preserve">Sofidel (2025) </w:t>
      </w:r>
      <w:r w:rsidRPr="00B83735">
        <w:rPr>
          <w:i/>
          <w:iCs/>
        </w:rPr>
        <w:t>Sustainability: A value that creates shared values</w:t>
      </w:r>
      <w:r w:rsidRPr="00B83735">
        <w:t xml:space="preserve">, </w:t>
      </w:r>
      <w:r w:rsidRPr="00B83735">
        <w:rPr>
          <w:i/>
          <w:iCs/>
        </w:rPr>
        <w:t>Sofidel</w:t>
      </w:r>
      <w:r w:rsidRPr="00B83735">
        <w:t xml:space="preserve">. Available at: https://www.sofidel.com/en/sustainability/ (Accessed: 11 December 2025). </w:t>
      </w:r>
    </w:p>
    <w:p w14:paraId="15618C7D" w14:textId="77777777" w:rsidR="00B83735" w:rsidRPr="00B83735" w:rsidRDefault="00B83735" w:rsidP="00B83735">
      <w:r w:rsidRPr="00B83735">
        <w:t xml:space="preserve">Stanley, T. and Lincoln, H. (2015) ‘Improving organisational culture – the practice gains’, </w:t>
      </w:r>
      <w:r w:rsidRPr="00B83735">
        <w:rPr>
          <w:i/>
          <w:iCs/>
        </w:rPr>
        <w:t>Practice</w:t>
      </w:r>
      <w:r w:rsidRPr="00B83735">
        <w:t xml:space="preserve">, 28(3), pp. 199–212. doi:10.1080/09503153.2015.1087491. </w:t>
      </w:r>
    </w:p>
    <w:p w14:paraId="5A575902" w14:textId="77777777" w:rsidR="00B83735" w:rsidRPr="00B83735" w:rsidRDefault="00B83735" w:rsidP="00B83735">
      <w:r w:rsidRPr="00B83735">
        <w:t xml:space="preserve">Warhurst (2019) </w:t>
      </w:r>
      <w:proofErr w:type="spellStart"/>
      <w:r w:rsidRPr="00B83735">
        <w:rPr>
          <w:i/>
          <w:iCs/>
        </w:rPr>
        <w:t>Inclusivegrowth</w:t>
      </w:r>
      <w:proofErr w:type="spellEnd"/>
      <w:r w:rsidRPr="00B83735">
        <w:t xml:space="preserve">. Available at: https://www.inclusivegrowth.eu/files/Call-20/day-1-3-Paris-UK-JQ-2019.pdf (Accessed: 10 February 2026). </w:t>
      </w:r>
    </w:p>
    <w:p w14:paraId="63FE8FC2" w14:textId="77777777" w:rsidR="00B83735" w:rsidRPr="00B83735" w:rsidRDefault="00B83735" w:rsidP="00B83735">
      <w:r w:rsidRPr="00B83735">
        <w:t xml:space="preserve">Whelan, C. (2016) ‘Organisational culture and cultural change: A network perspective’, </w:t>
      </w:r>
      <w:r w:rsidRPr="00B83735">
        <w:rPr>
          <w:i/>
          <w:iCs/>
        </w:rPr>
        <w:t>Australian &amp;amp; New Zealand Journal of Criminology</w:t>
      </w:r>
      <w:r w:rsidRPr="00B83735">
        <w:t xml:space="preserve">, 49(4), pp. 583–599. doi:10.1177/0004865815604196. </w:t>
      </w:r>
    </w:p>
    <w:p w14:paraId="37DDE888" w14:textId="77777777" w:rsidR="00B83735" w:rsidRPr="00B83735" w:rsidRDefault="00B83735" w:rsidP="00B83735">
      <w:r w:rsidRPr="00B83735">
        <w:t xml:space="preserve">Wilkinson, A. </w:t>
      </w:r>
      <w:r w:rsidRPr="00B83735">
        <w:rPr>
          <w:i/>
          <w:iCs/>
        </w:rPr>
        <w:t>et al.</w:t>
      </w:r>
      <w:r w:rsidRPr="00B83735">
        <w:t xml:space="preserve"> (2020) ‘Employee voice: Bridging New Terrains and disciplinary boundaries’, </w:t>
      </w:r>
      <w:r w:rsidRPr="00B83735">
        <w:rPr>
          <w:i/>
          <w:iCs/>
        </w:rPr>
        <w:t>Handbook of Research on Employee Voice</w:t>
      </w:r>
      <w:r w:rsidRPr="00B83735">
        <w:t xml:space="preserve"> [Preprint]. doi:10.4337/9781788971188.00007. </w:t>
      </w:r>
    </w:p>
    <w:p w14:paraId="572E8830" w14:textId="77777777" w:rsidR="00B83735" w:rsidRPr="00B83735" w:rsidRDefault="00B83735" w:rsidP="00B83735">
      <w:r w:rsidRPr="00B83735">
        <w:t xml:space="preserve">Willcoxson, L. and Millett, B. (1970) </w:t>
      </w:r>
      <w:r w:rsidRPr="00B83735">
        <w:rPr>
          <w:i/>
          <w:iCs/>
        </w:rPr>
        <w:t>The management of Organisational Culture</w:t>
      </w:r>
      <w:r w:rsidRPr="00B83735">
        <w:t xml:space="preserve">, </w:t>
      </w:r>
      <w:r w:rsidRPr="00B83735">
        <w:rPr>
          <w:i/>
          <w:iCs/>
        </w:rPr>
        <w:t>University of Southern Queensland Repository</w:t>
      </w:r>
      <w:r w:rsidRPr="00B83735">
        <w:t xml:space="preserve">. Available at: https://research.usq.edu.au/item/q061y/the-management-of-organisational-culture (Accessed: 11 December 2025). </w:t>
      </w:r>
    </w:p>
    <w:p w14:paraId="2F2B9106" w14:textId="77777777" w:rsidR="00B83735" w:rsidRPr="00B83735" w:rsidRDefault="00B83735" w:rsidP="00B83735">
      <w:r w:rsidRPr="00B83735">
        <w:t xml:space="preserve">Williams, P. (2022) ‘Organisational culture: Definitions, distinctions and functions’, </w:t>
      </w:r>
      <w:r w:rsidRPr="00B83735">
        <w:rPr>
          <w:i/>
          <w:iCs/>
        </w:rPr>
        <w:t>Handbook of Research Methods for Organisational Culture</w:t>
      </w:r>
      <w:r w:rsidRPr="00B83735">
        <w:t xml:space="preserve"> [Preprint]. doi:10.4337/9781788976268.00008. </w:t>
      </w:r>
    </w:p>
    <w:p w14:paraId="35676920" w14:textId="77777777" w:rsidR="00B83735" w:rsidRPr="00B83735" w:rsidRDefault="00B83735" w:rsidP="00B83735">
      <w:r w:rsidRPr="00B83735">
        <w:t xml:space="preserve">Young, J. (2024) </w:t>
      </w:r>
      <w:r w:rsidRPr="00B83735">
        <w:rPr>
          <w:i/>
          <w:iCs/>
        </w:rPr>
        <w:t xml:space="preserve">Good work: What do we know about the quality of UK </w:t>
      </w:r>
      <w:proofErr w:type="gramStart"/>
      <w:r w:rsidRPr="00B83735">
        <w:rPr>
          <w:i/>
          <w:iCs/>
        </w:rPr>
        <w:t>jobs?</w:t>
      </w:r>
      <w:r w:rsidRPr="00B83735">
        <w:t>,</w:t>
      </w:r>
      <w:proofErr w:type="gramEnd"/>
      <w:r w:rsidRPr="00B83735">
        <w:t xml:space="preserve"> </w:t>
      </w:r>
      <w:r w:rsidRPr="00B83735">
        <w:rPr>
          <w:i/>
          <w:iCs/>
        </w:rPr>
        <w:t>Economics Observatory</w:t>
      </w:r>
      <w:r w:rsidRPr="00B83735">
        <w:t xml:space="preserve">. Available at: https://www.economicsobservatory.com/good-work-what-do-we-know-about-the-quality-of-uk-jobs (Accessed: 22 January 2026). </w:t>
      </w:r>
    </w:p>
    <w:p w14:paraId="5B38B136" w14:textId="77777777" w:rsidR="00B83735" w:rsidRPr="00B83735" w:rsidRDefault="00B83735" w:rsidP="00B83735">
      <w:r w:rsidRPr="00B83735">
        <w:t xml:space="preserve">Young, J. and Tong, D. (2025) </w:t>
      </w:r>
      <w:r w:rsidRPr="00B83735">
        <w:rPr>
          <w:i/>
          <w:iCs/>
        </w:rPr>
        <w:t>Survey report June 2025 CIPD good work index 2025</w:t>
      </w:r>
      <w:r w:rsidRPr="00B83735">
        <w:t xml:space="preserve">, </w:t>
      </w:r>
      <w:r w:rsidRPr="00B83735">
        <w:rPr>
          <w:i/>
          <w:iCs/>
        </w:rPr>
        <w:t>CIPD</w:t>
      </w:r>
      <w:r w:rsidRPr="00B83735">
        <w:t xml:space="preserve">. Available at: https://www.cipd.org/globalassets/media/knowledge/knowledge-hub/reports/2025-pdfs/8868-good-work-index-2025-report-web1.pdf (Accessed: 11 December 2025). </w:t>
      </w:r>
    </w:p>
    <w:p w14:paraId="07FDB78D" w14:textId="77777777" w:rsidR="00773745" w:rsidRDefault="00773745" w:rsidP="00773745"/>
    <w:p w14:paraId="3C2D8CB6" w14:textId="77777777" w:rsidR="003B31F9" w:rsidRDefault="003B31F9" w:rsidP="00773745"/>
    <w:p w14:paraId="414FB9BF" w14:textId="77777777" w:rsidR="003B31F9" w:rsidRDefault="003B31F9" w:rsidP="00773745"/>
    <w:p w14:paraId="499A8C24" w14:textId="77777777" w:rsidR="003B31F9" w:rsidRDefault="003B31F9" w:rsidP="00773745"/>
    <w:p w14:paraId="7E4DF451" w14:textId="77777777" w:rsidR="003B31F9" w:rsidRDefault="003B31F9" w:rsidP="00773745"/>
    <w:p w14:paraId="6F61A4CE" w14:textId="77777777" w:rsidR="003B31F9" w:rsidRDefault="003B31F9" w:rsidP="00773745"/>
    <w:p w14:paraId="63127596" w14:textId="77777777" w:rsidR="003B31F9" w:rsidRDefault="003B31F9" w:rsidP="00773745"/>
    <w:p w14:paraId="6E7BDF0D" w14:textId="77777777" w:rsidR="003B31F9" w:rsidRDefault="003B31F9" w:rsidP="00773745"/>
    <w:p w14:paraId="39BD4A4C" w14:textId="77777777" w:rsidR="003B31F9" w:rsidRDefault="003B31F9" w:rsidP="00773745"/>
    <w:p w14:paraId="586EE29C" w14:textId="77777777" w:rsidR="003B31F9" w:rsidRDefault="003B31F9" w:rsidP="00773745"/>
    <w:p w14:paraId="44A6368B" w14:textId="77777777" w:rsidR="003B31F9" w:rsidRDefault="003B31F9" w:rsidP="00773745"/>
    <w:p w14:paraId="5B717D75" w14:textId="77777777" w:rsidR="003B31F9" w:rsidRDefault="003B31F9" w:rsidP="00773745"/>
    <w:p w14:paraId="02918DC8" w14:textId="77777777" w:rsidR="00114843" w:rsidRDefault="00114843" w:rsidP="00114843">
      <w:pPr>
        <w:rPr>
          <w:rFonts w:ascii="Arial" w:hAnsi="Arial" w:cs="Arial"/>
          <w:b/>
          <w:bCs/>
        </w:rPr>
      </w:pPr>
      <w:r>
        <w:rPr>
          <w:rFonts w:ascii="Arial" w:hAnsi="Arial" w:cs="Arial"/>
          <w:b/>
          <w:bCs/>
        </w:rPr>
        <w:lastRenderedPageBreak/>
        <w:t xml:space="preserve">3 </w:t>
      </w:r>
      <w:r w:rsidRPr="00623D92">
        <w:rPr>
          <w:rFonts w:ascii="Arial" w:hAnsi="Arial" w:cs="Arial"/>
          <w:b/>
          <w:bCs/>
        </w:rPr>
        <w:t>Key Actions for line Managers to Deliver ‘Good Work’ at Sofidel U</w:t>
      </w:r>
      <w:r>
        <w:rPr>
          <w:rFonts w:ascii="Arial" w:hAnsi="Arial" w:cs="Arial"/>
          <w:b/>
          <w:bCs/>
        </w:rPr>
        <w:t>K</w:t>
      </w:r>
    </w:p>
    <w:p w14:paraId="24F8EECD" w14:textId="77777777" w:rsidR="00114843" w:rsidRPr="008E5A52" w:rsidRDefault="00114843" w:rsidP="00114843">
      <w:pPr>
        <w:rPr>
          <w:rFonts w:ascii="Arial" w:hAnsi="Arial" w:cs="Arial"/>
        </w:rPr>
      </w:pPr>
      <w:r w:rsidRPr="008E5A52">
        <w:rPr>
          <w:rFonts w:ascii="Arial" w:hAnsi="Arial" w:cs="Arial"/>
        </w:rPr>
        <w:t xml:space="preserve">As line managers at Sofidel UK, you play a key role in creating environment for employees to be able to perform goof work daily (Fitzgerald, 2016). </w:t>
      </w:r>
    </w:p>
    <w:p w14:paraId="7CEDEA57" w14:textId="77777777" w:rsidR="00114843" w:rsidRPr="008E5A52" w:rsidRDefault="00114843" w:rsidP="00114843">
      <w:pPr>
        <w:rPr>
          <w:rFonts w:ascii="Arial" w:hAnsi="Arial" w:cs="Arial"/>
        </w:rPr>
      </w:pPr>
      <w:r w:rsidRPr="008E5A52">
        <w:rPr>
          <w:rFonts w:ascii="Arial" w:hAnsi="Arial" w:cs="Arial"/>
        </w:rPr>
        <w:t>According to CIPD (2022) research had shown that line managers can directly impact employee’s well-being, employee engagement, employee performance and their career development hence line managers are the primary interface for most employees with the organisation.</w:t>
      </w:r>
    </w:p>
    <w:p w14:paraId="4E440178" w14:textId="77777777" w:rsidR="00114843" w:rsidRPr="008E5A52" w:rsidRDefault="00114843" w:rsidP="00114843">
      <w:pPr>
        <w:rPr>
          <w:rFonts w:ascii="Arial" w:hAnsi="Arial" w:cs="Arial"/>
          <w:i/>
          <w:iCs/>
        </w:rPr>
      </w:pPr>
      <w:r w:rsidRPr="008E5A52">
        <w:rPr>
          <w:rFonts w:ascii="Arial" w:hAnsi="Arial" w:cs="Arial"/>
        </w:rPr>
        <w:t>The way you implement policies, give feedback, support employee development and hear employees concerns all effect “what good” feels like in practice (</w:t>
      </w:r>
      <w:r w:rsidRPr="008E5A52">
        <w:rPr>
          <w:rFonts w:ascii="Arial" w:hAnsi="Arial" w:cs="Arial"/>
          <w:i/>
          <w:iCs/>
        </w:rPr>
        <w:t>Kilroy et al.,2022).</w:t>
      </w:r>
    </w:p>
    <w:p w14:paraId="21F927CC" w14:textId="77777777" w:rsidR="00114843" w:rsidRPr="008E5A52" w:rsidRDefault="00114843" w:rsidP="00114843">
      <w:pPr>
        <w:rPr>
          <w:rFonts w:ascii="Arial" w:hAnsi="Arial" w:cs="Arial"/>
        </w:rPr>
      </w:pPr>
      <w:r w:rsidRPr="008E5A52">
        <w:rPr>
          <w:rFonts w:ascii="Arial" w:hAnsi="Arial" w:cs="Arial"/>
        </w:rPr>
        <w:t xml:space="preserve">The CIPD (2025) describes ‘good work’ as work that is rewarded, secure, promotes employee wellbeing, provides opportunities for development, allows for good work-life balance and provides a meaningful voice for employees. These outcomes are not solely dependent upon the implementation of policies; these outcomes rely on your consistent, equitable and supportive behaviour as a manager.  </w:t>
      </w:r>
    </w:p>
    <w:p w14:paraId="6E78705C" w14:textId="77777777" w:rsidR="00114843" w:rsidRPr="008E5A52" w:rsidRDefault="00114843" w:rsidP="00114843">
      <w:pPr>
        <w:rPr>
          <w:rFonts w:ascii="Arial" w:hAnsi="Arial" w:cs="Arial"/>
          <w:b/>
          <w:bCs/>
        </w:rPr>
      </w:pPr>
      <w:r w:rsidRPr="008E5A52">
        <w:rPr>
          <w:rFonts w:ascii="Arial" w:hAnsi="Arial" w:cs="Arial"/>
          <w:b/>
          <w:bCs/>
        </w:rPr>
        <w:t>What this means for you as a line manager at Sofidel UK</w:t>
      </w:r>
      <w:r>
        <w:rPr>
          <w:rFonts w:ascii="Arial" w:hAnsi="Arial" w:cs="Arial"/>
          <w:b/>
          <w:bCs/>
        </w:rPr>
        <w:t>?</w:t>
      </w:r>
    </w:p>
    <w:p w14:paraId="1D7B5C8E" w14:textId="77777777" w:rsidR="00114843" w:rsidRPr="008E5A52" w:rsidRDefault="00114843" w:rsidP="00114843">
      <w:pPr>
        <w:rPr>
          <w:rFonts w:ascii="Arial" w:hAnsi="Arial" w:cs="Arial"/>
        </w:rPr>
      </w:pPr>
      <w:r w:rsidRPr="008E5A52">
        <w:rPr>
          <w:rFonts w:ascii="Arial" w:hAnsi="Arial" w:cs="Arial"/>
        </w:rPr>
        <w:t>There are well-established systems at Sofidel UK which have been designed to provide support for both safety, compliance and operational performance but there are also differences in how different teams experience ‘good work’, specifically in relation to flexibility, career development and employee voice (Sofidel, 2025).</w:t>
      </w:r>
    </w:p>
    <w:p w14:paraId="209A730D" w14:textId="77777777" w:rsidR="00114843" w:rsidRPr="008E5A52" w:rsidRDefault="00114843" w:rsidP="00114843">
      <w:pPr>
        <w:rPr>
          <w:rFonts w:ascii="Arial" w:hAnsi="Arial" w:cs="Arial"/>
        </w:rPr>
      </w:pPr>
      <w:r w:rsidRPr="008E5A52">
        <w:rPr>
          <w:rFonts w:ascii="Arial" w:hAnsi="Arial" w:cs="Arial"/>
        </w:rPr>
        <w:t xml:space="preserve">Therefore, your role as a line manager will be crucial in helping ensure that excellent work is performed on consistent basis and not just from an operational perspective. Involving employees in decisions regarding their work through people practices that are transparent, providing fair access to development opportunities in including employees in discussions that impact their work will allow you to address the difference between the company’s values and what employees experience every day </w:t>
      </w:r>
      <w:r w:rsidRPr="008E5A52">
        <w:rPr>
          <w:rFonts w:ascii="Arial" w:hAnsi="Arial" w:cs="Arial"/>
          <w:i/>
          <w:iCs/>
        </w:rPr>
        <w:t>(Gilbert et al., 2011).</w:t>
      </w:r>
      <w:r w:rsidRPr="008E5A52">
        <w:rPr>
          <w:rFonts w:ascii="Arial" w:hAnsi="Arial" w:cs="Arial"/>
        </w:rPr>
        <w:t xml:space="preserve"> </w:t>
      </w:r>
    </w:p>
    <w:p w14:paraId="603C8DCA" w14:textId="77777777" w:rsidR="00114843" w:rsidRPr="008E5A52" w:rsidRDefault="00114843" w:rsidP="00114843">
      <w:pPr>
        <w:pBdr>
          <w:bottom w:val="single" w:sz="6" w:space="1" w:color="auto"/>
        </w:pBdr>
        <w:rPr>
          <w:rFonts w:ascii="Arial" w:hAnsi="Arial" w:cs="Arial"/>
          <w:b/>
          <w:bCs/>
        </w:rPr>
      </w:pPr>
      <w:r w:rsidRPr="008E5A52">
        <w:rPr>
          <w:rFonts w:ascii="Arial" w:hAnsi="Arial" w:cs="Arial"/>
          <w:b/>
          <w:bCs/>
        </w:rPr>
        <w:t>Below are recommendations outlining specific actions line managers can undertake to support career development, flexible working arrangements and employee voice whilst still meeting operational expectations.</w:t>
      </w:r>
    </w:p>
    <w:p w14:paraId="0E1876F2" w14:textId="77777777" w:rsidR="00114843" w:rsidRPr="008E5A52" w:rsidRDefault="00114843" w:rsidP="00114843">
      <w:pPr>
        <w:rPr>
          <w:rFonts w:ascii="Arial" w:hAnsi="Arial" w:cs="Arial"/>
        </w:rPr>
      </w:pPr>
    </w:p>
    <w:p w14:paraId="5B97DF5B" w14:textId="77777777" w:rsidR="00114843" w:rsidRPr="008E5A52" w:rsidRDefault="00114843" w:rsidP="00114843">
      <w:pPr>
        <w:pStyle w:val="ListParagraph"/>
        <w:numPr>
          <w:ilvl w:val="0"/>
          <w:numId w:val="9"/>
        </w:numPr>
        <w:suppressAutoHyphens w:val="0"/>
        <w:autoSpaceDN/>
        <w:spacing w:line="278" w:lineRule="auto"/>
        <w:rPr>
          <w:rFonts w:ascii="Arial" w:hAnsi="Arial" w:cs="Arial"/>
          <w:b/>
          <w:bCs/>
        </w:rPr>
      </w:pPr>
      <w:r w:rsidRPr="008E5A52">
        <w:rPr>
          <w:rFonts w:ascii="Arial" w:hAnsi="Arial" w:cs="Arial"/>
          <w:b/>
          <w:bCs/>
        </w:rPr>
        <w:t>Structured Career Pathways and Mentoring</w:t>
      </w:r>
    </w:p>
    <w:p w14:paraId="6C607DCC" w14:textId="77777777" w:rsidR="00114843" w:rsidRPr="008E5A52" w:rsidRDefault="00114843" w:rsidP="00114843">
      <w:pPr>
        <w:rPr>
          <w:rFonts w:ascii="Arial" w:hAnsi="Arial" w:cs="Arial"/>
        </w:rPr>
      </w:pPr>
      <w:r w:rsidRPr="008E5A52">
        <w:rPr>
          <w:rFonts w:ascii="Arial" w:hAnsi="Arial" w:cs="Arial"/>
        </w:rPr>
        <w:t>The intention behind this suggestion is to create a stronger relationship between employee development, mentorship and long-term career advancement (Sanfilippo, 2025).</w:t>
      </w:r>
    </w:p>
    <w:p w14:paraId="4CC6EFD9" w14:textId="77777777" w:rsidR="00114843" w:rsidRPr="008E5A52" w:rsidRDefault="00114843" w:rsidP="00114843">
      <w:pPr>
        <w:rPr>
          <w:rFonts w:ascii="Arial" w:hAnsi="Arial" w:cs="Arial"/>
        </w:rPr>
      </w:pPr>
      <w:r w:rsidRPr="008E5A52">
        <w:rPr>
          <w:rFonts w:ascii="Arial" w:hAnsi="Arial" w:cs="Arial"/>
        </w:rPr>
        <w:t>While Sofidel UK has invested a lot of money into the development of its employees it is not consistently seen as a key element of a development plan for employees (Sofidel, 2025).</w:t>
      </w:r>
    </w:p>
    <w:p w14:paraId="06EC31AD" w14:textId="77777777" w:rsidR="00114843" w:rsidRPr="008E5A52" w:rsidRDefault="00114843" w:rsidP="00114843">
      <w:pPr>
        <w:rPr>
          <w:rFonts w:ascii="Arial" w:hAnsi="Arial" w:cs="Arial"/>
        </w:rPr>
      </w:pPr>
      <w:r w:rsidRPr="008E5A52">
        <w:rPr>
          <w:rFonts w:ascii="Arial" w:hAnsi="Arial" w:cs="Arial"/>
        </w:rPr>
        <w:t>CIPD (2025) research supports the fact that employees are more committed and are less likely to leave an organisation when they understand how their current job will contribute to their future development and when there is active support from line managers to develop and support development.</w:t>
      </w:r>
    </w:p>
    <w:p w14:paraId="2E3A6528" w14:textId="77777777" w:rsidR="00114843" w:rsidRPr="008E5A52" w:rsidRDefault="00114843" w:rsidP="00114843">
      <w:pPr>
        <w:rPr>
          <w:rFonts w:ascii="Arial" w:hAnsi="Arial" w:cs="Arial"/>
          <w:b/>
          <w:bCs/>
        </w:rPr>
      </w:pPr>
      <w:r w:rsidRPr="008E5A52">
        <w:rPr>
          <w:rFonts w:ascii="Arial" w:hAnsi="Arial" w:cs="Arial"/>
          <w:b/>
          <w:bCs/>
        </w:rPr>
        <w:t>As a line manager what can you do to help implementing this:</w:t>
      </w:r>
    </w:p>
    <w:p w14:paraId="114788ED" w14:textId="77777777" w:rsidR="00114843" w:rsidRPr="008E5A52" w:rsidRDefault="00114843" w:rsidP="00114843">
      <w:pPr>
        <w:pStyle w:val="ListParagraph"/>
        <w:numPr>
          <w:ilvl w:val="0"/>
          <w:numId w:val="10"/>
        </w:numPr>
        <w:suppressAutoHyphens w:val="0"/>
        <w:autoSpaceDN/>
        <w:spacing w:line="278" w:lineRule="auto"/>
        <w:rPr>
          <w:rFonts w:ascii="Arial" w:hAnsi="Arial" w:cs="Arial"/>
        </w:rPr>
      </w:pPr>
      <w:r w:rsidRPr="008E5A52">
        <w:rPr>
          <w:rFonts w:ascii="Arial" w:hAnsi="Arial" w:cs="Arial"/>
        </w:rPr>
        <w:lastRenderedPageBreak/>
        <w:t>Encourage participation in mentoring and knowledge-sharing arrangements by identifying experienced team members who can support others, promote cross functional learning and create time for peer learning conversations (CIPD, 2025a)</w:t>
      </w:r>
    </w:p>
    <w:p w14:paraId="005C93F7" w14:textId="77777777" w:rsidR="00114843" w:rsidRPr="008E5A52" w:rsidRDefault="00114843" w:rsidP="00114843">
      <w:pPr>
        <w:pStyle w:val="ListParagraph"/>
        <w:numPr>
          <w:ilvl w:val="0"/>
          <w:numId w:val="10"/>
        </w:numPr>
        <w:suppressAutoHyphens w:val="0"/>
        <w:autoSpaceDN/>
        <w:spacing w:line="278" w:lineRule="auto"/>
        <w:rPr>
          <w:rFonts w:ascii="Arial" w:hAnsi="Arial" w:cs="Arial"/>
        </w:rPr>
      </w:pPr>
      <w:r w:rsidRPr="008E5A52">
        <w:rPr>
          <w:rFonts w:ascii="Arial" w:hAnsi="Arial" w:cs="Arial"/>
        </w:rPr>
        <w:t xml:space="preserve">Support development that builds both current performance and long-term capability by linking development plans to </w:t>
      </w:r>
      <w:proofErr w:type="spellStart"/>
      <w:r w:rsidRPr="008E5A52">
        <w:rPr>
          <w:rFonts w:ascii="Arial" w:hAnsi="Arial" w:cs="Arial"/>
        </w:rPr>
        <w:t>role</w:t>
      </w:r>
      <w:proofErr w:type="spellEnd"/>
      <w:r w:rsidRPr="008E5A52">
        <w:rPr>
          <w:rFonts w:ascii="Arial" w:hAnsi="Arial" w:cs="Arial"/>
        </w:rPr>
        <w:t xml:space="preserve"> requirements, future career pathways and succession planning needs (CIPD, 2023c).</w:t>
      </w:r>
    </w:p>
    <w:p w14:paraId="7AA5101E" w14:textId="77777777" w:rsidR="00114843" w:rsidRPr="008E5A52" w:rsidRDefault="00114843" w:rsidP="00114843">
      <w:pPr>
        <w:rPr>
          <w:rFonts w:ascii="Arial" w:hAnsi="Arial" w:cs="Arial"/>
          <w:b/>
          <w:bCs/>
        </w:rPr>
      </w:pPr>
      <w:r w:rsidRPr="008E5A52">
        <w:rPr>
          <w:rFonts w:ascii="Arial" w:hAnsi="Arial" w:cs="Arial"/>
          <w:b/>
          <w:bCs/>
        </w:rPr>
        <w:t>Why your role is important.</w:t>
      </w:r>
    </w:p>
    <w:p w14:paraId="2968413E" w14:textId="77777777" w:rsidR="00114843" w:rsidRPr="008E5A52" w:rsidRDefault="00114843" w:rsidP="00114843">
      <w:pPr>
        <w:pBdr>
          <w:bottom w:val="single" w:sz="6" w:space="1" w:color="auto"/>
        </w:pBdr>
        <w:rPr>
          <w:rFonts w:ascii="Arial" w:hAnsi="Arial" w:cs="Arial"/>
        </w:rPr>
      </w:pPr>
      <w:r w:rsidRPr="008E5A52">
        <w:rPr>
          <w:rFonts w:ascii="Arial" w:hAnsi="Arial" w:cs="Arial"/>
        </w:rPr>
        <w:t>Mentoring and structured development can result in higher levels of employee retention, confidence and job satisfaction (Crawshaw &amp; Game, 2014). However, without visible support from line management, development may be perceived by employees to be a ‘transaction’ rather than ‘development’ (</w:t>
      </w:r>
      <w:proofErr w:type="spellStart"/>
      <w:r w:rsidRPr="008E5A52">
        <w:rPr>
          <w:rFonts w:ascii="Arial" w:hAnsi="Arial" w:cs="Arial"/>
        </w:rPr>
        <w:t>Kraiger</w:t>
      </w:r>
      <w:proofErr w:type="spellEnd"/>
      <w:r w:rsidRPr="008E5A52">
        <w:rPr>
          <w:rFonts w:ascii="Arial" w:hAnsi="Arial" w:cs="Arial"/>
        </w:rPr>
        <w:t xml:space="preserve"> et al., 1993). Line managers involvement in conversations will provide assurance that investment in development is converted to increased employee engagement, capability and retention (Evans, 2017). </w:t>
      </w:r>
    </w:p>
    <w:p w14:paraId="1F9BB06E" w14:textId="77777777" w:rsidR="00114843" w:rsidRPr="008E5A52" w:rsidRDefault="00114843" w:rsidP="00114843">
      <w:pPr>
        <w:rPr>
          <w:rFonts w:ascii="Arial" w:hAnsi="Arial" w:cs="Arial"/>
        </w:rPr>
      </w:pPr>
    </w:p>
    <w:p w14:paraId="32CC3BB0" w14:textId="77777777" w:rsidR="00114843" w:rsidRPr="008E5A52" w:rsidRDefault="00114843" w:rsidP="00114843">
      <w:pPr>
        <w:pStyle w:val="ListParagraph"/>
        <w:numPr>
          <w:ilvl w:val="0"/>
          <w:numId w:val="11"/>
        </w:numPr>
        <w:suppressAutoHyphens w:val="0"/>
        <w:autoSpaceDN/>
        <w:spacing w:line="278" w:lineRule="auto"/>
        <w:rPr>
          <w:rFonts w:ascii="Arial" w:hAnsi="Arial" w:cs="Arial"/>
          <w:b/>
          <w:bCs/>
        </w:rPr>
      </w:pPr>
      <w:r w:rsidRPr="008E5A52">
        <w:rPr>
          <w:rFonts w:ascii="Arial" w:hAnsi="Arial" w:cs="Arial"/>
          <w:b/>
          <w:bCs/>
        </w:rPr>
        <w:t xml:space="preserve">Formalising Hybrid Working for White-collar Roles </w:t>
      </w:r>
    </w:p>
    <w:p w14:paraId="601A8C9A" w14:textId="77777777" w:rsidR="00114843" w:rsidRPr="008E5A52" w:rsidRDefault="00114843" w:rsidP="00114843">
      <w:pPr>
        <w:rPr>
          <w:rFonts w:ascii="Arial" w:hAnsi="Arial" w:cs="Arial"/>
        </w:rPr>
      </w:pPr>
      <w:r w:rsidRPr="008E5A52">
        <w:rPr>
          <w:rFonts w:ascii="Arial" w:hAnsi="Arial" w:cs="Arial"/>
        </w:rPr>
        <w:t>Hybrid working has become a fundamental aspect of job quality for many employees with respect to the elements of autonomy, work-life balance and wellbeing (CIPD, 2025). The inequitable application of flexible working practices creates perceptions of unfair treatment, reduces employee confidence and trust and can undermine engagement (Barnes et al., 2025). This recommendation therefore aims to move hybrid working practices for all salaries staff from managerial discretion into a more standardised, transparent and equitable framework that supports both organisational performance and employee wellbeing (Bloom, 2021).</w:t>
      </w:r>
    </w:p>
    <w:p w14:paraId="7590DC97" w14:textId="77777777" w:rsidR="00114843" w:rsidRPr="008E5A52" w:rsidRDefault="00114843" w:rsidP="00114843">
      <w:pPr>
        <w:rPr>
          <w:rFonts w:ascii="Arial" w:hAnsi="Arial" w:cs="Arial"/>
        </w:rPr>
      </w:pPr>
    </w:p>
    <w:p w14:paraId="516B753B" w14:textId="77777777" w:rsidR="00114843" w:rsidRPr="008E5A52" w:rsidRDefault="00114843" w:rsidP="00114843">
      <w:pPr>
        <w:rPr>
          <w:rFonts w:ascii="Arial" w:hAnsi="Arial" w:cs="Arial"/>
          <w:b/>
          <w:bCs/>
        </w:rPr>
      </w:pPr>
      <w:r w:rsidRPr="008E5A52">
        <w:rPr>
          <w:rFonts w:ascii="Arial" w:hAnsi="Arial" w:cs="Arial"/>
          <w:b/>
          <w:bCs/>
        </w:rPr>
        <w:t>As a line manager what can you do to help implementing this:</w:t>
      </w:r>
    </w:p>
    <w:p w14:paraId="227D3353" w14:textId="77777777" w:rsidR="00114843" w:rsidRPr="008E5A52" w:rsidRDefault="00114843" w:rsidP="00114843">
      <w:pPr>
        <w:pStyle w:val="ListParagraph"/>
        <w:numPr>
          <w:ilvl w:val="0"/>
          <w:numId w:val="12"/>
        </w:numPr>
        <w:suppressAutoHyphens w:val="0"/>
        <w:autoSpaceDN/>
        <w:spacing w:line="278" w:lineRule="auto"/>
        <w:rPr>
          <w:rFonts w:ascii="Arial" w:hAnsi="Arial" w:cs="Arial"/>
        </w:rPr>
      </w:pPr>
      <w:r w:rsidRPr="008E5A52">
        <w:rPr>
          <w:rFonts w:ascii="Arial" w:hAnsi="Arial" w:cs="Arial"/>
        </w:rPr>
        <w:t>Apply hybrid working arrangements fairly and consistently across your teams.</w:t>
      </w:r>
    </w:p>
    <w:p w14:paraId="3826B74B" w14:textId="77777777" w:rsidR="00114843" w:rsidRPr="008E5A52" w:rsidRDefault="00114843" w:rsidP="00114843">
      <w:pPr>
        <w:pStyle w:val="ListParagraph"/>
        <w:numPr>
          <w:ilvl w:val="0"/>
          <w:numId w:val="12"/>
        </w:numPr>
        <w:suppressAutoHyphens w:val="0"/>
        <w:autoSpaceDN/>
        <w:spacing w:line="278" w:lineRule="auto"/>
        <w:rPr>
          <w:rFonts w:ascii="Arial" w:hAnsi="Arial" w:cs="Arial"/>
        </w:rPr>
      </w:pPr>
      <w:r w:rsidRPr="008E5A52">
        <w:rPr>
          <w:rFonts w:ascii="Arial" w:hAnsi="Arial" w:cs="Arial"/>
        </w:rPr>
        <w:t xml:space="preserve">Base your decisions on role requirements and performance outcomes, rather than physical presence. </w:t>
      </w:r>
    </w:p>
    <w:p w14:paraId="40527E4E" w14:textId="77777777" w:rsidR="00114843" w:rsidRPr="008E5A52" w:rsidRDefault="00114843" w:rsidP="00114843">
      <w:pPr>
        <w:pStyle w:val="ListParagraph"/>
        <w:numPr>
          <w:ilvl w:val="0"/>
          <w:numId w:val="12"/>
        </w:numPr>
        <w:suppressAutoHyphens w:val="0"/>
        <w:autoSpaceDN/>
        <w:spacing w:line="278" w:lineRule="auto"/>
        <w:rPr>
          <w:rFonts w:ascii="Arial" w:hAnsi="Arial" w:cs="Arial"/>
        </w:rPr>
      </w:pPr>
      <w:r w:rsidRPr="008E5A52">
        <w:rPr>
          <w:rFonts w:ascii="Arial" w:hAnsi="Arial" w:cs="Arial"/>
        </w:rPr>
        <w:t>Communicate clear expectations to your team members regarding availability, outputs and accountability.</w:t>
      </w:r>
    </w:p>
    <w:p w14:paraId="37C449CF" w14:textId="77777777" w:rsidR="00114843" w:rsidRPr="008E5A52" w:rsidRDefault="00114843" w:rsidP="00114843">
      <w:pPr>
        <w:pStyle w:val="ListParagraph"/>
        <w:numPr>
          <w:ilvl w:val="0"/>
          <w:numId w:val="12"/>
        </w:numPr>
        <w:suppressAutoHyphens w:val="0"/>
        <w:autoSpaceDN/>
        <w:spacing w:line="278" w:lineRule="auto"/>
        <w:rPr>
          <w:rFonts w:ascii="Arial" w:hAnsi="Arial" w:cs="Arial"/>
          <w:i/>
          <w:iCs/>
        </w:rPr>
      </w:pPr>
      <w:r w:rsidRPr="008E5A52">
        <w:rPr>
          <w:rFonts w:ascii="Arial" w:hAnsi="Arial" w:cs="Arial"/>
        </w:rPr>
        <w:t xml:space="preserve">Treat flexibility as a core component of effective people management within your team not as a reward or favour. For example: if two members of your team perform the same salaried role and meet agreed performance standard, both should have equal access to hybrid working arrangements based on role requirement, operational needs rather than personal favour </w:t>
      </w:r>
      <w:r w:rsidRPr="008E5A52">
        <w:rPr>
          <w:rFonts w:ascii="Arial" w:hAnsi="Arial" w:cs="Arial"/>
          <w:i/>
          <w:iCs/>
        </w:rPr>
        <w:t>(</w:t>
      </w:r>
      <w:proofErr w:type="spellStart"/>
      <w:r w:rsidRPr="008E5A52">
        <w:rPr>
          <w:rFonts w:ascii="Arial" w:hAnsi="Arial" w:cs="Arial"/>
          <w:i/>
          <w:iCs/>
        </w:rPr>
        <w:t>Effiyaldi</w:t>
      </w:r>
      <w:proofErr w:type="spellEnd"/>
      <w:r w:rsidRPr="008E5A52">
        <w:rPr>
          <w:rFonts w:ascii="Arial" w:hAnsi="Arial" w:cs="Arial"/>
          <w:i/>
          <w:iCs/>
        </w:rPr>
        <w:t xml:space="preserve"> et al., 2025).</w:t>
      </w:r>
    </w:p>
    <w:p w14:paraId="00504B04" w14:textId="77777777" w:rsidR="00114843" w:rsidRPr="008E5A52" w:rsidRDefault="00114843" w:rsidP="00114843">
      <w:pPr>
        <w:rPr>
          <w:rFonts w:ascii="Arial" w:hAnsi="Arial" w:cs="Arial"/>
          <w:b/>
          <w:bCs/>
        </w:rPr>
      </w:pPr>
      <w:r w:rsidRPr="008E5A52">
        <w:rPr>
          <w:rFonts w:ascii="Arial" w:hAnsi="Arial" w:cs="Arial"/>
          <w:b/>
          <w:bCs/>
        </w:rPr>
        <w:t>Why your role is important.</w:t>
      </w:r>
    </w:p>
    <w:p w14:paraId="235A9080" w14:textId="77777777" w:rsidR="00114843" w:rsidRPr="008E5A52" w:rsidRDefault="00114843" w:rsidP="00114843">
      <w:pPr>
        <w:pBdr>
          <w:bottom w:val="single" w:sz="6" w:space="1" w:color="auto"/>
        </w:pBdr>
        <w:rPr>
          <w:rFonts w:ascii="Arial" w:hAnsi="Arial" w:cs="Arial"/>
          <w:i/>
          <w:iCs/>
        </w:rPr>
      </w:pPr>
      <w:r w:rsidRPr="008E5A52">
        <w:rPr>
          <w:rFonts w:ascii="Arial" w:hAnsi="Arial" w:cs="Arial"/>
        </w:rPr>
        <w:t xml:space="preserve">Research has </w:t>
      </w:r>
      <w:proofErr w:type="spellStart"/>
      <w:r w:rsidRPr="008E5A52">
        <w:rPr>
          <w:rFonts w:ascii="Arial" w:hAnsi="Arial" w:cs="Arial"/>
        </w:rPr>
        <w:t>show</w:t>
      </w:r>
      <w:proofErr w:type="spellEnd"/>
      <w:r w:rsidRPr="008E5A52">
        <w:rPr>
          <w:rFonts w:ascii="Arial" w:hAnsi="Arial" w:cs="Arial"/>
        </w:rPr>
        <w:t xml:space="preserve"> that employees who have more control over their working conditions and environments are generally happier with their jobs and less likely to leave (CIPD, 2025). Conversely, inconsistent application of flexibility can lead to erosion of trust and perceptions of fairness withing departments or teams. As such it will be critical for line managers to </w:t>
      </w:r>
      <w:r w:rsidRPr="008E5A52">
        <w:rPr>
          <w:rFonts w:ascii="Arial" w:hAnsi="Arial" w:cs="Arial"/>
        </w:rPr>
        <w:lastRenderedPageBreak/>
        <w:t xml:space="preserve">ensure that hybrid working supports organisational effectiveness as well as employee engagement, wellbeing and retention </w:t>
      </w:r>
      <w:r w:rsidRPr="008E5A52">
        <w:rPr>
          <w:rFonts w:ascii="Arial" w:hAnsi="Arial" w:cs="Arial"/>
          <w:i/>
          <w:iCs/>
        </w:rPr>
        <w:t>(Mackintosh et al., 2025).</w:t>
      </w:r>
    </w:p>
    <w:p w14:paraId="6466533E" w14:textId="77777777" w:rsidR="00114843" w:rsidRPr="008E5A52" w:rsidRDefault="00114843" w:rsidP="00114843">
      <w:pPr>
        <w:rPr>
          <w:rFonts w:ascii="Arial" w:hAnsi="Arial" w:cs="Arial"/>
        </w:rPr>
      </w:pPr>
    </w:p>
    <w:p w14:paraId="44946A75" w14:textId="77777777" w:rsidR="00114843" w:rsidRPr="008E5A52" w:rsidRDefault="00114843" w:rsidP="00114843">
      <w:pPr>
        <w:pStyle w:val="ListParagraph"/>
        <w:numPr>
          <w:ilvl w:val="0"/>
          <w:numId w:val="11"/>
        </w:numPr>
        <w:suppressAutoHyphens w:val="0"/>
        <w:autoSpaceDN/>
        <w:spacing w:line="278" w:lineRule="auto"/>
        <w:rPr>
          <w:rFonts w:ascii="Arial" w:hAnsi="Arial" w:cs="Arial"/>
          <w:b/>
          <w:bCs/>
        </w:rPr>
      </w:pPr>
      <w:r w:rsidRPr="008E5A52">
        <w:rPr>
          <w:rFonts w:ascii="Arial" w:hAnsi="Arial" w:cs="Arial"/>
          <w:b/>
          <w:bCs/>
        </w:rPr>
        <w:t>Strengthening Employee Voice Action Groups</w:t>
      </w:r>
    </w:p>
    <w:p w14:paraId="0CC4EACA" w14:textId="77777777" w:rsidR="00114843" w:rsidRPr="008E5A52" w:rsidRDefault="00114843" w:rsidP="00114843">
      <w:pPr>
        <w:rPr>
          <w:rFonts w:ascii="Arial" w:hAnsi="Arial" w:cs="Arial"/>
        </w:rPr>
      </w:pPr>
      <w:r w:rsidRPr="008E5A52">
        <w:rPr>
          <w:rFonts w:ascii="Arial" w:hAnsi="Arial" w:cs="Arial"/>
        </w:rPr>
        <w:t xml:space="preserve">According to CIPD (2025) Employee voice is a key element of ‘good work’ and as such is related to engagement, well-being and trust. Research also shows that employee voice mechanisms are most effective when employees see that their views lead to tangible changes or improvements. Therefore, this recommendation aims to move employee voice at Sofidel UK, away from consultation toward genuine participation. </w:t>
      </w:r>
    </w:p>
    <w:p w14:paraId="79700A84" w14:textId="77777777" w:rsidR="00114843" w:rsidRPr="008E5A52" w:rsidRDefault="00114843" w:rsidP="00114843">
      <w:pPr>
        <w:rPr>
          <w:rFonts w:ascii="Arial" w:hAnsi="Arial" w:cs="Arial"/>
          <w:b/>
          <w:bCs/>
        </w:rPr>
      </w:pPr>
      <w:r w:rsidRPr="008E5A52">
        <w:rPr>
          <w:rFonts w:ascii="Arial" w:hAnsi="Arial" w:cs="Arial"/>
          <w:b/>
          <w:bCs/>
        </w:rPr>
        <w:t>As a line manager what can you do to help implementing this:</w:t>
      </w:r>
    </w:p>
    <w:p w14:paraId="5A506090" w14:textId="77777777" w:rsidR="00114843" w:rsidRPr="008E5A52" w:rsidRDefault="00114843" w:rsidP="00114843">
      <w:pPr>
        <w:pStyle w:val="ListParagraph"/>
        <w:numPr>
          <w:ilvl w:val="0"/>
          <w:numId w:val="13"/>
        </w:numPr>
        <w:suppressAutoHyphens w:val="0"/>
        <w:autoSpaceDN/>
        <w:spacing w:line="278" w:lineRule="auto"/>
        <w:rPr>
          <w:rFonts w:ascii="Arial" w:hAnsi="Arial" w:cs="Arial"/>
        </w:rPr>
      </w:pPr>
      <w:r w:rsidRPr="008E5A52">
        <w:rPr>
          <w:rFonts w:ascii="Arial" w:hAnsi="Arial" w:cs="Arial"/>
        </w:rPr>
        <w:t>Encourage open dialogue within your teams and create a psychologically safe environment where team members feel comfortable sharing feedback.</w:t>
      </w:r>
    </w:p>
    <w:p w14:paraId="589562D5" w14:textId="77777777" w:rsidR="00114843" w:rsidRPr="008E5A52" w:rsidRDefault="00114843" w:rsidP="00114843">
      <w:pPr>
        <w:pStyle w:val="ListParagraph"/>
        <w:numPr>
          <w:ilvl w:val="0"/>
          <w:numId w:val="13"/>
        </w:numPr>
        <w:suppressAutoHyphens w:val="0"/>
        <w:autoSpaceDN/>
        <w:spacing w:line="278" w:lineRule="auto"/>
        <w:rPr>
          <w:rFonts w:ascii="Arial" w:hAnsi="Arial" w:cs="Arial"/>
        </w:rPr>
      </w:pPr>
      <w:r w:rsidRPr="008E5A52">
        <w:rPr>
          <w:rFonts w:ascii="Arial" w:hAnsi="Arial" w:cs="Arial"/>
        </w:rPr>
        <w:t>Actively support and facilitate your team members’ participation in voice mechanisms, including voice action groups.</w:t>
      </w:r>
    </w:p>
    <w:p w14:paraId="75FD5C25" w14:textId="77777777" w:rsidR="00114843" w:rsidRPr="008E5A52" w:rsidRDefault="00114843" w:rsidP="00114843">
      <w:pPr>
        <w:pStyle w:val="ListParagraph"/>
        <w:numPr>
          <w:ilvl w:val="0"/>
          <w:numId w:val="13"/>
        </w:numPr>
        <w:suppressAutoHyphens w:val="0"/>
        <w:autoSpaceDN/>
        <w:spacing w:line="278" w:lineRule="auto"/>
        <w:rPr>
          <w:rFonts w:ascii="Arial" w:hAnsi="Arial" w:cs="Arial"/>
        </w:rPr>
      </w:pPr>
      <w:r w:rsidRPr="008E5A52">
        <w:rPr>
          <w:rFonts w:ascii="Arial" w:hAnsi="Arial" w:cs="Arial"/>
        </w:rPr>
        <w:t>Respond constructively and professionally to your team challenges and concerns.</w:t>
      </w:r>
    </w:p>
    <w:p w14:paraId="13C4DE52" w14:textId="77777777" w:rsidR="00114843" w:rsidRPr="008E5A52" w:rsidRDefault="00114843" w:rsidP="00114843">
      <w:pPr>
        <w:pStyle w:val="ListParagraph"/>
        <w:numPr>
          <w:ilvl w:val="0"/>
          <w:numId w:val="13"/>
        </w:numPr>
        <w:suppressAutoHyphens w:val="0"/>
        <w:autoSpaceDN/>
        <w:spacing w:line="278" w:lineRule="auto"/>
        <w:rPr>
          <w:rFonts w:ascii="Arial" w:hAnsi="Arial" w:cs="Arial"/>
        </w:rPr>
      </w:pPr>
      <w:r w:rsidRPr="008E5A52">
        <w:rPr>
          <w:rFonts w:ascii="Arial" w:hAnsi="Arial" w:cs="Arial"/>
        </w:rPr>
        <w:t>Close the feedback loop by clearly explaining outcomes and decisions to your teams’ members, even when suggestion cannot be implemented (CIPD, 2023b).</w:t>
      </w:r>
    </w:p>
    <w:p w14:paraId="0291B268" w14:textId="77777777" w:rsidR="00114843" w:rsidRPr="008E5A52" w:rsidRDefault="00114843" w:rsidP="00114843">
      <w:pPr>
        <w:rPr>
          <w:rFonts w:ascii="Arial" w:hAnsi="Arial" w:cs="Arial"/>
          <w:b/>
          <w:bCs/>
        </w:rPr>
      </w:pPr>
      <w:r w:rsidRPr="008E5A52">
        <w:rPr>
          <w:rFonts w:ascii="Arial" w:hAnsi="Arial" w:cs="Arial"/>
          <w:b/>
          <w:bCs/>
        </w:rPr>
        <w:t>Why your role is important:</w:t>
      </w:r>
    </w:p>
    <w:p w14:paraId="2A75DF41" w14:textId="77777777" w:rsidR="00114843" w:rsidRPr="008E5A52" w:rsidRDefault="00114843" w:rsidP="00114843">
      <w:pPr>
        <w:rPr>
          <w:rFonts w:ascii="Arial" w:hAnsi="Arial" w:cs="Arial"/>
        </w:rPr>
      </w:pPr>
      <w:r w:rsidRPr="008E5A52">
        <w:rPr>
          <w:rFonts w:ascii="Arial" w:hAnsi="Arial" w:cs="Arial"/>
        </w:rPr>
        <w:t>According to CIPD (2023a) if employees are ignored or their voice is not supported by managers, employees may view initiatives as “Symbolic” and this will lead to a loss of engagement and cynicism; however, when managers demonstrate openness and transparency to employee voice, it can contribute to the building of trust, innovation and better decision making.</w:t>
      </w:r>
    </w:p>
    <w:p w14:paraId="504BF961" w14:textId="07027F2F" w:rsidR="003B31F9" w:rsidRPr="00773745" w:rsidRDefault="00114843" w:rsidP="00114843">
      <w:r w:rsidRPr="008E5A52">
        <w:rPr>
          <w:rFonts w:ascii="Arial" w:hAnsi="Arial" w:cs="Arial"/>
        </w:rPr>
        <w:t>How you react to employee feedback can determine if the employee views the voice they have been given as meaningful. Research consistently shows that high-quality management is one of the strongest predictors of positive employee outcomes (Purcell and Hutchinson, 2006; CIPD, 2025).</w:t>
      </w:r>
    </w:p>
    <w:sectPr w:rsidR="003B31F9" w:rsidRPr="00773745" w:rsidSect="003F4772">
      <w:headerReference w:type="default" r:id="rI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3D76C" w14:textId="77777777" w:rsidR="00C3303F" w:rsidRPr="004241C4" w:rsidRDefault="00C3303F">
      <w:pPr>
        <w:spacing w:after="0" w:line="240" w:lineRule="auto"/>
      </w:pPr>
      <w:r w:rsidRPr="004241C4">
        <w:separator/>
      </w:r>
    </w:p>
  </w:endnote>
  <w:endnote w:type="continuationSeparator" w:id="0">
    <w:p w14:paraId="0D350F55" w14:textId="77777777" w:rsidR="00C3303F" w:rsidRPr="004241C4" w:rsidRDefault="00C3303F">
      <w:pPr>
        <w:spacing w:after="0" w:line="240" w:lineRule="auto"/>
      </w:pPr>
      <w:r w:rsidRPr="004241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3BDB6" w14:textId="63D71EA2" w:rsidR="003F4772" w:rsidRDefault="003F4772" w:rsidP="003F4772">
    <w:pPr>
      <w:pStyle w:val="Footer"/>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575F7" w14:textId="77777777" w:rsidR="00C3303F" w:rsidRPr="004241C4" w:rsidRDefault="00C3303F">
      <w:pPr>
        <w:spacing w:after="0" w:line="240" w:lineRule="auto"/>
      </w:pPr>
      <w:r w:rsidRPr="004241C4">
        <w:rPr>
          <w:color w:val="000000"/>
        </w:rPr>
        <w:separator/>
      </w:r>
    </w:p>
  </w:footnote>
  <w:footnote w:type="continuationSeparator" w:id="0">
    <w:p w14:paraId="48B69FA3" w14:textId="77777777" w:rsidR="00C3303F" w:rsidRPr="004241C4" w:rsidRDefault="00C3303F">
      <w:pPr>
        <w:spacing w:after="0" w:line="240" w:lineRule="auto"/>
      </w:pPr>
      <w:r w:rsidRPr="004241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87FC9" w14:textId="3F8F3F3D" w:rsidR="0087205F" w:rsidRDefault="0087205F">
    <w:pPr>
      <w:pStyle w:val="Header"/>
    </w:pPr>
    <w:r w:rsidRPr="004241C4">
      <w:rPr>
        <w:noProof/>
        <w:lang w:val="en-GB" w:eastAsia="en-GB"/>
      </w:rPr>
      <w:drawing>
        <wp:anchor distT="0" distB="0" distL="114300" distR="114300" simplePos="0" relativeHeight="251658240" behindDoc="1" locked="0" layoutInCell="1" allowOverlap="1" wp14:anchorId="36EF50E3" wp14:editId="4AE36FFF">
          <wp:simplePos x="0" y="0"/>
          <wp:positionH relativeFrom="margin">
            <wp:posOffset>-809625</wp:posOffset>
          </wp:positionH>
          <wp:positionV relativeFrom="paragraph">
            <wp:posOffset>-371475</wp:posOffset>
          </wp:positionV>
          <wp:extent cx="1552575" cy="923925"/>
          <wp:effectExtent l="0" t="0" r="9525" b="9525"/>
          <wp:wrapTopAndBottom/>
          <wp:docPr id="854639595" name="Immagine 12" descr="Macintosh HD:Users:saramartinelli:Desktop:SOFIDEL_RGB.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a:stretch>
                    <a:fillRect/>
                  </a:stretch>
                </pic:blipFill>
                <pic:spPr>
                  <a:xfrm>
                    <a:off x="0" y="0"/>
                    <a:ext cx="1552575" cy="92392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47F638ED" w14:textId="77777777" w:rsidR="00CC5BAC" w:rsidRDefault="00CC5B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0F3A"/>
    <w:multiLevelType w:val="hybridMultilevel"/>
    <w:tmpl w:val="95847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D329C"/>
    <w:multiLevelType w:val="hybridMultilevel"/>
    <w:tmpl w:val="0F3CAFB2"/>
    <w:lvl w:ilvl="0" w:tplc="9AD6694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AB57C8"/>
    <w:multiLevelType w:val="hybridMultilevel"/>
    <w:tmpl w:val="DA6A9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5B0C61"/>
    <w:multiLevelType w:val="hybridMultilevel"/>
    <w:tmpl w:val="EABE1A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BD7BCB"/>
    <w:multiLevelType w:val="hybridMultilevel"/>
    <w:tmpl w:val="2F788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BB8047A"/>
    <w:multiLevelType w:val="hybridMultilevel"/>
    <w:tmpl w:val="A90E1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C9B2049"/>
    <w:multiLevelType w:val="hybridMultilevel"/>
    <w:tmpl w:val="01C8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C458CF"/>
    <w:multiLevelType w:val="hybridMultilevel"/>
    <w:tmpl w:val="67D27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70217F6"/>
    <w:multiLevelType w:val="hybridMultilevel"/>
    <w:tmpl w:val="B462A30A"/>
    <w:lvl w:ilvl="0" w:tplc="2700815E">
      <w:start w:val="2"/>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6EB573C2"/>
    <w:multiLevelType w:val="hybridMultilevel"/>
    <w:tmpl w:val="7ACC57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4D19AD"/>
    <w:multiLevelType w:val="hybridMultilevel"/>
    <w:tmpl w:val="5D2003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6170FF0"/>
    <w:multiLevelType w:val="hybridMultilevel"/>
    <w:tmpl w:val="9D3A5A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302893"/>
    <w:multiLevelType w:val="hybridMultilevel"/>
    <w:tmpl w:val="07301A92"/>
    <w:lvl w:ilvl="0" w:tplc="72DE219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394044436">
    <w:abstractNumId w:val="12"/>
  </w:num>
  <w:num w:numId="2" w16cid:durableId="1134953985">
    <w:abstractNumId w:val="11"/>
  </w:num>
  <w:num w:numId="3" w16cid:durableId="2032416168">
    <w:abstractNumId w:val="9"/>
  </w:num>
  <w:num w:numId="4" w16cid:durableId="1834025369">
    <w:abstractNumId w:val="3"/>
  </w:num>
  <w:num w:numId="5" w16cid:durableId="627976322">
    <w:abstractNumId w:val="6"/>
  </w:num>
  <w:num w:numId="6" w16cid:durableId="569534052">
    <w:abstractNumId w:val="7"/>
  </w:num>
  <w:num w:numId="7" w16cid:durableId="592935078">
    <w:abstractNumId w:val="5"/>
  </w:num>
  <w:num w:numId="8" w16cid:durableId="1273510647">
    <w:abstractNumId w:val="4"/>
  </w:num>
  <w:num w:numId="9" w16cid:durableId="169100017">
    <w:abstractNumId w:val="1"/>
  </w:num>
  <w:num w:numId="10" w16cid:durableId="1823350501">
    <w:abstractNumId w:val="10"/>
  </w:num>
  <w:num w:numId="11" w16cid:durableId="2110655764">
    <w:abstractNumId w:val="8"/>
  </w:num>
  <w:num w:numId="12" w16cid:durableId="532038284">
    <w:abstractNumId w:val="2"/>
  </w:num>
  <w:num w:numId="13" w16cid:durableId="1249735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A31"/>
    <w:rsid w:val="0000059A"/>
    <w:rsid w:val="00002A9F"/>
    <w:rsid w:val="000035B7"/>
    <w:rsid w:val="00004801"/>
    <w:rsid w:val="000136DB"/>
    <w:rsid w:val="00014EE4"/>
    <w:rsid w:val="00016C2F"/>
    <w:rsid w:val="00017952"/>
    <w:rsid w:val="00025638"/>
    <w:rsid w:val="000261D2"/>
    <w:rsid w:val="00027632"/>
    <w:rsid w:val="00032615"/>
    <w:rsid w:val="00032DEE"/>
    <w:rsid w:val="00032ED2"/>
    <w:rsid w:val="000344D8"/>
    <w:rsid w:val="00034B1B"/>
    <w:rsid w:val="000352D6"/>
    <w:rsid w:val="00040A49"/>
    <w:rsid w:val="000411ED"/>
    <w:rsid w:val="000433AA"/>
    <w:rsid w:val="000461F5"/>
    <w:rsid w:val="00046398"/>
    <w:rsid w:val="00046C85"/>
    <w:rsid w:val="00047B30"/>
    <w:rsid w:val="00047F87"/>
    <w:rsid w:val="0005172B"/>
    <w:rsid w:val="00054CA9"/>
    <w:rsid w:val="00054EA7"/>
    <w:rsid w:val="0006070F"/>
    <w:rsid w:val="0006374D"/>
    <w:rsid w:val="00064B66"/>
    <w:rsid w:val="0006568C"/>
    <w:rsid w:val="00066260"/>
    <w:rsid w:val="0006759B"/>
    <w:rsid w:val="000739D3"/>
    <w:rsid w:val="0007471E"/>
    <w:rsid w:val="00075656"/>
    <w:rsid w:val="00077837"/>
    <w:rsid w:val="000816E7"/>
    <w:rsid w:val="00081C90"/>
    <w:rsid w:val="00084A36"/>
    <w:rsid w:val="00086EF9"/>
    <w:rsid w:val="00087C60"/>
    <w:rsid w:val="00091996"/>
    <w:rsid w:val="000924DB"/>
    <w:rsid w:val="00095666"/>
    <w:rsid w:val="00097228"/>
    <w:rsid w:val="000A10C6"/>
    <w:rsid w:val="000A2286"/>
    <w:rsid w:val="000A2781"/>
    <w:rsid w:val="000A31AD"/>
    <w:rsid w:val="000A3FE5"/>
    <w:rsid w:val="000A413B"/>
    <w:rsid w:val="000A4F50"/>
    <w:rsid w:val="000A6193"/>
    <w:rsid w:val="000B206D"/>
    <w:rsid w:val="000B2403"/>
    <w:rsid w:val="000B303F"/>
    <w:rsid w:val="000B5134"/>
    <w:rsid w:val="000B517A"/>
    <w:rsid w:val="000B5627"/>
    <w:rsid w:val="000B5F76"/>
    <w:rsid w:val="000C2FBC"/>
    <w:rsid w:val="000C300F"/>
    <w:rsid w:val="000C605C"/>
    <w:rsid w:val="000D41E6"/>
    <w:rsid w:val="000D5028"/>
    <w:rsid w:val="000D729B"/>
    <w:rsid w:val="000E0097"/>
    <w:rsid w:val="000E11D6"/>
    <w:rsid w:val="000E2764"/>
    <w:rsid w:val="000E543F"/>
    <w:rsid w:val="000E6150"/>
    <w:rsid w:val="000E6460"/>
    <w:rsid w:val="000E6FE3"/>
    <w:rsid w:val="000F01FB"/>
    <w:rsid w:val="000F0BAF"/>
    <w:rsid w:val="000F1F9F"/>
    <w:rsid w:val="000F523A"/>
    <w:rsid w:val="000F5C72"/>
    <w:rsid w:val="000F7703"/>
    <w:rsid w:val="000F7916"/>
    <w:rsid w:val="000F792E"/>
    <w:rsid w:val="001024D9"/>
    <w:rsid w:val="00103A0D"/>
    <w:rsid w:val="00105590"/>
    <w:rsid w:val="0010728C"/>
    <w:rsid w:val="00110EE3"/>
    <w:rsid w:val="001118CF"/>
    <w:rsid w:val="00112BD2"/>
    <w:rsid w:val="00114843"/>
    <w:rsid w:val="00117188"/>
    <w:rsid w:val="00122C76"/>
    <w:rsid w:val="0012750D"/>
    <w:rsid w:val="00127A0E"/>
    <w:rsid w:val="001300CC"/>
    <w:rsid w:val="001308F9"/>
    <w:rsid w:val="00133FFA"/>
    <w:rsid w:val="001343C3"/>
    <w:rsid w:val="00140BA3"/>
    <w:rsid w:val="001441EF"/>
    <w:rsid w:val="0015136F"/>
    <w:rsid w:val="00155C6C"/>
    <w:rsid w:val="00155C7E"/>
    <w:rsid w:val="00160279"/>
    <w:rsid w:val="00161111"/>
    <w:rsid w:val="00161CF3"/>
    <w:rsid w:val="00163CEA"/>
    <w:rsid w:val="001669F5"/>
    <w:rsid w:val="00171FCD"/>
    <w:rsid w:val="001722CE"/>
    <w:rsid w:val="0017396C"/>
    <w:rsid w:val="00175994"/>
    <w:rsid w:val="00181A31"/>
    <w:rsid w:val="00181F2E"/>
    <w:rsid w:val="001839EF"/>
    <w:rsid w:val="00185B99"/>
    <w:rsid w:val="00186023"/>
    <w:rsid w:val="00190D81"/>
    <w:rsid w:val="00197523"/>
    <w:rsid w:val="00197DA3"/>
    <w:rsid w:val="001A1492"/>
    <w:rsid w:val="001A1504"/>
    <w:rsid w:val="001A6FEE"/>
    <w:rsid w:val="001A706E"/>
    <w:rsid w:val="001A71E2"/>
    <w:rsid w:val="001B040F"/>
    <w:rsid w:val="001B5140"/>
    <w:rsid w:val="001B5EDF"/>
    <w:rsid w:val="001C07B8"/>
    <w:rsid w:val="001C15E3"/>
    <w:rsid w:val="001C2C04"/>
    <w:rsid w:val="001C348B"/>
    <w:rsid w:val="001C60F9"/>
    <w:rsid w:val="001C71B9"/>
    <w:rsid w:val="001D1226"/>
    <w:rsid w:val="001D14D5"/>
    <w:rsid w:val="001D486F"/>
    <w:rsid w:val="001E0C76"/>
    <w:rsid w:val="001E30B4"/>
    <w:rsid w:val="001E431C"/>
    <w:rsid w:val="001E4533"/>
    <w:rsid w:val="001E583F"/>
    <w:rsid w:val="001E5C1B"/>
    <w:rsid w:val="001F34B7"/>
    <w:rsid w:val="001F3636"/>
    <w:rsid w:val="001F71AE"/>
    <w:rsid w:val="001F7D71"/>
    <w:rsid w:val="0020144F"/>
    <w:rsid w:val="00201FB7"/>
    <w:rsid w:val="002037F6"/>
    <w:rsid w:val="00205CE0"/>
    <w:rsid w:val="00211122"/>
    <w:rsid w:val="00217060"/>
    <w:rsid w:val="002171CA"/>
    <w:rsid w:val="002172D7"/>
    <w:rsid w:val="002172E7"/>
    <w:rsid w:val="00222437"/>
    <w:rsid w:val="00223F58"/>
    <w:rsid w:val="00225B72"/>
    <w:rsid w:val="002266FC"/>
    <w:rsid w:val="0023093C"/>
    <w:rsid w:val="00231B59"/>
    <w:rsid w:val="00232A3C"/>
    <w:rsid w:val="00232B8D"/>
    <w:rsid w:val="00237BC4"/>
    <w:rsid w:val="00241967"/>
    <w:rsid w:val="0024207B"/>
    <w:rsid w:val="00253658"/>
    <w:rsid w:val="00253E13"/>
    <w:rsid w:val="0025543F"/>
    <w:rsid w:val="00256D9A"/>
    <w:rsid w:val="002578B3"/>
    <w:rsid w:val="00264731"/>
    <w:rsid w:val="00266CED"/>
    <w:rsid w:val="0027210D"/>
    <w:rsid w:val="002762D3"/>
    <w:rsid w:val="002819F7"/>
    <w:rsid w:val="002909E3"/>
    <w:rsid w:val="00291D1D"/>
    <w:rsid w:val="002A381F"/>
    <w:rsid w:val="002A3C78"/>
    <w:rsid w:val="002A4FAE"/>
    <w:rsid w:val="002A5176"/>
    <w:rsid w:val="002A77F3"/>
    <w:rsid w:val="002B5A63"/>
    <w:rsid w:val="002B6D71"/>
    <w:rsid w:val="002C7164"/>
    <w:rsid w:val="002C7685"/>
    <w:rsid w:val="002C7C56"/>
    <w:rsid w:val="002D0900"/>
    <w:rsid w:val="002D33A8"/>
    <w:rsid w:val="002D61CA"/>
    <w:rsid w:val="002E16EB"/>
    <w:rsid w:val="002E1B45"/>
    <w:rsid w:val="002E20C9"/>
    <w:rsid w:val="002E347C"/>
    <w:rsid w:val="002E4205"/>
    <w:rsid w:val="002E555C"/>
    <w:rsid w:val="002F1174"/>
    <w:rsid w:val="002F21C9"/>
    <w:rsid w:val="002F52B1"/>
    <w:rsid w:val="00301359"/>
    <w:rsid w:val="00301B46"/>
    <w:rsid w:val="00301EB2"/>
    <w:rsid w:val="0030200F"/>
    <w:rsid w:val="0030673E"/>
    <w:rsid w:val="0031225C"/>
    <w:rsid w:val="00315628"/>
    <w:rsid w:val="00315924"/>
    <w:rsid w:val="00317D83"/>
    <w:rsid w:val="003237F9"/>
    <w:rsid w:val="00331D89"/>
    <w:rsid w:val="00333318"/>
    <w:rsid w:val="00335288"/>
    <w:rsid w:val="0034351D"/>
    <w:rsid w:val="0035189F"/>
    <w:rsid w:val="00352C8A"/>
    <w:rsid w:val="00352D32"/>
    <w:rsid w:val="00355C29"/>
    <w:rsid w:val="003560DE"/>
    <w:rsid w:val="003612FB"/>
    <w:rsid w:val="003621C1"/>
    <w:rsid w:val="00363A44"/>
    <w:rsid w:val="00364EF9"/>
    <w:rsid w:val="003661DA"/>
    <w:rsid w:val="003701B7"/>
    <w:rsid w:val="0037268B"/>
    <w:rsid w:val="00381A7D"/>
    <w:rsid w:val="0038312B"/>
    <w:rsid w:val="003838A6"/>
    <w:rsid w:val="00383C75"/>
    <w:rsid w:val="00386ECD"/>
    <w:rsid w:val="0039147E"/>
    <w:rsid w:val="003924D3"/>
    <w:rsid w:val="00396B3D"/>
    <w:rsid w:val="00396E85"/>
    <w:rsid w:val="0039703D"/>
    <w:rsid w:val="003976CE"/>
    <w:rsid w:val="003A03FD"/>
    <w:rsid w:val="003A081C"/>
    <w:rsid w:val="003A184B"/>
    <w:rsid w:val="003A1850"/>
    <w:rsid w:val="003A2D1C"/>
    <w:rsid w:val="003A4877"/>
    <w:rsid w:val="003A5A9B"/>
    <w:rsid w:val="003A606E"/>
    <w:rsid w:val="003B2700"/>
    <w:rsid w:val="003B31F9"/>
    <w:rsid w:val="003B42FB"/>
    <w:rsid w:val="003B7481"/>
    <w:rsid w:val="003C00D9"/>
    <w:rsid w:val="003C1900"/>
    <w:rsid w:val="003C229B"/>
    <w:rsid w:val="003C3F1E"/>
    <w:rsid w:val="003C47E1"/>
    <w:rsid w:val="003C712F"/>
    <w:rsid w:val="003D05FD"/>
    <w:rsid w:val="003D0636"/>
    <w:rsid w:val="003D0C7E"/>
    <w:rsid w:val="003D17CF"/>
    <w:rsid w:val="003D1ACC"/>
    <w:rsid w:val="003D1B86"/>
    <w:rsid w:val="003D55DE"/>
    <w:rsid w:val="003E089A"/>
    <w:rsid w:val="003E387E"/>
    <w:rsid w:val="003E6408"/>
    <w:rsid w:val="003F2B4B"/>
    <w:rsid w:val="003F409A"/>
    <w:rsid w:val="003F4772"/>
    <w:rsid w:val="003F76BC"/>
    <w:rsid w:val="00401D31"/>
    <w:rsid w:val="00402EE1"/>
    <w:rsid w:val="00404C6F"/>
    <w:rsid w:val="00407A0F"/>
    <w:rsid w:val="00411508"/>
    <w:rsid w:val="00412333"/>
    <w:rsid w:val="004135A7"/>
    <w:rsid w:val="00414C7A"/>
    <w:rsid w:val="00421234"/>
    <w:rsid w:val="004216E8"/>
    <w:rsid w:val="004236B0"/>
    <w:rsid w:val="004241C4"/>
    <w:rsid w:val="00425B44"/>
    <w:rsid w:val="00430542"/>
    <w:rsid w:val="00430D06"/>
    <w:rsid w:val="00430EC7"/>
    <w:rsid w:val="00430FE7"/>
    <w:rsid w:val="00435990"/>
    <w:rsid w:val="00437019"/>
    <w:rsid w:val="004427CC"/>
    <w:rsid w:val="00442D10"/>
    <w:rsid w:val="00443E13"/>
    <w:rsid w:val="00445DE9"/>
    <w:rsid w:val="00451FD8"/>
    <w:rsid w:val="00452AD5"/>
    <w:rsid w:val="00456D8E"/>
    <w:rsid w:val="00457347"/>
    <w:rsid w:val="00462ECC"/>
    <w:rsid w:val="004650CF"/>
    <w:rsid w:val="00470364"/>
    <w:rsid w:val="00470F09"/>
    <w:rsid w:val="004714D0"/>
    <w:rsid w:val="0047179B"/>
    <w:rsid w:val="0047413C"/>
    <w:rsid w:val="00474A99"/>
    <w:rsid w:val="00480DFC"/>
    <w:rsid w:val="004813A2"/>
    <w:rsid w:val="0048140C"/>
    <w:rsid w:val="00490737"/>
    <w:rsid w:val="0049588D"/>
    <w:rsid w:val="00495AF9"/>
    <w:rsid w:val="004A12D9"/>
    <w:rsid w:val="004A1463"/>
    <w:rsid w:val="004A623E"/>
    <w:rsid w:val="004B70E5"/>
    <w:rsid w:val="004B7632"/>
    <w:rsid w:val="004B77B9"/>
    <w:rsid w:val="004C1237"/>
    <w:rsid w:val="004C4C65"/>
    <w:rsid w:val="004C4E0F"/>
    <w:rsid w:val="004D0435"/>
    <w:rsid w:val="004D2124"/>
    <w:rsid w:val="004D712E"/>
    <w:rsid w:val="004E0959"/>
    <w:rsid w:val="004E2CA6"/>
    <w:rsid w:val="004E40C7"/>
    <w:rsid w:val="004E4962"/>
    <w:rsid w:val="004F0421"/>
    <w:rsid w:val="004F2B9D"/>
    <w:rsid w:val="004F430B"/>
    <w:rsid w:val="004F5E41"/>
    <w:rsid w:val="004F6AC6"/>
    <w:rsid w:val="00500CED"/>
    <w:rsid w:val="00501A4A"/>
    <w:rsid w:val="00503328"/>
    <w:rsid w:val="00506980"/>
    <w:rsid w:val="00510B68"/>
    <w:rsid w:val="00511864"/>
    <w:rsid w:val="00511D55"/>
    <w:rsid w:val="00515EFD"/>
    <w:rsid w:val="00515F38"/>
    <w:rsid w:val="00516C2A"/>
    <w:rsid w:val="00521544"/>
    <w:rsid w:val="00521C94"/>
    <w:rsid w:val="0052353F"/>
    <w:rsid w:val="00523601"/>
    <w:rsid w:val="00524DB1"/>
    <w:rsid w:val="005255BA"/>
    <w:rsid w:val="005321AF"/>
    <w:rsid w:val="0053695B"/>
    <w:rsid w:val="0053770D"/>
    <w:rsid w:val="00537E8B"/>
    <w:rsid w:val="00545E2B"/>
    <w:rsid w:val="00546FE2"/>
    <w:rsid w:val="00552FF8"/>
    <w:rsid w:val="00557C19"/>
    <w:rsid w:val="00561FE3"/>
    <w:rsid w:val="0056220E"/>
    <w:rsid w:val="0056281F"/>
    <w:rsid w:val="00562FFC"/>
    <w:rsid w:val="00565637"/>
    <w:rsid w:val="00567C18"/>
    <w:rsid w:val="00570F92"/>
    <w:rsid w:val="0057546D"/>
    <w:rsid w:val="00575A4B"/>
    <w:rsid w:val="0057722B"/>
    <w:rsid w:val="005803DB"/>
    <w:rsid w:val="0058407D"/>
    <w:rsid w:val="00585D15"/>
    <w:rsid w:val="005908FF"/>
    <w:rsid w:val="00590A5A"/>
    <w:rsid w:val="00596706"/>
    <w:rsid w:val="005A03CB"/>
    <w:rsid w:val="005A2E30"/>
    <w:rsid w:val="005A5B0C"/>
    <w:rsid w:val="005A5B6D"/>
    <w:rsid w:val="005A5CC0"/>
    <w:rsid w:val="005B29DF"/>
    <w:rsid w:val="005B2BAA"/>
    <w:rsid w:val="005B30A8"/>
    <w:rsid w:val="005B7556"/>
    <w:rsid w:val="005B7642"/>
    <w:rsid w:val="005C0971"/>
    <w:rsid w:val="005C31F0"/>
    <w:rsid w:val="005C54B9"/>
    <w:rsid w:val="005E0868"/>
    <w:rsid w:val="005E0B23"/>
    <w:rsid w:val="005E0CF2"/>
    <w:rsid w:val="005E12EB"/>
    <w:rsid w:val="005E534E"/>
    <w:rsid w:val="005F378B"/>
    <w:rsid w:val="005F3CE6"/>
    <w:rsid w:val="005F5524"/>
    <w:rsid w:val="005F789B"/>
    <w:rsid w:val="00600695"/>
    <w:rsid w:val="006026A4"/>
    <w:rsid w:val="0060279A"/>
    <w:rsid w:val="006030BF"/>
    <w:rsid w:val="00603EE2"/>
    <w:rsid w:val="00605A17"/>
    <w:rsid w:val="0060790E"/>
    <w:rsid w:val="0061164E"/>
    <w:rsid w:val="0061464A"/>
    <w:rsid w:val="00614854"/>
    <w:rsid w:val="00625909"/>
    <w:rsid w:val="00625F01"/>
    <w:rsid w:val="00626179"/>
    <w:rsid w:val="00632905"/>
    <w:rsid w:val="006345F6"/>
    <w:rsid w:val="00634C31"/>
    <w:rsid w:val="006353F8"/>
    <w:rsid w:val="00635418"/>
    <w:rsid w:val="00635AF2"/>
    <w:rsid w:val="00640867"/>
    <w:rsid w:val="00642359"/>
    <w:rsid w:val="00643544"/>
    <w:rsid w:val="00643846"/>
    <w:rsid w:val="006449DB"/>
    <w:rsid w:val="00644B04"/>
    <w:rsid w:val="00645C0F"/>
    <w:rsid w:val="00646B30"/>
    <w:rsid w:val="006474E0"/>
    <w:rsid w:val="00651709"/>
    <w:rsid w:val="00657826"/>
    <w:rsid w:val="00661980"/>
    <w:rsid w:val="00661B71"/>
    <w:rsid w:val="00662651"/>
    <w:rsid w:val="00664944"/>
    <w:rsid w:val="00664D4C"/>
    <w:rsid w:val="00665B9F"/>
    <w:rsid w:val="00667132"/>
    <w:rsid w:val="00671DD6"/>
    <w:rsid w:val="00675109"/>
    <w:rsid w:val="00675437"/>
    <w:rsid w:val="00676B83"/>
    <w:rsid w:val="00676BE5"/>
    <w:rsid w:val="0067777C"/>
    <w:rsid w:val="00680A9F"/>
    <w:rsid w:val="0068274C"/>
    <w:rsid w:val="00682BEA"/>
    <w:rsid w:val="00684154"/>
    <w:rsid w:val="00684447"/>
    <w:rsid w:val="006860C9"/>
    <w:rsid w:val="0069031C"/>
    <w:rsid w:val="006924C6"/>
    <w:rsid w:val="00694661"/>
    <w:rsid w:val="00695E82"/>
    <w:rsid w:val="00695FE4"/>
    <w:rsid w:val="00696CB7"/>
    <w:rsid w:val="006A0675"/>
    <w:rsid w:val="006A07A4"/>
    <w:rsid w:val="006A2620"/>
    <w:rsid w:val="006A7F6B"/>
    <w:rsid w:val="006B0E0A"/>
    <w:rsid w:val="006B0EC1"/>
    <w:rsid w:val="006B267D"/>
    <w:rsid w:val="006B2F99"/>
    <w:rsid w:val="006B4896"/>
    <w:rsid w:val="006B71EF"/>
    <w:rsid w:val="006B7393"/>
    <w:rsid w:val="006C2CC9"/>
    <w:rsid w:val="006C624F"/>
    <w:rsid w:val="006D027A"/>
    <w:rsid w:val="006D214E"/>
    <w:rsid w:val="006D4A7E"/>
    <w:rsid w:val="006E0EF7"/>
    <w:rsid w:val="006E1D43"/>
    <w:rsid w:val="006E3EC0"/>
    <w:rsid w:val="006F1AEC"/>
    <w:rsid w:val="006F2EA2"/>
    <w:rsid w:val="006F5730"/>
    <w:rsid w:val="006F6D70"/>
    <w:rsid w:val="006F6E5D"/>
    <w:rsid w:val="00702749"/>
    <w:rsid w:val="00703E76"/>
    <w:rsid w:val="00704ECD"/>
    <w:rsid w:val="0070511F"/>
    <w:rsid w:val="007058AA"/>
    <w:rsid w:val="00707160"/>
    <w:rsid w:val="00711F4F"/>
    <w:rsid w:val="007207B6"/>
    <w:rsid w:val="0072467B"/>
    <w:rsid w:val="00735EF3"/>
    <w:rsid w:val="007366C0"/>
    <w:rsid w:val="00741535"/>
    <w:rsid w:val="007442D0"/>
    <w:rsid w:val="00746A53"/>
    <w:rsid w:val="007503BF"/>
    <w:rsid w:val="0075046D"/>
    <w:rsid w:val="00751F93"/>
    <w:rsid w:val="007527E7"/>
    <w:rsid w:val="00752C4D"/>
    <w:rsid w:val="00753D56"/>
    <w:rsid w:val="007609FE"/>
    <w:rsid w:val="00760CB3"/>
    <w:rsid w:val="00762BF0"/>
    <w:rsid w:val="007670A4"/>
    <w:rsid w:val="00773745"/>
    <w:rsid w:val="0077787F"/>
    <w:rsid w:val="00777D25"/>
    <w:rsid w:val="007827F4"/>
    <w:rsid w:val="0078671C"/>
    <w:rsid w:val="007871EE"/>
    <w:rsid w:val="007959B0"/>
    <w:rsid w:val="0079649B"/>
    <w:rsid w:val="007A23BD"/>
    <w:rsid w:val="007A4871"/>
    <w:rsid w:val="007A7ED1"/>
    <w:rsid w:val="007B1623"/>
    <w:rsid w:val="007B3EBC"/>
    <w:rsid w:val="007B56CF"/>
    <w:rsid w:val="007B653F"/>
    <w:rsid w:val="007B734C"/>
    <w:rsid w:val="007C2B0F"/>
    <w:rsid w:val="007C31F7"/>
    <w:rsid w:val="007C37E6"/>
    <w:rsid w:val="007C77AC"/>
    <w:rsid w:val="007D2267"/>
    <w:rsid w:val="007D4369"/>
    <w:rsid w:val="007D58D6"/>
    <w:rsid w:val="007D6372"/>
    <w:rsid w:val="007D65E3"/>
    <w:rsid w:val="007E14B0"/>
    <w:rsid w:val="007E6B29"/>
    <w:rsid w:val="007E7175"/>
    <w:rsid w:val="007F075A"/>
    <w:rsid w:val="007F0BE4"/>
    <w:rsid w:val="007F1A7D"/>
    <w:rsid w:val="007F1E86"/>
    <w:rsid w:val="007F56BB"/>
    <w:rsid w:val="007F616B"/>
    <w:rsid w:val="007F6A3D"/>
    <w:rsid w:val="0080191A"/>
    <w:rsid w:val="0080630A"/>
    <w:rsid w:val="00807A2A"/>
    <w:rsid w:val="00816BFF"/>
    <w:rsid w:val="008216E3"/>
    <w:rsid w:val="0082243F"/>
    <w:rsid w:val="0082458C"/>
    <w:rsid w:val="008300CF"/>
    <w:rsid w:val="0083201E"/>
    <w:rsid w:val="00833AEA"/>
    <w:rsid w:val="0084067C"/>
    <w:rsid w:val="00842254"/>
    <w:rsid w:val="0084718F"/>
    <w:rsid w:val="00850EDE"/>
    <w:rsid w:val="00851A88"/>
    <w:rsid w:val="00852D86"/>
    <w:rsid w:val="0085491E"/>
    <w:rsid w:val="00856465"/>
    <w:rsid w:val="00861BBC"/>
    <w:rsid w:val="00863510"/>
    <w:rsid w:val="008639F1"/>
    <w:rsid w:val="0087205F"/>
    <w:rsid w:val="00874C77"/>
    <w:rsid w:val="00880001"/>
    <w:rsid w:val="00882491"/>
    <w:rsid w:val="008841D5"/>
    <w:rsid w:val="00884AD3"/>
    <w:rsid w:val="008854AA"/>
    <w:rsid w:val="0089195E"/>
    <w:rsid w:val="00892CE0"/>
    <w:rsid w:val="00892D6F"/>
    <w:rsid w:val="0089559B"/>
    <w:rsid w:val="0089620B"/>
    <w:rsid w:val="008A00D0"/>
    <w:rsid w:val="008A13E8"/>
    <w:rsid w:val="008A56FF"/>
    <w:rsid w:val="008A786F"/>
    <w:rsid w:val="008B0250"/>
    <w:rsid w:val="008B19DE"/>
    <w:rsid w:val="008B5717"/>
    <w:rsid w:val="008C2044"/>
    <w:rsid w:val="008C4EC8"/>
    <w:rsid w:val="008C51E9"/>
    <w:rsid w:val="008C7109"/>
    <w:rsid w:val="008D10D2"/>
    <w:rsid w:val="008D1CA8"/>
    <w:rsid w:val="008D2789"/>
    <w:rsid w:val="008D3529"/>
    <w:rsid w:val="008D47EE"/>
    <w:rsid w:val="008E3414"/>
    <w:rsid w:val="008E4BF7"/>
    <w:rsid w:val="008F2988"/>
    <w:rsid w:val="008F4A39"/>
    <w:rsid w:val="008F6A6D"/>
    <w:rsid w:val="00900EAB"/>
    <w:rsid w:val="0090562A"/>
    <w:rsid w:val="00907D4E"/>
    <w:rsid w:val="00912CA5"/>
    <w:rsid w:val="009158B3"/>
    <w:rsid w:val="00915941"/>
    <w:rsid w:val="00916F63"/>
    <w:rsid w:val="00922777"/>
    <w:rsid w:val="00923BAB"/>
    <w:rsid w:val="0092660A"/>
    <w:rsid w:val="009270F8"/>
    <w:rsid w:val="009272CE"/>
    <w:rsid w:val="0093146C"/>
    <w:rsid w:val="00934C87"/>
    <w:rsid w:val="00941C6D"/>
    <w:rsid w:val="00941DC8"/>
    <w:rsid w:val="009507C4"/>
    <w:rsid w:val="00952793"/>
    <w:rsid w:val="00952FC1"/>
    <w:rsid w:val="0096273F"/>
    <w:rsid w:val="00962894"/>
    <w:rsid w:val="00963620"/>
    <w:rsid w:val="009744A4"/>
    <w:rsid w:val="00975568"/>
    <w:rsid w:val="009827E1"/>
    <w:rsid w:val="00983BC7"/>
    <w:rsid w:val="00984441"/>
    <w:rsid w:val="009850FD"/>
    <w:rsid w:val="009857ED"/>
    <w:rsid w:val="00990F59"/>
    <w:rsid w:val="00992FD7"/>
    <w:rsid w:val="00996B33"/>
    <w:rsid w:val="009A0160"/>
    <w:rsid w:val="009A1690"/>
    <w:rsid w:val="009A39DC"/>
    <w:rsid w:val="009A3F57"/>
    <w:rsid w:val="009A5F2A"/>
    <w:rsid w:val="009A6083"/>
    <w:rsid w:val="009A709E"/>
    <w:rsid w:val="009B0185"/>
    <w:rsid w:val="009B0BEB"/>
    <w:rsid w:val="009B10D7"/>
    <w:rsid w:val="009B18AA"/>
    <w:rsid w:val="009B67FA"/>
    <w:rsid w:val="009B6B3E"/>
    <w:rsid w:val="009B7003"/>
    <w:rsid w:val="009C4275"/>
    <w:rsid w:val="009C4F94"/>
    <w:rsid w:val="009C5790"/>
    <w:rsid w:val="009C77E4"/>
    <w:rsid w:val="009D0BFA"/>
    <w:rsid w:val="009D21E9"/>
    <w:rsid w:val="009D33F3"/>
    <w:rsid w:val="009D5CF1"/>
    <w:rsid w:val="009E0693"/>
    <w:rsid w:val="009E57D8"/>
    <w:rsid w:val="009F1FF0"/>
    <w:rsid w:val="009F2897"/>
    <w:rsid w:val="009F331A"/>
    <w:rsid w:val="009F3F6F"/>
    <w:rsid w:val="009F4853"/>
    <w:rsid w:val="00A02EFB"/>
    <w:rsid w:val="00A03BAD"/>
    <w:rsid w:val="00A0502B"/>
    <w:rsid w:val="00A07785"/>
    <w:rsid w:val="00A10377"/>
    <w:rsid w:val="00A115F5"/>
    <w:rsid w:val="00A130E1"/>
    <w:rsid w:val="00A13F25"/>
    <w:rsid w:val="00A14A61"/>
    <w:rsid w:val="00A14DFB"/>
    <w:rsid w:val="00A1508D"/>
    <w:rsid w:val="00A176DB"/>
    <w:rsid w:val="00A32BDD"/>
    <w:rsid w:val="00A35891"/>
    <w:rsid w:val="00A3650E"/>
    <w:rsid w:val="00A379A9"/>
    <w:rsid w:val="00A46F3D"/>
    <w:rsid w:val="00A4710F"/>
    <w:rsid w:val="00A47E3F"/>
    <w:rsid w:val="00A50440"/>
    <w:rsid w:val="00A510A6"/>
    <w:rsid w:val="00A51395"/>
    <w:rsid w:val="00A52BB8"/>
    <w:rsid w:val="00A5323B"/>
    <w:rsid w:val="00A53887"/>
    <w:rsid w:val="00A64834"/>
    <w:rsid w:val="00A65B8D"/>
    <w:rsid w:val="00A7283F"/>
    <w:rsid w:val="00A72CEB"/>
    <w:rsid w:val="00A734D1"/>
    <w:rsid w:val="00A76EF9"/>
    <w:rsid w:val="00A77095"/>
    <w:rsid w:val="00A77EF5"/>
    <w:rsid w:val="00A815C2"/>
    <w:rsid w:val="00A8482E"/>
    <w:rsid w:val="00A8566E"/>
    <w:rsid w:val="00A85771"/>
    <w:rsid w:val="00A91343"/>
    <w:rsid w:val="00A91B23"/>
    <w:rsid w:val="00A91D17"/>
    <w:rsid w:val="00A93488"/>
    <w:rsid w:val="00A97D17"/>
    <w:rsid w:val="00AA51FE"/>
    <w:rsid w:val="00AA6CDD"/>
    <w:rsid w:val="00AA7CEA"/>
    <w:rsid w:val="00AB1723"/>
    <w:rsid w:val="00AB3DED"/>
    <w:rsid w:val="00AB5AB3"/>
    <w:rsid w:val="00AC2FAB"/>
    <w:rsid w:val="00AC4DEE"/>
    <w:rsid w:val="00AC5EC8"/>
    <w:rsid w:val="00AD0638"/>
    <w:rsid w:val="00AD1589"/>
    <w:rsid w:val="00AD1734"/>
    <w:rsid w:val="00AD6225"/>
    <w:rsid w:val="00AE2158"/>
    <w:rsid w:val="00AE2444"/>
    <w:rsid w:val="00AE3A3F"/>
    <w:rsid w:val="00AE3FCF"/>
    <w:rsid w:val="00AE6985"/>
    <w:rsid w:val="00AF1217"/>
    <w:rsid w:val="00AF3C00"/>
    <w:rsid w:val="00AF5EA2"/>
    <w:rsid w:val="00AF7431"/>
    <w:rsid w:val="00B00CE1"/>
    <w:rsid w:val="00B01338"/>
    <w:rsid w:val="00B01F68"/>
    <w:rsid w:val="00B02D20"/>
    <w:rsid w:val="00B03A89"/>
    <w:rsid w:val="00B041C1"/>
    <w:rsid w:val="00B0460A"/>
    <w:rsid w:val="00B05C55"/>
    <w:rsid w:val="00B05F73"/>
    <w:rsid w:val="00B06C52"/>
    <w:rsid w:val="00B102B6"/>
    <w:rsid w:val="00B11A31"/>
    <w:rsid w:val="00B12199"/>
    <w:rsid w:val="00B12724"/>
    <w:rsid w:val="00B13DC5"/>
    <w:rsid w:val="00B21E2E"/>
    <w:rsid w:val="00B26115"/>
    <w:rsid w:val="00B26180"/>
    <w:rsid w:val="00B30B59"/>
    <w:rsid w:val="00B3279D"/>
    <w:rsid w:val="00B34B3F"/>
    <w:rsid w:val="00B35392"/>
    <w:rsid w:val="00B35770"/>
    <w:rsid w:val="00B379F3"/>
    <w:rsid w:val="00B447CF"/>
    <w:rsid w:val="00B500B6"/>
    <w:rsid w:val="00B5011E"/>
    <w:rsid w:val="00B555AF"/>
    <w:rsid w:val="00B5693B"/>
    <w:rsid w:val="00B6498D"/>
    <w:rsid w:val="00B65BB9"/>
    <w:rsid w:val="00B6764B"/>
    <w:rsid w:val="00B73A13"/>
    <w:rsid w:val="00B765AD"/>
    <w:rsid w:val="00B76D33"/>
    <w:rsid w:val="00B82DE2"/>
    <w:rsid w:val="00B83300"/>
    <w:rsid w:val="00B83735"/>
    <w:rsid w:val="00B8504D"/>
    <w:rsid w:val="00B8542C"/>
    <w:rsid w:val="00B871E0"/>
    <w:rsid w:val="00B875C1"/>
    <w:rsid w:val="00B87902"/>
    <w:rsid w:val="00B9147D"/>
    <w:rsid w:val="00B91F3D"/>
    <w:rsid w:val="00B92E2D"/>
    <w:rsid w:val="00B94020"/>
    <w:rsid w:val="00BA039F"/>
    <w:rsid w:val="00BA35C2"/>
    <w:rsid w:val="00BB0CB1"/>
    <w:rsid w:val="00BB11B7"/>
    <w:rsid w:val="00BB1E34"/>
    <w:rsid w:val="00BB21BF"/>
    <w:rsid w:val="00BB2552"/>
    <w:rsid w:val="00BB6451"/>
    <w:rsid w:val="00BB7FD7"/>
    <w:rsid w:val="00BC0111"/>
    <w:rsid w:val="00BC2DE6"/>
    <w:rsid w:val="00BC4601"/>
    <w:rsid w:val="00BC60AD"/>
    <w:rsid w:val="00BC6BF8"/>
    <w:rsid w:val="00BC721B"/>
    <w:rsid w:val="00BC7ECD"/>
    <w:rsid w:val="00BD11FD"/>
    <w:rsid w:val="00BD1AAC"/>
    <w:rsid w:val="00BD4E84"/>
    <w:rsid w:val="00BD6DC7"/>
    <w:rsid w:val="00BD7691"/>
    <w:rsid w:val="00BE0203"/>
    <w:rsid w:val="00BF161B"/>
    <w:rsid w:val="00BF2EFA"/>
    <w:rsid w:val="00BF59E5"/>
    <w:rsid w:val="00BF7C7D"/>
    <w:rsid w:val="00C00942"/>
    <w:rsid w:val="00C011D3"/>
    <w:rsid w:val="00C058B8"/>
    <w:rsid w:val="00C05BE3"/>
    <w:rsid w:val="00C06894"/>
    <w:rsid w:val="00C11E72"/>
    <w:rsid w:val="00C12D4A"/>
    <w:rsid w:val="00C219C9"/>
    <w:rsid w:val="00C23AFE"/>
    <w:rsid w:val="00C24F2B"/>
    <w:rsid w:val="00C310D7"/>
    <w:rsid w:val="00C3303F"/>
    <w:rsid w:val="00C34D83"/>
    <w:rsid w:val="00C3762F"/>
    <w:rsid w:val="00C42D8E"/>
    <w:rsid w:val="00C45098"/>
    <w:rsid w:val="00C46FEA"/>
    <w:rsid w:val="00C47768"/>
    <w:rsid w:val="00C47D34"/>
    <w:rsid w:val="00C55275"/>
    <w:rsid w:val="00C642AE"/>
    <w:rsid w:val="00C64CC6"/>
    <w:rsid w:val="00C650FC"/>
    <w:rsid w:val="00C653CF"/>
    <w:rsid w:val="00C65AE2"/>
    <w:rsid w:val="00C70D38"/>
    <w:rsid w:val="00C71495"/>
    <w:rsid w:val="00C716B2"/>
    <w:rsid w:val="00C74DFB"/>
    <w:rsid w:val="00C77CC5"/>
    <w:rsid w:val="00C82E24"/>
    <w:rsid w:val="00C877A7"/>
    <w:rsid w:val="00C94F4F"/>
    <w:rsid w:val="00C95B19"/>
    <w:rsid w:val="00CA05EA"/>
    <w:rsid w:val="00CA0683"/>
    <w:rsid w:val="00CA0F69"/>
    <w:rsid w:val="00CA13BF"/>
    <w:rsid w:val="00CA4030"/>
    <w:rsid w:val="00CA72A3"/>
    <w:rsid w:val="00CB3968"/>
    <w:rsid w:val="00CB72B0"/>
    <w:rsid w:val="00CC02BB"/>
    <w:rsid w:val="00CC0301"/>
    <w:rsid w:val="00CC0C9A"/>
    <w:rsid w:val="00CC1996"/>
    <w:rsid w:val="00CC3C0B"/>
    <w:rsid w:val="00CC4BCF"/>
    <w:rsid w:val="00CC4D51"/>
    <w:rsid w:val="00CC5BAC"/>
    <w:rsid w:val="00CC6FB0"/>
    <w:rsid w:val="00CD0002"/>
    <w:rsid w:val="00CD1270"/>
    <w:rsid w:val="00CD183C"/>
    <w:rsid w:val="00CD3393"/>
    <w:rsid w:val="00CD629A"/>
    <w:rsid w:val="00CE14F2"/>
    <w:rsid w:val="00CE2CFB"/>
    <w:rsid w:val="00CE593F"/>
    <w:rsid w:val="00CE5CEE"/>
    <w:rsid w:val="00CF05A0"/>
    <w:rsid w:val="00CF068A"/>
    <w:rsid w:val="00CF07A2"/>
    <w:rsid w:val="00CF120D"/>
    <w:rsid w:val="00CF23F9"/>
    <w:rsid w:val="00CF4A11"/>
    <w:rsid w:val="00CF798B"/>
    <w:rsid w:val="00D0128C"/>
    <w:rsid w:val="00D0183B"/>
    <w:rsid w:val="00D023BA"/>
    <w:rsid w:val="00D02AD2"/>
    <w:rsid w:val="00D14484"/>
    <w:rsid w:val="00D22945"/>
    <w:rsid w:val="00D22B31"/>
    <w:rsid w:val="00D22D49"/>
    <w:rsid w:val="00D2593D"/>
    <w:rsid w:val="00D26A4A"/>
    <w:rsid w:val="00D3058E"/>
    <w:rsid w:val="00D32794"/>
    <w:rsid w:val="00D41AAC"/>
    <w:rsid w:val="00D4631B"/>
    <w:rsid w:val="00D475BD"/>
    <w:rsid w:val="00D50030"/>
    <w:rsid w:val="00D538D6"/>
    <w:rsid w:val="00D54109"/>
    <w:rsid w:val="00D558F9"/>
    <w:rsid w:val="00D563F9"/>
    <w:rsid w:val="00D56C16"/>
    <w:rsid w:val="00D61372"/>
    <w:rsid w:val="00D63A1E"/>
    <w:rsid w:val="00D640CE"/>
    <w:rsid w:val="00D64630"/>
    <w:rsid w:val="00D65AC6"/>
    <w:rsid w:val="00D72C03"/>
    <w:rsid w:val="00D73526"/>
    <w:rsid w:val="00D74A38"/>
    <w:rsid w:val="00D76321"/>
    <w:rsid w:val="00D8072E"/>
    <w:rsid w:val="00D80DE3"/>
    <w:rsid w:val="00D850D1"/>
    <w:rsid w:val="00D90144"/>
    <w:rsid w:val="00D93EDE"/>
    <w:rsid w:val="00DA1C44"/>
    <w:rsid w:val="00DA2CAE"/>
    <w:rsid w:val="00DA5268"/>
    <w:rsid w:val="00DA72AA"/>
    <w:rsid w:val="00DB0AE3"/>
    <w:rsid w:val="00DB0C90"/>
    <w:rsid w:val="00DB3E84"/>
    <w:rsid w:val="00DB7D7C"/>
    <w:rsid w:val="00DC5639"/>
    <w:rsid w:val="00DC570E"/>
    <w:rsid w:val="00DC5DD6"/>
    <w:rsid w:val="00DD5A6C"/>
    <w:rsid w:val="00DD7701"/>
    <w:rsid w:val="00DE3283"/>
    <w:rsid w:val="00DE380B"/>
    <w:rsid w:val="00DE54C8"/>
    <w:rsid w:val="00DE623E"/>
    <w:rsid w:val="00DE7D1A"/>
    <w:rsid w:val="00DF1312"/>
    <w:rsid w:val="00DF3A90"/>
    <w:rsid w:val="00DF6D53"/>
    <w:rsid w:val="00E00196"/>
    <w:rsid w:val="00E02248"/>
    <w:rsid w:val="00E024D1"/>
    <w:rsid w:val="00E02F82"/>
    <w:rsid w:val="00E04B85"/>
    <w:rsid w:val="00E07A98"/>
    <w:rsid w:val="00E11763"/>
    <w:rsid w:val="00E14832"/>
    <w:rsid w:val="00E156CD"/>
    <w:rsid w:val="00E16621"/>
    <w:rsid w:val="00E206BC"/>
    <w:rsid w:val="00E2224F"/>
    <w:rsid w:val="00E22FC4"/>
    <w:rsid w:val="00E232A4"/>
    <w:rsid w:val="00E278F5"/>
    <w:rsid w:val="00E305C8"/>
    <w:rsid w:val="00E305DE"/>
    <w:rsid w:val="00E30B42"/>
    <w:rsid w:val="00E339E2"/>
    <w:rsid w:val="00E33FDD"/>
    <w:rsid w:val="00E35D8A"/>
    <w:rsid w:val="00E36D1A"/>
    <w:rsid w:val="00E37A12"/>
    <w:rsid w:val="00E41507"/>
    <w:rsid w:val="00E432D8"/>
    <w:rsid w:val="00E457A2"/>
    <w:rsid w:val="00E51D81"/>
    <w:rsid w:val="00E529AE"/>
    <w:rsid w:val="00E54829"/>
    <w:rsid w:val="00E56544"/>
    <w:rsid w:val="00E60FE0"/>
    <w:rsid w:val="00E632C5"/>
    <w:rsid w:val="00E63DF5"/>
    <w:rsid w:val="00E64B77"/>
    <w:rsid w:val="00E73922"/>
    <w:rsid w:val="00E74406"/>
    <w:rsid w:val="00E751F5"/>
    <w:rsid w:val="00E75665"/>
    <w:rsid w:val="00E75819"/>
    <w:rsid w:val="00E8430D"/>
    <w:rsid w:val="00E847AF"/>
    <w:rsid w:val="00E905FC"/>
    <w:rsid w:val="00E91CEA"/>
    <w:rsid w:val="00E94995"/>
    <w:rsid w:val="00E96021"/>
    <w:rsid w:val="00E966B0"/>
    <w:rsid w:val="00E96815"/>
    <w:rsid w:val="00E97B5D"/>
    <w:rsid w:val="00EA24A1"/>
    <w:rsid w:val="00EA3137"/>
    <w:rsid w:val="00EA375F"/>
    <w:rsid w:val="00EA396B"/>
    <w:rsid w:val="00EA6EF9"/>
    <w:rsid w:val="00EB0796"/>
    <w:rsid w:val="00EB1780"/>
    <w:rsid w:val="00EC3538"/>
    <w:rsid w:val="00EC3AD5"/>
    <w:rsid w:val="00EC58E0"/>
    <w:rsid w:val="00EC695C"/>
    <w:rsid w:val="00EC7763"/>
    <w:rsid w:val="00ED3AB0"/>
    <w:rsid w:val="00ED71EC"/>
    <w:rsid w:val="00ED7855"/>
    <w:rsid w:val="00EE0755"/>
    <w:rsid w:val="00EE2EAA"/>
    <w:rsid w:val="00EF01FA"/>
    <w:rsid w:val="00EF05C4"/>
    <w:rsid w:val="00EF0E3A"/>
    <w:rsid w:val="00EF38AF"/>
    <w:rsid w:val="00EF63FE"/>
    <w:rsid w:val="00F00421"/>
    <w:rsid w:val="00F0434D"/>
    <w:rsid w:val="00F044AF"/>
    <w:rsid w:val="00F061B1"/>
    <w:rsid w:val="00F16EAE"/>
    <w:rsid w:val="00F20226"/>
    <w:rsid w:val="00F20537"/>
    <w:rsid w:val="00F20EA1"/>
    <w:rsid w:val="00F20F61"/>
    <w:rsid w:val="00F20FFF"/>
    <w:rsid w:val="00F22B9E"/>
    <w:rsid w:val="00F234D1"/>
    <w:rsid w:val="00F267C9"/>
    <w:rsid w:val="00F26FD4"/>
    <w:rsid w:val="00F309FA"/>
    <w:rsid w:val="00F30B84"/>
    <w:rsid w:val="00F34CA7"/>
    <w:rsid w:val="00F37054"/>
    <w:rsid w:val="00F40128"/>
    <w:rsid w:val="00F4289C"/>
    <w:rsid w:val="00F47652"/>
    <w:rsid w:val="00F50BAC"/>
    <w:rsid w:val="00F518FC"/>
    <w:rsid w:val="00F52686"/>
    <w:rsid w:val="00F54F07"/>
    <w:rsid w:val="00F57311"/>
    <w:rsid w:val="00F62F2A"/>
    <w:rsid w:val="00F63C4A"/>
    <w:rsid w:val="00F6628E"/>
    <w:rsid w:val="00F66AF6"/>
    <w:rsid w:val="00F71240"/>
    <w:rsid w:val="00F763E3"/>
    <w:rsid w:val="00F77553"/>
    <w:rsid w:val="00F8031F"/>
    <w:rsid w:val="00F81100"/>
    <w:rsid w:val="00F83082"/>
    <w:rsid w:val="00F83D65"/>
    <w:rsid w:val="00F84BC3"/>
    <w:rsid w:val="00F931A1"/>
    <w:rsid w:val="00F933F4"/>
    <w:rsid w:val="00F943FD"/>
    <w:rsid w:val="00F94740"/>
    <w:rsid w:val="00F97ED6"/>
    <w:rsid w:val="00FA30C5"/>
    <w:rsid w:val="00FA5892"/>
    <w:rsid w:val="00FA66FE"/>
    <w:rsid w:val="00FA69FE"/>
    <w:rsid w:val="00FA75E7"/>
    <w:rsid w:val="00FA782E"/>
    <w:rsid w:val="00FB17D2"/>
    <w:rsid w:val="00FB4021"/>
    <w:rsid w:val="00FC2EE7"/>
    <w:rsid w:val="00FC4F1E"/>
    <w:rsid w:val="00FC552F"/>
    <w:rsid w:val="00FD2B48"/>
    <w:rsid w:val="00FD2C18"/>
    <w:rsid w:val="00FD394B"/>
    <w:rsid w:val="00FD4CF1"/>
    <w:rsid w:val="00FE06D0"/>
    <w:rsid w:val="00FE0FE7"/>
    <w:rsid w:val="00FE1A67"/>
    <w:rsid w:val="00FE4633"/>
    <w:rsid w:val="00FF1169"/>
    <w:rsid w:val="00FF6C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34F7C"/>
  <w15:docId w15:val="{17848A0A-AB5A-4AE1-9A73-5D0D86260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819"/>
        <w:tab w:val="right" w:pos="9638"/>
      </w:tabs>
      <w:suppressAutoHyphens w:val="0"/>
      <w:spacing w:after="0" w:line="240" w:lineRule="auto"/>
    </w:pPr>
    <w:rPr>
      <w:rFonts w:eastAsia="Times New Roman"/>
      <w:kern w:val="0"/>
      <w:sz w:val="24"/>
      <w:szCs w:val="24"/>
      <w:lang w:val="it-IT" w:eastAsia="ja-JP"/>
    </w:rPr>
  </w:style>
  <w:style w:type="character" w:customStyle="1" w:styleId="HeaderChar">
    <w:name w:val="Header Char"/>
    <w:basedOn w:val="DefaultParagraphFont"/>
    <w:rPr>
      <w:rFonts w:ascii="Aptos" w:eastAsia="Times New Roman" w:hAnsi="Aptos" w:cs="Times New Roman"/>
      <w:kern w:val="0"/>
      <w:sz w:val="24"/>
      <w:szCs w:val="24"/>
      <w:lang w:val="it-IT" w:eastAsia="ja-JP"/>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Revision">
    <w:name w:val="Revision"/>
    <w:hidden/>
    <w:uiPriority w:val="99"/>
    <w:semiHidden/>
    <w:rsid w:val="00412333"/>
    <w:pPr>
      <w:autoSpaceDN/>
      <w:spacing w:after="0" w:line="240" w:lineRule="auto"/>
    </w:pPr>
  </w:style>
  <w:style w:type="character" w:styleId="CommentReference">
    <w:name w:val="annotation reference"/>
    <w:basedOn w:val="DefaultParagraphFont"/>
    <w:uiPriority w:val="99"/>
    <w:semiHidden/>
    <w:unhideWhenUsed/>
    <w:rsid w:val="0000059A"/>
    <w:rPr>
      <w:sz w:val="16"/>
      <w:szCs w:val="16"/>
    </w:rPr>
  </w:style>
  <w:style w:type="paragraph" w:styleId="CommentText">
    <w:name w:val="annotation text"/>
    <w:basedOn w:val="Normal"/>
    <w:link w:val="CommentTextChar"/>
    <w:uiPriority w:val="99"/>
    <w:unhideWhenUsed/>
    <w:rsid w:val="0000059A"/>
    <w:pPr>
      <w:spacing w:line="240" w:lineRule="auto"/>
    </w:pPr>
    <w:rPr>
      <w:sz w:val="20"/>
      <w:szCs w:val="20"/>
    </w:rPr>
  </w:style>
  <w:style w:type="character" w:customStyle="1" w:styleId="CommentTextChar">
    <w:name w:val="Comment Text Char"/>
    <w:basedOn w:val="DefaultParagraphFont"/>
    <w:link w:val="CommentText"/>
    <w:uiPriority w:val="99"/>
    <w:rsid w:val="0000059A"/>
    <w:rPr>
      <w:sz w:val="20"/>
      <w:szCs w:val="20"/>
    </w:rPr>
  </w:style>
  <w:style w:type="paragraph" w:styleId="CommentSubject">
    <w:name w:val="annotation subject"/>
    <w:basedOn w:val="CommentText"/>
    <w:next w:val="CommentText"/>
    <w:link w:val="CommentSubjectChar"/>
    <w:uiPriority w:val="99"/>
    <w:semiHidden/>
    <w:unhideWhenUsed/>
    <w:rsid w:val="0000059A"/>
    <w:rPr>
      <w:b/>
      <w:bCs/>
    </w:rPr>
  </w:style>
  <w:style w:type="character" w:customStyle="1" w:styleId="CommentSubjectChar">
    <w:name w:val="Comment Subject Char"/>
    <w:basedOn w:val="CommentTextChar"/>
    <w:link w:val="CommentSubject"/>
    <w:uiPriority w:val="99"/>
    <w:semiHidden/>
    <w:rsid w:val="0000059A"/>
    <w:rPr>
      <w:b/>
      <w:bCs/>
      <w:sz w:val="20"/>
      <w:szCs w:val="20"/>
    </w:rPr>
  </w:style>
  <w:style w:type="paragraph" w:styleId="NormalWeb">
    <w:name w:val="Normal (Web)"/>
    <w:basedOn w:val="Normal"/>
    <w:uiPriority w:val="99"/>
    <w:unhideWhenUsed/>
    <w:rsid w:val="003F76BC"/>
    <w:pPr>
      <w:suppressAutoHyphens w:val="0"/>
      <w:autoSpaceDN/>
      <w:spacing w:before="100" w:beforeAutospacing="1" w:after="100" w:afterAutospacing="1" w:line="240" w:lineRule="auto"/>
    </w:pPr>
    <w:rPr>
      <w:rFonts w:ascii="Times New Roman" w:eastAsia="Times New Roman" w:hAnsi="Times New Roman"/>
      <w:kern w:val="0"/>
      <w:sz w:val="24"/>
      <w:szCs w:val="24"/>
      <w:lang w:val="en-CA" w:eastAsia="en-CA"/>
    </w:rPr>
  </w:style>
  <w:style w:type="character" w:customStyle="1" w:styleId="whitespace-normal">
    <w:name w:val="whitespace-normal"/>
    <w:basedOn w:val="DefaultParagraphFont"/>
    <w:rsid w:val="009D5CF1"/>
  </w:style>
  <w:style w:type="character" w:styleId="Strong">
    <w:name w:val="Strong"/>
    <w:basedOn w:val="DefaultParagraphFont"/>
    <w:uiPriority w:val="22"/>
    <w:qFormat/>
    <w:rsid w:val="00A115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8DA3E-94AC-4336-8BBE-B6DDCA02D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8198</Words>
  <Characters>46729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Ibrahim (1550648)</dc:creator>
  <cp:keywords/>
  <dc:description/>
  <cp:lastModifiedBy>Rana Ibrahim (1550648)</cp:lastModifiedBy>
  <cp:revision>21</cp:revision>
  <dcterms:created xsi:type="dcterms:W3CDTF">2026-02-15T14:59:00Z</dcterms:created>
  <dcterms:modified xsi:type="dcterms:W3CDTF">2026-02-15T15:20:00Z</dcterms:modified>
</cp:coreProperties>
</file>