
<file path=[Content_Types].xml><?xml version="1.0" encoding="utf-8"?>
<Types xmlns="http://schemas.openxmlformats.org/package/2006/content-types">
  <Default Extension="xml" ContentType="application/xml"/>
  <Default Extension="emf" ContentType="image/x-emf"/>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0D13654">
      <w:pPr>
        <w:rPr>
          <w:b/>
          <w:bCs/>
        </w:rPr>
      </w:pPr>
    </w:p>
    <w:p w14:paraId="551E1ED7">
      <w:pPr>
        <w:rPr>
          <w:b/>
          <w:bCs/>
        </w:rPr>
      </w:pPr>
      <w:r>
        <w:rPr>
          <w:b/>
          <w:bCs/>
        </w:rPr>
        <w:drawing>
          <wp:inline distT="0" distB="0" distL="0" distR="0">
            <wp:extent cx="2597150" cy="859790"/>
            <wp:effectExtent l="0" t="0" r="0" b="0"/>
            <wp:docPr id="6384677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67706"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634306" cy="872092"/>
                    </a:xfrm>
                    <a:prstGeom prst="rect">
                      <a:avLst/>
                    </a:prstGeom>
                    <a:noFill/>
                    <a:ln>
                      <a:noFill/>
                    </a:ln>
                  </pic:spPr>
                </pic:pic>
              </a:graphicData>
            </a:graphic>
          </wp:inline>
        </w:drawing>
      </w:r>
      <w:r>
        <w:rPr>
          <w:b/>
          <w:bCs/>
        </w:rPr>
        <w:t xml:space="preserve"> </w:t>
      </w:r>
    </w:p>
    <w:p w14:paraId="68F11AEC">
      <w:pPr>
        <w:rPr>
          <w:rFonts w:ascii="Arial" w:hAnsi="Arial" w:cs="Arial"/>
          <w:b/>
          <w:bCs/>
          <w:sz w:val="52"/>
          <w:szCs w:val="52"/>
        </w:rPr>
      </w:pPr>
    </w:p>
    <w:p w14:paraId="7F91EE46">
      <w:pPr>
        <w:rPr>
          <w:rFonts w:ascii="Arial" w:hAnsi="Arial" w:cs="Arial"/>
          <w:b/>
          <w:bCs/>
          <w:sz w:val="52"/>
          <w:szCs w:val="52"/>
        </w:rPr>
      </w:pPr>
      <w:r>
        <w:rPr>
          <w:rFonts w:hint="default" w:ascii="Arial" w:hAnsi="Arial" w:cs="Arial"/>
          <w:b/>
          <w:bCs/>
          <w:sz w:val="52"/>
          <w:szCs w:val="52"/>
          <w:lang w:val="en-GB"/>
        </w:rPr>
        <w:t>‘’</w:t>
      </w:r>
      <w:r>
        <w:rPr>
          <w:rFonts w:ascii="Arial" w:hAnsi="Arial" w:cs="Arial"/>
          <w:b/>
          <w:bCs/>
          <w:sz w:val="52"/>
          <w:szCs w:val="52"/>
        </w:rPr>
        <w:t>Easy Hands Ltd – Business Plan</w:t>
      </w:r>
      <w:r>
        <w:rPr>
          <w:rFonts w:hint="default" w:ascii="Arial" w:hAnsi="Arial" w:cs="Arial"/>
          <w:b/>
          <w:bCs/>
          <w:sz w:val="52"/>
          <w:szCs w:val="52"/>
          <w:lang w:val="en-GB"/>
        </w:rPr>
        <w:t>’’</w:t>
      </w:r>
      <w:r>
        <w:rPr>
          <w:b/>
          <w:bCs/>
        </w:rPr>
        <w:t xml:space="preserve"> </w:t>
      </w:r>
      <w:r>
        <w:rPr>
          <w:b/>
          <w:bCs/>
        </w:rPr>
        <w:drawing>
          <wp:inline distT="0" distB="0" distL="0" distR="0">
            <wp:extent cx="5969635" cy="2696210"/>
            <wp:effectExtent l="0" t="0" r="0" b="8890"/>
            <wp:docPr id="1880728239" name="Picture 2"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728239" name="Picture 2" descr="A logo for a company&#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984046" cy="2703327"/>
                    </a:xfrm>
                    <a:prstGeom prst="rect">
                      <a:avLst/>
                    </a:prstGeom>
                    <a:noFill/>
                    <a:ln>
                      <a:noFill/>
                    </a:ln>
                  </pic:spPr>
                </pic:pic>
              </a:graphicData>
            </a:graphic>
          </wp:inline>
        </w:drawing>
      </w:r>
    </w:p>
    <w:p w14:paraId="41B0FBCE">
      <w:pPr>
        <w:rPr>
          <w:rFonts w:hint="default" w:ascii="Arial" w:hAnsi="Arial" w:cs="Arial"/>
          <w:b/>
          <w:bCs/>
          <w:sz w:val="28"/>
          <w:szCs w:val="28"/>
          <w:lang w:val="en-GB"/>
        </w:rPr>
      </w:pPr>
      <w:r>
        <w:rPr>
          <w:rFonts w:hint="default" w:ascii="Arial" w:hAnsi="Arial" w:cs="Arial"/>
          <w:b/>
          <w:bCs/>
          <w:sz w:val="28"/>
          <w:szCs w:val="28"/>
          <w:lang w:val="en-GB"/>
        </w:rPr>
        <w:t>Student name and ID number : Maria Giorgiana Virlan , 2413293</w:t>
      </w:r>
    </w:p>
    <w:p w14:paraId="1C6F0145">
      <w:pPr>
        <w:rPr>
          <w:rFonts w:ascii="Arial" w:hAnsi="Arial" w:cs="Arial"/>
          <w:b/>
          <w:bCs/>
          <w:sz w:val="28"/>
          <w:szCs w:val="28"/>
        </w:rPr>
      </w:pPr>
      <w:r>
        <w:rPr>
          <w:rFonts w:ascii="Arial" w:hAnsi="Arial" w:cs="Arial"/>
          <w:b/>
          <w:bCs/>
          <w:sz w:val="28"/>
          <w:szCs w:val="28"/>
        </w:rPr>
        <w:t>Programme of Study</w:t>
      </w:r>
    </w:p>
    <w:p w14:paraId="6990880F">
      <w:pPr>
        <w:rPr>
          <w:rFonts w:ascii="Arial" w:hAnsi="Arial" w:cs="Arial"/>
          <w:sz w:val="28"/>
          <w:szCs w:val="28"/>
        </w:rPr>
      </w:pPr>
      <w:r>
        <w:rPr>
          <w:rFonts w:ascii="Arial" w:hAnsi="Arial" w:cs="Arial"/>
          <w:sz w:val="28"/>
          <w:szCs w:val="28"/>
        </w:rPr>
        <w:t>BA (Hons) Business Management and Finance</w:t>
      </w:r>
    </w:p>
    <w:p w14:paraId="68C0990A">
      <w:pPr>
        <w:rPr>
          <w:rFonts w:ascii="Arial" w:hAnsi="Arial" w:cs="Arial"/>
          <w:b/>
          <w:bCs/>
          <w:sz w:val="28"/>
          <w:szCs w:val="28"/>
        </w:rPr>
      </w:pPr>
      <w:r>
        <w:rPr>
          <w:rFonts w:ascii="Arial" w:hAnsi="Arial" w:cs="Arial"/>
          <w:b/>
          <w:bCs/>
          <w:sz w:val="28"/>
          <w:szCs w:val="28"/>
        </w:rPr>
        <w:t>Module</w:t>
      </w:r>
    </w:p>
    <w:p w14:paraId="3FBBFC8F">
      <w:pPr>
        <w:rPr>
          <w:rFonts w:ascii="Arial" w:hAnsi="Arial" w:cs="Arial"/>
          <w:sz w:val="28"/>
          <w:szCs w:val="28"/>
        </w:rPr>
      </w:pPr>
      <w:r>
        <w:rPr>
          <w:rFonts w:ascii="Arial" w:hAnsi="Arial" w:cs="Arial"/>
          <w:sz w:val="28"/>
          <w:szCs w:val="28"/>
        </w:rPr>
        <w:t>Managing Enterprise in the 21st Century</w:t>
      </w:r>
    </w:p>
    <w:p w14:paraId="29D4D151">
      <w:pPr>
        <w:rPr>
          <w:rFonts w:ascii="Arial" w:hAnsi="Arial" w:cs="Arial"/>
          <w:b/>
          <w:bCs/>
          <w:sz w:val="28"/>
          <w:szCs w:val="28"/>
        </w:rPr>
      </w:pPr>
      <w:r>
        <w:rPr>
          <w:rFonts w:ascii="Arial" w:hAnsi="Arial" w:cs="Arial"/>
          <w:b/>
          <w:bCs/>
          <w:sz w:val="28"/>
          <w:szCs w:val="28"/>
        </w:rPr>
        <w:t>Assignment Title</w:t>
      </w:r>
    </w:p>
    <w:p w14:paraId="646EE252">
      <w:pPr>
        <w:rPr>
          <w:rFonts w:ascii="Arial" w:hAnsi="Arial" w:cs="Arial"/>
          <w:sz w:val="28"/>
          <w:szCs w:val="28"/>
        </w:rPr>
      </w:pPr>
      <w:r>
        <w:rPr>
          <w:rFonts w:ascii="Arial" w:hAnsi="Arial" w:cs="Arial"/>
          <w:sz w:val="28"/>
          <w:szCs w:val="28"/>
        </w:rPr>
        <w:t>Business Plan for Easy Hands Ltd</w:t>
      </w:r>
    </w:p>
    <w:p w14:paraId="0CED5216">
      <w:pPr>
        <w:rPr>
          <w:rFonts w:ascii="Arial" w:hAnsi="Arial" w:cs="Arial"/>
          <w:b/>
          <w:bCs/>
          <w:sz w:val="28"/>
          <w:szCs w:val="28"/>
        </w:rPr>
      </w:pPr>
      <w:r>
        <w:rPr>
          <w:rFonts w:ascii="Arial" w:hAnsi="Arial" w:cs="Arial"/>
          <w:b/>
          <w:bCs/>
          <w:sz w:val="28"/>
          <w:szCs w:val="28"/>
        </w:rPr>
        <w:t>Lecturer</w:t>
      </w:r>
    </w:p>
    <w:p w14:paraId="0772D7DC">
      <w:pPr>
        <w:rPr>
          <w:rFonts w:ascii="Arial" w:hAnsi="Arial" w:cs="Arial"/>
          <w:sz w:val="28"/>
          <w:szCs w:val="28"/>
        </w:rPr>
      </w:pPr>
      <w:r>
        <w:rPr>
          <w:rFonts w:ascii="Arial" w:hAnsi="Arial" w:cs="Arial"/>
          <w:sz w:val="28"/>
          <w:szCs w:val="28"/>
        </w:rPr>
        <w:t>Charles Oham</w:t>
      </w:r>
    </w:p>
    <w:p w14:paraId="5BCFB96F">
      <w:pPr>
        <w:rPr>
          <w:rFonts w:ascii="Arial" w:hAnsi="Arial" w:cs="Arial"/>
          <w:b/>
          <w:bCs/>
          <w:sz w:val="28"/>
          <w:szCs w:val="28"/>
        </w:rPr>
      </w:pPr>
      <w:r>
        <w:rPr>
          <w:rFonts w:ascii="Arial" w:hAnsi="Arial" w:cs="Arial"/>
          <w:b/>
          <w:bCs/>
          <w:sz w:val="28"/>
          <w:szCs w:val="28"/>
        </w:rPr>
        <w:t>Submission Date</w:t>
      </w:r>
    </w:p>
    <w:p w14:paraId="62CEABE2">
      <w:pPr>
        <w:rPr>
          <w:rFonts w:ascii="Arial" w:hAnsi="Arial" w:cs="Arial"/>
          <w:sz w:val="28"/>
          <w:szCs w:val="28"/>
        </w:rPr>
      </w:pPr>
      <w:r>
        <w:rPr>
          <w:rFonts w:ascii="Arial" w:hAnsi="Arial" w:cs="Arial"/>
          <w:sz w:val="28"/>
          <w:szCs w:val="28"/>
        </w:rPr>
        <w:t>2</w:t>
      </w:r>
      <w:r>
        <w:rPr>
          <w:rFonts w:hint="default" w:ascii="Arial" w:hAnsi="Arial" w:cs="Arial"/>
          <w:sz w:val="28"/>
          <w:szCs w:val="28"/>
          <w:lang w:val="en-GB"/>
        </w:rPr>
        <w:t>4</w:t>
      </w:r>
      <w:r>
        <w:rPr>
          <w:rFonts w:ascii="Arial" w:hAnsi="Arial" w:cs="Arial"/>
          <w:sz w:val="28"/>
          <w:szCs w:val="28"/>
        </w:rPr>
        <w:t xml:space="preserve"> November 2025</w:t>
      </w:r>
    </w:p>
    <w:p w14:paraId="5E1E398B">
      <w:pPr>
        <w:rPr>
          <w:rFonts w:ascii="Arial" w:hAnsi="Arial" w:cs="Arial"/>
          <w:b/>
          <w:bCs/>
          <w:sz w:val="28"/>
          <w:szCs w:val="28"/>
        </w:rPr>
      </w:pPr>
    </w:p>
    <w:p w14:paraId="1982A841">
      <w:pPr>
        <w:rPr>
          <w:rFonts w:ascii="Arial" w:hAnsi="Arial" w:cs="Arial"/>
          <w:b/>
          <w:bCs/>
          <w:sz w:val="28"/>
          <w:szCs w:val="28"/>
        </w:rPr>
      </w:pPr>
    </w:p>
    <w:p w14:paraId="2DB7963C">
      <w:pPr>
        <w:rPr>
          <w:rFonts w:ascii="Arial" w:hAnsi="Arial" w:cs="Arial"/>
          <w:sz w:val="28"/>
          <w:szCs w:val="28"/>
        </w:rPr>
      </w:pPr>
      <w:r>
        <w:rPr>
          <w:rFonts w:ascii="Arial" w:hAnsi="Arial" w:cs="Arial"/>
          <w:b/>
          <w:bCs/>
          <w:sz w:val="28"/>
          <w:szCs w:val="28"/>
        </w:rPr>
        <w:t>Executive Summary</w:t>
      </w:r>
    </w:p>
    <w:p w14:paraId="1B43BACE">
      <w:pPr>
        <w:spacing w:line="360" w:lineRule="auto"/>
        <w:rPr>
          <w:rFonts w:ascii="Arial" w:hAnsi="Arial" w:cs="Arial"/>
          <w:sz w:val="24"/>
          <w:szCs w:val="24"/>
        </w:rPr>
      </w:pPr>
      <w:r>
        <w:rPr>
          <w:rFonts w:ascii="Arial" w:hAnsi="Arial" w:cs="Arial"/>
          <w:sz w:val="24"/>
          <w:szCs w:val="24"/>
        </w:rPr>
        <w:t>Easy Hands Ltd is a new small cleaning company with its location in East London. The services of the company are home cleaning, deep cleaning, and end-of-tenancy cleaning. Easy Hands will begin with 5 employees who will be trained to provide quality and sustainable cleaning. The first months will be financed entirely by the personal savings of the owner of the business which is 40,000 - this will facilitate the set up costs, cleaning supplies, insurance, marketing and salaries.</w:t>
      </w:r>
    </w:p>
    <w:p w14:paraId="106239AB">
      <w:pPr>
        <w:spacing w:line="360" w:lineRule="auto"/>
        <w:rPr>
          <w:rFonts w:ascii="Arial" w:hAnsi="Arial" w:cs="Arial"/>
          <w:sz w:val="24"/>
          <w:szCs w:val="24"/>
        </w:rPr>
      </w:pPr>
    </w:p>
    <w:p w14:paraId="234B1DE1">
      <w:pPr>
        <w:spacing w:line="360" w:lineRule="auto"/>
        <w:rPr>
          <w:rFonts w:ascii="Arial" w:hAnsi="Arial" w:cs="Arial"/>
          <w:sz w:val="24"/>
          <w:szCs w:val="24"/>
        </w:rPr>
      </w:pPr>
      <w:r>
        <w:rPr>
          <w:rFonts w:ascii="Arial" w:hAnsi="Arial" w:cs="Arial"/>
          <w:sz w:val="24"/>
          <w:szCs w:val="24"/>
        </w:rPr>
        <w:t>Cleaning services are in demand within the London market as most individuals are busy and like hiring cleaners. Cleaning services should be trustworthy with many households and landlords who need it weekly or monthly. Easy Hands is oriented to turning into a reliable and local cleaning service, which provides quality, integrity, and reasonable prices.</w:t>
      </w:r>
    </w:p>
    <w:p w14:paraId="13C60287">
      <w:pPr>
        <w:spacing w:line="360" w:lineRule="auto"/>
        <w:rPr>
          <w:rFonts w:ascii="Arial" w:hAnsi="Arial" w:cs="Arial"/>
          <w:sz w:val="24"/>
          <w:szCs w:val="24"/>
        </w:rPr>
      </w:pPr>
    </w:p>
    <w:p w14:paraId="6889324A">
      <w:pPr>
        <w:spacing w:line="360" w:lineRule="auto"/>
        <w:rPr>
          <w:rFonts w:ascii="Arial" w:hAnsi="Arial" w:cs="Arial"/>
          <w:sz w:val="24"/>
          <w:szCs w:val="24"/>
        </w:rPr>
      </w:pPr>
      <w:r>
        <w:rPr>
          <w:rFonts w:ascii="Arial" w:hAnsi="Arial" w:cs="Arial"/>
          <w:sz w:val="24"/>
          <w:szCs w:val="24"/>
        </w:rPr>
        <w:t xml:space="preserve">The business is projected to have 10 regular customers and a number of ad-hoc cleaning jobs every month. The objective is to expand gradually and with carefulness, establish a positive reputation and achieve 60,000 revenue in the 1st year of operation. </w:t>
      </w:r>
    </w:p>
    <w:p w14:paraId="725B2775">
      <w:pPr>
        <w:spacing w:line="360" w:lineRule="auto"/>
        <w:rPr>
          <w:rFonts w:ascii="Arial" w:hAnsi="Arial" w:cs="Arial"/>
          <w:sz w:val="24"/>
          <w:szCs w:val="24"/>
        </w:rPr>
      </w:pPr>
      <w:r>
        <w:rPr>
          <w:rFonts w:ascii="Arial" w:hAnsi="Arial" w:cs="Arial"/>
          <w:sz w:val="24"/>
          <w:szCs w:val="24"/>
        </w:rPr>
        <w:t xml:space="preserve"> </w:t>
      </w:r>
    </w:p>
    <w:p w14:paraId="2E05A6E5">
      <w:pPr>
        <w:rPr>
          <w:rFonts w:ascii="Arial" w:hAnsi="Arial" w:cs="Arial"/>
          <w:sz w:val="24"/>
          <w:szCs w:val="24"/>
        </w:rPr>
      </w:pPr>
      <w:r>
        <w:rPr>
          <w:rFonts w:ascii="Arial" w:hAnsi="Arial" w:cs="Arial"/>
          <w:sz w:val="24"/>
          <w:szCs w:val="24"/>
        </w:rPr>
        <w:t xml:space="preserve"> </w:t>
      </w:r>
    </w:p>
    <w:p w14:paraId="29E06E8B">
      <w:pPr>
        <w:rPr>
          <w:rFonts w:ascii="Arial" w:hAnsi="Arial" w:cs="Arial"/>
          <w:sz w:val="24"/>
          <w:szCs w:val="24"/>
        </w:rPr>
      </w:pPr>
      <w:r>
        <w:rPr>
          <w:rFonts w:ascii="Arial" w:hAnsi="Arial" w:cs="Arial"/>
          <w:sz w:val="24"/>
          <w:szCs w:val="24"/>
        </w:rPr>
        <w:t xml:space="preserve"> </w:t>
      </w:r>
    </w:p>
    <w:p w14:paraId="21FD8BB0">
      <w:pPr>
        <w:rPr>
          <w:rFonts w:ascii="Arial" w:hAnsi="Arial" w:cs="Arial"/>
          <w:sz w:val="24"/>
          <w:szCs w:val="24"/>
        </w:rPr>
      </w:pPr>
      <w:r>
        <w:rPr>
          <w:rFonts w:ascii="Arial" w:hAnsi="Arial" w:cs="Arial"/>
          <w:sz w:val="24"/>
          <w:szCs w:val="24"/>
        </w:rPr>
        <w:t xml:space="preserve"> </w:t>
      </w:r>
    </w:p>
    <w:p w14:paraId="16E49377">
      <w:pPr>
        <w:rPr>
          <w:rFonts w:ascii="Arial" w:hAnsi="Arial" w:cs="Arial"/>
          <w:sz w:val="24"/>
          <w:szCs w:val="24"/>
        </w:rPr>
      </w:pPr>
      <w:r>
        <w:rPr>
          <w:rFonts w:ascii="Arial" w:hAnsi="Arial" w:cs="Arial"/>
          <w:sz w:val="24"/>
          <w:szCs w:val="24"/>
        </w:rPr>
        <w:t xml:space="preserve"> </w:t>
      </w:r>
    </w:p>
    <w:p w14:paraId="59F9FC5E">
      <w:pPr>
        <w:rPr>
          <w:rFonts w:ascii="Arial" w:hAnsi="Arial" w:cs="Arial"/>
          <w:sz w:val="24"/>
          <w:szCs w:val="24"/>
        </w:rPr>
      </w:pPr>
      <w:r>
        <w:rPr>
          <w:rFonts w:ascii="Arial" w:hAnsi="Arial" w:cs="Arial"/>
          <w:sz w:val="24"/>
          <w:szCs w:val="24"/>
        </w:rPr>
        <w:t xml:space="preserve"> </w:t>
      </w:r>
    </w:p>
    <w:p w14:paraId="66538E91">
      <w:pPr>
        <w:rPr>
          <w:rFonts w:ascii="Arial" w:hAnsi="Arial" w:cs="Arial"/>
          <w:sz w:val="24"/>
          <w:szCs w:val="24"/>
        </w:rPr>
      </w:pPr>
      <w:r>
        <w:rPr>
          <w:rFonts w:ascii="Arial" w:hAnsi="Arial" w:cs="Arial"/>
          <w:sz w:val="24"/>
          <w:szCs w:val="24"/>
        </w:rPr>
        <w:t xml:space="preserve"> </w:t>
      </w:r>
    </w:p>
    <w:p w14:paraId="2E914A83">
      <w:pPr>
        <w:rPr>
          <w:rFonts w:ascii="Arial" w:hAnsi="Arial" w:cs="Arial"/>
          <w:sz w:val="24"/>
          <w:szCs w:val="24"/>
        </w:rPr>
      </w:pPr>
      <w:r>
        <w:rPr>
          <w:rFonts w:ascii="Arial" w:hAnsi="Arial" w:cs="Arial"/>
          <w:sz w:val="24"/>
          <w:szCs w:val="24"/>
        </w:rPr>
        <w:t xml:space="preserve"> </w:t>
      </w:r>
    </w:p>
    <w:p w14:paraId="16E44468">
      <w:pPr>
        <w:rPr>
          <w:rFonts w:ascii="Arial" w:hAnsi="Arial" w:cs="Arial"/>
          <w:sz w:val="24"/>
          <w:szCs w:val="24"/>
        </w:rPr>
      </w:pPr>
      <w:r>
        <w:rPr>
          <w:rFonts w:ascii="Arial" w:hAnsi="Arial" w:cs="Arial"/>
          <w:sz w:val="24"/>
          <w:szCs w:val="24"/>
        </w:rPr>
        <w:t xml:space="preserve"> </w:t>
      </w:r>
    </w:p>
    <w:p w14:paraId="4E2101D4">
      <w:pPr>
        <w:rPr>
          <w:rFonts w:ascii="Arial" w:hAnsi="Arial" w:cs="Arial"/>
          <w:sz w:val="24"/>
          <w:szCs w:val="24"/>
        </w:rPr>
      </w:pPr>
      <w:r>
        <w:rPr>
          <w:rFonts w:ascii="Arial" w:hAnsi="Arial" w:cs="Arial"/>
          <w:sz w:val="24"/>
          <w:szCs w:val="24"/>
        </w:rPr>
        <w:t xml:space="preserve"> </w:t>
      </w:r>
    </w:p>
    <w:p w14:paraId="11584DD6">
      <w:pPr>
        <w:rPr>
          <w:rFonts w:ascii="Arial" w:hAnsi="Arial" w:cs="Arial"/>
          <w:sz w:val="24"/>
          <w:szCs w:val="24"/>
        </w:rPr>
      </w:pPr>
    </w:p>
    <w:p w14:paraId="7D363C7D">
      <w:pPr>
        <w:rPr>
          <w:rFonts w:ascii="Arial" w:hAnsi="Arial" w:cs="Arial"/>
          <w:sz w:val="24"/>
          <w:szCs w:val="24"/>
        </w:rPr>
      </w:pPr>
    </w:p>
    <w:p w14:paraId="2CB3290A">
      <w:pPr>
        <w:rPr>
          <w:rFonts w:ascii="Arial" w:hAnsi="Arial" w:cs="Arial"/>
          <w:sz w:val="24"/>
          <w:szCs w:val="24"/>
        </w:rPr>
      </w:pPr>
    </w:p>
    <w:p w14:paraId="634FF6C2">
      <w:pPr>
        <w:rPr>
          <w:rFonts w:ascii="Arial" w:hAnsi="Arial" w:cs="Arial"/>
          <w:sz w:val="24"/>
          <w:szCs w:val="24"/>
        </w:rPr>
      </w:pPr>
    </w:p>
    <w:p w14:paraId="1F39A7B7">
      <w:pPr>
        <w:rPr>
          <w:rFonts w:ascii="Arial" w:hAnsi="Arial" w:cs="Arial"/>
          <w:b/>
          <w:bCs/>
          <w:sz w:val="28"/>
          <w:szCs w:val="28"/>
        </w:rPr>
      </w:pPr>
      <w:r>
        <w:rPr>
          <w:rFonts w:ascii="Arial" w:hAnsi="Arial" w:cs="Arial"/>
          <w:b/>
          <w:bCs/>
          <w:sz w:val="28"/>
          <w:szCs w:val="28"/>
        </w:rPr>
        <w:t>Table of Contents</w:t>
      </w:r>
    </w:p>
    <w:p w14:paraId="31E19505">
      <w:pPr>
        <w:pStyle w:val="32"/>
        <w:numPr>
          <w:ilvl w:val="0"/>
          <w:numId w:val="1"/>
        </w:numPr>
        <w:spacing w:line="360" w:lineRule="auto"/>
        <w:rPr>
          <w:rFonts w:ascii="Arial" w:hAnsi="Arial" w:cs="Arial"/>
          <w:b/>
          <w:bCs/>
          <w:sz w:val="28"/>
          <w:szCs w:val="28"/>
        </w:rPr>
      </w:pPr>
      <w:r>
        <w:rPr>
          <w:rFonts w:ascii="Arial" w:hAnsi="Arial" w:cs="Arial"/>
          <w:sz w:val="24"/>
          <w:szCs w:val="24"/>
        </w:rPr>
        <w:t>Executive Summary…………………………………………………………….2</w:t>
      </w:r>
    </w:p>
    <w:p w14:paraId="361EA740">
      <w:pPr>
        <w:pStyle w:val="32"/>
        <w:numPr>
          <w:ilvl w:val="0"/>
          <w:numId w:val="1"/>
        </w:numPr>
        <w:spacing w:line="360" w:lineRule="auto"/>
        <w:rPr>
          <w:rFonts w:ascii="Arial" w:hAnsi="Arial" w:cs="Arial"/>
          <w:sz w:val="24"/>
          <w:szCs w:val="24"/>
        </w:rPr>
      </w:pPr>
      <w:r>
        <w:rPr>
          <w:rFonts w:ascii="Arial" w:hAnsi="Arial" w:cs="Arial"/>
          <w:sz w:val="24"/>
          <w:szCs w:val="24"/>
        </w:rPr>
        <w:t>Business Concept……………………………………………………………….4</w:t>
      </w:r>
    </w:p>
    <w:p w14:paraId="51031233">
      <w:pPr>
        <w:pStyle w:val="32"/>
        <w:numPr>
          <w:ilvl w:val="0"/>
          <w:numId w:val="1"/>
        </w:numPr>
        <w:spacing w:line="360" w:lineRule="auto"/>
        <w:rPr>
          <w:rFonts w:ascii="Arial" w:hAnsi="Arial" w:cs="Arial"/>
          <w:sz w:val="24"/>
          <w:szCs w:val="24"/>
        </w:rPr>
      </w:pPr>
      <w:r>
        <w:rPr>
          <w:rFonts w:ascii="Arial" w:hAnsi="Arial" w:cs="Arial"/>
          <w:sz w:val="24"/>
          <w:szCs w:val="24"/>
        </w:rPr>
        <w:t>Business Description……………………………………………………………4</w:t>
      </w:r>
    </w:p>
    <w:p w14:paraId="7DDE0118">
      <w:pPr>
        <w:pStyle w:val="32"/>
        <w:numPr>
          <w:ilvl w:val="0"/>
          <w:numId w:val="1"/>
        </w:numPr>
        <w:spacing w:line="360" w:lineRule="auto"/>
        <w:rPr>
          <w:rFonts w:ascii="Arial" w:hAnsi="Arial" w:cs="Arial"/>
          <w:sz w:val="24"/>
          <w:szCs w:val="24"/>
        </w:rPr>
      </w:pPr>
      <w:r>
        <w:rPr>
          <w:rFonts w:ascii="Arial" w:hAnsi="Arial" w:cs="Arial"/>
          <w:sz w:val="24"/>
          <w:szCs w:val="24"/>
        </w:rPr>
        <w:t>Service Description……………………………………………………….……..4</w:t>
      </w:r>
    </w:p>
    <w:p w14:paraId="48DCFC5D">
      <w:pPr>
        <w:pStyle w:val="32"/>
        <w:numPr>
          <w:ilvl w:val="0"/>
          <w:numId w:val="1"/>
        </w:numPr>
        <w:spacing w:line="360" w:lineRule="auto"/>
        <w:rPr>
          <w:rFonts w:ascii="Arial" w:hAnsi="Arial" w:cs="Arial"/>
          <w:sz w:val="24"/>
          <w:szCs w:val="24"/>
        </w:rPr>
      </w:pPr>
      <w:r>
        <w:rPr>
          <w:rFonts w:ascii="Arial" w:hAnsi="Arial" w:cs="Arial"/>
          <w:sz w:val="24"/>
          <w:szCs w:val="24"/>
        </w:rPr>
        <w:t>Business Objectives (SMART)…………………………………………………4</w:t>
      </w:r>
    </w:p>
    <w:p w14:paraId="2E0BC48A">
      <w:pPr>
        <w:pStyle w:val="32"/>
        <w:numPr>
          <w:ilvl w:val="0"/>
          <w:numId w:val="1"/>
        </w:numPr>
        <w:spacing w:line="360" w:lineRule="auto"/>
        <w:rPr>
          <w:rFonts w:ascii="Arial" w:hAnsi="Arial" w:cs="Arial"/>
          <w:sz w:val="24"/>
          <w:szCs w:val="24"/>
        </w:rPr>
      </w:pPr>
      <w:r>
        <w:rPr>
          <w:rFonts w:ascii="Arial" w:hAnsi="Arial" w:cs="Arial"/>
          <w:sz w:val="24"/>
          <w:szCs w:val="24"/>
        </w:rPr>
        <w:t>Market Analysis………………………………………………………………….5</w:t>
      </w:r>
    </w:p>
    <w:p w14:paraId="147FB24F">
      <w:pPr>
        <w:pStyle w:val="32"/>
        <w:numPr>
          <w:ilvl w:val="0"/>
          <w:numId w:val="1"/>
        </w:numPr>
        <w:spacing w:line="360" w:lineRule="auto"/>
        <w:rPr>
          <w:rFonts w:ascii="Arial" w:hAnsi="Arial" w:cs="Arial"/>
          <w:sz w:val="24"/>
          <w:szCs w:val="24"/>
        </w:rPr>
      </w:pPr>
      <w:r>
        <w:rPr>
          <w:rFonts w:ascii="Arial" w:hAnsi="Arial" w:cs="Arial"/>
          <w:sz w:val="24"/>
          <w:szCs w:val="24"/>
        </w:rPr>
        <w:t>PESTEL Analysis………………………………………………………………..6</w:t>
      </w:r>
    </w:p>
    <w:p w14:paraId="01E841D1">
      <w:pPr>
        <w:pStyle w:val="32"/>
        <w:numPr>
          <w:ilvl w:val="0"/>
          <w:numId w:val="1"/>
        </w:numPr>
        <w:spacing w:line="360" w:lineRule="auto"/>
        <w:rPr>
          <w:rFonts w:ascii="Arial" w:hAnsi="Arial" w:cs="Arial"/>
          <w:sz w:val="24"/>
          <w:szCs w:val="24"/>
        </w:rPr>
      </w:pPr>
      <w:r>
        <w:rPr>
          <w:rFonts w:ascii="Arial" w:hAnsi="Arial" w:cs="Arial"/>
          <w:sz w:val="24"/>
          <w:szCs w:val="24"/>
        </w:rPr>
        <w:t>SWOT Analysis………………………………………………………………….6</w:t>
      </w:r>
    </w:p>
    <w:p w14:paraId="46319C7B">
      <w:pPr>
        <w:pStyle w:val="32"/>
        <w:numPr>
          <w:ilvl w:val="0"/>
          <w:numId w:val="1"/>
        </w:numPr>
        <w:spacing w:line="360" w:lineRule="auto"/>
        <w:rPr>
          <w:rFonts w:ascii="Arial" w:hAnsi="Arial" w:cs="Arial"/>
          <w:sz w:val="24"/>
          <w:szCs w:val="24"/>
        </w:rPr>
      </w:pPr>
      <w:r>
        <w:rPr>
          <w:rFonts w:ascii="Arial" w:hAnsi="Arial" w:cs="Arial"/>
          <w:sz w:val="24"/>
          <w:szCs w:val="24"/>
        </w:rPr>
        <w:t>Marketing Mix (4Ps)…………………………………………………………….7</w:t>
      </w:r>
    </w:p>
    <w:p w14:paraId="29D097F8">
      <w:pPr>
        <w:pStyle w:val="32"/>
        <w:numPr>
          <w:ilvl w:val="0"/>
          <w:numId w:val="1"/>
        </w:numPr>
        <w:spacing w:line="360" w:lineRule="auto"/>
        <w:rPr>
          <w:rFonts w:ascii="Arial" w:hAnsi="Arial" w:cs="Arial"/>
          <w:sz w:val="24"/>
          <w:szCs w:val="24"/>
        </w:rPr>
      </w:pPr>
      <w:r>
        <w:rPr>
          <w:rFonts w:ascii="Arial" w:hAnsi="Arial" w:cs="Arial"/>
          <w:sz w:val="24"/>
          <w:szCs w:val="24"/>
        </w:rPr>
        <w:t>Management Team……………………………………………………………..8</w:t>
      </w:r>
    </w:p>
    <w:p w14:paraId="48E9DE96">
      <w:pPr>
        <w:pStyle w:val="32"/>
        <w:numPr>
          <w:ilvl w:val="0"/>
          <w:numId w:val="1"/>
        </w:numPr>
        <w:spacing w:line="360" w:lineRule="auto"/>
        <w:rPr>
          <w:rFonts w:ascii="Arial" w:hAnsi="Arial" w:cs="Arial"/>
          <w:sz w:val="24"/>
          <w:szCs w:val="24"/>
        </w:rPr>
      </w:pPr>
      <w:r>
        <w:rPr>
          <w:rFonts w:ascii="Arial" w:hAnsi="Arial" w:cs="Arial"/>
          <w:sz w:val="24"/>
          <w:szCs w:val="24"/>
        </w:rPr>
        <w:t>Financial Plan……………………………………………………………………9</w:t>
      </w:r>
    </w:p>
    <w:p w14:paraId="4F0CFF93">
      <w:pPr>
        <w:pStyle w:val="32"/>
        <w:numPr>
          <w:ilvl w:val="0"/>
          <w:numId w:val="1"/>
        </w:numPr>
        <w:spacing w:line="360" w:lineRule="auto"/>
        <w:rPr>
          <w:rFonts w:ascii="Arial" w:hAnsi="Arial" w:cs="Arial"/>
          <w:sz w:val="24"/>
          <w:szCs w:val="24"/>
        </w:rPr>
      </w:pPr>
      <w:r>
        <w:rPr>
          <w:rFonts w:ascii="Arial" w:hAnsi="Arial" w:cs="Arial"/>
          <w:sz w:val="24"/>
          <w:szCs w:val="24"/>
        </w:rPr>
        <w:t>Cash Flow Forecast (12 Months)…………………………………………….10</w:t>
      </w:r>
    </w:p>
    <w:p w14:paraId="791D8442">
      <w:pPr>
        <w:pStyle w:val="32"/>
        <w:numPr>
          <w:ilvl w:val="0"/>
          <w:numId w:val="1"/>
        </w:numPr>
        <w:spacing w:line="360" w:lineRule="auto"/>
        <w:rPr>
          <w:rFonts w:ascii="Arial" w:hAnsi="Arial" w:cs="Arial"/>
          <w:sz w:val="24"/>
          <w:szCs w:val="24"/>
        </w:rPr>
      </w:pPr>
      <w:r>
        <w:rPr>
          <w:rFonts w:ascii="Arial" w:hAnsi="Arial" w:cs="Arial"/>
          <w:sz w:val="24"/>
          <w:szCs w:val="24"/>
        </w:rPr>
        <w:t>Operations and Management Plan…………………………………………..11</w:t>
      </w:r>
    </w:p>
    <w:p w14:paraId="1181CEF6">
      <w:pPr>
        <w:pStyle w:val="32"/>
        <w:numPr>
          <w:ilvl w:val="0"/>
          <w:numId w:val="1"/>
        </w:numPr>
        <w:spacing w:line="360" w:lineRule="auto"/>
        <w:rPr>
          <w:rFonts w:ascii="Arial" w:hAnsi="Arial" w:cs="Arial"/>
          <w:sz w:val="24"/>
          <w:szCs w:val="24"/>
        </w:rPr>
      </w:pPr>
      <w:r>
        <w:rPr>
          <w:rFonts w:ascii="Arial" w:hAnsi="Arial" w:cs="Arial"/>
          <w:sz w:val="24"/>
          <w:szCs w:val="24"/>
        </w:rPr>
        <w:t>Conclusion………………………………………………………………………12</w:t>
      </w:r>
    </w:p>
    <w:p w14:paraId="3BED7574">
      <w:pPr>
        <w:pStyle w:val="32"/>
        <w:numPr>
          <w:ilvl w:val="0"/>
          <w:numId w:val="1"/>
        </w:numPr>
        <w:spacing w:line="360" w:lineRule="auto"/>
        <w:rPr>
          <w:rFonts w:ascii="Arial" w:hAnsi="Arial" w:cs="Arial"/>
          <w:sz w:val="24"/>
          <w:szCs w:val="24"/>
        </w:rPr>
      </w:pPr>
      <w:r>
        <w:rPr>
          <w:rFonts w:ascii="Arial" w:hAnsi="Arial" w:cs="Arial"/>
          <w:sz w:val="24"/>
          <w:szCs w:val="24"/>
        </w:rPr>
        <w:t>Reference List…………………………………………………………………..13</w:t>
      </w:r>
    </w:p>
    <w:p w14:paraId="555FB654">
      <w:pPr>
        <w:rPr>
          <w:rFonts w:ascii="Arial" w:hAnsi="Arial" w:cs="Arial"/>
          <w:sz w:val="24"/>
          <w:szCs w:val="24"/>
        </w:rPr>
      </w:pPr>
    </w:p>
    <w:p w14:paraId="373C768E">
      <w:pPr>
        <w:rPr>
          <w:rFonts w:ascii="Arial" w:hAnsi="Arial" w:cs="Arial"/>
          <w:sz w:val="24"/>
          <w:szCs w:val="24"/>
        </w:rPr>
      </w:pPr>
    </w:p>
    <w:p w14:paraId="125F8874">
      <w:pPr>
        <w:rPr>
          <w:rFonts w:ascii="Arial" w:hAnsi="Arial" w:cs="Arial"/>
          <w:sz w:val="24"/>
          <w:szCs w:val="24"/>
        </w:rPr>
      </w:pPr>
    </w:p>
    <w:p w14:paraId="1182D172">
      <w:pPr>
        <w:rPr>
          <w:rFonts w:ascii="Arial" w:hAnsi="Arial" w:cs="Arial"/>
          <w:sz w:val="24"/>
          <w:szCs w:val="24"/>
        </w:rPr>
      </w:pPr>
    </w:p>
    <w:p w14:paraId="244936C7">
      <w:pPr>
        <w:rPr>
          <w:rFonts w:ascii="Arial" w:hAnsi="Arial" w:cs="Arial"/>
          <w:sz w:val="24"/>
          <w:szCs w:val="24"/>
        </w:rPr>
      </w:pPr>
    </w:p>
    <w:p w14:paraId="20043399">
      <w:pPr>
        <w:rPr>
          <w:rFonts w:ascii="Arial" w:hAnsi="Arial" w:cs="Arial"/>
          <w:sz w:val="24"/>
          <w:szCs w:val="24"/>
        </w:rPr>
      </w:pPr>
    </w:p>
    <w:p w14:paraId="587B57C0">
      <w:pPr>
        <w:rPr>
          <w:rFonts w:ascii="Arial" w:hAnsi="Arial" w:cs="Arial"/>
          <w:sz w:val="24"/>
          <w:szCs w:val="24"/>
        </w:rPr>
      </w:pPr>
    </w:p>
    <w:p w14:paraId="3ED3C0C8">
      <w:pPr>
        <w:rPr>
          <w:rFonts w:ascii="Arial" w:hAnsi="Arial" w:cs="Arial"/>
          <w:sz w:val="24"/>
          <w:szCs w:val="24"/>
        </w:rPr>
      </w:pPr>
    </w:p>
    <w:p w14:paraId="55E278BE">
      <w:pPr>
        <w:rPr>
          <w:rFonts w:ascii="Arial" w:hAnsi="Arial" w:cs="Arial"/>
          <w:sz w:val="24"/>
          <w:szCs w:val="24"/>
        </w:rPr>
      </w:pPr>
    </w:p>
    <w:p w14:paraId="43AB3EA2">
      <w:pPr>
        <w:rPr>
          <w:rFonts w:ascii="Arial" w:hAnsi="Arial" w:cs="Arial"/>
          <w:sz w:val="24"/>
          <w:szCs w:val="24"/>
        </w:rPr>
      </w:pPr>
    </w:p>
    <w:p w14:paraId="47D4C60C">
      <w:pPr>
        <w:rPr>
          <w:rFonts w:ascii="Arial" w:hAnsi="Arial" w:cs="Arial"/>
          <w:sz w:val="24"/>
          <w:szCs w:val="24"/>
        </w:rPr>
      </w:pPr>
    </w:p>
    <w:p w14:paraId="502612C5">
      <w:pPr>
        <w:rPr>
          <w:rFonts w:ascii="Arial" w:hAnsi="Arial" w:cs="Arial"/>
          <w:sz w:val="24"/>
          <w:szCs w:val="24"/>
        </w:rPr>
      </w:pPr>
    </w:p>
    <w:p w14:paraId="3D137212">
      <w:pPr>
        <w:rPr>
          <w:rFonts w:ascii="Arial" w:hAnsi="Arial" w:cs="Arial"/>
          <w:sz w:val="24"/>
          <w:szCs w:val="24"/>
        </w:rPr>
      </w:pPr>
    </w:p>
    <w:p w14:paraId="1C64F400">
      <w:pPr>
        <w:rPr>
          <w:rFonts w:ascii="Arial" w:hAnsi="Arial" w:cs="Arial"/>
          <w:sz w:val="24"/>
          <w:szCs w:val="24"/>
        </w:rPr>
      </w:pPr>
    </w:p>
    <w:p w14:paraId="65B24B34">
      <w:pPr>
        <w:rPr>
          <w:rFonts w:ascii="Arial" w:hAnsi="Arial" w:cs="Arial"/>
          <w:sz w:val="24"/>
          <w:szCs w:val="24"/>
        </w:rPr>
      </w:pPr>
    </w:p>
    <w:p w14:paraId="4CC4CBD2">
      <w:pPr>
        <w:numPr>
          <w:ilvl w:val="0"/>
          <w:numId w:val="2"/>
        </w:numPr>
        <w:rPr>
          <w:rFonts w:ascii="Arial" w:hAnsi="Arial" w:cs="Arial"/>
          <w:b/>
          <w:bCs/>
          <w:sz w:val="28"/>
          <w:szCs w:val="28"/>
        </w:rPr>
      </w:pPr>
      <w:r>
        <w:rPr>
          <w:rFonts w:ascii="Arial" w:hAnsi="Arial" w:cs="Arial"/>
          <w:b/>
          <w:bCs/>
          <w:sz w:val="24"/>
          <w:szCs w:val="24"/>
        </w:rPr>
        <w:t xml:space="preserve"> </w:t>
      </w:r>
      <w:r>
        <w:rPr>
          <w:rFonts w:ascii="Arial" w:hAnsi="Arial" w:cs="Arial"/>
          <w:b/>
          <w:bCs/>
          <w:sz w:val="28"/>
          <w:szCs w:val="28"/>
        </w:rPr>
        <w:t>Business Concept</w:t>
      </w:r>
    </w:p>
    <w:p w14:paraId="1599FB11">
      <w:pPr>
        <w:rPr>
          <w:rFonts w:ascii="Arial" w:hAnsi="Arial" w:cs="Arial"/>
          <w:i/>
          <w:iCs/>
          <w:sz w:val="24"/>
          <w:szCs w:val="24"/>
        </w:rPr>
      </w:pPr>
      <w:r>
        <w:rPr>
          <w:rFonts w:ascii="Arial" w:hAnsi="Arial" w:cs="Arial"/>
          <w:i/>
          <w:iCs/>
          <w:sz w:val="24"/>
          <w:szCs w:val="24"/>
        </w:rPr>
        <w:t>Business Description</w:t>
      </w:r>
    </w:p>
    <w:p w14:paraId="2B530B15">
      <w:pPr>
        <w:rPr>
          <w:rFonts w:ascii="Arial" w:hAnsi="Arial" w:cs="Arial"/>
          <w:sz w:val="24"/>
          <w:szCs w:val="24"/>
        </w:rPr>
      </w:pPr>
      <w:r>
        <w:rPr>
          <w:rFonts w:ascii="Arial" w:hAnsi="Arial" w:cs="Arial"/>
          <w:sz w:val="24"/>
          <w:szCs w:val="24"/>
        </w:rPr>
        <w:t>Easy Hands Ltd will operate as a private limited company. This structure helps protect the owner from personal liability and makes the business more professional (Burns, 2016). The concept of the business is simple: offer good quality, eco-friendly cleaning at fair prices. Many customers want safe, non-toxic cleaning products, especially families with children or pets. Easy Hands will use environmentally friendly cleaning materials for all services.</w:t>
      </w:r>
    </w:p>
    <w:p w14:paraId="2BDCDD5A">
      <w:pPr>
        <w:rPr>
          <w:rFonts w:ascii="Arial" w:hAnsi="Arial" w:cs="Arial"/>
          <w:sz w:val="24"/>
          <w:szCs w:val="24"/>
        </w:rPr>
      </w:pPr>
      <w:r>
        <w:rPr>
          <w:rFonts w:ascii="Arial" w:hAnsi="Arial" w:cs="Arial"/>
          <w:sz w:val="24"/>
          <w:szCs w:val="24"/>
        </w:rPr>
        <w:t>The business will focus on reliability, arriving on time, and excellent communication. This will help build trust and repeat customers, which are essential for small service businesses.</w:t>
      </w:r>
    </w:p>
    <w:p w14:paraId="1E59DE57">
      <w:pPr>
        <w:rPr>
          <w:rFonts w:ascii="Arial" w:hAnsi="Arial" w:cs="Arial"/>
          <w:sz w:val="24"/>
          <w:szCs w:val="24"/>
        </w:rPr>
      </w:pPr>
      <w:r>
        <w:rPr>
          <w:rFonts w:ascii="Arial" w:hAnsi="Arial" w:cs="Arial"/>
          <w:sz w:val="24"/>
          <w:szCs w:val="24"/>
        </w:rPr>
        <w:t xml:space="preserve"> </w:t>
      </w:r>
    </w:p>
    <w:p w14:paraId="172EB44F">
      <w:pPr>
        <w:rPr>
          <w:rFonts w:ascii="Arial" w:hAnsi="Arial" w:cs="Arial"/>
          <w:i/>
          <w:iCs/>
          <w:sz w:val="24"/>
          <w:szCs w:val="24"/>
        </w:rPr>
      </w:pPr>
      <w:r>
        <w:rPr>
          <w:rFonts w:ascii="Arial" w:hAnsi="Arial" w:cs="Arial"/>
          <w:i/>
          <w:iCs/>
          <w:sz w:val="24"/>
          <w:szCs w:val="24"/>
        </w:rPr>
        <w:t>Service Description</w:t>
      </w:r>
      <w:r>
        <w:rPr>
          <w:rFonts w:ascii="Arial" w:hAnsi="Arial" w:cs="Arial"/>
          <w:sz w:val="24"/>
          <w:szCs w:val="24"/>
        </w:rPr>
        <w:t xml:space="preserve"> </w:t>
      </w:r>
    </w:p>
    <w:p w14:paraId="5CAC96D0">
      <w:pPr>
        <w:rPr>
          <w:rFonts w:ascii="Arial" w:hAnsi="Arial" w:cs="Arial"/>
          <w:sz w:val="24"/>
          <w:szCs w:val="24"/>
        </w:rPr>
      </w:pPr>
      <w:r>
        <w:rPr>
          <w:rFonts w:ascii="Arial" w:hAnsi="Arial" w:cs="Arial"/>
          <w:sz w:val="24"/>
          <w:szCs w:val="24"/>
        </w:rPr>
        <w:t>Easy Hands Ltd offers four principal services:</w:t>
      </w:r>
    </w:p>
    <w:p w14:paraId="6422850C">
      <w:pPr>
        <w:rPr>
          <w:rFonts w:ascii="Arial" w:hAnsi="Arial" w:cs="Arial"/>
          <w:sz w:val="24"/>
          <w:szCs w:val="24"/>
        </w:rPr>
      </w:pPr>
      <w:r>
        <w:rPr>
          <w:rFonts w:ascii="Arial" w:hAnsi="Arial" w:cs="Arial"/>
          <w:sz w:val="24"/>
          <w:szCs w:val="24"/>
        </w:rPr>
        <w:t>1. Regular Domestic Cleaning</w:t>
      </w:r>
    </w:p>
    <w:p w14:paraId="2BF62913">
      <w:pPr>
        <w:rPr>
          <w:rFonts w:ascii="Arial" w:hAnsi="Arial" w:cs="Arial"/>
          <w:sz w:val="24"/>
          <w:szCs w:val="24"/>
        </w:rPr>
      </w:pPr>
      <w:r>
        <w:rPr>
          <w:rFonts w:ascii="Arial" w:hAnsi="Arial" w:cs="Arial"/>
          <w:sz w:val="24"/>
          <w:szCs w:val="24"/>
        </w:rPr>
        <w:t>Clean-ups of busy households weekly or bi-weekly.</w:t>
      </w:r>
    </w:p>
    <w:p w14:paraId="19A0BF0C">
      <w:pPr>
        <w:rPr>
          <w:rFonts w:ascii="Arial" w:hAnsi="Arial" w:cs="Arial"/>
          <w:sz w:val="24"/>
          <w:szCs w:val="24"/>
        </w:rPr>
      </w:pPr>
      <w:r>
        <w:rPr>
          <w:rFonts w:ascii="Arial" w:hAnsi="Arial" w:cs="Arial"/>
          <w:sz w:val="24"/>
          <w:szCs w:val="24"/>
        </w:rPr>
        <w:t>2. Deep Cleaning</w:t>
      </w:r>
    </w:p>
    <w:p w14:paraId="63C33A91">
      <w:pPr>
        <w:rPr>
          <w:rFonts w:ascii="Arial" w:hAnsi="Arial" w:cs="Arial"/>
          <w:sz w:val="24"/>
          <w:szCs w:val="24"/>
        </w:rPr>
      </w:pPr>
      <w:r>
        <w:rPr>
          <w:rFonts w:ascii="Arial" w:hAnsi="Arial" w:cs="Arial"/>
          <w:sz w:val="24"/>
          <w:szCs w:val="24"/>
        </w:rPr>
        <w:t>Principles Cleaning of kitchens, bathrooms, appliances and difficult to reach places.</w:t>
      </w:r>
    </w:p>
    <w:p w14:paraId="585ABE3D">
      <w:pPr>
        <w:rPr>
          <w:rFonts w:ascii="Arial" w:hAnsi="Arial" w:cs="Arial"/>
          <w:sz w:val="24"/>
          <w:szCs w:val="24"/>
        </w:rPr>
      </w:pPr>
      <w:r>
        <w:rPr>
          <w:rFonts w:ascii="Arial" w:hAnsi="Arial" w:cs="Arial"/>
          <w:sz w:val="24"/>
          <w:szCs w:val="24"/>
        </w:rPr>
        <w:t>3. End-of-Tenancy Cleaning</w:t>
      </w:r>
    </w:p>
    <w:p w14:paraId="58C9DD10">
      <w:pPr>
        <w:rPr>
          <w:rFonts w:ascii="Arial" w:hAnsi="Arial" w:cs="Arial"/>
          <w:sz w:val="24"/>
          <w:szCs w:val="24"/>
        </w:rPr>
      </w:pPr>
      <w:r>
        <w:rPr>
          <w:rFonts w:ascii="Arial" w:hAnsi="Arial" w:cs="Arial"/>
          <w:sz w:val="24"/>
          <w:szCs w:val="24"/>
        </w:rPr>
        <w:t>A complete cleaning service that is mandated by the landlords and estate agencies before new tenants move into the premises.</w:t>
      </w:r>
    </w:p>
    <w:p w14:paraId="562CAF45">
      <w:pPr>
        <w:rPr>
          <w:rFonts w:ascii="Arial" w:hAnsi="Arial" w:cs="Arial"/>
          <w:sz w:val="24"/>
          <w:szCs w:val="24"/>
        </w:rPr>
      </w:pPr>
      <w:r>
        <w:rPr>
          <w:rFonts w:ascii="Arial" w:hAnsi="Arial" w:cs="Arial"/>
          <w:sz w:val="24"/>
          <w:szCs w:val="24"/>
        </w:rPr>
        <w:t>4. Small Commercial Cleaning/Office.</w:t>
      </w:r>
    </w:p>
    <w:p w14:paraId="0B4CBC91">
      <w:pPr>
        <w:rPr>
          <w:rFonts w:ascii="Arial" w:hAnsi="Arial" w:cs="Arial"/>
          <w:sz w:val="24"/>
          <w:szCs w:val="24"/>
        </w:rPr>
      </w:pPr>
      <w:r>
        <w:rPr>
          <w:rFonts w:ascii="Arial" w:hAnsi="Arial" w:cs="Arial"/>
          <w:sz w:val="24"/>
          <w:szCs w:val="24"/>
        </w:rPr>
        <w:t>Office, shop, and workspace cleaning of small businesses.</w:t>
      </w:r>
    </w:p>
    <w:p w14:paraId="19EAB9A1">
      <w:pPr>
        <w:rPr>
          <w:rFonts w:ascii="Arial" w:hAnsi="Arial" w:cs="Arial"/>
          <w:sz w:val="24"/>
          <w:szCs w:val="24"/>
        </w:rPr>
      </w:pPr>
    </w:p>
    <w:p w14:paraId="4990FFCF">
      <w:pPr>
        <w:rPr>
          <w:rFonts w:ascii="Arial" w:hAnsi="Arial" w:cs="Arial"/>
          <w:sz w:val="24"/>
          <w:szCs w:val="24"/>
        </w:rPr>
      </w:pPr>
      <w:r>
        <w:rPr>
          <w:rFonts w:ascii="Arial" w:hAnsi="Arial" w:cs="Arial"/>
          <w:sz w:val="24"/>
          <w:szCs w:val="24"/>
        </w:rPr>
        <w:t xml:space="preserve">We will use eco-friendly cleaning products in all services, as advised by the government on the issue of environment (DEFRA, 2023). </w:t>
      </w:r>
    </w:p>
    <w:p w14:paraId="1D938CC3">
      <w:pPr>
        <w:rPr>
          <w:rFonts w:ascii="Arial" w:hAnsi="Arial" w:cs="Arial"/>
          <w:sz w:val="24"/>
          <w:szCs w:val="24"/>
        </w:rPr>
      </w:pPr>
    </w:p>
    <w:p w14:paraId="67E1455F">
      <w:pPr>
        <w:numPr>
          <w:ilvl w:val="0"/>
          <w:numId w:val="2"/>
        </w:numPr>
        <w:rPr>
          <w:rFonts w:ascii="Arial" w:hAnsi="Arial" w:cs="Arial"/>
          <w:b/>
          <w:bCs/>
          <w:sz w:val="28"/>
          <w:szCs w:val="28"/>
        </w:rPr>
      </w:pPr>
      <w:r>
        <w:rPr>
          <w:rFonts w:ascii="Arial" w:hAnsi="Arial" w:cs="Arial"/>
          <w:b/>
          <w:bCs/>
          <w:sz w:val="28"/>
          <w:szCs w:val="28"/>
        </w:rPr>
        <w:t>Business Objectives (SMART Objectives)</w:t>
      </w:r>
      <w:r>
        <w:rPr>
          <w:rFonts w:ascii="Arial" w:hAnsi="Arial" w:cs="Arial"/>
          <w:sz w:val="24"/>
          <w:szCs w:val="24"/>
        </w:rPr>
        <w:t xml:space="preserve"> </w:t>
      </w:r>
    </w:p>
    <w:p w14:paraId="400EDDFA">
      <w:pPr>
        <w:rPr>
          <w:rFonts w:ascii="Arial" w:hAnsi="Arial" w:cs="Arial"/>
          <w:i/>
          <w:iCs/>
          <w:sz w:val="24"/>
          <w:szCs w:val="24"/>
        </w:rPr>
      </w:pPr>
      <w:r>
        <w:rPr>
          <w:rFonts w:ascii="Arial" w:hAnsi="Arial" w:cs="Arial"/>
          <w:i/>
          <w:iCs/>
          <w:sz w:val="24"/>
          <w:szCs w:val="24"/>
        </w:rPr>
        <w:t>Short-Term SMART Objectives (First 12 Months):</w:t>
      </w:r>
    </w:p>
    <w:p w14:paraId="29A9AD29">
      <w:pPr>
        <w:pStyle w:val="32"/>
        <w:numPr>
          <w:ilvl w:val="0"/>
          <w:numId w:val="3"/>
        </w:numPr>
        <w:rPr>
          <w:rFonts w:ascii="Arial" w:hAnsi="Arial" w:cs="Arial"/>
          <w:sz w:val="24"/>
          <w:szCs w:val="24"/>
        </w:rPr>
      </w:pPr>
      <w:r>
        <w:rPr>
          <w:rFonts w:ascii="Arial" w:hAnsi="Arial" w:cs="Arial"/>
          <w:sz w:val="24"/>
          <w:szCs w:val="24"/>
        </w:rPr>
        <w:t>Obtaining 10 regular cleaning customers per week within the 3rd month.</w:t>
      </w:r>
    </w:p>
    <w:p w14:paraId="4EDDAE2D">
      <w:pPr>
        <w:pStyle w:val="32"/>
        <w:numPr>
          <w:ilvl w:val="0"/>
          <w:numId w:val="3"/>
        </w:numPr>
        <w:rPr>
          <w:rFonts w:ascii="Arial" w:hAnsi="Arial" w:cs="Arial"/>
          <w:sz w:val="24"/>
          <w:szCs w:val="24"/>
        </w:rPr>
      </w:pPr>
      <w:r>
        <w:rPr>
          <w:rFonts w:ascii="Arial" w:hAnsi="Arial" w:cs="Arial"/>
          <w:sz w:val="24"/>
          <w:szCs w:val="24"/>
        </w:rPr>
        <w:t>Achieve 60,000 revenue within the first year.</w:t>
      </w:r>
    </w:p>
    <w:p w14:paraId="44C6B0C2">
      <w:pPr>
        <w:pStyle w:val="32"/>
        <w:numPr>
          <w:ilvl w:val="0"/>
          <w:numId w:val="3"/>
        </w:numPr>
        <w:rPr>
          <w:rFonts w:ascii="Arial" w:hAnsi="Arial" w:cs="Arial"/>
          <w:sz w:val="24"/>
          <w:szCs w:val="24"/>
        </w:rPr>
      </w:pPr>
      <w:r>
        <w:rPr>
          <w:rFonts w:ascii="Arial" w:hAnsi="Arial" w:cs="Arial"/>
          <w:sz w:val="24"/>
          <w:szCs w:val="24"/>
        </w:rPr>
        <w:t>Grow 90 percent satisfaction of customers, assessed as online reviews and monthly feedback forms by Month 12.</w:t>
      </w:r>
    </w:p>
    <w:p w14:paraId="350381CD">
      <w:pPr>
        <w:pStyle w:val="32"/>
        <w:numPr>
          <w:ilvl w:val="0"/>
          <w:numId w:val="3"/>
        </w:numPr>
        <w:rPr>
          <w:rFonts w:ascii="Arial" w:hAnsi="Arial" w:cs="Arial"/>
          <w:sz w:val="24"/>
          <w:szCs w:val="24"/>
        </w:rPr>
      </w:pPr>
      <w:r>
        <w:rPr>
          <w:rFonts w:ascii="Arial" w:hAnsi="Arial" w:cs="Arial"/>
          <w:sz w:val="24"/>
          <w:szCs w:val="24"/>
        </w:rPr>
        <w:t>Create alliances with 3 or more letting agencies at end- of-tenancy cleaning by Month 9.</w:t>
      </w:r>
    </w:p>
    <w:p w14:paraId="668AA240">
      <w:pPr>
        <w:pStyle w:val="32"/>
        <w:numPr>
          <w:ilvl w:val="0"/>
          <w:numId w:val="3"/>
        </w:numPr>
        <w:rPr>
          <w:rFonts w:ascii="Arial" w:hAnsi="Arial" w:cs="Arial"/>
          <w:sz w:val="24"/>
          <w:szCs w:val="24"/>
        </w:rPr>
      </w:pPr>
      <w:r>
        <w:rPr>
          <w:rFonts w:ascii="Arial" w:hAnsi="Arial" w:cs="Arial"/>
          <w:sz w:val="24"/>
          <w:szCs w:val="24"/>
        </w:rPr>
        <w:t>Do not spend more than £5,000 monthly on its operation to be able to remain financially healthy.</w:t>
      </w:r>
    </w:p>
    <w:p w14:paraId="03D7A75B">
      <w:pPr>
        <w:rPr>
          <w:rFonts w:ascii="Arial" w:hAnsi="Arial" w:cs="Arial"/>
          <w:i/>
          <w:iCs/>
          <w:sz w:val="24"/>
          <w:szCs w:val="24"/>
        </w:rPr>
      </w:pPr>
      <w:r>
        <w:rPr>
          <w:rFonts w:ascii="Arial" w:hAnsi="Arial" w:cs="Arial"/>
          <w:i/>
          <w:iCs/>
          <w:sz w:val="24"/>
          <w:szCs w:val="24"/>
        </w:rPr>
        <w:t>SMART long-term goals (2–3 years):</w:t>
      </w:r>
    </w:p>
    <w:p w14:paraId="3013B671">
      <w:pPr>
        <w:pStyle w:val="32"/>
        <w:numPr>
          <w:ilvl w:val="0"/>
          <w:numId w:val="4"/>
        </w:numPr>
        <w:rPr>
          <w:rFonts w:ascii="Arial" w:hAnsi="Arial" w:cs="Arial"/>
          <w:sz w:val="24"/>
          <w:szCs w:val="24"/>
        </w:rPr>
      </w:pPr>
      <w:r>
        <w:rPr>
          <w:rFonts w:ascii="Arial" w:hAnsi="Arial" w:cs="Arial"/>
          <w:sz w:val="24"/>
          <w:szCs w:val="24"/>
        </w:rPr>
        <w:t>Increase number of customers to 40 regulars in Year 3.</w:t>
      </w:r>
    </w:p>
    <w:p w14:paraId="77776247">
      <w:pPr>
        <w:pStyle w:val="32"/>
        <w:numPr>
          <w:ilvl w:val="0"/>
          <w:numId w:val="4"/>
        </w:numPr>
        <w:rPr>
          <w:rFonts w:ascii="Arial" w:hAnsi="Arial" w:cs="Arial"/>
          <w:sz w:val="24"/>
          <w:szCs w:val="24"/>
        </w:rPr>
      </w:pPr>
      <w:r>
        <w:rPr>
          <w:rFonts w:ascii="Arial" w:hAnsi="Arial" w:cs="Arial"/>
          <w:sz w:val="24"/>
          <w:szCs w:val="24"/>
        </w:rPr>
        <w:t>Grow revenue to 150,000 per annum by Year 3.</w:t>
      </w:r>
    </w:p>
    <w:p w14:paraId="7F9BD936">
      <w:pPr>
        <w:pStyle w:val="32"/>
        <w:numPr>
          <w:ilvl w:val="0"/>
          <w:numId w:val="4"/>
        </w:numPr>
        <w:rPr>
          <w:rFonts w:ascii="Arial" w:hAnsi="Arial" w:cs="Arial"/>
          <w:sz w:val="24"/>
          <w:szCs w:val="24"/>
        </w:rPr>
      </w:pPr>
      <w:r>
        <w:rPr>
          <w:rFonts w:ascii="Arial" w:hAnsi="Arial" w:cs="Arial"/>
          <w:sz w:val="24"/>
          <w:szCs w:val="24"/>
        </w:rPr>
        <w:t>Recruit an additional 5 employees, up to 10 employees at Year 3.</w:t>
      </w:r>
    </w:p>
    <w:p w14:paraId="3C4A952B">
      <w:pPr>
        <w:pStyle w:val="32"/>
        <w:numPr>
          <w:ilvl w:val="0"/>
          <w:numId w:val="4"/>
        </w:numPr>
        <w:rPr>
          <w:rFonts w:ascii="Arial" w:hAnsi="Arial" w:cs="Arial"/>
          <w:sz w:val="24"/>
          <w:szCs w:val="24"/>
        </w:rPr>
      </w:pPr>
      <w:r>
        <w:rPr>
          <w:rFonts w:ascii="Arial" w:hAnsi="Arial" w:cs="Arial"/>
          <w:sz w:val="24"/>
          <w:szCs w:val="24"/>
        </w:rPr>
        <w:t>By Year 3 expand cleaning services to the full East and North London.</w:t>
      </w:r>
    </w:p>
    <w:p w14:paraId="36EB08CC">
      <w:pPr>
        <w:pStyle w:val="32"/>
        <w:numPr>
          <w:ilvl w:val="0"/>
          <w:numId w:val="4"/>
        </w:numPr>
        <w:rPr>
          <w:rFonts w:ascii="Arial" w:hAnsi="Arial" w:cs="Arial"/>
          <w:sz w:val="24"/>
          <w:szCs w:val="24"/>
        </w:rPr>
      </w:pPr>
      <w:r>
        <w:rPr>
          <w:rFonts w:ascii="Arial" w:hAnsi="Arial" w:cs="Arial"/>
          <w:sz w:val="24"/>
          <w:szCs w:val="24"/>
        </w:rPr>
        <w:t xml:space="preserve">Introduce a mobile booking application by the third year to enhance the convenience of the customers. </w:t>
      </w:r>
    </w:p>
    <w:p w14:paraId="62E75830">
      <w:pPr>
        <w:rPr>
          <w:rFonts w:ascii="Arial" w:hAnsi="Arial" w:cs="Arial"/>
          <w:sz w:val="24"/>
          <w:szCs w:val="24"/>
        </w:rPr>
      </w:pPr>
      <w:r>
        <w:rPr>
          <w:rFonts w:ascii="Arial" w:hAnsi="Arial" w:cs="Arial"/>
          <w:sz w:val="24"/>
          <w:szCs w:val="24"/>
        </w:rPr>
        <w:t>These goals fit the SMART criteria they are specific, measurable, achievable, relevant and time-bound (Doran, 1981).</w:t>
      </w:r>
    </w:p>
    <w:p w14:paraId="0E17B904">
      <w:pPr>
        <w:rPr>
          <w:rFonts w:ascii="Arial" w:hAnsi="Arial" w:cs="Arial"/>
          <w:sz w:val="24"/>
          <w:szCs w:val="24"/>
        </w:rPr>
      </w:pPr>
      <w:r>
        <w:rPr>
          <w:rFonts w:ascii="Arial" w:hAnsi="Arial" w:cs="Arial"/>
          <w:sz w:val="24"/>
          <w:szCs w:val="24"/>
        </w:rPr>
        <w:t xml:space="preserve"> </w:t>
      </w:r>
    </w:p>
    <w:p w14:paraId="0BCAB0D9">
      <w:pPr>
        <w:numPr>
          <w:ilvl w:val="0"/>
          <w:numId w:val="2"/>
        </w:numPr>
        <w:rPr>
          <w:rFonts w:ascii="Arial" w:hAnsi="Arial" w:cs="Arial"/>
          <w:b/>
          <w:bCs/>
          <w:sz w:val="28"/>
          <w:szCs w:val="28"/>
        </w:rPr>
      </w:pPr>
      <w:r>
        <w:rPr>
          <w:rFonts w:ascii="Arial" w:hAnsi="Arial" w:cs="Arial"/>
          <w:b/>
          <w:bCs/>
          <w:sz w:val="28"/>
          <w:szCs w:val="28"/>
        </w:rPr>
        <w:t>Market Analysis and Marketing Plan.</w:t>
      </w:r>
    </w:p>
    <w:p w14:paraId="1443E4BB">
      <w:pPr>
        <w:rPr>
          <w:rFonts w:ascii="Arial" w:hAnsi="Arial" w:cs="Arial"/>
          <w:b/>
          <w:bCs/>
          <w:sz w:val="28"/>
          <w:szCs w:val="28"/>
        </w:rPr>
      </w:pPr>
    </w:p>
    <w:p w14:paraId="79EF3A36">
      <w:pPr>
        <w:rPr>
          <w:rFonts w:ascii="Arial" w:hAnsi="Arial" w:cs="Arial"/>
          <w:sz w:val="24"/>
          <w:szCs w:val="24"/>
        </w:rPr>
      </w:pPr>
      <w:r>
        <w:rPr>
          <w:rFonts w:ascii="Arial" w:hAnsi="Arial" w:cs="Arial"/>
          <w:i/>
          <w:iCs/>
          <w:sz w:val="24"/>
          <w:szCs w:val="24"/>
        </w:rPr>
        <w:t>Market Analysis</w:t>
      </w:r>
    </w:p>
    <w:p w14:paraId="350B61D8">
      <w:pPr>
        <w:rPr>
          <w:rFonts w:ascii="Arial" w:hAnsi="Arial" w:cs="Arial"/>
          <w:sz w:val="24"/>
          <w:szCs w:val="24"/>
        </w:rPr>
      </w:pPr>
      <w:r>
        <w:rPr>
          <w:rFonts w:ascii="Arial" w:hAnsi="Arial" w:cs="Arial"/>
          <w:sz w:val="24"/>
          <w:szCs w:val="24"/>
        </w:rPr>
        <w:t>Due to growing household and business demand, as well as post-pandemic hygiene consciousness, the UK cleaning services market is growing (Mintel, 2024). The region of London, specifically, is a major constituent of the UK market, due to the high concentration of people and the abundance of offices and rentals there.</w:t>
      </w:r>
    </w:p>
    <w:p w14:paraId="7208D812">
      <w:pPr>
        <w:rPr>
          <w:rFonts w:ascii="Arial" w:hAnsi="Arial" w:cs="Arial"/>
          <w:i/>
          <w:iCs/>
          <w:sz w:val="24"/>
          <w:szCs w:val="24"/>
        </w:rPr>
      </w:pPr>
    </w:p>
    <w:p w14:paraId="10B57D7A">
      <w:pPr>
        <w:rPr>
          <w:rFonts w:ascii="Arial" w:hAnsi="Arial" w:cs="Arial"/>
          <w:sz w:val="24"/>
          <w:szCs w:val="24"/>
        </w:rPr>
      </w:pPr>
      <w:r>
        <w:rPr>
          <w:rFonts w:ascii="Arial" w:hAnsi="Arial" w:cs="Arial"/>
          <w:i/>
          <w:iCs/>
          <w:sz w:val="24"/>
          <w:szCs w:val="24"/>
        </w:rPr>
        <w:t>Target Market:</w:t>
      </w:r>
    </w:p>
    <w:p w14:paraId="1D9B7B47">
      <w:pPr>
        <w:rPr>
          <w:rFonts w:ascii="Arial" w:hAnsi="Arial" w:cs="Arial"/>
          <w:sz w:val="24"/>
          <w:szCs w:val="24"/>
        </w:rPr>
      </w:pPr>
      <w:r>
        <w:rPr>
          <w:rFonts w:ascii="Arial" w:hAnsi="Arial" w:cs="Arial"/>
          <w:sz w:val="24"/>
          <w:szCs w:val="24"/>
        </w:rPr>
        <w:t>Professional adults in London aged between 25 and 55.</w:t>
      </w:r>
    </w:p>
    <w:p w14:paraId="70D510FB">
      <w:pPr>
        <w:rPr>
          <w:rFonts w:ascii="Arial" w:hAnsi="Arial" w:cs="Arial"/>
          <w:sz w:val="24"/>
          <w:szCs w:val="24"/>
        </w:rPr>
      </w:pPr>
      <w:r>
        <w:rPr>
          <w:rFonts w:ascii="Arial" w:hAnsi="Arial" w:cs="Arial"/>
          <w:sz w:val="24"/>
          <w:szCs w:val="24"/>
        </w:rPr>
        <w:t>Home owners and office managers who want to be assured of good cleaning services.</w:t>
      </w:r>
    </w:p>
    <w:p w14:paraId="38F9643F">
      <w:pPr>
        <w:rPr>
          <w:rFonts w:ascii="Arial" w:hAnsi="Arial" w:cs="Arial"/>
          <w:sz w:val="24"/>
          <w:szCs w:val="24"/>
        </w:rPr>
      </w:pPr>
      <w:r>
        <w:rPr>
          <w:rFonts w:ascii="Arial" w:hAnsi="Arial" w:cs="Arial"/>
          <w:sz w:val="24"/>
          <w:szCs w:val="24"/>
        </w:rPr>
        <w:t>Estates agents and landlords who need the end of tenancy cleaning.</w:t>
      </w:r>
    </w:p>
    <w:p w14:paraId="3B801398">
      <w:pPr>
        <w:rPr>
          <w:rFonts w:ascii="Arial" w:hAnsi="Arial" w:cs="Arial"/>
          <w:i/>
          <w:iCs/>
          <w:sz w:val="24"/>
          <w:szCs w:val="24"/>
        </w:rPr>
      </w:pPr>
    </w:p>
    <w:p w14:paraId="7902E7AF">
      <w:pPr>
        <w:rPr>
          <w:rFonts w:ascii="Arial" w:hAnsi="Arial" w:cs="Arial"/>
          <w:i/>
          <w:iCs/>
          <w:sz w:val="24"/>
          <w:szCs w:val="24"/>
        </w:rPr>
      </w:pPr>
      <w:r>
        <w:rPr>
          <w:rFonts w:ascii="Arial" w:hAnsi="Arial" w:cs="Arial"/>
          <w:i/>
          <w:iCs/>
          <w:sz w:val="24"/>
          <w:szCs w:val="24"/>
        </w:rPr>
        <w:t>Competitors:</w:t>
      </w:r>
    </w:p>
    <w:p w14:paraId="7F7F1EB4">
      <w:pPr>
        <w:rPr>
          <w:rFonts w:ascii="Arial" w:hAnsi="Arial" w:cs="Arial"/>
          <w:sz w:val="24"/>
          <w:szCs w:val="24"/>
        </w:rPr>
      </w:pPr>
      <w:r>
        <w:rPr>
          <w:rFonts w:ascii="Arial" w:hAnsi="Arial" w:cs="Arial"/>
          <w:sz w:val="24"/>
          <w:szCs w:val="24"/>
        </w:rPr>
        <w:t>The competitors are Molly Maid, Fantastic Services and local cleaning companies that are smaller. Easy Hands has uniquely positioned itself based on tailor made service, clean environmentally and affordable cost.</w:t>
      </w:r>
    </w:p>
    <w:p w14:paraId="4AC9E297">
      <w:pPr>
        <w:rPr>
          <w:rFonts w:ascii="Arial" w:hAnsi="Arial" w:cs="Arial"/>
          <w:sz w:val="24"/>
          <w:szCs w:val="24"/>
        </w:rPr>
      </w:pPr>
      <w:r>
        <w:rPr>
          <w:rFonts w:ascii="Arial" w:hAnsi="Arial" w:cs="Arial"/>
          <w:sz w:val="24"/>
          <w:szCs w:val="24"/>
        </w:rPr>
        <w:t xml:space="preserve"> </w:t>
      </w:r>
    </w:p>
    <w:p w14:paraId="6E1D3679">
      <w:pPr>
        <w:rPr>
          <w:rFonts w:ascii="Arial" w:hAnsi="Arial" w:cs="Arial"/>
          <w:b/>
          <w:bCs/>
          <w:sz w:val="28"/>
          <w:szCs w:val="28"/>
        </w:rPr>
      </w:pPr>
    </w:p>
    <w:p w14:paraId="62980985">
      <w:pPr>
        <w:rPr>
          <w:rFonts w:ascii="Arial" w:hAnsi="Arial" w:cs="Arial"/>
          <w:b/>
          <w:bCs/>
          <w:sz w:val="28"/>
          <w:szCs w:val="28"/>
        </w:rPr>
      </w:pPr>
    </w:p>
    <w:p w14:paraId="7501FC0E">
      <w:pPr>
        <w:rPr>
          <w:rFonts w:ascii="Arial" w:hAnsi="Arial" w:cs="Arial"/>
          <w:b/>
          <w:bCs/>
          <w:sz w:val="28"/>
          <w:szCs w:val="28"/>
        </w:rPr>
      </w:pPr>
    </w:p>
    <w:p w14:paraId="6289FCA0">
      <w:pPr>
        <w:rPr>
          <w:rFonts w:ascii="Arial" w:hAnsi="Arial" w:cs="Arial"/>
          <w:b/>
          <w:bCs/>
          <w:sz w:val="28"/>
          <w:szCs w:val="28"/>
        </w:rPr>
      </w:pPr>
    </w:p>
    <w:p w14:paraId="36AFCBC7">
      <w:pPr>
        <w:rPr>
          <w:rFonts w:ascii="Arial" w:hAnsi="Arial" w:cs="Arial"/>
          <w:b/>
          <w:bCs/>
          <w:sz w:val="28"/>
          <w:szCs w:val="28"/>
        </w:rPr>
      </w:pPr>
    </w:p>
    <w:p w14:paraId="3E0696CB">
      <w:pPr>
        <w:rPr>
          <w:rFonts w:ascii="Arial" w:hAnsi="Arial" w:cs="Arial"/>
          <w:b/>
          <w:bCs/>
          <w:sz w:val="28"/>
          <w:szCs w:val="28"/>
        </w:rPr>
      </w:pPr>
      <w:r>
        <w:rPr>
          <w:rFonts w:ascii="Arial" w:hAnsi="Arial" w:cs="Arial"/>
          <w:b/>
          <w:bCs/>
          <w:sz w:val="28"/>
          <w:szCs w:val="28"/>
        </w:rPr>
        <w:t>PESTEL Analysis</w:t>
      </w:r>
    </w:p>
    <w:p w14:paraId="1DD3BEB8">
      <w:pPr>
        <w:rPr>
          <w:rFonts w:ascii="Arial" w:hAnsi="Arial" w:cs="Arial"/>
          <w:sz w:val="24"/>
          <w:szCs w:val="24"/>
        </w:rPr>
      </w:pPr>
      <w:r>
        <w:rPr>
          <w:rFonts w:ascii="Arial" w:hAnsi="Arial" w:cs="Arial"/>
          <w:sz w:val="24"/>
          <w:szCs w:val="24"/>
        </w:rPr>
        <w:t xml:space="preserve"> </w:t>
      </w:r>
    </w:p>
    <w:tbl>
      <w:tblPr>
        <w:tblStyle w:val="17"/>
        <w:tblW w:w="88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36"/>
        <w:gridCol w:w="6640"/>
      </w:tblGrid>
      <w:tr w14:paraId="425EE0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5" w:hRule="atLeast"/>
        </w:trPr>
        <w:tc>
          <w:tcPr>
            <w:tcW w:w="2236" w:type="dxa"/>
            <w:tcBorders>
              <w:top w:val="single" w:color="auto" w:sz="4" w:space="0"/>
              <w:left w:val="single" w:color="auto" w:sz="4" w:space="0"/>
              <w:bottom w:val="single" w:color="auto" w:sz="4" w:space="0"/>
              <w:right w:val="single" w:color="auto" w:sz="4" w:space="0"/>
            </w:tcBorders>
          </w:tcPr>
          <w:p w14:paraId="5F484B92">
            <w:pPr>
              <w:spacing w:after="160" w:line="259" w:lineRule="auto"/>
              <w:rPr>
                <w:rFonts w:ascii="Arial" w:hAnsi="Arial" w:cs="Arial"/>
                <w:b/>
                <w:bCs/>
                <w:sz w:val="24"/>
                <w:szCs w:val="24"/>
              </w:rPr>
            </w:pPr>
            <w:r>
              <w:rPr>
                <w:rFonts w:ascii="Arial" w:hAnsi="Arial" w:cs="Arial"/>
                <w:b/>
                <w:bCs/>
                <w:sz w:val="24"/>
                <w:szCs w:val="24"/>
              </w:rPr>
              <w:t>Factor</w:t>
            </w:r>
          </w:p>
        </w:tc>
        <w:tc>
          <w:tcPr>
            <w:tcW w:w="6640" w:type="dxa"/>
            <w:tcBorders>
              <w:top w:val="single" w:color="auto" w:sz="4" w:space="0"/>
              <w:left w:val="single" w:color="auto" w:sz="4" w:space="0"/>
              <w:bottom w:val="single" w:color="auto" w:sz="4" w:space="0"/>
              <w:right w:val="single" w:color="auto" w:sz="4" w:space="0"/>
            </w:tcBorders>
          </w:tcPr>
          <w:p w14:paraId="7387F8C0">
            <w:pPr>
              <w:spacing w:after="160" w:line="259" w:lineRule="auto"/>
              <w:rPr>
                <w:rFonts w:ascii="Arial" w:hAnsi="Arial" w:cs="Arial"/>
                <w:b/>
                <w:bCs/>
                <w:sz w:val="24"/>
                <w:szCs w:val="24"/>
              </w:rPr>
            </w:pPr>
            <w:r>
              <w:rPr>
                <w:rFonts w:ascii="Arial" w:hAnsi="Arial" w:cs="Arial"/>
                <w:b/>
                <w:bCs/>
                <w:sz w:val="24"/>
                <w:szCs w:val="24"/>
              </w:rPr>
              <w:t>Impact on Easy Hands</w:t>
            </w:r>
          </w:p>
        </w:tc>
      </w:tr>
      <w:tr w14:paraId="775AA1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36" w:type="dxa"/>
            <w:tcBorders>
              <w:top w:val="single" w:color="auto" w:sz="4" w:space="0"/>
              <w:left w:val="single" w:color="auto" w:sz="4" w:space="0"/>
              <w:bottom w:val="single" w:color="auto" w:sz="4" w:space="0"/>
              <w:right w:val="single" w:color="auto" w:sz="4" w:space="0"/>
            </w:tcBorders>
          </w:tcPr>
          <w:p w14:paraId="4CD1A740">
            <w:pPr>
              <w:spacing w:after="160" w:line="259" w:lineRule="auto"/>
              <w:rPr>
                <w:rFonts w:ascii="Arial" w:hAnsi="Arial" w:cs="Arial"/>
                <w:sz w:val="24"/>
                <w:szCs w:val="24"/>
              </w:rPr>
            </w:pPr>
            <w:r>
              <w:rPr>
                <w:rFonts w:ascii="Arial" w:hAnsi="Arial" w:cs="Arial"/>
                <w:sz w:val="24"/>
                <w:szCs w:val="24"/>
              </w:rPr>
              <w:t>Political</w:t>
            </w:r>
          </w:p>
        </w:tc>
        <w:tc>
          <w:tcPr>
            <w:tcW w:w="6640" w:type="dxa"/>
            <w:tcBorders>
              <w:top w:val="single" w:color="auto" w:sz="4" w:space="0"/>
              <w:left w:val="single" w:color="auto" w:sz="4" w:space="0"/>
              <w:bottom w:val="single" w:color="auto" w:sz="4" w:space="0"/>
              <w:right w:val="single" w:color="auto" w:sz="4" w:space="0"/>
            </w:tcBorders>
          </w:tcPr>
          <w:p w14:paraId="220A11D3">
            <w:pPr>
              <w:spacing w:after="160" w:line="259" w:lineRule="auto"/>
              <w:rPr>
                <w:rFonts w:ascii="Arial" w:hAnsi="Arial" w:cs="Arial"/>
                <w:sz w:val="24"/>
                <w:szCs w:val="24"/>
              </w:rPr>
            </w:pPr>
            <w:r>
              <w:rPr>
                <w:rFonts w:ascii="Arial" w:hAnsi="Arial" w:cs="Arial"/>
                <w:sz w:val="24"/>
                <w:szCs w:val="24"/>
              </w:rPr>
              <w:t>Minimal wage laws and labour rules in the UK influence prices (Gov.UK, 2024).</w:t>
            </w:r>
          </w:p>
        </w:tc>
      </w:tr>
      <w:tr w14:paraId="262F3D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36" w:type="dxa"/>
            <w:tcBorders>
              <w:top w:val="single" w:color="auto" w:sz="4" w:space="0"/>
              <w:left w:val="single" w:color="auto" w:sz="4" w:space="0"/>
              <w:bottom w:val="single" w:color="auto" w:sz="4" w:space="0"/>
              <w:right w:val="single" w:color="auto" w:sz="4" w:space="0"/>
            </w:tcBorders>
          </w:tcPr>
          <w:p w14:paraId="6AFBEAE9">
            <w:pPr>
              <w:spacing w:after="160" w:line="259" w:lineRule="auto"/>
              <w:rPr>
                <w:rFonts w:ascii="Arial" w:hAnsi="Arial" w:cs="Arial"/>
                <w:sz w:val="24"/>
                <w:szCs w:val="24"/>
              </w:rPr>
            </w:pPr>
            <w:r>
              <w:rPr>
                <w:rFonts w:ascii="Arial" w:hAnsi="Arial" w:cs="Arial"/>
                <w:sz w:val="24"/>
                <w:szCs w:val="24"/>
              </w:rPr>
              <w:t xml:space="preserve">Economic </w:t>
            </w:r>
          </w:p>
        </w:tc>
        <w:tc>
          <w:tcPr>
            <w:tcW w:w="6640" w:type="dxa"/>
            <w:tcBorders>
              <w:top w:val="single" w:color="auto" w:sz="4" w:space="0"/>
              <w:left w:val="single" w:color="auto" w:sz="4" w:space="0"/>
              <w:bottom w:val="single" w:color="auto" w:sz="4" w:space="0"/>
              <w:right w:val="single" w:color="auto" w:sz="4" w:space="0"/>
            </w:tcBorders>
          </w:tcPr>
          <w:p w14:paraId="5D6FD445">
            <w:pPr>
              <w:spacing w:after="160" w:line="259" w:lineRule="auto"/>
              <w:rPr>
                <w:rFonts w:ascii="Arial" w:hAnsi="Arial" w:cs="Arial"/>
                <w:sz w:val="24"/>
                <w:szCs w:val="24"/>
              </w:rPr>
            </w:pPr>
            <w:r>
              <w:rPr>
                <w:rFonts w:ascii="Arial" w:hAnsi="Arial" w:cs="Arial"/>
                <w:sz w:val="24"/>
                <w:szCs w:val="24"/>
              </w:rPr>
              <w:t>The cost of supply is increased due to inflation, and the demand on cleaning is still constant (ONS, 2023).</w:t>
            </w:r>
          </w:p>
        </w:tc>
      </w:tr>
      <w:tr w14:paraId="55D85A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36" w:type="dxa"/>
            <w:tcBorders>
              <w:top w:val="single" w:color="auto" w:sz="4" w:space="0"/>
              <w:left w:val="single" w:color="auto" w:sz="4" w:space="0"/>
              <w:bottom w:val="single" w:color="auto" w:sz="4" w:space="0"/>
              <w:right w:val="single" w:color="auto" w:sz="4" w:space="0"/>
            </w:tcBorders>
          </w:tcPr>
          <w:p w14:paraId="7D43EBFC">
            <w:pPr>
              <w:spacing w:after="160" w:line="259" w:lineRule="auto"/>
              <w:rPr>
                <w:rFonts w:ascii="Arial" w:hAnsi="Arial" w:cs="Arial"/>
                <w:sz w:val="24"/>
                <w:szCs w:val="24"/>
              </w:rPr>
            </w:pPr>
            <w:r>
              <w:rPr>
                <w:rFonts w:ascii="Arial" w:hAnsi="Arial" w:cs="Arial"/>
                <w:sz w:val="24"/>
                <w:szCs w:val="24"/>
              </w:rPr>
              <w:t>Social</w:t>
            </w:r>
          </w:p>
        </w:tc>
        <w:tc>
          <w:tcPr>
            <w:tcW w:w="6640" w:type="dxa"/>
            <w:tcBorders>
              <w:top w:val="single" w:color="auto" w:sz="4" w:space="0"/>
              <w:left w:val="single" w:color="auto" w:sz="4" w:space="0"/>
              <w:bottom w:val="single" w:color="auto" w:sz="4" w:space="0"/>
              <w:right w:val="single" w:color="auto" w:sz="4" w:space="0"/>
            </w:tcBorders>
          </w:tcPr>
          <w:p w14:paraId="31C10B39">
            <w:pPr>
              <w:spacing w:after="160" w:line="259" w:lineRule="auto"/>
              <w:rPr>
                <w:rFonts w:ascii="Arial" w:hAnsi="Arial" w:cs="Arial"/>
                <w:sz w:val="24"/>
                <w:szCs w:val="24"/>
              </w:rPr>
            </w:pPr>
            <w:r>
              <w:rPr>
                <w:rFonts w:ascii="Arial" w:hAnsi="Arial" w:cs="Arial"/>
                <w:sz w:val="24"/>
                <w:szCs w:val="24"/>
              </w:rPr>
              <w:t>Increased outsourcing of cleaning is caused by hectic lifestyles; increased hygiene sensitivity after COVID (Mintel, 2024).</w:t>
            </w:r>
          </w:p>
        </w:tc>
      </w:tr>
      <w:tr w14:paraId="0E0113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36" w:type="dxa"/>
            <w:tcBorders>
              <w:top w:val="single" w:color="auto" w:sz="4" w:space="0"/>
              <w:left w:val="single" w:color="auto" w:sz="4" w:space="0"/>
              <w:bottom w:val="single" w:color="auto" w:sz="4" w:space="0"/>
              <w:right w:val="single" w:color="auto" w:sz="4" w:space="0"/>
            </w:tcBorders>
          </w:tcPr>
          <w:p w14:paraId="680593D3">
            <w:pPr>
              <w:spacing w:after="160" w:line="259" w:lineRule="auto"/>
              <w:rPr>
                <w:rFonts w:ascii="Arial" w:hAnsi="Arial" w:cs="Arial"/>
                <w:sz w:val="24"/>
                <w:szCs w:val="24"/>
              </w:rPr>
            </w:pPr>
            <w:r>
              <w:rPr>
                <w:rFonts w:ascii="Arial" w:hAnsi="Arial" w:cs="Arial"/>
                <w:sz w:val="24"/>
                <w:szCs w:val="24"/>
              </w:rPr>
              <w:t>Technological</w:t>
            </w:r>
          </w:p>
        </w:tc>
        <w:tc>
          <w:tcPr>
            <w:tcW w:w="6640" w:type="dxa"/>
            <w:tcBorders>
              <w:top w:val="single" w:color="auto" w:sz="4" w:space="0"/>
              <w:left w:val="single" w:color="auto" w:sz="4" w:space="0"/>
              <w:bottom w:val="single" w:color="auto" w:sz="4" w:space="0"/>
              <w:right w:val="single" w:color="auto" w:sz="4" w:space="0"/>
            </w:tcBorders>
          </w:tcPr>
          <w:p w14:paraId="3904F393">
            <w:pPr>
              <w:spacing w:after="160" w:line="259" w:lineRule="auto"/>
              <w:rPr>
                <w:rFonts w:ascii="Arial" w:hAnsi="Arial" w:cs="Arial"/>
                <w:sz w:val="24"/>
                <w:szCs w:val="24"/>
              </w:rPr>
            </w:pPr>
          </w:p>
        </w:tc>
      </w:tr>
      <w:tr w14:paraId="125BED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36" w:type="dxa"/>
            <w:tcBorders>
              <w:top w:val="single" w:color="auto" w:sz="4" w:space="0"/>
              <w:left w:val="single" w:color="auto" w:sz="4" w:space="0"/>
              <w:bottom w:val="single" w:color="auto" w:sz="4" w:space="0"/>
              <w:right w:val="single" w:color="auto" w:sz="4" w:space="0"/>
            </w:tcBorders>
          </w:tcPr>
          <w:p w14:paraId="5A60E780">
            <w:pPr>
              <w:spacing w:after="160" w:line="259" w:lineRule="auto"/>
              <w:rPr>
                <w:rFonts w:ascii="Arial" w:hAnsi="Arial" w:cs="Arial"/>
                <w:sz w:val="24"/>
                <w:szCs w:val="24"/>
              </w:rPr>
            </w:pPr>
            <w:r>
              <w:rPr>
                <w:rFonts w:ascii="Arial" w:hAnsi="Arial" w:cs="Arial"/>
                <w:sz w:val="24"/>
                <w:szCs w:val="24"/>
              </w:rPr>
              <w:t>Environmental</w:t>
            </w:r>
          </w:p>
        </w:tc>
        <w:tc>
          <w:tcPr>
            <w:tcW w:w="6640" w:type="dxa"/>
            <w:tcBorders>
              <w:top w:val="single" w:color="auto" w:sz="4" w:space="0"/>
              <w:left w:val="single" w:color="auto" w:sz="4" w:space="0"/>
              <w:bottom w:val="single" w:color="auto" w:sz="4" w:space="0"/>
              <w:right w:val="single" w:color="auto" w:sz="4" w:space="0"/>
            </w:tcBorders>
          </w:tcPr>
          <w:p w14:paraId="529DFF67">
            <w:pPr>
              <w:spacing w:after="160" w:line="259" w:lineRule="auto"/>
              <w:rPr>
                <w:rFonts w:ascii="Arial" w:hAnsi="Arial" w:cs="Arial"/>
                <w:sz w:val="24"/>
                <w:szCs w:val="24"/>
              </w:rPr>
            </w:pPr>
            <w:r>
              <w:rPr>
                <w:rFonts w:ascii="Arial" w:hAnsi="Arial" w:cs="Arial"/>
                <w:sz w:val="24"/>
                <w:szCs w:val="24"/>
              </w:rPr>
              <w:t>It is becoming more and more popular to clean in an environmentally friendly way (DEFRA, 2023).</w:t>
            </w:r>
          </w:p>
        </w:tc>
      </w:tr>
      <w:tr w14:paraId="09B76C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36" w:type="dxa"/>
            <w:tcBorders>
              <w:top w:val="single" w:color="auto" w:sz="4" w:space="0"/>
              <w:left w:val="single" w:color="auto" w:sz="4" w:space="0"/>
              <w:bottom w:val="single" w:color="auto" w:sz="4" w:space="0"/>
              <w:right w:val="single" w:color="auto" w:sz="4" w:space="0"/>
            </w:tcBorders>
          </w:tcPr>
          <w:p w14:paraId="6BB16F94">
            <w:pPr>
              <w:spacing w:after="160" w:line="259" w:lineRule="auto"/>
              <w:rPr>
                <w:rFonts w:ascii="Arial" w:hAnsi="Arial" w:cs="Arial"/>
                <w:sz w:val="24"/>
                <w:szCs w:val="24"/>
              </w:rPr>
            </w:pPr>
            <w:r>
              <w:rPr>
                <w:rFonts w:ascii="Arial" w:hAnsi="Arial" w:cs="Arial"/>
                <w:sz w:val="24"/>
                <w:szCs w:val="24"/>
              </w:rPr>
              <w:t>Legal</w:t>
            </w:r>
          </w:p>
        </w:tc>
        <w:tc>
          <w:tcPr>
            <w:tcW w:w="6640" w:type="dxa"/>
            <w:tcBorders>
              <w:top w:val="single" w:color="auto" w:sz="4" w:space="0"/>
              <w:left w:val="single" w:color="auto" w:sz="4" w:space="0"/>
              <w:bottom w:val="single" w:color="auto" w:sz="4" w:space="0"/>
              <w:right w:val="single" w:color="auto" w:sz="4" w:space="0"/>
            </w:tcBorders>
          </w:tcPr>
          <w:p w14:paraId="111264F3">
            <w:pPr>
              <w:spacing w:after="160" w:line="259" w:lineRule="auto"/>
              <w:rPr>
                <w:rFonts w:ascii="Arial" w:hAnsi="Arial" w:cs="Arial"/>
                <w:sz w:val="24"/>
                <w:szCs w:val="24"/>
              </w:rPr>
            </w:pPr>
            <w:r>
              <w:rPr>
                <w:rFonts w:ascii="Arial" w:hAnsi="Arial" w:cs="Arial"/>
                <w:sz w:val="24"/>
                <w:szCs w:val="24"/>
              </w:rPr>
              <w:t>Should adhere to Health and Safety regulations and GDPR of customer data.</w:t>
            </w:r>
          </w:p>
        </w:tc>
      </w:tr>
    </w:tbl>
    <w:p w14:paraId="6943F4D7">
      <w:pPr>
        <w:rPr>
          <w:rFonts w:ascii="Arial" w:hAnsi="Arial" w:cs="Arial"/>
          <w:sz w:val="24"/>
          <w:szCs w:val="24"/>
        </w:rPr>
      </w:pPr>
    </w:p>
    <w:p w14:paraId="2F3150C6">
      <w:pPr>
        <w:rPr>
          <w:rFonts w:ascii="Arial" w:hAnsi="Arial" w:cs="Arial"/>
          <w:b/>
          <w:bCs/>
          <w:sz w:val="28"/>
          <w:szCs w:val="28"/>
        </w:rPr>
      </w:pPr>
    </w:p>
    <w:p w14:paraId="6EAF7D69">
      <w:pPr>
        <w:rPr>
          <w:rFonts w:ascii="Arial" w:hAnsi="Arial" w:cs="Arial"/>
          <w:b/>
          <w:bCs/>
          <w:sz w:val="28"/>
          <w:szCs w:val="28"/>
        </w:rPr>
      </w:pPr>
    </w:p>
    <w:p w14:paraId="0E1B16F6">
      <w:pPr>
        <w:rPr>
          <w:rFonts w:ascii="Arial" w:hAnsi="Arial" w:cs="Arial"/>
          <w:b/>
          <w:bCs/>
          <w:sz w:val="28"/>
          <w:szCs w:val="28"/>
        </w:rPr>
      </w:pPr>
      <w:r>
        <w:rPr>
          <w:rFonts w:ascii="Arial" w:hAnsi="Arial" w:cs="Arial"/>
          <w:b/>
          <w:bCs/>
          <w:sz w:val="28"/>
          <w:szCs w:val="28"/>
        </w:rPr>
        <w:t>SWOT Analysis</w:t>
      </w:r>
    </w:p>
    <w:tbl>
      <w:tblPr>
        <w:tblStyle w:val="17"/>
        <w:tblW w:w="949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957"/>
        <w:gridCol w:w="4536"/>
      </w:tblGrid>
      <w:tr w14:paraId="582611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957" w:type="dxa"/>
          </w:tcPr>
          <w:p w14:paraId="77FDBFBB">
            <w:pPr>
              <w:spacing w:after="0" w:line="240" w:lineRule="auto"/>
              <w:rPr>
                <w:rFonts w:ascii="Arial" w:hAnsi="Arial" w:cs="Arial"/>
                <w:b/>
                <w:bCs/>
                <w:sz w:val="24"/>
                <w:szCs w:val="24"/>
              </w:rPr>
            </w:pPr>
            <w:r>
              <w:rPr>
                <w:rFonts w:ascii="Arial" w:hAnsi="Arial" w:cs="Arial"/>
                <w:b/>
                <w:bCs/>
                <w:sz w:val="24"/>
                <w:szCs w:val="24"/>
              </w:rPr>
              <w:t>Strengths</w:t>
            </w:r>
          </w:p>
          <w:p w14:paraId="1DD902EE">
            <w:pPr>
              <w:spacing w:after="0" w:line="240" w:lineRule="auto"/>
              <w:rPr>
                <w:rFonts w:ascii="Arial" w:hAnsi="Arial" w:cs="Arial"/>
                <w:sz w:val="24"/>
                <w:szCs w:val="24"/>
              </w:rPr>
            </w:pPr>
            <w:r>
              <w:rPr>
                <w:rFonts w:ascii="Arial" w:hAnsi="Arial" w:cs="Arial"/>
                <w:sz w:val="24"/>
                <w:szCs w:val="24"/>
              </w:rPr>
              <w:tab/>
            </w:r>
          </w:p>
          <w:p w14:paraId="4405BB82">
            <w:pPr>
              <w:pStyle w:val="32"/>
              <w:numPr>
                <w:ilvl w:val="0"/>
                <w:numId w:val="5"/>
              </w:numPr>
              <w:spacing w:after="0" w:line="240" w:lineRule="auto"/>
              <w:rPr>
                <w:rFonts w:ascii="Arial" w:hAnsi="Arial" w:cs="Arial"/>
                <w:sz w:val="24"/>
                <w:szCs w:val="24"/>
              </w:rPr>
            </w:pPr>
            <w:r>
              <w:rPr>
                <w:rFonts w:ascii="Arial" w:hAnsi="Arial" w:cs="Arial"/>
                <w:sz w:val="24"/>
                <w:szCs w:val="24"/>
              </w:rPr>
              <w:t>Eco-friendly cleaning</w:t>
            </w:r>
          </w:p>
          <w:p w14:paraId="688E2DC8">
            <w:pPr>
              <w:pStyle w:val="32"/>
              <w:numPr>
                <w:ilvl w:val="0"/>
                <w:numId w:val="5"/>
              </w:numPr>
              <w:spacing w:after="0" w:line="240" w:lineRule="auto"/>
              <w:rPr>
                <w:rFonts w:ascii="Arial" w:hAnsi="Arial" w:cs="Arial"/>
                <w:sz w:val="24"/>
                <w:szCs w:val="24"/>
              </w:rPr>
            </w:pPr>
            <w:r>
              <w:rPr>
                <w:rFonts w:ascii="Arial" w:hAnsi="Arial" w:cs="Arial"/>
                <w:sz w:val="24"/>
                <w:szCs w:val="24"/>
              </w:rPr>
              <w:t xml:space="preserve">Friendly trained staff </w:t>
            </w:r>
          </w:p>
          <w:p w14:paraId="5732A99F">
            <w:pPr>
              <w:pStyle w:val="32"/>
              <w:numPr>
                <w:ilvl w:val="0"/>
                <w:numId w:val="5"/>
              </w:numPr>
              <w:spacing w:after="0" w:line="240" w:lineRule="auto"/>
              <w:rPr>
                <w:rFonts w:ascii="Arial" w:hAnsi="Arial" w:cs="Arial"/>
                <w:sz w:val="24"/>
                <w:szCs w:val="24"/>
              </w:rPr>
            </w:pPr>
            <w:r>
              <w:rPr>
                <w:rFonts w:ascii="Arial" w:hAnsi="Arial" w:cs="Arial"/>
                <w:sz w:val="24"/>
                <w:szCs w:val="24"/>
              </w:rPr>
              <w:t>Personalised service</w:t>
            </w:r>
          </w:p>
          <w:p w14:paraId="0A155983">
            <w:pPr>
              <w:pStyle w:val="32"/>
              <w:spacing w:after="0" w:line="240" w:lineRule="auto"/>
              <w:rPr>
                <w:rFonts w:ascii="Arial" w:hAnsi="Arial" w:cs="Arial"/>
                <w:sz w:val="24"/>
                <w:szCs w:val="24"/>
              </w:rPr>
            </w:pPr>
          </w:p>
        </w:tc>
        <w:tc>
          <w:tcPr>
            <w:tcW w:w="4536" w:type="dxa"/>
          </w:tcPr>
          <w:p w14:paraId="5009F646">
            <w:pPr>
              <w:spacing w:after="0" w:line="240" w:lineRule="auto"/>
              <w:rPr>
                <w:rFonts w:ascii="Arial" w:hAnsi="Arial" w:cs="Arial"/>
                <w:b/>
                <w:bCs/>
                <w:sz w:val="24"/>
                <w:szCs w:val="24"/>
              </w:rPr>
            </w:pPr>
            <w:r>
              <w:rPr>
                <w:rFonts w:ascii="Arial" w:hAnsi="Arial" w:cs="Arial"/>
                <w:b/>
                <w:bCs/>
                <w:sz w:val="24"/>
                <w:szCs w:val="24"/>
              </w:rPr>
              <w:t>Weaknesses</w:t>
            </w:r>
          </w:p>
          <w:p w14:paraId="0331C880">
            <w:pPr>
              <w:spacing w:after="0" w:line="240" w:lineRule="auto"/>
              <w:rPr>
                <w:rFonts w:ascii="Arial" w:hAnsi="Arial" w:cs="Arial"/>
                <w:sz w:val="24"/>
                <w:szCs w:val="24"/>
              </w:rPr>
            </w:pPr>
          </w:p>
          <w:p w14:paraId="4CCC26A8">
            <w:pPr>
              <w:pStyle w:val="32"/>
              <w:numPr>
                <w:ilvl w:val="0"/>
                <w:numId w:val="6"/>
              </w:numPr>
              <w:spacing w:after="0" w:line="240" w:lineRule="auto"/>
              <w:rPr>
                <w:rFonts w:ascii="Arial" w:hAnsi="Arial" w:cs="Arial"/>
                <w:sz w:val="24"/>
                <w:szCs w:val="24"/>
              </w:rPr>
            </w:pPr>
            <w:r>
              <w:rPr>
                <w:rFonts w:ascii="Arial" w:hAnsi="Arial" w:cs="Arial"/>
                <w:sz w:val="24"/>
                <w:szCs w:val="24"/>
              </w:rPr>
              <w:t xml:space="preserve">Limited starting budget (£40,000) </w:t>
            </w:r>
          </w:p>
          <w:p w14:paraId="7CAA3020">
            <w:pPr>
              <w:pStyle w:val="32"/>
              <w:numPr>
                <w:ilvl w:val="0"/>
                <w:numId w:val="6"/>
              </w:numPr>
              <w:spacing w:after="0" w:line="240" w:lineRule="auto"/>
              <w:rPr>
                <w:rFonts w:ascii="Arial" w:hAnsi="Arial" w:cs="Arial"/>
                <w:sz w:val="24"/>
                <w:szCs w:val="24"/>
              </w:rPr>
            </w:pPr>
            <w:r>
              <w:rPr>
                <w:rFonts w:ascii="Arial" w:hAnsi="Arial" w:cs="Arial"/>
                <w:sz w:val="24"/>
                <w:szCs w:val="24"/>
              </w:rPr>
              <w:t xml:space="preserve">Low brand awareness at first </w:t>
            </w:r>
          </w:p>
          <w:p w14:paraId="7017B274">
            <w:pPr>
              <w:pStyle w:val="32"/>
              <w:numPr>
                <w:ilvl w:val="0"/>
                <w:numId w:val="6"/>
              </w:numPr>
              <w:spacing w:after="0" w:line="240" w:lineRule="auto"/>
              <w:rPr>
                <w:rFonts w:ascii="Arial" w:hAnsi="Arial" w:cs="Arial"/>
                <w:sz w:val="24"/>
                <w:szCs w:val="24"/>
              </w:rPr>
            </w:pPr>
            <w:r>
              <w:rPr>
                <w:rFonts w:ascii="Arial" w:hAnsi="Arial" w:cs="Arial"/>
                <w:sz w:val="24"/>
                <w:szCs w:val="24"/>
              </w:rPr>
              <w:t xml:space="preserve">Small team reduces capacity </w:t>
            </w:r>
          </w:p>
        </w:tc>
      </w:tr>
      <w:tr w14:paraId="4E9E0A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68" w:hRule="atLeast"/>
        </w:trPr>
        <w:tc>
          <w:tcPr>
            <w:tcW w:w="4957" w:type="dxa"/>
          </w:tcPr>
          <w:p w14:paraId="51745581">
            <w:pPr>
              <w:spacing w:after="0" w:line="240" w:lineRule="auto"/>
              <w:rPr>
                <w:rFonts w:ascii="Arial" w:hAnsi="Arial" w:cs="Arial"/>
                <w:b/>
                <w:bCs/>
                <w:sz w:val="24"/>
                <w:szCs w:val="24"/>
              </w:rPr>
            </w:pPr>
            <w:r>
              <w:rPr>
                <w:rFonts w:ascii="Arial" w:hAnsi="Arial" w:cs="Arial"/>
                <w:b/>
                <w:bCs/>
                <w:sz w:val="24"/>
                <w:szCs w:val="24"/>
              </w:rPr>
              <w:t>Opportunities</w:t>
            </w:r>
            <w:r>
              <w:rPr>
                <w:rFonts w:ascii="Arial" w:hAnsi="Arial" w:cs="Arial"/>
                <w:b/>
                <w:bCs/>
                <w:sz w:val="24"/>
                <w:szCs w:val="24"/>
              </w:rPr>
              <w:tab/>
            </w:r>
          </w:p>
          <w:p w14:paraId="6B288CD8">
            <w:pPr>
              <w:spacing w:after="0" w:line="240" w:lineRule="auto"/>
              <w:rPr>
                <w:rFonts w:ascii="Arial" w:hAnsi="Arial" w:cs="Arial"/>
                <w:sz w:val="24"/>
                <w:szCs w:val="24"/>
              </w:rPr>
            </w:pPr>
          </w:p>
          <w:p w14:paraId="03EF82D8">
            <w:pPr>
              <w:pStyle w:val="32"/>
              <w:numPr>
                <w:ilvl w:val="0"/>
                <w:numId w:val="7"/>
              </w:numPr>
              <w:spacing w:after="0" w:line="240" w:lineRule="auto"/>
              <w:rPr>
                <w:rFonts w:ascii="Arial" w:hAnsi="Arial" w:cs="Arial"/>
                <w:sz w:val="24"/>
                <w:szCs w:val="24"/>
              </w:rPr>
            </w:pPr>
            <w:r>
              <w:rPr>
                <w:rFonts w:ascii="Arial" w:hAnsi="Arial" w:cs="Arial"/>
                <w:sz w:val="24"/>
                <w:szCs w:val="24"/>
              </w:rPr>
              <w:t xml:space="preserve">Large London market </w:t>
            </w:r>
          </w:p>
          <w:p w14:paraId="67A9FE6C">
            <w:pPr>
              <w:pStyle w:val="32"/>
              <w:numPr>
                <w:ilvl w:val="0"/>
                <w:numId w:val="7"/>
              </w:numPr>
              <w:spacing w:after="0" w:line="240" w:lineRule="auto"/>
              <w:rPr>
                <w:rFonts w:ascii="Arial" w:hAnsi="Arial" w:cs="Arial"/>
                <w:sz w:val="24"/>
                <w:szCs w:val="24"/>
              </w:rPr>
            </w:pPr>
            <w:r>
              <w:rPr>
                <w:rFonts w:ascii="Arial" w:hAnsi="Arial" w:cs="Arial"/>
                <w:sz w:val="24"/>
                <w:szCs w:val="24"/>
              </w:rPr>
              <w:t>Associations with estate agents</w:t>
            </w:r>
          </w:p>
          <w:p w14:paraId="4774F520">
            <w:pPr>
              <w:pStyle w:val="32"/>
              <w:numPr>
                <w:ilvl w:val="0"/>
                <w:numId w:val="7"/>
              </w:numPr>
              <w:spacing w:after="0" w:line="240" w:lineRule="auto"/>
              <w:rPr>
                <w:rFonts w:ascii="Arial" w:hAnsi="Arial" w:cs="Arial"/>
                <w:sz w:val="24"/>
                <w:szCs w:val="24"/>
              </w:rPr>
            </w:pPr>
            <w:r>
              <w:rPr>
                <w:rFonts w:ascii="Arial" w:hAnsi="Arial" w:cs="Arial"/>
                <w:sz w:val="24"/>
                <w:szCs w:val="24"/>
              </w:rPr>
              <w:t>Tendency in society towards the employment of cleaners</w:t>
            </w:r>
          </w:p>
        </w:tc>
        <w:tc>
          <w:tcPr>
            <w:tcW w:w="4536" w:type="dxa"/>
          </w:tcPr>
          <w:p w14:paraId="2728A566">
            <w:pPr>
              <w:spacing w:after="0" w:line="240" w:lineRule="auto"/>
              <w:rPr>
                <w:rFonts w:ascii="Arial" w:hAnsi="Arial" w:cs="Arial"/>
                <w:b/>
                <w:bCs/>
                <w:sz w:val="24"/>
                <w:szCs w:val="24"/>
              </w:rPr>
            </w:pPr>
            <w:r>
              <w:rPr>
                <w:rFonts w:ascii="Arial" w:hAnsi="Arial" w:cs="Arial"/>
                <w:b/>
                <w:bCs/>
                <w:sz w:val="24"/>
                <w:szCs w:val="24"/>
              </w:rPr>
              <w:t>Threats</w:t>
            </w:r>
          </w:p>
          <w:p w14:paraId="4E0AA0CA">
            <w:pPr>
              <w:spacing w:after="0" w:line="240" w:lineRule="auto"/>
              <w:rPr>
                <w:rFonts w:ascii="Arial" w:hAnsi="Arial" w:cs="Arial"/>
                <w:sz w:val="24"/>
                <w:szCs w:val="24"/>
              </w:rPr>
            </w:pPr>
          </w:p>
          <w:p w14:paraId="4DD45660">
            <w:pPr>
              <w:pStyle w:val="32"/>
              <w:numPr>
                <w:ilvl w:val="0"/>
                <w:numId w:val="8"/>
              </w:numPr>
              <w:spacing w:after="0" w:line="240" w:lineRule="auto"/>
              <w:rPr>
                <w:rFonts w:ascii="Arial" w:hAnsi="Arial" w:cs="Arial"/>
                <w:sz w:val="24"/>
                <w:szCs w:val="24"/>
              </w:rPr>
            </w:pPr>
            <w:r>
              <w:rPr>
                <w:rFonts w:ascii="Arial" w:hAnsi="Arial" w:cs="Arial"/>
                <w:sz w:val="24"/>
                <w:szCs w:val="24"/>
              </w:rPr>
              <w:t xml:space="preserve">Economic slowdown </w:t>
            </w:r>
          </w:p>
          <w:p w14:paraId="60862E22">
            <w:pPr>
              <w:pStyle w:val="32"/>
              <w:numPr>
                <w:ilvl w:val="0"/>
                <w:numId w:val="8"/>
              </w:numPr>
              <w:spacing w:after="0" w:line="240" w:lineRule="auto"/>
              <w:rPr>
                <w:rFonts w:ascii="Arial" w:hAnsi="Arial" w:cs="Arial"/>
                <w:sz w:val="24"/>
                <w:szCs w:val="24"/>
              </w:rPr>
            </w:pPr>
            <w:r>
              <w:rPr>
                <w:rFonts w:ascii="Arial" w:hAnsi="Arial" w:cs="Arial"/>
                <w:sz w:val="24"/>
                <w:szCs w:val="24"/>
              </w:rPr>
              <w:t xml:space="preserve">Strong competition </w:t>
            </w:r>
          </w:p>
          <w:p w14:paraId="6CECAC62">
            <w:pPr>
              <w:pStyle w:val="32"/>
              <w:numPr>
                <w:ilvl w:val="0"/>
                <w:numId w:val="8"/>
              </w:numPr>
              <w:spacing w:after="0" w:line="240" w:lineRule="auto"/>
              <w:rPr>
                <w:rFonts w:ascii="Arial" w:hAnsi="Arial" w:cs="Arial"/>
                <w:sz w:val="24"/>
                <w:szCs w:val="24"/>
              </w:rPr>
            </w:pPr>
            <w:r>
              <w:rPr>
                <w:rFonts w:ascii="Arial" w:hAnsi="Arial" w:cs="Arial"/>
                <w:sz w:val="24"/>
                <w:szCs w:val="24"/>
              </w:rPr>
              <w:t>Staff turnover risk</w:t>
            </w:r>
          </w:p>
        </w:tc>
      </w:tr>
    </w:tbl>
    <w:p w14:paraId="3998D30E">
      <w:pPr>
        <w:rPr>
          <w:rFonts w:ascii="Arial" w:hAnsi="Arial" w:cs="Arial"/>
          <w:sz w:val="24"/>
          <w:szCs w:val="24"/>
        </w:rPr>
      </w:pPr>
    </w:p>
    <w:p w14:paraId="65852BD2">
      <w:pPr>
        <w:rPr>
          <w:rFonts w:ascii="Arial" w:hAnsi="Arial" w:cs="Arial"/>
          <w:sz w:val="24"/>
          <w:szCs w:val="24"/>
        </w:rPr>
      </w:pPr>
    </w:p>
    <w:p w14:paraId="4E185A69">
      <w:pPr>
        <w:rPr>
          <w:rFonts w:ascii="Arial" w:hAnsi="Arial" w:cs="Arial"/>
          <w:sz w:val="24"/>
          <w:szCs w:val="24"/>
        </w:rPr>
      </w:pPr>
    </w:p>
    <w:p w14:paraId="257CB220">
      <w:pPr>
        <w:rPr>
          <w:rFonts w:ascii="Arial" w:hAnsi="Arial" w:cs="Arial"/>
          <w:sz w:val="24"/>
          <w:szCs w:val="24"/>
        </w:rPr>
      </w:pPr>
    </w:p>
    <w:p w14:paraId="2C6C3B02">
      <w:pPr>
        <w:rPr>
          <w:rFonts w:ascii="Arial" w:hAnsi="Arial" w:cs="Arial"/>
          <w:sz w:val="24"/>
          <w:szCs w:val="24"/>
        </w:rPr>
      </w:pPr>
    </w:p>
    <w:p w14:paraId="0EC8358A">
      <w:pPr>
        <w:pStyle w:val="32"/>
        <w:numPr>
          <w:ilvl w:val="0"/>
          <w:numId w:val="2"/>
        </w:numPr>
        <w:rPr>
          <w:rFonts w:ascii="Arial" w:hAnsi="Arial" w:cs="Arial"/>
          <w:b/>
          <w:bCs/>
          <w:sz w:val="28"/>
          <w:szCs w:val="28"/>
        </w:rPr>
      </w:pPr>
      <w:r>
        <w:rPr>
          <w:rFonts w:ascii="Arial" w:hAnsi="Arial" w:cs="Arial"/>
          <w:b/>
          <w:bCs/>
          <w:sz w:val="28"/>
          <w:szCs w:val="28"/>
        </w:rPr>
        <w:t>Marketing Mix (4Ps)</w:t>
      </w:r>
    </w:p>
    <w:p w14:paraId="5EF1C3DF">
      <w:pPr>
        <w:rPr>
          <w:rFonts w:ascii="Arial" w:hAnsi="Arial" w:cs="Arial"/>
          <w:i/>
          <w:iCs/>
          <w:sz w:val="24"/>
          <w:szCs w:val="24"/>
        </w:rPr>
      </w:pPr>
      <w:r>
        <w:rPr>
          <w:rFonts w:ascii="Arial" w:hAnsi="Arial" w:cs="Arial"/>
          <w:i/>
          <w:iCs/>
          <w:sz w:val="24"/>
          <w:szCs w:val="24"/>
        </w:rPr>
        <w:t>Product (Service)</w:t>
      </w:r>
      <w:r>
        <w:rPr>
          <w:rFonts w:ascii="Arial" w:hAnsi="Arial" w:cs="Arial"/>
          <w:sz w:val="24"/>
          <w:szCs w:val="24"/>
        </w:rPr>
        <w:tab/>
      </w:r>
    </w:p>
    <w:p w14:paraId="60EFA3F8">
      <w:pPr>
        <w:rPr>
          <w:rFonts w:ascii="Arial" w:hAnsi="Arial" w:cs="Arial"/>
          <w:sz w:val="24"/>
          <w:szCs w:val="24"/>
        </w:rPr>
      </w:pPr>
      <w:r>
        <w:rPr>
          <w:rFonts w:ascii="Arial" w:hAnsi="Arial" w:cs="Arial"/>
          <w:sz w:val="24"/>
          <w:szCs w:val="24"/>
        </w:rPr>
        <w:t>Easy Hands is a professional cleaning company that provides cleaning products that are environmentally friendly. Its key promise is trust, quality, and safety to families and businesses (Jobber and Ellis-Chadwick, 2020).</w:t>
      </w:r>
    </w:p>
    <w:p w14:paraId="0DBEAF54">
      <w:pPr>
        <w:rPr>
          <w:rFonts w:ascii="Arial" w:hAnsi="Arial" w:cs="Arial"/>
          <w:i/>
          <w:iCs/>
          <w:sz w:val="24"/>
          <w:szCs w:val="24"/>
        </w:rPr>
      </w:pPr>
      <w:r>
        <w:rPr>
          <w:rFonts w:ascii="Arial" w:hAnsi="Arial" w:cs="Arial"/>
          <w:i/>
          <w:iCs/>
          <w:sz w:val="24"/>
          <w:szCs w:val="24"/>
        </w:rPr>
        <w:t>Price</w:t>
      </w:r>
    </w:p>
    <w:p w14:paraId="555CA261">
      <w:pPr>
        <w:rPr>
          <w:rFonts w:ascii="Arial" w:hAnsi="Arial" w:cs="Arial"/>
          <w:sz w:val="24"/>
          <w:szCs w:val="24"/>
        </w:rPr>
      </w:pPr>
      <w:r>
        <w:rPr>
          <w:rFonts w:ascii="Arial" w:hAnsi="Arial" w:cs="Arial"/>
          <w:sz w:val="24"/>
          <w:szCs w:val="24"/>
        </w:rPr>
        <w:t>Competitive pricing policy:</w:t>
      </w:r>
    </w:p>
    <w:p w14:paraId="4BD07C86">
      <w:pPr>
        <w:pStyle w:val="32"/>
        <w:numPr>
          <w:ilvl w:val="0"/>
          <w:numId w:val="9"/>
        </w:numPr>
        <w:rPr>
          <w:rFonts w:ascii="Arial" w:hAnsi="Arial" w:cs="Arial"/>
          <w:sz w:val="24"/>
          <w:szCs w:val="24"/>
        </w:rPr>
      </w:pPr>
      <w:r>
        <w:rPr>
          <w:rFonts w:ascii="Arial" w:hAnsi="Arial" w:cs="Arial"/>
          <w:sz w:val="24"/>
          <w:szCs w:val="24"/>
        </w:rPr>
        <w:t>Domestic cleaning: £18 per hour</w:t>
      </w:r>
    </w:p>
    <w:p w14:paraId="5071C8EF">
      <w:pPr>
        <w:pStyle w:val="32"/>
        <w:numPr>
          <w:ilvl w:val="0"/>
          <w:numId w:val="9"/>
        </w:numPr>
        <w:rPr>
          <w:rFonts w:ascii="Arial" w:hAnsi="Arial" w:cs="Arial"/>
          <w:sz w:val="24"/>
          <w:szCs w:val="24"/>
        </w:rPr>
      </w:pPr>
      <w:r>
        <w:rPr>
          <w:rFonts w:ascii="Arial" w:hAnsi="Arial" w:cs="Arial"/>
          <w:sz w:val="24"/>
          <w:szCs w:val="24"/>
        </w:rPr>
        <w:t>Office cleaning: £23 per hour</w:t>
      </w:r>
    </w:p>
    <w:p w14:paraId="383664A6">
      <w:pPr>
        <w:pStyle w:val="32"/>
        <w:numPr>
          <w:ilvl w:val="0"/>
          <w:numId w:val="9"/>
        </w:numPr>
        <w:rPr>
          <w:rFonts w:ascii="Arial" w:hAnsi="Arial" w:cs="Arial"/>
          <w:sz w:val="24"/>
          <w:szCs w:val="24"/>
        </w:rPr>
      </w:pPr>
      <w:r>
        <w:rPr>
          <w:rFonts w:ascii="Arial" w:hAnsi="Arial" w:cs="Arial"/>
          <w:sz w:val="24"/>
          <w:szCs w:val="24"/>
        </w:rPr>
        <w:t>End-of-tenancy cleaning: from £120</w:t>
      </w:r>
    </w:p>
    <w:p w14:paraId="745C3C1B">
      <w:pPr>
        <w:rPr>
          <w:rFonts w:ascii="Arial" w:hAnsi="Arial" w:cs="Arial"/>
          <w:sz w:val="24"/>
          <w:szCs w:val="24"/>
        </w:rPr>
      </w:pPr>
      <w:r>
        <w:rPr>
          <w:rFonts w:ascii="Arial" w:hAnsi="Arial" w:cs="Arial"/>
          <w:sz w:val="24"/>
          <w:szCs w:val="24"/>
        </w:rPr>
        <w:t>Recurring booking and referrals will be accompanied with discounts.</w:t>
      </w:r>
    </w:p>
    <w:p w14:paraId="30FA1A0C">
      <w:pPr>
        <w:rPr>
          <w:rFonts w:ascii="Arial" w:hAnsi="Arial" w:cs="Arial"/>
          <w:i/>
          <w:iCs/>
          <w:sz w:val="24"/>
          <w:szCs w:val="24"/>
        </w:rPr>
      </w:pPr>
      <w:r>
        <w:rPr>
          <w:rFonts w:ascii="Arial" w:hAnsi="Arial" w:cs="Arial"/>
          <w:i/>
          <w:iCs/>
          <w:sz w:val="24"/>
          <w:szCs w:val="24"/>
        </w:rPr>
        <w:t>Place</w:t>
      </w:r>
    </w:p>
    <w:p w14:paraId="32168E5F">
      <w:pPr>
        <w:rPr>
          <w:rFonts w:ascii="Arial" w:hAnsi="Arial" w:cs="Arial"/>
          <w:sz w:val="24"/>
          <w:szCs w:val="24"/>
        </w:rPr>
      </w:pPr>
      <w:r>
        <w:rPr>
          <w:rFonts w:ascii="Arial" w:hAnsi="Arial" w:cs="Arial"/>
          <w:sz w:val="24"/>
          <w:szCs w:val="24"/>
        </w:rPr>
        <w:t>The services will begin in East London and will be extended at a slow pace. The customers have the ability to book via the phone, the internet, WhatsApp, or social media.</w:t>
      </w:r>
    </w:p>
    <w:p w14:paraId="4825A0D1">
      <w:pPr>
        <w:rPr>
          <w:rFonts w:ascii="Arial" w:hAnsi="Arial" w:cs="Arial"/>
          <w:i/>
          <w:iCs/>
          <w:sz w:val="24"/>
          <w:szCs w:val="24"/>
        </w:rPr>
      </w:pPr>
      <w:r>
        <w:rPr>
          <w:rFonts w:ascii="Arial" w:hAnsi="Arial" w:cs="Arial"/>
          <w:i/>
          <w:iCs/>
          <w:sz w:val="24"/>
          <w:szCs w:val="24"/>
        </w:rPr>
        <w:t>Promotion</w:t>
      </w:r>
    </w:p>
    <w:p w14:paraId="56760209">
      <w:pPr>
        <w:pStyle w:val="32"/>
        <w:numPr>
          <w:ilvl w:val="0"/>
          <w:numId w:val="10"/>
        </w:numPr>
        <w:spacing w:line="240" w:lineRule="auto"/>
        <w:rPr>
          <w:rFonts w:ascii="Arial" w:hAnsi="Arial" w:cs="Arial"/>
          <w:sz w:val="24"/>
          <w:szCs w:val="24"/>
        </w:rPr>
      </w:pPr>
      <w:r>
        <w:rPr>
          <w:rFonts w:ascii="Arial" w:hAnsi="Arial" w:cs="Arial"/>
          <w:sz w:val="24"/>
          <w:szCs w:val="24"/>
        </w:rPr>
        <w:t>Social media advertising (Facebook, Instagram, Tik Tok).</w:t>
      </w:r>
    </w:p>
    <w:p w14:paraId="0DC45C21">
      <w:pPr>
        <w:pStyle w:val="32"/>
        <w:numPr>
          <w:ilvl w:val="0"/>
          <w:numId w:val="10"/>
        </w:numPr>
        <w:spacing w:line="240" w:lineRule="auto"/>
        <w:rPr>
          <w:rFonts w:ascii="Arial" w:hAnsi="Arial" w:cs="Arial"/>
          <w:sz w:val="24"/>
          <w:szCs w:val="24"/>
        </w:rPr>
      </w:pPr>
      <w:r>
        <w:rPr>
          <w:rFonts w:ascii="Arial" w:hAnsi="Arial" w:cs="Arial"/>
          <w:sz w:val="24"/>
          <w:szCs w:val="24"/>
        </w:rPr>
        <w:t>Google Reviews and Google Maps.</w:t>
      </w:r>
    </w:p>
    <w:p w14:paraId="79070072">
      <w:pPr>
        <w:pStyle w:val="32"/>
        <w:numPr>
          <w:ilvl w:val="0"/>
          <w:numId w:val="10"/>
        </w:numPr>
        <w:spacing w:line="240" w:lineRule="auto"/>
        <w:rPr>
          <w:rFonts w:ascii="Arial" w:hAnsi="Arial" w:cs="Arial"/>
          <w:sz w:val="24"/>
          <w:szCs w:val="24"/>
        </w:rPr>
      </w:pPr>
      <w:r>
        <w:rPr>
          <w:rFonts w:ascii="Arial" w:hAnsi="Arial" w:cs="Arial"/>
          <w:sz w:val="24"/>
          <w:szCs w:val="24"/>
        </w:rPr>
        <w:t>Flyers in local areas</w:t>
      </w:r>
    </w:p>
    <w:p w14:paraId="1A482742">
      <w:pPr>
        <w:pStyle w:val="32"/>
        <w:numPr>
          <w:ilvl w:val="0"/>
          <w:numId w:val="10"/>
        </w:numPr>
        <w:spacing w:line="240" w:lineRule="auto"/>
        <w:rPr>
          <w:rFonts w:ascii="Arial" w:hAnsi="Arial" w:cs="Arial"/>
          <w:sz w:val="24"/>
          <w:szCs w:val="24"/>
        </w:rPr>
      </w:pPr>
      <w:r>
        <w:rPr>
          <w:rFonts w:ascii="Arial" w:hAnsi="Arial" w:cs="Arial"/>
          <w:sz w:val="24"/>
          <w:szCs w:val="24"/>
        </w:rPr>
        <w:t>Estate agency associations.</w:t>
      </w:r>
    </w:p>
    <w:p w14:paraId="50452A3F">
      <w:pPr>
        <w:pStyle w:val="32"/>
        <w:numPr>
          <w:ilvl w:val="0"/>
          <w:numId w:val="10"/>
        </w:numPr>
        <w:spacing w:line="240" w:lineRule="auto"/>
        <w:rPr>
          <w:rFonts w:ascii="Arial" w:hAnsi="Arial" w:cs="Arial"/>
          <w:sz w:val="24"/>
          <w:szCs w:val="24"/>
        </w:rPr>
      </w:pPr>
      <w:r>
        <w:rPr>
          <w:rFonts w:ascii="Arial" w:hAnsi="Arial" w:cs="Arial"/>
          <w:sz w:val="24"/>
          <w:szCs w:val="24"/>
        </w:rPr>
        <w:t>Referral discounts</w:t>
      </w:r>
    </w:p>
    <w:p w14:paraId="10097AE2">
      <w:pPr>
        <w:spacing w:line="240" w:lineRule="auto"/>
        <w:rPr>
          <w:rFonts w:ascii="Arial" w:hAnsi="Arial" w:cs="Arial"/>
          <w:sz w:val="24"/>
          <w:szCs w:val="24"/>
        </w:rPr>
      </w:pPr>
    </w:p>
    <w:p w14:paraId="08729DE3">
      <w:pPr>
        <w:rPr>
          <w:rFonts w:ascii="Arial" w:hAnsi="Arial" w:cs="Arial"/>
          <w:sz w:val="24"/>
          <w:szCs w:val="24"/>
        </w:rPr>
      </w:pPr>
      <w:r>
        <w:rPr>
          <w:rFonts w:ascii="Arial" w:hAnsi="Arial" w:cs="Arial"/>
          <w:sz w:val="24"/>
          <w:szCs w:val="24"/>
        </w:rPr>
        <w:t>The message will be promoted as follows:</w:t>
      </w:r>
    </w:p>
    <w:p w14:paraId="4F6D15E0">
      <w:pPr>
        <w:rPr>
          <w:rFonts w:ascii="Arial" w:hAnsi="Arial" w:cs="Arial"/>
          <w:b/>
          <w:bCs/>
          <w:sz w:val="24"/>
          <w:szCs w:val="24"/>
        </w:rPr>
      </w:pPr>
      <w:r>
        <w:rPr>
          <w:rFonts w:ascii="Arial" w:hAnsi="Arial" w:cs="Arial"/>
          <w:b/>
          <w:bCs/>
          <w:sz w:val="24"/>
          <w:szCs w:val="24"/>
        </w:rPr>
        <w:t>“Clean spaces, eco-friendly solutions, and a team you can trust.”</w:t>
      </w:r>
    </w:p>
    <w:p w14:paraId="7A51AAE5">
      <w:pPr>
        <w:rPr>
          <w:rFonts w:ascii="Arial" w:hAnsi="Arial" w:cs="Arial"/>
          <w:b/>
          <w:bCs/>
          <w:sz w:val="24"/>
          <w:szCs w:val="24"/>
        </w:rPr>
      </w:pPr>
    </w:p>
    <w:p w14:paraId="29EA92EC">
      <w:pPr>
        <w:rPr>
          <w:rFonts w:ascii="Arial" w:hAnsi="Arial" w:cs="Arial"/>
          <w:b/>
          <w:bCs/>
          <w:sz w:val="24"/>
          <w:szCs w:val="24"/>
        </w:rPr>
      </w:pPr>
      <w:r>
        <w:drawing>
          <wp:inline distT="0" distB="0" distL="0" distR="0">
            <wp:extent cx="5597525" cy="2319020"/>
            <wp:effectExtent l="0" t="0" r="3175" b="5080"/>
            <wp:docPr id="1496921695" name="Picture 7" descr="Is Your Commercial Office Cleaning Company Using Team Cl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21695" name="Picture 7" descr="Is Your Commercial Office Cleaning Company Using Team Clean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643328" cy="2337944"/>
                    </a:xfrm>
                    <a:prstGeom prst="rect">
                      <a:avLst/>
                    </a:prstGeom>
                    <a:noFill/>
                    <a:ln>
                      <a:noFill/>
                    </a:ln>
                  </pic:spPr>
                </pic:pic>
              </a:graphicData>
            </a:graphic>
          </wp:inline>
        </w:drawing>
      </w:r>
    </w:p>
    <w:p w14:paraId="61502CEB">
      <w:pPr>
        <w:rPr>
          <w:rFonts w:ascii="Arial" w:hAnsi="Arial" w:cs="Arial"/>
          <w:b/>
          <w:bCs/>
          <w:sz w:val="24"/>
          <w:szCs w:val="24"/>
        </w:rPr>
      </w:pPr>
    </w:p>
    <w:p w14:paraId="26ED09AB">
      <w:pPr>
        <w:pStyle w:val="32"/>
        <w:numPr>
          <w:ilvl w:val="0"/>
          <w:numId w:val="2"/>
        </w:numPr>
        <w:rPr>
          <w:rFonts w:ascii="Arial" w:hAnsi="Arial" w:cs="Arial"/>
          <w:b/>
          <w:bCs/>
          <w:sz w:val="28"/>
          <w:szCs w:val="28"/>
        </w:rPr>
      </w:pPr>
      <w:r>
        <w:rPr>
          <w:rFonts w:ascii="Arial" w:hAnsi="Arial" w:cs="Arial"/>
          <w:b/>
          <w:bCs/>
          <w:sz w:val="28"/>
          <w:szCs w:val="28"/>
        </w:rPr>
        <w:t>Management Team</w:t>
      </w:r>
    </w:p>
    <w:p w14:paraId="4A277BF0">
      <w:pPr>
        <w:rPr>
          <w:rFonts w:ascii="Arial" w:hAnsi="Arial" w:cs="Arial"/>
          <w:i/>
          <w:iCs/>
          <w:sz w:val="24"/>
          <w:szCs w:val="24"/>
        </w:rPr>
      </w:pPr>
    </w:p>
    <w:p w14:paraId="72A6AEC6">
      <w:pPr>
        <w:rPr>
          <w:rFonts w:ascii="Arial" w:hAnsi="Arial" w:cs="Arial"/>
          <w:i/>
          <w:iCs/>
          <w:sz w:val="24"/>
          <w:szCs w:val="24"/>
        </w:rPr>
      </w:pPr>
      <w:r>
        <w:rPr>
          <w:rFonts w:ascii="Arial" w:hAnsi="Arial" w:cs="Arial"/>
          <w:i/>
          <w:iCs/>
          <w:sz w:val="24"/>
          <w:szCs w:val="24"/>
        </w:rPr>
        <w:t>Team Background</w:t>
      </w:r>
    </w:p>
    <w:p w14:paraId="30CBAE00">
      <w:pPr>
        <w:pStyle w:val="32"/>
        <w:numPr>
          <w:ilvl w:val="0"/>
          <w:numId w:val="11"/>
        </w:numPr>
        <w:spacing w:line="240" w:lineRule="auto"/>
        <w:rPr>
          <w:rFonts w:ascii="Arial" w:hAnsi="Arial" w:cs="Arial"/>
          <w:sz w:val="24"/>
          <w:szCs w:val="24"/>
        </w:rPr>
      </w:pPr>
      <w:r>
        <w:rPr>
          <w:rFonts w:ascii="Arial" w:hAnsi="Arial" w:cs="Arial"/>
          <w:sz w:val="24"/>
          <w:szCs w:val="24"/>
        </w:rPr>
        <w:t>Maria G</w:t>
      </w:r>
      <w:r>
        <w:rPr>
          <w:rFonts w:hint="default" w:ascii="Arial" w:hAnsi="Arial" w:cs="Arial"/>
          <w:sz w:val="24"/>
          <w:szCs w:val="24"/>
          <w:lang w:val="en-GB"/>
        </w:rPr>
        <w:t>i</w:t>
      </w:r>
      <w:r>
        <w:rPr>
          <w:rFonts w:ascii="Arial" w:hAnsi="Arial" w:cs="Arial"/>
          <w:sz w:val="24"/>
          <w:szCs w:val="24"/>
        </w:rPr>
        <w:t>orgiana V</w:t>
      </w:r>
      <w:r>
        <w:rPr>
          <w:rFonts w:hint="default" w:ascii="Arial" w:hAnsi="Arial" w:cs="Arial"/>
          <w:sz w:val="24"/>
          <w:szCs w:val="24"/>
          <w:lang w:val="en-GB"/>
        </w:rPr>
        <w:t>i</w:t>
      </w:r>
      <w:r>
        <w:rPr>
          <w:rFonts w:ascii="Arial" w:hAnsi="Arial" w:cs="Arial"/>
          <w:sz w:val="24"/>
          <w:szCs w:val="24"/>
        </w:rPr>
        <w:t xml:space="preserve">rlan - Managing Director: Supervises the day to day operations, client service and marketing. </w:t>
      </w:r>
    </w:p>
    <w:p w14:paraId="584CFE54">
      <w:pPr>
        <w:pStyle w:val="32"/>
        <w:numPr>
          <w:ilvl w:val="0"/>
          <w:numId w:val="11"/>
        </w:numPr>
        <w:spacing w:line="240" w:lineRule="auto"/>
        <w:rPr>
          <w:rFonts w:ascii="Arial" w:hAnsi="Arial" w:cs="Arial"/>
          <w:sz w:val="24"/>
          <w:szCs w:val="24"/>
        </w:rPr>
      </w:pPr>
      <w:r>
        <w:rPr>
          <w:rFonts w:ascii="Arial" w:hAnsi="Arial" w:cs="Arial"/>
          <w:sz w:val="24"/>
          <w:szCs w:val="24"/>
        </w:rPr>
        <w:t>Team Leader: Controls cleaning personnel and quality inspections.</w:t>
      </w:r>
    </w:p>
    <w:p w14:paraId="6989C05D">
      <w:pPr>
        <w:pStyle w:val="32"/>
        <w:numPr>
          <w:ilvl w:val="0"/>
          <w:numId w:val="11"/>
        </w:numPr>
        <w:spacing w:line="240" w:lineRule="auto"/>
        <w:rPr>
          <w:rFonts w:ascii="Arial" w:hAnsi="Arial" w:cs="Arial"/>
          <w:sz w:val="24"/>
          <w:szCs w:val="24"/>
        </w:rPr>
      </w:pPr>
      <w:r>
        <w:rPr>
          <w:rFonts w:ascii="Arial" w:hAnsi="Arial" w:cs="Arial"/>
          <w:sz w:val="24"/>
          <w:szCs w:val="24"/>
        </w:rPr>
        <w:t>Operation Assistant: manages schedule planning and equipment.</w:t>
      </w:r>
    </w:p>
    <w:p w14:paraId="41D6602C">
      <w:pPr>
        <w:pStyle w:val="32"/>
        <w:numPr>
          <w:ilvl w:val="0"/>
          <w:numId w:val="11"/>
        </w:numPr>
        <w:spacing w:line="240" w:lineRule="auto"/>
        <w:rPr>
          <w:rFonts w:ascii="Arial" w:hAnsi="Arial" w:cs="Arial"/>
          <w:sz w:val="24"/>
          <w:szCs w:val="24"/>
        </w:rPr>
      </w:pPr>
      <w:r>
        <w:rPr>
          <w:rFonts w:ascii="Arial" w:hAnsi="Arial" w:cs="Arial"/>
          <w:sz w:val="24"/>
          <w:szCs w:val="24"/>
        </w:rPr>
        <w:t>Finance/Administrative Assistant: Processes payroll and covers.</w:t>
      </w:r>
    </w:p>
    <w:p w14:paraId="58344263">
      <w:pPr>
        <w:pStyle w:val="32"/>
        <w:numPr>
          <w:ilvl w:val="0"/>
          <w:numId w:val="11"/>
        </w:numPr>
        <w:rPr>
          <w:rFonts w:ascii="Arial" w:hAnsi="Arial" w:cs="Arial"/>
          <w:sz w:val="24"/>
          <w:szCs w:val="24"/>
        </w:rPr>
      </w:pPr>
      <w:r>
        <w:rPr>
          <w:rFonts w:ascii="Arial" w:hAnsi="Arial" w:cs="Arial"/>
          <w:sz w:val="24"/>
          <w:szCs w:val="24"/>
        </w:rPr>
        <w:t>Three Cleaning staff beginning day one.</w:t>
      </w:r>
    </w:p>
    <w:p w14:paraId="222D8E71">
      <w:pPr>
        <w:rPr>
          <w:rFonts w:ascii="Arial" w:hAnsi="Arial" w:cs="Arial"/>
          <w:i/>
          <w:iCs/>
          <w:sz w:val="24"/>
          <w:szCs w:val="24"/>
        </w:rPr>
      </w:pPr>
    </w:p>
    <w:p w14:paraId="1CA022F4">
      <w:pPr>
        <w:rPr>
          <w:rFonts w:ascii="Arial" w:hAnsi="Arial" w:cs="Arial"/>
          <w:i/>
          <w:iCs/>
          <w:sz w:val="24"/>
          <w:szCs w:val="24"/>
        </w:rPr>
      </w:pPr>
      <w:r>
        <w:rPr>
          <w:rFonts w:ascii="Arial" w:hAnsi="Arial" w:cs="Arial"/>
          <w:i/>
          <w:iCs/>
          <w:sz w:val="24"/>
          <w:szCs w:val="24"/>
        </w:rPr>
        <w:t>Organisational Chart</w:t>
      </w:r>
    </w:p>
    <w:p w14:paraId="588FF4DA">
      <w:pPr>
        <w:rPr>
          <w:rFonts w:ascii="Arial" w:hAnsi="Arial" w:cs="Arial"/>
          <w:sz w:val="24"/>
          <w:szCs w:val="24"/>
        </w:rPr>
      </w:pPr>
      <w:r>
        <w:rPr>
          <w:rFonts w:ascii="Arial" w:hAnsi="Arial" w:cs="Arial"/>
          <w:sz w:val="24"/>
          <w:szCs w:val="24"/>
        </w:rPr>
        <w:drawing>
          <wp:inline distT="0" distB="0" distL="0" distR="0">
            <wp:extent cx="5493385" cy="4711065"/>
            <wp:effectExtent l="0" t="0" r="0" b="0"/>
            <wp:docPr id="765506365" name="Picture 1"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06365" name="Picture 1" descr="A diagram of a company structure&#10;&#10;AI-generated content may be incorrect."/>
                    <pic:cNvPicPr>
                      <a:picLocks noChangeAspect="1"/>
                    </pic:cNvPicPr>
                  </pic:nvPicPr>
                  <pic:blipFill>
                    <a:blip r:embed="rId10"/>
                    <a:stretch>
                      <a:fillRect/>
                    </a:stretch>
                  </pic:blipFill>
                  <pic:spPr>
                    <a:xfrm>
                      <a:off x="0" y="0"/>
                      <a:ext cx="5626190" cy="4825042"/>
                    </a:xfrm>
                    <a:prstGeom prst="rect">
                      <a:avLst/>
                    </a:prstGeom>
                  </pic:spPr>
                </pic:pic>
              </a:graphicData>
            </a:graphic>
          </wp:inline>
        </w:drawing>
      </w:r>
    </w:p>
    <w:p w14:paraId="221261FA">
      <w:pPr>
        <w:rPr>
          <w:rFonts w:ascii="Arial" w:hAnsi="Arial" w:cs="Arial"/>
          <w:sz w:val="24"/>
          <w:szCs w:val="24"/>
        </w:rPr>
      </w:pPr>
    </w:p>
    <w:p w14:paraId="2B30486F">
      <w:pPr>
        <w:rPr>
          <w:rFonts w:ascii="Arial" w:hAnsi="Arial" w:cs="Arial"/>
          <w:sz w:val="24"/>
          <w:szCs w:val="24"/>
        </w:rPr>
      </w:pPr>
    </w:p>
    <w:p w14:paraId="0EDBF156">
      <w:pPr>
        <w:rPr>
          <w:rFonts w:ascii="Arial" w:hAnsi="Arial" w:cs="Arial"/>
          <w:sz w:val="24"/>
          <w:szCs w:val="24"/>
        </w:rPr>
      </w:pPr>
    </w:p>
    <w:p w14:paraId="4DDED8E3">
      <w:pPr>
        <w:rPr>
          <w:rFonts w:ascii="Arial" w:hAnsi="Arial" w:cs="Arial"/>
          <w:i/>
          <w:iCs/>
          <w:sz w:val="24"/>
          <w:szCs w:val="24"/>
        </w:rPr>
      </w:pPr>
      <w:r>
        <w:rPr>
          <w:rFonts w:ascii="Arial" w:hAnsi="Arial" w:cs="Arial"/>
          <w:i/>
          <w:iCs/>
          <w:sz w:val="24"/>
          <w:szCs w:val="24"/>
        </w:rPr>
        <w:t>Key Milestones</w:t>
      </w:r>
    </w:p>
    <w:p w14:paraId="793358EC">
      <w:pPr>
        <w:rPr>
          <w:rFonts w:ascii="Arial" w:hAnsi="Arial" w:cs="Arial"/>
          <w:sz w:val="24"/>
          <w:szCs w:val="24"/>
        </w:rPr>
      </w:pPr>
      <w:r>
        <w:rPr>
          <w:rFonts w:ascii="Arial" w:hAnsi="Arial" w:cs="Arial"/>
          <w:sz w:val="24"/>
          <w:szCs w:val="24"/>
        </w:rPr>
        <w:t>Time</w:t>
      </w:r>
      <w:r>
        <w:rPr>
          <w:rFonts w:ascii="Arial" w:hAnsi="Arial" w:cs="Arial"/>
          <w:sz w:val="24"/>
          <w:szCs w:val="24"/>
        </w:rPr>
        <w:tab/>
      </w:r>
      <w:r>
        <w:rPr>
          <w:rFonts w:ascii="Arial" w:hAnsi="Arial" w:cs="Arial"/>
          <w:sz w:val="24"/>
          <w:szCs w:val="24"/>
        </w:rPr>
        <w:t xml:space="preserve">           Milestone</w:t>
      </w:r>
    </w:p>
    <w:p w14:paraId="41E75B7B">
      <w:pPr>
        <w:rPr>
          <w:rFonts w:ascii="Arial" w:hAnsi="Arial" w:cs="Arial"/>
          <w:sz w:val="24"/>
          <w:szCs w:val="24"/>
        </w:rPr>
      </w:pPr>
      <w:r>
        <w:rPr>
          <w:rFonts w:ascii="Arial" w:hAnsi="Arial" w:cs="Arial"/>
          <w:sz w:val="24"/>
          <w:szCs w:val="24"/>
        </w:rPr>
        <w:t>Month 1</w:t>
      </w:r>
      <w:r>
        <w:rPr>
          <w:rFonts w:ascii="Arial" w:hAnsi="Arial" w:cs="Arial"/>
          <w:sz w:val="24"/>
          <w:szCs w:val="24"/>
        </w:rPr>
        <w:tab/>
      </w:r>
      <w:r>
        <w:rPr>
          <w:rFonts w:ascii="Arial" w:hAnsi="Arial" w:cs="Arial"/>
          <w:sz w:val="24"/>
          <w:szCs w:val="24"/>
        </w:rPr>
        <w:t>Introduction of operations, equipment purchase.</w:t>
      </w:r>
    </w:p>
    <w:p w14:paraId="63AD605D">
      <w:pPr>
        <w:rPr>
          <w:rFonts w:ascii="Arial" w:hAnsi="Arial" w:cs="Arial"/>
          <w:sz w:val="24"/>
          <w:szCs w:val="24"/>
        </w:rPr>
      </w:pPr>
      <w:r>
        <w:rPr>
          <w:rFonts w:ascii="Arial" w:hAnsi="Arial" w:cs="Arial"/>
          <w:sz w:val="24"/>
          <w:szCs w:val="24"/>
        </w:rPr>
        <w:t>Month 2</w:t>
      </w:r>
      <w:r>
        <w:rPr>
          <w:rFonts w:ascii="Arial" w:hAnsi="Arial" w:cs="Arial"/>
          <w:sz w:val="24"/>
          <w:szCs w:val="24"/>
        </w:rPr>
        <w:tab/>
      </w:r>
      <w:r>
        <w:rPr>
          <w:rFonts w:ascii="Arial" w:hAnsi="Arial" w:cs="Arial"/>
          <w:sz w:val="24"/>
          <w:szCs w:val="24"/>
        </w:rPr>
        <w:t>Introduction of site and social profiles.</w:t>
      </w:r>
    </w:p>
    <w:p w14:paraId="0D56B218">
      <w:pPr>
        <w:rPr>
          <w:rFonts w:ascii="Arial" w:hAnsi="Arial" w:cs="Arial"/>
          <w:sz w:val="24"/>
          <w:szCs w:val="24"/>
        </w:rPr>
      </w:pPr>
      <w:r>
        <w:rPr>
          <w:rFonts w:ascii="Arial" w:hAnsi="Arial" w:cs="Arial"/>
          <w:sz w:val="24"/>
          <w:szCs w:val="24"/>
        </w:rPr>
        <w:t>Month 3</w:t>
      </w:r>
      <w:r>
        <w:rPr>
          <w:rFonts w:ascii="Arial" w:hAnsi="Arial" w:cs="Arial"/>
          <w:sz w:val="24"/>
          <w:szCs w:val="24"/>
        </w:rPr>
        <w:tab/>
      </w:r>
      <w:r>
        <w:rPr>
          <w:rFonts w:ascii="Arial" w:hAnsi="Arial" w:cs="Arial"/>
          <w:sz w:val="24"/>
          <w:szCs w:val="24"/>
        </w:rPr>
        <w:t>Acquire 30 regular customers.</w:t>
      </w:r>
    </w:p>
    <w:p w14:paraId="51FB022F">
      <w:pPr>
        <w:rPr>
          <w:rFonts w:ascii="Arial" w:hAnsi="Arial" w:cs="Arial"/>
          <w:sz w:val="24"/>
          <w:szCs w:val="24"/>
        </w:rPr>
      </w:pPr>
      <w:r>
        <w:rPr>
          <w:rFonts w:ascii="Arial" w:hAnsi="Arial" w:cs="Arial"/>
          <w:sz w:val="24"/>
          <w:szCs w:val="24"/>
        </w:rPr>
        <w:t>Month 6</w:t>
      </w:r>
      <w:r>
        <w:rPr>
          <w:rFonts w:ascii="Arial" w:hAnsi="Arial" w:cs="Arial"/>
          <w:sz w:val="24"/>
          <w:szCs w:val="24"/>
        </w:rPr>
        <w:tab/>
      </w:r>
      <w:r>
        <w:rPr>
          <w:rFonts w:ascii="Arial" w:hAnsi="Arial" w:cs="Arial"/>
          <w:sz w:val="24"/>
          <w:szCs w:val="24"/>
        </w:rPr>
        <w:t>Win 2 contracts with letting agencies.</w:t>
      </w:r>
    </w:p>
    <w:p w14:paraId="258F9925">
      <w:pPr>
        <w:rPr>
          <w:rFonts w:ascii="Arial" w:hAnsi="Arial" w:cs="Arial"/>
          <w:sz w:val="24"/>
          <w:szCs w:val="24"/>
        </w:rPr>
      </w:pPr>
      <w:r>
        <w:rPr>
          <w:rFonts w:ascii="Arial" w:hAnsi="Arial" w:cs="Arial"/>
          <w:sz w:val="24"/>
          <w:szCs w:val="24"/>
        </w:rPr>
        <w:t>Month 12</w:t>
      </w:r>
      <w:r>
        <w:rPr>
          <w:rFonts w:ascii="Arial" w:hAnsi="Arial" w:cs="Arial"/>
          <w:sz w:val="24"/>
          <w:szCs w:val="24"/>
        </w:rPr>
        <w:tab/>
      </w:r>
      <w:r>
        <w:rPr>
          <w:rFonts w:ascii="Arial" w:hAnsi="Arial" w:cs="Arial"/>
          <w:sz w:val="24"/>
          <w:szCs w:val="24"/>
        </w:rPr>
        <w:t>Reach £60,000 revenue</w:t>
      </w:r>
    </w:p>
    <w:p w14:paraId="10F2F2A4">
      <w:pPr>
        <w:rPr>
          <w:rFonts w:ascii="Arial" w:hAnsi="Arial" w:cs="Arial"/>
          <w:sz w:val="24"/>
          <w:szCs w:val="24"/>
        </w:rPr>
      </w:pPr>
      <w:r>
        <w:rPr>
          <w:rFonts w:ascii="Arial" w:hAnsi="Arial" w:cs="Arial"/>
          <w:sz w:val="24"/>
          <w:szCs w:val="24"/>
        </w:rPr>
        <w:t xml:space="preserve">Year 2 </w:t>
      </w:r>
      <w:r>
        <w:rPr>
          <w:rFonts w:ascii="Arial" w:hAnsi="Arial" w:cs="Arial"/>
          <w:sz w:val="24"/>
          <w:szCs w:val="24"/>
        </w:rPr>
        <w:tab/>
      </w:r>
      <w:r>
        <w:rPr>
          <w:rFonts w:ascii="Arial" w:hAnsi="Arial" w:cs="Arial"/>
          <w:sz w:val="24"/>
          <w:szCs w:val="24"/>
        </w:rPr>
        <w:t>Hire more staff</w:t>
      </w:r>
    </w:p>
    <w:p w14:paraId="2687059C">
      <w:pPr>
        <w:rPr>
          <w:rFonts w:ascii="Arial" w:hAnsi="Arial" w:cs="Arial"/>
          <w:sz w:val="24"/>
          <w:szCs w:val="24"/>
        </w:rPr>
      </w:pPr>
    </w:p>
    <w:p w14:paraId="1B8A9F23">
      <w:pPr>
        <w:rPr>
          <w:rFonts w:ascii="Arial" w:hAnsi="Arial" w:cs="Arial"/>
          <w:sz w:val="24"/>
          <w:szCs w:val="24"/>
        </w:rPr>
      </w:pPr>
    </w:p>
    <w:p w14:paraId="53533B05">
      <w:pPr>
        <w:pStyle w:val="32"/>
        <w:numPr>
          <w:ilvl w:val="0"/>
          <w:numId w:val="2"/>
        </w:numPr>
        <w:rPr>
          <w:rFonts w:ascii="Arial" w:hAnsi="Arial" w:cs="Arial"/>
          <w:b/>
          <w:bCs/>
          <w:sz w:val="28"/>
          <w:szCs w:val="28"/>
        </w:rPr>
      </w:pPr>
      <w:r>
        <w:rPr>
          <w:rFonts w:ascii="Arial" w:hAnsi="Arial" w:cs="Arial"/>
          <w:sz w:val="24"/>
          <w:szCs w:val="24"/>
        </w:rPr>
        <w:t xml:space="preserve"> </w:t>
      </w:r>
      <w:r>
        <w:rPr>
          <w:rFonts w:ascii="Arial" w:hAnsi="Arial" w:cs="Arial"/>
          <w:b/>
          <w:bCs/>
          <w:sz w:val="28"/>
          <w:szCs w:val="28"/>
        </w:rPr>
        <w:t>Financial Plan (One Year)</w:t>
      </w:r>
    </w:p>
    <w:p w14:paraId="57646A53">
      <w:pPr>
        <w:rPr>
          <w:rFonts w:ascii="Arial" w:hAnsi="Arial" w:cs="Arial"/>
          <w:i/>
          <w:iCs/>
          <w:sz w:val="24"/>
          <w:szCs w:val="24"/>
        </w:rPr>
      </w:pPr>
      <w:r>
        <w:rPr>
          <w:rFonts w:ascii="Arial" w:hAnsi="Arial" w:cs="Arial"/>
          <w:i/>
          <w:iCs/>
          <w:sz w:val="24"/>
          <w:szCs w:val="24"/>
        </w:rPr>
        <w:t>Funding Source</w:t>
      </w:r>
    </w:p>
    <w:p w14:paraId="424FCBD7">
      <w:pPr>
        <w:rPr>
          <w:rFonts w:ascii="Arial" w:hAnsi="Arial" w:cs="Arial"/>
          <w:sz w:val="24"/>
          <w:szCs w:val="24"/>
        </w:rPr>
      </w:pPr>
      <w:r>
        <w:rPr>
          <w:rFonts w:ascii="Arial" w:hAnsi="Arial" w:cs="Arial"/>
          <w:sz w:val="24"/>
          <w:szCs w:val="24"/>
        </w:rPr>
        <w:t>The owner will provide personal saving of 40,000 pounds to finance fully Easy Hands Ltd.</w:t>
      </w:r>
    </w:p>
    <w:p w14:paraId="0A4BE135">
      <w:pPr>
        <w:rPr>
          <w:rFonts w:ascii="Arial" w:hAnsi="Arial" w:cs="Arial"/>
          <w:sz w:val="24"/>
          <w:szCs w:val="24"/>
        </w:rPr>
      </w:pPr>
      <w:r>
        <w:rPr>
          <w:rFonts w:ascii="Arial" w:hAnsi="Arial" w:cs="Arial"/>
          <w:sz w:val="24"/>
          <w:szCs w:val="24"/>
        </w:rPr>
        <w:t>It implies that there is no debt or pressure of investors to pay and owning the company offers the owner all the power of the company (Atrill &amp; McLaney, 2020).</w:t>
      </w:r>
    </w:p>
    <w:p w14:paraId="1C0B6986">
      <w:pPr>
        <w:rPr>
          <w:rFonts w:ascii="Arial" w:hAnsi="Arial" w:cs="Arial"/>
          <w:i/>
          <w:iCs/>
          <w:sz w:val="24"/>
          <w:szCs w:val="24"/>
        </w:rPr>
      </w:pPr>
    </w:p>
    <w:p w14:paraId="4196C5DD">
      <w:pPr>
        <w:rPr>
          <w:rFonts w:ascii="Arial" w:hAnsi="Arial" w:cs="Arial"/>
          <w:i/>
          <w:iCs/>
          <w:sz w:val="24"/>
          <w:szCs w:val="24"/>
        </w:rPr>
      </w:pPr>
      <w:r>
        <w:rPr>
          <w:rFonts w:ascii="Arial" w:hAnsi="Arial" w:cs="Arial"/>
          <w:i/>
          <w:iCs/>
          <w:sz w:val="24"/>
          <w:szCs w:val="24"/>
        </w:rPr>
        <w:t>Startup Costs (Month 1)</w:t>
      </w:r>
      <w:r>
        <w:rPr>
          <w:rFonts w:ascii="Arial" w:hAnsi="Arial" w:cs="Arial"/>
          <w:sz w:val="24"/>
          <w:szCs w:val="24"/>
        </w:rPr>
        <w:t xml:space="preserve">          </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1EAA96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4EC38CE">
            <w:pPr>
              <w:spacing w:after="0" w:line="240" w:lineRule="auto"/>
              <w:rPr>
                <w:rFonts w:ascii="Arial" w:hAnsi="Arial" w:cs="Arial"/>
                <w:sz w:val="24"/>
                <w:szCs w:val="24"/>
              </w:rPr>
            </w:pPr>
            <w:r>
              <w:rPr>
                <w:rFonts w:ascii="Arial" w:hAnsi="Arial" w:cs="Arial"/>
                <w:sz w:val="24"/>
                <w:szCs w:val="24"/>
              </w:rPr>
              <w:t>Expense</w:t>
            </w:r>
            <w:r>
              <w:rPr>
                <w:rFonts w:ascii="Arial" w:hAnsi="Arial" w:cs="Arial"/>
                <w:sz w:val="24"/>
                <w:szCs w:val="24"/>
              </w:rPr>
              <w:tab/>
            </w:r>
            <w:r>
              <w:rPr>
                <w:rFonts w:ascii="Arial" w:hAnsi="Arial" w:cs="Arial"/>
                <w:sz w:val="24"/>
                <w:szCs w:val="24"/>
              </w:rPr>
              <w:t xml:space="preserve">                                               </w:t>
            </w:r>
          </w:p>
        </w:tc>
        <w:tc>
          <w:tcPr>
            <w:tcW w:w="4508" w:type="dxa"/>
          </w:tcPr>
          <w:p w14:paraId="4B4E439E">
            <w:pPr>
              <w:spacing w:after="0" w:line="240" w:lineRule="auto"/>
              <w:rPr>
                <w:rFonts w:ascii="Arial" w:hAnsi="Arial" w:cs="Arial"/>
                <w:sz w:val="24"/>
                <w:szCs w:val="24"/>
              </w:rPr>
            </w:pPr>
            <w:r>
              <w:rPr>
                <w:rFonts w:ascii="Arial" w:hAnsi="Arial" w:cs="Arial"/>
                <w:sz w:val="24"/>
                <w:szCs w:val="24"/>
              </w:rPr>
              <w:t>Amount (£)</w:t>
            </w:r>
          </w:p>
          <w:p w14:paraId="154BF960">
            <w:pPr>
              <w:spacing w:after="0" w:line="240" w:lineRule="auto"/>
              <w:rPr>
                <w:rFonts w:ascii="Arial" w:hAnsi="Arial" w:cs="Arial"/>
                <w:sz w:val="24"/>
                <w:szCs w:val="24"/>
              </w:rPr>
            </w:pPr>
          </w:p>
        </w:tc>
      </w:tr>
      <w:tr w14:paraId="34DDE3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7E4292A">
            <w:pPr>
              <w:spacing w:after="0" w:line="240" w:lineRule="auto"/>
              <w:rPr>
                <w:rFonts w:ascii="Arial" w:hAnsi="Arial" w:cs="Arial"/>
                <w:sz w:val="24"/>
                <w:szCs w:val="24"/>
              </w:rPr>
            </w:pPr>
            <w:r>
              <w:rPr>
                <w:rFonts w:ascii="Arial" w:hAnsi="Arial" w:cs="Arial"/>
                <w:sz w:val="24"/>
                <w:szCs w:val="24"/>
              </w:rPr>
              <w:t xml:space="preserve">Cleaning materials and equipment                </w:t>
            </w:r>
          </w:p>
          <w:p w14:paraId="1165B9B6">
            <w:pPr>
              <w:spacing w:after="0" w:line="240" w:lineRule="auto"/>
              <w:rPr>
                <w:rFonts w:ascii="Arial" w:hAnsi="Arial" w:cs="Arial"/>
                <w:sz w:val="24"/>
                <w:szCs w:val="24"/>
              </w:rPr>
            </w:pPr>
          </w:p>
        </w:tc>
        <w:tc>
          <w:tcPr>
            <w:tcW w:w="4508" w:type="dxa"/>
          </w:tcPr>
          <w:p w14:paraId="069247EC">
            <w:pPr>
              <w:spacing w:after="0" w:line="240" w:lineRule="auto"/>
              <w:rPr>
                <w:rFonts w:ascii="Arial" w:hAnsi="Arial" w:cs="Arial"/>
                <w:sz w:val="24"/>
                <w:szCs w:val="24"/>
              </w:rPr>
            </w:pPr>
            <w:r>
              <w:rPr>
                <w:rFonts w:ascii="Arial" w:hAnsi="Arial" w:cs="Arial"/>
                <w:sz w:val="24"/>
                <w:szCs w:val="24"/>
              </w:rPr>
              <w:t>8,000</w:t>
            </w:r>
          </w:p>
        </w:tc>
      </w:tr>
      <w:tr w14:paraId="6DC7DB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069F324">
            <w:pPr>
              <w:spacing w:after="0" w:line="240" w:lineRule="auto"/>
              <w:rPr>
                <w:rFonts w:ascii="Arial" w:hAnsi="Arial" w:cs="Arial"/>
                <w:sz w:val="24"/>
                <w:szCs w:val="24"/>
              </w:rPr>
            </w:pPr>
            <w:r>
              <w:rPr>
                <w:rFonts w:ascii="Arial" w:hAnsi="Arial" w:cs="Arial"/>
                <w:sz w:val="24"/>
                <w:szCs w:val="24"/>
              </w:rPr>
              <w:t>Office rent &amp; utilities</w:t>
            </w:r>
            <w:r>
              <w:rPr>
                <w:rFonts w:ascii="Arial" w:hAnsi="Arial" w:cs="Arial"/>
                <w:sz w:val="24"/>
                <w:szCs w:val="24"/>
              </w:rPr>
              <w:tab/>
            </w:r>
            <w:r>
              <w:rPr>
                <w:rFonts w:ascii="Arial" w:hAnsi="Arial" w:cs="Arial"/>
                <w:sz w:val="24"/>
                <w:szCs w:val="24"/>
              </w:rPr>
              <w:t xml:space="preserve">                                 4,000</w:t>
            </w:r>
          </w:p>
          <w:p w14:paraId="3F612943">
            <w:pPr>
              <w:spacing w:after="0" w:line="240" w:lineRule="auto"/>
              <w:rPr>
                <w:rFonts w:ascii="Arial" w:hAnsi="Arial" w:cs="Arial"/>
                <w:sz w:val="24"/>
                <w:szCs w:val="24"/>
              </w:rPr>
            </w:pPr>
          </w:p>
        </w:tc>
        <w:tc>
          <w:tcPr>
            <w:tcW w:w="4508" w:type="dxa"/>
          </w:tcPr>
          <w:p w14:paraId="0D78C91B">
            <w:pPr>
              <w:spacing w:after="0" w:line="240" w:lineRule="auto"/>
              <w:rPr>
                <w:rFonts w:ascii="Arial" w:hAnsi="Arial" w:cs="Arial"/>
                <w:sz w:val="24"/>
                <w:szCs w:val="24"/>
              </w:rPr>
            </w:pPr>
            <w:r>
              <w:rPr>
                <w:rFonts w:ascii="Arial" w:hAnsi="Arial" w:cs="Arial"/>
                <w:sz w:val="24"/>
                <w:szCs w:val="24"/>
              </w:rPr>
              <w:t>4,000</w:t>
            </w:r>
          </w:p>
        </w:tc>
      </w:tr>
      <w:tr w14:paraId="3F013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212FD43">
            <w:pPr>
              <w:spacing w:after="0" w:line="240" w:lineRule="auto"/>
              <w:rPr>
                <w:rFonts w:ascii="Arial" w:hAnsi="Arial" w:cs="Arial"/>
                <w:sz w:val="24"/>
                <w:szCs w:val="24"/>
              </w:rPr>
            </w:pPr>
            <w:r>
              <w:rPr>
                <w:rFonts w:ascii="Arial" w:hAnsi="Arial" w:cs="Arial"/>
                <w:sz w:val="24"/>
                <w:szCs w:val="24"/>
              </w:rPr>
              <w:t>Van purchase/maintenance</w:t>
            </w:r>
          </w:p>
          <w:p w14:paraId="273D0E1A">
            <w:pPr>
              <w:spacing w:after="0" w:line="240" w:lineRule="auto"/>
              <w:rPr>
                <w:rFonts w:ascii="Arial" w:hAnsi="Arial" w:cs="Arial"/>
                <w:sz w:val="24"/>
                <w:szCs w:val="24"/>
              </w:rPr>
            </w:pPr>
          </w:p>
        </w:tc>
        <w:tc>
          <w:tcPr>
            <w:tcW w:w="4508" w:type="dxa"/>
          </w:tcPr>
          <w:p w14:paraId="6C52C94B">
            <w:pPr>
              <w:spacing w:after="0" w:line="240" w:lineRule="auto"/>
              <w:rPr>
                <w:rFonts w:ascii="Arial" w:hAnsi="Arial" w:cs="Arial"/>
                <w:sz w:val="24"/>
                <w:szCs w:val="24"/>
              </w:rPr>
            </w:pPr>
            <w:r>
              <w:rPr>
                <w:rFonts w:ascii="Arial" w:hAnsi="Arial" w:cs="Arial"/>
                <w:sz w:val="24"/>
                <w:szCs w:val="24"/>
              </w:rPr>
              <w:t>10,000</w:t>
            </w:r>
          </w:p>
        </w:tc>
      </w:tr>
      <w:tr w14:paraId="416B07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458FAC4">
            <w:pPr>
              <w:spacing w:after="0" w:line="240" w:lineRule="auto"/>
              <w:rPr>
                <w:rFonts w:ascii="Arial" w:hAnsi="Arial" w:cs="Arial"/>
                <w:sz w:val="24"/>
                <w:szCs w:val="24"/>
              </w:rPr>
            </w:pPr>
            <w:r>
              <w:rPr>
                <w:rFonts w:ascii="Arial" w:hAnsi="Arial" w:cs="Arial"/>
                <w:sz w:val="24"/>
                <w:szCs w:val="24"/>
              </w:rPr>
              <w:t>Website &amp; marketing</w:t>
            </w:r>
          </w:p>
          <w:p w14:paraId="2CC9B9D6">
            <w:pPr>
              <w:spacing w:after="0" w:line="240" w:lineRule="auto"/>
              <w:rPr>
                <w:rFonts w:ascii="Arial" w:hAnsi="Arial" w:cs="Arial"/>
                <w:sz w:val="24"/>
                <w:szCs w:val="24"/>
              </w:rPr>
            </w:pPr>
          </w:p>
        </w:tc>
        <w:tc>
          <w:tcPr>
            <w:tcW w:w="4508" w:type="dxa"/>
          </w:tcPr>
          <w:p w14:paraId="51EB0D53">
            <w:pPr>
              <w:spacing w:after="0" w:line="240" w:lineRule="auto"/>
              <w:rPr>
                <w:rFonts w:ascii="Arial" w:hAnsi="Arial" w:cs="Arial"/>
                <w:sz w:val="24"/>
                <w:szCs w:val="24"/>
              </w:rPr>
            </w:pPr>
            <w:r>
              <w:rPr>
                <w:rFonts w:ascii="Arial" w:hAnsi="Arial" w:cs="Arial"/>
                <w:sz w:val="24"/>
                <w:szCs w:val="24"/>
              </w:rPr>
              <w:t>4,000</w:t>
            </w:r>
          </w:p>
        </w:tc>
      </w:tr>
      <w:tr w14:paraId="490DA5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7CF8ED4">
            <w:pPr>
              <w:spacing w:after="0" w:line="240" w:lineRule="auto"/>
              <w:rPr>
                <w:rFonts w:ascii="Arial" w:hAnsi="Arial" w:cs="Arial"/>
                <w:sz w:val="24"/>
                <w:szCs w:val="24"/>
              </w:rPr>
            </w:pPr>
            <w:r>
              <w:rPr>
                <w:rFonts w:ascii="Arial" w:hAnsi="Arial" w:cs="Arial"/>
                <w:sz w:val="24"/>
                <w:szCs w:val="24"/>
              </w:rPr>
              <w:t>Staff training &amp; uniforms</w:t>
            </w:r>
            <w:r>
              <w:rPr>
                <w:rFonts w:ascii="Arial" w:hAnsi="Arial" w:cs="Arial"/>
                <w:sz w:val="24"/>
                <w:szCs w:val="24"/>
              </w:rPr>
              <w:tab/>
            </w:r>
          </w:p>
          <w:p w14:paraId="41F9D4F6">
            <w:pPr>
              <w:spacing w:after="0" w:line="240" w:lineRule="auto"/>
              <w:rPr>
                <w:rFonts w:ascii="Arial" w:hAnsi="Arial" w:cs="Arial"/>
                <w:sz w:val="24"/>
                <w:szCs w:val="24"/>
              </w:rPr>
            </w:pPr>
          </w:p>
        </w:tc>
        <w:tc>
          <w:tcPr>
            <w:tcW w:w="4508" w:type="dxa"/>
          </w:tcPr>
          <w:p w14:paraId="286BC267">
            <w:pPr>
              <w:spacing w:after="0" w:line="240" w:lineRule="auto"/>
              <w:rPr>
                <w:rFonts w:ascii="Arial" w:hAnsi="Arial" w:cs="Arial"/>
                <w:sz w:val="24"/>
                <w:szCs w:val="24"/>
              </w:rPr>
            </w:pPr>
            <w:r>
              <w:rPr>
                <w:rFonts w:ascii="Arial" w:hAnsi="Arial" w:cs="Arial"/>
                <w:sz w:val="24"/>
                <w:szCs w:val="24"/>
              </w:rPr>
              <w:t>3,000</w:t>
            </w:r>
          </w:p>
        </w:tc>
      </w:tr>
      <w:tr w14:paraId="756F70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FC2F06A">
            <w:pPr>
              <w:spacing w:after="0" w:line="240" w:lineRule="auto"/>
              <w:rPr>
                <w:rFonts w:ascii="Arial" w:hAnsi="Arial" w:cs="Arial"/>
                <w:sz w:val="24"/>
                <w:szCs w:val="24"/>
              </w:rPr>
            </w:pPr>
            <w:r>
              <w:rPr>
                <w:rFonts w:ascii="Arial" w:hAnsi="Arial" w:cs="Arial"/>
                <w:sz w:val="24"/>
                <w:szCs w:val="24"/>
              </w:rPr>
              <w:t>Insurance &amp; legal fees</w:t>
            </w:r>
            <w:r>
              <w:rPr>
                <w:rFonts w:ascii="Arial" w:hAnsi="Arial" w:cs="Arial"/>
                <w:sz w:val="24"/>
                <w:szCs w:val="24"/>
              </w:rPr>
              <w:tab/>
            </w:r>
          </w:p>
          <w:p w14:paraId="61E291D6">
            <w:pPr>
              <w:spacing w:after="0" w:line="240" w:lineRule="auto"/>
              <w:rPr>
                <w:rFonts w:ascii="Arial" w:hAnsi="Arial" w:cs="Arial"/>
                <w:sz w:val="24"/>
                <w:szCs w:val="24"/>
              </w:rPr>
            </w:pPr>
          </w:p>
        </w:tc>
        <w:tc>
          <w:tcPr>
            <w:tcW w:w="4508" w:type="dxa"/>
          </w:tcPr>
          <w:p w14:paraId="4C01A04C">
            <w:pPr>
              <w:spacing w:after="0" w:line="240" w:lineRule="auto"/>
              <w:rPr>
                <w:rFonts w:ascii="Arial" w:hAnsi="Arial" w:cs="Arial"/>
                <w:sz w:val="24"/>
                <w:szCs w:val="24"/>
              </w:rPr>
            </w:pPr>
            <w:r>
              <w:rPr>
                <w:rFonts w:ascii="Arial" w:hAnsi="Arial" w:cs="Arial"/>
                <w:sz w:val="24"/>
                <w:szCs w:val="24"/>
              </w:rPr>
              <w:t>2,000</w:t>
            </w:r>
          </w:p>
        </w:tc>
      </w:tr>
      <w:tr w14:paraId="51DC7A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7E83159">
            <w:pPr>
              <w:spacing w:after="0" w:line="240" w:lineRule="auto"/>
              <w:rPr>
                <w:rFonts w:ascii="Arial" w:hAnsi="Arial" w:cs="Arial"/>
                <w:sz w:val="24"/>
                <w:szCs w:val="24"/>
              </w:rPr>
            </w:pPr>
            <w:r>
              <w:rPr>
                <w:rFonts w:ascii="Arial" w:hAnsi="Arial" w:cs="Arial"/>
                <w:sz w:val="24"/>
                <w:szCs w:val="24"/>
              </w:rPr>
              <w:t>Contingency</w:t>
            </w:r>
            <w:r>
              <w:rPr>
                <w:rFonts w:ascii="Arial" w:hAnsi="Arial" w:cs="Arial"/>
                <w:sz w:val="24"/>
                <w:szCs w:val="24"/>
              </w:rPr>
              <w:tab/>
            </w:r>
          </w:p>
          <w:p w14:paraId="4F3AF59A">
            <w:pPr>
              <w:spacing w:after="0" w:line="240" w:lineRule="auto"/>
              <w:rPr>
                <w:rFonts w:ascii="Arial" w:hAnsi="Arial" w:cs="Arial"/>
                <w:sz w:val="24"/>
                <w:szCs w:val="24"/>
              </w:rPr>
            </w:pPr>
          </w:p>
        </w:tc>
        <w:tc>
          <w:tcPr>
            <w:tcW w:w="4508" w:type="dxa"/>
          </w:tcPr>
          <w:p w14:paraId="23ECE366">
            <w:pPr>
              <w:spacing w:after="0" w:line="240" w:lineRule="auto"/>
              <w:rPr>
                <w:rFonts w:ascii="Arial" w:hAnsi="Arial" w:cs="Arial"/>
                <w:sz w:val="24"/>
                <w:szCs w:val="24"/>
              </w:rPr>
            </w:pPr>
            <w:r>
              <w:rPr>
                <w:rFonts w:ascii="Arial" w:hAnsi="Arial" w:cs="Arial"/>
                <w:sz w:val="24"/>
                <w:szCs w:val="24"/>
              </w:rPr>
              <w:t>2,000</w:t>
            </w:r>
          </w:p>
        </w:tc>
      </w:tr>
      <w:tr w14:paraId="6EF63F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2CE465C">
            <w:pPr>
              <w:spacing w:after="0" w:line="240" w:lineRule="auto"/>
              <w:rPr>
                <w:rFonts w:ascii="Arial" w:hAnsi="Arial" w:cs="Arial"/>
                <w:sz w:val="24"/>
                <w:szCs w:val="24"/>
              </w:rPr>
            </w:pPr>
            <w:r>
              <w:rPr>
                <w:rFonts w:ascii="Arial" w:hAnsi="Arial" w:cs="Arial"/>
                <w:sz w:val="24"/>
                <w:szCs w:val="24"/>
              </w:rPr>
              <w:t>Total</w:t>
            </w:r>
          </w:p>
          <w:p w14:paraId="124E8E50">
            <w:pPr>
              <w:spacing w:after="0" w:line="240" w:lineRule="auto"/>
              <w:rPr>
                <w:rFonts w:ascii="Arial" w:hAnsi="Arial" w:cs="Arial"/>
                <w:sz w:val="24"/>
                <w:szCs w:val="24"/>
              </w:rPr>
            </w:pPr>
          </w:p>
        </w:tc>
        <w:tc>
          <w:tcPr>
            <w:tcW w:w="4508" w:type="dxa"/>
          </w:tcPr>
          <w:p w14:paraId="6AB64EB4">
            <w:pPr>
              <w:spacing w:after="0" w:line="240" w:lineRule="auto"/>
              <w:rPr>
                <w:rFonts w:ascii="Arial" w:hAnsi="Arial" w:cs="Arial"/>
                <w:sz w:val="24"/>
                <w:szCs w:val="24"/>
              </w:rPr>
            </w:pPr>
            <w:r>
              <w:rPr>
                <w:rFonts w:ascii="Arial" w:hAnsi="Arial" w:cs="Arial"/>
                <w:sz w:val="24"/>
                <w:szCs w:val="24"/>
              </w:rPr>
              <w:t>33,000</w:t>
            </w:r>
          </w:p>
        </w:tc>
      </w:tr>
    </w:tbl>
    <w:p w14:paraId="76825BDF">
      <w:pPr>
        <w:rPr>
          <w:rFonts w:ascii="Arial" w:hAnsi="Arial" w:cs="Arial"/>
          <w:sz w:val="24"/>
          <w:szCs w:val="24"/>
        </w:rPr>
      </w:pPr>
    </w:p>
    <w:p w14:paraId="3868F98D">
      <w:pPr>
        <w:rPr>
          <w:rFonts w:ascii="Arial" w:hAnsi="Arial" w:cs="Arial"/>
          <w:sz w:val="24"/>
          <w:szCs w:val="24"/>
        </w:rPr>
      </w:pPr>
      <w:r>
        <w:rPr>
          <w:rFonts w:ascii="Arial" w:hAnsi="Arial" w:cs="Arial"/>
          <w:sz w:val="24"/>
          <w:szCs w:val="24"/>
        </w:rPr>
        <w:t>The personal savings that will be left will facilitate the initial months of operation.</w:t>
      </w:r>
    </w:p>
    <w:p w14:paraId="38E3118D">
      <w:pPr>
        <w:rPr>
          <w:rFonts w:ascii="Arial" w:hAnsi="Arial" w:cs="Arial"/>
          <w:b/>
          <w:bCs/>
          <w:i/>
          <w:iCs/>
          <w:sz w:val="24"/>
          <w:szCs w:val="24"/>
        </w:rPr>
      </w:pPr>
      <w:r>
        <w:rPr>
          <w:rFonts w:ascii="Arial" w:hAnsi="Arial" w:cs="Arial"/>
          <w:b/>
          <w:bCs/>
          <w:i/>
          <w:iCs/>
          <w:sz w:val="24"/>
          <w:szCs w:val="24"/>
        </w:rPr>
        <w:t>12-Month Cash Flow Forecast</w:t>
      </w:r>
    </w:p>
    <w:p w14:paraId="3231D9A7">
      <w:pPr>
        <w:rPr>
          <w:rFonts w:ascii="Arial" w:hAnsi="Arial" w:cs="Arial"/>
          <w:b/>
          <w:bCs/>
          <w:i/>
          <w:iCs/>
          <w:sz w:val="24"/>
          <w:szCs w:val="24"/>
        </w:rPr>
      </w:pPr>
      <w:r>
        <w:rPr>
          <w:rFonts w:ascii="Arial" w:hAnsi="Arial" w:cs="Arial"/>
          <w:b/>
          <w:bCs/>
          <w:i/>
          <w:iCs/>
          <w:sz w:val="24"/>
          <w:szCs w:val="24"/>
        </w:rPr>
        <w:t>Assumptions:</w:t>
      </w:r>
    </w:p>
    <w:p w14:paraId="3D77B74E">
      <w:pPr>
        <w:numPr>
          <w:ilvl w:val="0"/>
          <w:numId w:val="12"/>
        </w:numPr>
        <w:rPr>
          <w:rFonts w:ascii="Arial" w:hAnsi="Arial" w:cs="Arial"/>
          <w:i/>
          <w:iCs/>
          <w:sz w:val="24"/>
          <w:szCs w:val="24"/>
        </w:rPr>
      </w:pPr>
      <w:r>
        <w:rPr>
          <w:rFonts w:ascii="Arial" w:hAnsi="Arial" w:cs="Arial"/>
          <w:i/>
          <w:iCs/>
          <w:sz w:val="24"/>
          <w:szCs w:val="24"/>
        </w:rPr>
        <w:t>10 regular c</w:t>
      </w:r>
      <w:bookmarkStart w:id="0" w:name="_GoBack"/>
      <w:bookmarkEnd w:id="0"/>
      <w:r>
        <w:rPr>
          <w:rFonts w:ascii="Arial" w:hAnsi="Arial" w:cs="Arial"/>
          <w:i/>
          <w:iCs/>
          <w:sz w:val="24"/>
          <w:szCs w:val="24"/>
        </w:rPr>
        <w:t>ustomers (average £45/week each → ~£450/month)</w:t>
      </w:r>
    </w:p>
    <w:p w14:paraId="34C00ACC">
      <w:pPr>
        <w:numPr>
          <w:ilvl w:val="0"/>
          <w:numId w:val="12"/>
        </w:numPr>
        <w:rPr>
          <w:rFonts w:ascii="Arial" w:hAnsi="Arial" w:cs="Arial"/>
          <w:i/>
          <w:iCs/>
          <w:sz w:val="24"/>
          <w:szCs w:val="24"/>
        </w:rPr>
      </w:pPr>
      <w:r>
        <w:rPr>
          <w:rFonts w:ascii="Arial" w:hAnsi="Arial" w:cs="Arial"/>
          <w:i/>
          <w:iCs/>
          <w:sz w:val="24"/>
          <w:szCs w:val="24"/>
        </w:rPr>
        <w:t>4 one-off jobs monthly (average £80 each → £320/month)</w:t>
      </w:r>
    </w:p>
    <w:p w14:paraId="466AF752">
      <w:pPr>
        <w:numPr>
          <w:ilvl w:val="0"/>
          <w:numId w:val="12"/>
        </w:numPr>
        <w:rPr>
          <w:rFonts w:ascii="Arial" w:hAnsi="Arial" w:cs="Arial"/>
          <w:i/>
          <w:iCs/>
          <w:sz w:val="24"/>
          <w:szCs w:val="24"/>
        </w:rPr>
      </w:pPr>
      <w:r>
        <w:rPr>
          <w:rFonts w:ascii="Arial" w:hAnsi="Arial" w:cs="Arial"/>
          <w:i/>
          <w:iCs/>
          <w:sz w:val="24"/>
          <w:szCs w:val="24"/>
        </w:rPr>
        <w:t xml:space="preserve">Total monthly sales ≈ </w:t>
      </w:r>
      <w:r>
        <w:rPr>
          <w:rFonts w:ascii="Arial" w:hAnsi="Arial" w:cs="Arial"/>
          <w:b/>
          <w:bCs/>
          <w:i/>
          <w:iCs/>
          <w:sz w:val="24"/>
          <w:szCs w:val="24"/>
        </w:rPr>
        <w:t>£770</w:t>
      </w:r>
    </w:p>
    <w:p w14:paraId="109EDC02">
      <w:pPr>
        <w:numPr>
          <w:ilvl w:val="0"/>
          <w:numId w:val="12"/>
        </w:numPr>
        <w:rPr>
          <w:rFonts w:ascii="Arial" w:hAnsi="Arial" w:cs="Arial"/>
          <w:i/>
          <w:iCs/>
          <w:sz w:val="24"/>
          <w:szCs w:val="24"/>
        </w:rPr>
      </w:pPr>
      <w:r>
        <w:rPr>
          <w:rFonts w:ascii="Arial" w:hAnsi="Arial" w:cs="Arial"/>
          <w:i/>
          <w:iCs/>
          <w:sz w:val="24"/>
          <w:szCs w:val="24"/>
        </w:rPr>
        <w:t xml:space="preserve">Monthly expenses ≈ </w:t>
      </w:r>
      <w:r>
        <w:rPr>
          <w:rFonts w:ascii="Arial" w:hAnsi="Arial" w:cs="Arial"/>
          <w:b/>
          <w:bCs/>
          <w:i/>
          <w:iCs/>
          <w:sz w:val="24"/>
          <w:szCs w:val="24"/>
        </w:rPr>
        <w:t>£4,500</w:t>
      </w:r>
      <w:r>
        <w:rPr>
          <w:rFonts w:ascii="Arial" w:hAnsi="Arial" w:cs="Arial"/>
          <w:i/>
          <w:iCs/>
          <w:sz w:val="24"/>
          <w:szCs w:val="24"/>
        </w:rPr>
        <w:t xml:space="preserve"> (wages + transport + supplies + rent)</w:t>
      </w:r>
    </w:p>
    <w:p w14:paraId="4C4D1250">
      <w:pPr>
        <w:ind w:left="720"/>
        <w:rPr>
          <w:rFonts w:ascii="Arial" w:hAnsi="Arial" w:cs="Arial"/>
          <w:i/>
          <w:iCs/>
          <w:sz w:val="24"/>
          <w:szCs w:val="24"/>
        </w:rPr>
      </w:pPr>
    </w:p>
    <w:p w14:paraId="5E42410C">
      <w:pPr>
        <w:rPr>
          <w:rFonts w:ascii="Arial" w:hAnsi="Arial" w:cs="Arial"/>
          <w:b/>
          <w:bCs/>
          <w:sz w:val="24"/>
          <w:szCs w:val="24"/>
        </w:rPr>
      </w:pPr>
      <w:r>
        <w:rPr>
          <w:rFonts w:ascii="Arial" w:hAnsi="Arial" w:cs="Arial"/>
          <w:b/>
          <w:bCs/>
          <w:sz w:val="24"/>
          <w:szCs w:val="24"/>
        </w:rPr>
        <w:t>Cash Flow Forecast Table (Year 1)</w:t>
      </w:r>
    </w:p>
    <w:p w14:paraId="1D6BE53B">
      <w:pPr>
        <w:rPr>
          <w:rFonts w:ascii="Arial" w:hAnsi="Arial" w:cs="Arial"/>
          <w:sz w:val="24"/>
          <w:szCs w:val="24"/>
        </w:rPr>
      </w:pP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47"/>
        <w:gridCol w:w="1947"/>
        <w:gridCol w:w="1947"/>
        <w:gridCol w:w="2234"/>
        <w:gridCol w:w="1661"/>
      </w:tblGrid>
      <w:tr w14:paraId="633D78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5D8FD259">
            <w:pPr>
              <w:spacing w:after="0" w:line="240" w:lineRule="auto"/>
              <w:rPr>
                <w:rFonts w:ascii="Arial" w:hAnsi="Arial" w:cs="Arial"/>
                <w:sz w:val="24"/>
                <w:szCs w:val="24"/>
              </w:rPr>
            </w:pPr>
            <w:r>
              <w:rPr>
                <w:rFonts w:ascii="Arial" w:hAnsi="Arial" w:cs="Arial"/>
                <w:sz w:val="24"/>
                <w:szCs w:val="24"/>
              </w:rPr>
              <w:t>Month</w:t>
            </w:r>
          </w:p>
        </w:tc>
        <w:tc>
          <w:tcPr>
            <w:tcW w:w="1947" w:type="dxa"/>
          </w:tcPr>
          <w:p w14:paraId="71858E53">
            <w:pPr>
              <w:spacing w:after="0" w:line="240" w:lineRule="auto"/>
              <w:rPr>
                <w:rFonts w:ascii="Arial" w:hAnsi="Arial" w:cs="Arial"/>
                <w:sz w:val="24"/>
                <w:szCs w:val="24"/>
              </w:rPr>
            </w:pPr>
            <w:r>
              <w:rPr>
                <w:rFonts w:ascii="Arial" w:hAnsi="Arial" w:cs="Arial"/>
                <w:sz w:val="24"/>
                <w:szCs w:val="24"/>
              </w:rPr>
              <w:t>Opening cash</w:t>
            </w:r>
          </w:p>
        </w:tc>
        <w:tc>
          <w:tcPr>
            <w:tcW w:w="1947" w:type="dxa"/>
          </w:tcPr>
          <w:p w14:paraId="2BB1F8DE">
            <w:pPr>
              <w:spacing w:after="0" w:line="240" w:lineRule="auto"/>
              <w:rPr>
                <w:rFonts w:ascii="Arial" w:hAnsi="Arial" w:cs="Arial"/>
                <w:sz w:val="24"/>
                <w:szCs w:val="24"/>
              </w:rPr>
            </w:pPr>
            <w:r>
              <w:rPr>
                <w:rFonts w:ascii="Arial" w:hAnsi="Arial" w:cs="Arial"/>
                <w:sz w:val="24"/>
                <w:szCs w:val="24"/>
              </w:rPr>
              <w:t>Chash In (£770)</w:t>
            </w:r>
          </w:p>
        </w:tc>
        <w:tc>
          <w:tcPr>
            <w:tcW w:w="2234" w:type="dxa"/>
          </w:tcPr>
          <w:p w14:paraId="65A53A15">
            <w:pPr>
              <w:spacing w:after="0" w:line="240" w:lineRule="auto"/>
              <w:rPr>
                <w:rFonts w:ascii="Arial" w:hAnsi="Arial" w:cs="Arial"/>
                <w:sz w:val="24"/>
                <w:szCs w:val="24"/>
              </w:rPr>
            </w:pPr>
            <w:r>
              <w:rPr>
                <w:rFonts w:ascii="Arial" w:hAnsi="Arial" w:cs="Arial"/>
                <w:sz w:val="24"/>
                <w:szCs w:val="24"/>
              </w:rPr>
              <w:t>Cash Out (£4,500)</w:t>
            </w:r>
          </w:p>
        </w:tc>
        <w:tc>
          <w:tcPr>
            <w:tcW w:w="1661" w:type="dxa"/>
          </w:tcPr>
          <w:p w14:paraId="0EB224E1">
            <w:pPr>
              <w:spacing w:after="0" w:line="240" w:lineRule="auto"/>
              <w:rPr>
                <w:rFonts w:ascii="Arial" w:hAnsi="Arial" w:cs="Arial"/>
                <w:sz w:val="24"/>
                <w:szCs w:val="24"/>
              </w:rPr>
            </w:pPr>
            <w:r>
              <w:rPr>
                <w:rFonts w:ascii="Arial" w:hAnsi="Arial" w:cs="Arial"/>
                <w:sz w:val="24"/>
                <w:szCs w:val="24"/>
              </w:rPr>
              <w:t>Closing Cash</w:t>
            </w:r>
          </w:p>
        </w:tc>
      </w:tr>
      <w:tr w14:paraId="66CB97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484EFDC6">
            <w:pPr>
              <w:spacing w:after="0" w:line="240" w:lineRule="auto"/>
              <w:rPr>
                <w:rFonts w:ascii="Arial" w:hAnsi="Arial" w:cs="Arial"/>
                <w:sz w:val="24"/>
                <w:szCs w:val="24"/>
              </w:rPr>
            </w:pPr>
            <w:r>
              <w:rPr>
                <w:rFonts w:ascii="Arial" w:hAnsi="Arial" w:cs="Arial"/>
                <w:sz w:val="24"/>
                <w:szCs w:val="24"/>
              </w:rPr>
              <w:t xml:space="preserve">January </w:t>
            </w:r>
          </w:p>
        </w:tc>
        <w:tc>
          <w:tcPr>
            <w:tcW w:w="1947" w:type="dxa"/>
          </w:tcPr>
          <w:p w14:paraId="196A7777">
            <w:pPr>
              <w:spacing w:after="0" w:line="240" w:lineRule="auto"/>
              <w:rPr>
                <w:rFonts w:ascii="Arial" w:hAnsi="Arial" w:cs="Arial"/>
                <w:sz w:val="24"/>
                <w:szCs w:val="24"/>
              </w:rPr>
            </w:pPr>
            <w:r>
              <w:rPr>
                <w:rFonts w:ascii="Arial" w:hAnsi="Arial" w:cs="Arial"/>
                <w:sz w:val="24"/>
                <w:szCs w:val="24"/>
              </w:rPr>
              <w:t>7,000</w:t>
            </w:r>
          </w:p>
        </w:tc>
        <w:tc>
          <w:tcPr>
            <w:tcW w:w="1947" w:type="dxa"/>
          </w:tcPr>
          <w:p w14:paraId="2475BE3D">
            <w:pPr>
              <w:spacing w:after="0" w:line="240" w:lineRule="auto"/>
              <w:rPr>
                <w:rFonts w:ascii="Arial" w:hAnsi="Arial" w:cs="Arial"/>
                <w:sz w:val="24"/>
                <w:szCs w:val="24"/>
              </w:rPr>
            </w:pPr>
            <w:r>
              <w:rPr>
                <w:rFonts w:ascii="Arial" w:hAnsi="Arial" w:cs="Arial"/>
                <w:sz w:val="24"/>
                <w:szCs w:val="24"/>
              </w:rPr>
              <w:t>770</w:t>
            </w:r>
          </w:p>
        </w:tc>
        <w:tc>
          <w:tcPr>
            <w:tcW w:w="2234" w:type="dxa"/>
          </w:tcPr>
          <w:p w14:paraId="540FF1DE">
            <w:pPr>
              <w:spacing w:after="0" w:line="240" w:lineRule="auto"/>
              <w:rPr>
                <w:rFonts w:ascii="Arial" w:hAnsi="Arial" w:cs="Arial"/>
                <w:sz w:val="24"/>
                <w:szCs w:val="24"/>
              </w:rPr>
            </w:pPr>
            <w:r>
              <w:rPr>
                <w:rFonts w:ascii="Arial" w:hAnsi="Arial" w:cs="Arial"/>
                <w:sz w:val="24"/>
                <w:szCs w:val="24"/>
              </w:rPr>
              <w:t>4,500</w:t>
            </w:r>
          </w:p>
        </w:tc>
        <w:tc>
          <w:tcPr>
            <w:tcW w:w="1661" w:type="dxa"/>
          </w:tcPr>
          <w:p w14:paraId="02BEA4F9">
            <w:pPr>
              <w:spacing w:after="0" w:line="240" w:lineRule="auto"/>
              <w:rPr>
                <w:rFonts w:ascii="Arial" w:hAnsi="Arial" w:cs="Arial"/>
                <w:sz w:val="24"/>
                <w:szCs w:val="24"/>
              </w:rPr>
            </w:pPr>
            <w:r>
              <w:rPr>
                <w:rFonts w:ascii="Arial" w:hAnsi="Arial" w:cs="Arial"/>
                <w:sz w:val="24"/>
                <w:szCs w:val="24"/>
              </w:rPr>
              <w:t>3,270</w:t>
            </w:r>
          </w:p>
        </w:tc>
      </w:tr>
      <w:tr w14:paraId="0CD4BD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2B797E89">
            <w:pPr>
              <w:spacing w:after="0" w:line="240" w:lineRule="auto"/>
              <w:rPr>
                <w:rFonts w:ascii="Arial" w:hAnsi="Arial" w:cs="Arial"/>
                <w:sz w:val="24"/>
                <w:szCs w:val="24"/>
              </w:rPr>
            </w:pPr>
            <w:r>
              <w:rPr>
                <w:rFonts w:ascii="Arial" w:hAnsi="Arial" w:cs="Arial"/>
                <w:sz w:val="24"/>
                <w:szCs w:val="24"/>
              </w:rPr>
              <w:t>February</w:t>
            </w:r>
          </w:p>
        </w:tc>
        <w:tc>
          <w:tcPr>
            <w:tcW w:w="1947" w:type="dxa"/>
          </w:tcPr>
          <w:p w14:paraId="6EF81267">
            <w:pPr>
              <w:spacing w:after="0" w:line="240" w:lineRule="auto"/>
              <w:rPr>
                <w:rFonts w:ascii="Arial" w:hAnsi="Arial" w:cs="Arial"/>
                <w:sz w:val="24"/>
                <w:szCs w:val="24"/>
              </w:rPr>
            </w:pPr>
            <w:r>
              <w:rPr>
                <w:rFonts w:ascii="Arial" w:hAnsi="Arial" w:cs="Arial"/>
                <w:sz w:val="24"/>
                <w:szCs w:val="24"/>
              </w:rPr>
              <w:t>3,270</w:t>
            </w:r>
          </w:p>
        </w:tc>
        <w:tc>
          <w:tcPr>
            <w:tcW w:w="1947" w:type="dxa"/>
          </w:tcPr>
          <w:p w14:paraId="3DE6E1F2">
            <w:pPr>
              <w:spacing w:after="0" w:line="240" w:lineRule="auto"/>
              <w:rPr>
                <w:rFonts w:ascii="Arial" w:hAnsi="Arial" w:cs="Arial"/>
                <w:sz w:val="24"/>
                <w:szCs w:val="24"/>
              </w:rPr>
            </w:pPr>
            <w:r>
              <w:rPr>
                <w:rFonts w:ascii="Arial" w:hAnsi="Arial" w:cs="Arial"/>
                <w:sz w:val="24"/>
                <w:szCs w:val="24"/>
              </w:rPr>
              <w:t>770</w:t>
            </w:r>
          </w:p>
        </w:tc>
        <w:tc>
          <w:tcPr>
            <w:tcW w:w="2234" w:type="dxa"/>
          </w:tcPr>
          <w:p w14:paraId="5D76C360">
            <w:pPr>
              <w:spacing w:after="0" w:line="240" w:lineRule="auto"/>
              <w:rPr>
                <w:rFonts w:ascii="Arial" w:hAnsi="Arial" w:cs="Arial"/>
                <w:sz w:val="24"/>
                <w:szCs w:val="24"/>
              </w:rPr>
            </w:pPr>
            <w:r>
              <w:rPr>
                <w:rFonts w:ascii="Arial" w:hAnsi="Arial" w:cs="Arial"/>
                <w:sz w:val="24"/>
                <w:szCs w:val="24"/>
              </w:rPr>
              <w:t>4,500</w:t>
            </w:r>
          </w:p>
        </w:tc>
        <w:tc>
          <w:tcPr>
            <w:tcW w:w="1661" w:type="dxa"/>
          </w:tcPr>
          <w:p w14:paraId="30321823">
            <w:pPr>
              <w:spacing w:after="0" w:line="240" w:lineRule="auto"/>
              <w:rPr>
                <w:rFonts w:ascii="Arial" w:hAnsi="Arial" w:cs="Arial"/>
                <w:sz w:val="24"/>
                <w:szCs w:val="24"/>
              </w:rPr>
            </w:pPr>
            <w:r>
              <w:rPr>
                <w:rFonts w:ascii="Arial" w:hAnsi="Arial" w:cs="Arial"/>
                <w:sz w:val="24"/>
                <w:szCs w:val="24"/>
              </w:rPr>
              <w:t>-460</w:t>
            </w:r>
          </w:p>
        </w:tc>
      </w:tr>
      <w:tr w14:paraId="15CAF2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58778A1B">
            <w:pPr>
              <w:spacing w:after="0" w:line="240" w:lineRule="auto"/>
              <w:rPr>
                <w:rFonts w:ascii="Arial" w:hAnsi="Arial" w:cs="Arial"/>
                <w:sz w:val="24"/>
                <w:szCs w:val="24"/>
              </w:rPr>
            </w:pPr>
            <w:r>
              <w:rPr>
                <w:rFonts w:ascii="Arial" w:hAnsi="Arial" w:cs="Arial"/>
                <w:sz w:val="24"/>
                <w:szCs w:val="24"/>
              </w:rPr>
              <w:t xml:space="preserve">March </w:t>
            </w:r>
          </w:p>
        </w:tc>
        <w:tc>
          <w:tcPr>
            <w:tcW w:w="1947" w:type="dxa"/>
          </w:tcPr>
          <w:p w14:paraId="7CFA1222">
            <w:pPr>
              <w:spacing w:after="0" w:line="240" w:lineRule="auto"/>
              <w:rPr>
                <w:rFonts w:ascii="Arial" w:hAnsi="Arial" w:cs="Arial"/>
                <w:sz w:val="24"/>
                <w:szCs w:val="24"/>
              </w:rPr>
            </w:pPr>
            <w:r>
              <w:rPr>
                <w:rFonts w:ascii="Arial" w:hAnsi="Arial" w:cs="Arial"/>
                <w:sz w:val="24"/>
                <w:szCs w:val="24"/>
              </w:rPr>
              <w:t>-460</w:t>
            </w:r>
          </w:p>
        </w:tc>
        <w:tc>
          <w:tcPr>
            <w:tcW w:w="1947" w:type="dxa"/>
          </w:tcPr>
          <w:p w14:paraId="2096AAE0">
            <w:pPr>
              <w:spacing w:after="0" w:line="240" w:lineRule="auto"/>
              <w:rPr>
                <w:rFonts w:ascii="Arial" w:hAnsi="Arial" w:cs="Arial"/>
                <w:sz w:val="24"/>
                <w:szCs w:val="24"/>
              </w:rPr>
            </w:pPr>
            <w:r>
              <w:rPr>
                <w:rFonts w:ascii="Arial" w:hAnsi="Arial" w:cs="Arial"/>
                <w:sz w:val="24"/>
                <w:szCs w:val="24"/>
              </w:rPr>
              <w:t>770</w:t>
            </w:r>
          </w:p>
        </w:tc>
        <w:tc>
          <w:tcPr>
            <w:tcW w:w="2234" w:type="dxa"/>
          </w:tcPr>
          <w:p w14:paraId="4F26050D">
            <w:pPr>
              <w:spacing w:after="0" w:line="240" w:lineRule="auto"/>
              <w:rPr>
                <w:rFonts w:ascii="Arial" w:hAnsi="Arial" w:cs="Arial"/>
                <w:sz w:val="24"/>
                <w:szCs w:val="24"/>
              </w:rPr>
            </w:pPr>
            <w:r>
              <w:rPr>
                <w:rFonts w:ascii="Arial" w:hAnsi="Arial" w:cs="Arial"/>
                <w:sz w:val="24"/>
                <w:szCs w:val="24"/>
              </w:rPr>
              <w:t>4,500</w:t>
            </w:r>
          </w:p>
        </w:tc>
        <w:tc>
          <w:tcPr>
            <w:tcW w:w="1661" w:type="dxa"/>
          </w:tcPr>
          <w:p w14:paraId="009CADFA">
            <w:pPr>
              <w:spacing w:after="0" w:line="240" w:lineRule="auto"/>
              <w:rPr>
                <w:rFonts w:ascii="Arial" w:hAnsi="Arial" w:cs="Arial"/>
                <w:sz w:val="24"/>
                <w:szCs w:val="24"/>
              </w:rPr>
            </w:pPr>
            <w:r>
              <w:rPr>
                <w:rFonts w:ascii="Arial" w:hAnsi="Arial" w:cs="Arial"/>
                <w:sz w:val="24"/>
                <w:szCs w:val="24"/>
              </w:rPr>
              <w:t>-4,190</w:t>
            </w:r>
          </w:p>
        </w:tc>
      </w:tr>
      <w:tr w14:paraId="43440B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25CC28FF">
            <w:pPr>
              <w:spacing w:after="0" w:line="240" w:lineRule="auto"/>
              <w:rPr>
                <w:rFonts w:ascii="Arial" w:hAnsi="Arial" w:cs="Arial"/>
                <w:sz w:val="24"/>
                <w:szCs w:val="24"/>
              </w:rPr>
            </w:pPr>
            <w:r>
              <w:rPr>
                <w:rFonts w:ascii="Arial" w:hAnsi="Arial" w:cs="Arial"/>
                <w:sz w:val="24"/>
                <w:szCs w:val="24"/>
              </w:rPr>
              <w:t xml:space="preserve">April </w:t>
            </w:r>
          </w:p>
        </w:tc>
        <w:tc>
          <w:tcPr>
            <w:tcW w:w="1947" w:type="dxa"/>
          </w:tcPr>
          <w:p w14:paraId="244D7752">
            <w:pPr>
              <w:spacing w:after="0" w:line="240" w:lineRule="auto"/>
              <w:rPr>
                <w:rFonts w:ascii="Arial" w:hAnsi="Arial" w:cs="Arial"/>
                <w:sz w:val="24"/>
                <w:szCs w:val="24"/>
              </w:rPr>
            </w:pPr>
            <w:r>
              <w:rPr>
                <w:rFonts w:ascii="Arial" w:hAnsi="Arial" w:cs="Arial"/>
                <w:sz w:val="24"/>
                <w:szCs w:val="24"/>
              </w:rPr>
              <w:t>-4,190</w:t>
            </w:r>
          </w:p>
        </w:tc>
        <w:tc>
          <w:tcPr>
            <w:tcW w:w="1947" w:type="dxa"/>
          </w:tcPr>
          <w:p w14:paraId="4AE75B38">
            <w:pPr>
              <w:spacing w:after="0" w:line="240" w:lineRule="auto"/>
              <w:rPr>
                <w:rFonts w:ascii="Arial" w:hAnsi="Arial" w:cs="Arial"/>
                <w:sz w:val="24"/>
                <w:szCs w:val="24"/>
              </w:rPr>
            </w:pPr>
            <w:r>
              <w:rPr>
                <w:rFonts w:ascii="Arial" w:hAnsi="Arial" w:cs="Arial"/>
                <w:sz w:val="24"/>
                <w:szCs w:val="24"/>
              </w:rPr>
              <w:t>770</w:t>
            </w:r>
          </w:p>
        </w:tc>
        <w:tc>
          <w:tcPr>
            <w:tcW w:w="2234" w:type="dxa"/>
          </w:tcPr>
          <w:p w14:paraId="28A34E0C">
            <w:pPr>
              <w:spacing w:after="0" w:line="240" w:lineRule="auto"/>
              <w:rPr>
                <w:rFonts w:ascii="Arial" w:hAnsi="Arial" w:cs="Arial"/>
                <w:sz w:val="24"/>
                <w:szCs w:val="24"/>
              </w:rPr>
            </w:pPr>
            <w:r>
              <w:rPr>
                <w:rFonts w:ascii="Arial" w:hAnsi="Arial" w:cs="Arial"/>
                <w:sz w:val="24"/>
                <w:szCs w:val="24"/>
              </w:rPr>
              <w:t>4,500</w:t>
            </w:r>
          </w:p>
        </w:tc>
        <w:tc>
          <w:tcPr>
            <w:tcW w:w="1661" w:type="dxa"/>
          </w:tcPr>
          <w:p w14:paraId="1BF5E44C">
            <w:pPr>
              <w:spacing w:after="0" w:line="240" w:lineRule="auto"/>
              <w:rPr>
                <w:rFonts w:ascii="Arial" w:hAnsi="Arial" w:cs="Arial"/>
                <w:sz w:val="24"/>
                <w:szCs w:val="24"/>
              </w:rPr>
            </w:pPr>
            <w:r>
              <w:rPr>
                <w:rFonts w:ascii="Arial" w:hAnsi="Arial" w:cs="Arial"/>
                <w:sz w:val="24"/>
                <w:szCs w:val="24"/>
              </w:rPr>
              <w:t>-7,920</w:t>
            </w:r>
          </w:p>
        </w:tc>
      </w:tr>
      <w:tr w14:paraId="49E920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247844CC">
            <w:pPr>
              <w:spacing w:after="0" w:line="240" w:lineRule="auto"/>
              <w:rPr>
                <w:rFonts w:ascii="Arial" w:hAnsi="Arial" w:cs="Arial"/>
                <w:sz w:val="24"/>
                <w:szCs w:val="24"/>
              </w:rPr>
            </w:pPr>
            <w:r>
              <w:rPr>
                <w:rFonts w:ascii="Arial" w:hAnsi="Arial" w:cs="Arial"/>
                <w:sz w:val="24"/>
                <w:szCs w:val="24"/>
              </w:rPr>
              <w:t xml:space="preserve">May </w:t>
            </w:r>
          </w:p>
        </w:tc>
        <w:tc>
          <w:tcPr>
            <w:tcW w:w="1947" w:type="dxa"/>
          </w:tcPr>
          <w:p w14:paraId="34F40FEA">
            <w:pPr>
              <w:spacing w:after="0" w:line="240" w:lineRule="auto"/>
              <w:rPr>
                <w:rFonts w:ascii="Arial" w:hAnsi="Arial" w:cs="Arial"/>
                <w:sz w:val="24"/>
                <w:szCs w:val="24"/>
              </w:rPr>
            </w:pPr>
            <w:r>
              <w:rPr>
                <w:rFonts w:ascii="Arial" w:hAnsi="Arial" w:cs="Arial"/>
                <w:sz w:val="24"/>
                <w:szCs w:val="24"/>
              </w:rPr>
              <w:t>-7,920</w:t>
            </w:r>
          </w:p>
        </w:tc>
        <w:tc>
          <w:tcPr>
            <w:tcW w:w="1947" w:type="dxa"/>
          </w:tcPr>
          <w:p w14:paraId="12135AA1">
            <w:pPr>
              <w:spacing w:after="0" w:line="240" w:lineRule="auto"/>
              <w:rPr>
                <w:rFonts w:ascii="Arial" w:hAnsi="Arial" w:cs="Arial"/>
                <w:sz w:val="24"/>
                <w:szCs w:val="24"/>
              </w:rPr>
            </w:pPr>
            <w:r>
              <w:rPr>
                <w:rFonts w:ascii="Arial" w:hAnsi="Arial" w:cs="Arial"/>
                <w:sz w:val="24"/>
                <w:szCs w:val="24"/>
              </w:rPr>
              <w:t>770</w:t>
            </w:r>
          </w:p>
        </w:tc>
        <w:tc>
          <w:tcPr>
            <w:tcW w:w="2234" w:type="dxa"/>
          </w:tcPr>
          <w:p w14:paraId="0B888512">
            <w:pPr>
              <w:spacing w:after="0" w:line="240" w:lineRule="auto"/>
              <w:rPr>
                <w:rFonts w:ascii="Arial" w:hAnsi="Arial" w:cs="Arial"/>
                <w:sz w:val="24"/>
                <w:szCs w:val="24"/>
              </w:rPr>
            </w:pPr>
            <w:r>
              <w:rPr>
                <w:rFonts w:ascii="Arial" w:hAnsi="Arial" w:cs="Arial"/>
                <w:sz w:val="24"/>
                <w:szCs w:val="24"/>
              </w:rPr>
              <w:t>4,500</w:t>
            </w:r>
          </w:p>
        </w:tc>
        <w:tc>
          <w:tcPr>
            <w:tcW w:w="1661" w:type="dxa"/>
          </w:tcPr>
          <w:p w14:paraId="0F65A7F5">
            <w:pPr>
              <w:spacing w:after="0" w:line="240" w:lineRule="auto"/>
              <w:rPr>
                <w:rFonts w:ascii="Arial" w:hAnsi="Arial" w:cs="Arial"/>
                <w:sz w:val="24"/>
                <w:szCs w:val="24"/>
              </w:rPr>
            </w:pPr>
            <w:r>
              <w:rPr>
                <w:rFonts w:ascii="Arial" w:hAnsi="Arial" w:cs="Arial"/>
                <w:sz w:val="24"/>
                <w:szCs w:val="24"/>
              </w:rPr>
              <w:t>-11,650</w:t>
            </w:r>
          </w:p>
        </w:tc>
      </w:tr>
      <w:tr w14:paraId="40DF63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1971646D">
            <w:pPr>
              <w:spacing w:after="0" w:line="240" w:lineRule="auto"/>
              <w:rPr>
                <w:rFonts w:ascii="Arial" w:hAnsi="Arial" w:cs="Arial"/>
                <w:sz w:val="24"/>
                <w:szCs w:val="24"/>
              </w:rPr>
            </w:pPr>
            <w:r>
              <w:rPr>
                <w:rFonts w:ascii="Arial" w:hAnsi="Arial" w:cs="Arial"/>
                <w:sz w:val="24"/>
                <w:szCs w:val="24"/>
              </w:rPr>
              <w:t xml:space="preserve">June </w:t>
            </w:r>
          </w:p>
        </w:tc>
        <w:tc>
          <w:tcPr>
            <w:tcW w:w="1947" w:type="dxa"/>
          </w:tcPr>
          <w:p w14:paraId="2E26774D">
            <w:pPr>
              <w:spacing w:after="0" w:line="240" w:lineRule="auto"/>
              <w:rPr>
                <w:rFonts w:ascii="Arial" w:hAnsi="Arial" w:cs="Arial"/>
                <w:sz w:val="24"/>
                <w:szCs w:val="24"/>
              </w:rPr>
            </w:pPr>
            <w:r>
              <w:rPr>
                <w:rFonts w:ascii="Arial" w:hAnsi="Arial" w:cs="Arial"/>
                <w:sz w:val="24"/>
                <w:szCs w:val="24"/>
              </w:rPr>
              <w:t>-11,620</w:t>
            </w:r>
          </w:p>
        </w:tc>
        <w:tc>
          <w:tcPr>
            <w:tcW w:w="1947" w:type="dxa"/>
          </w:tcPr>
          <w:p w14:paraId="14BB8650">
            <w:pPr>
              <w:spacing w:after="0" w:line="240" w:lineRule="auto"/>
              <w:rPr>
                <w:rFonts w:ascii="Arial" w:hAnsi="Arial" w:cs="Arial"/>
                <w:sz w:val="24"/>
                <w:szCs w:val="24"/>
              </w:rPr>
            </w:pPr>
            <w:r>
              <w:rPr>
                <w:rFonts w:ascii="Arial" w:hAnsi="Arial" w:cs="Arial"/>
                <w:sz w:val="24"/>
                <w:szCs w:val="24"/>
              </w:rPr>
              <w:t>770</w:t>
            </w:r>
          </w:p>
        </w:tc>
        <w:tc>
          <w:tcPr>
            <w:tcW w:w="2234" w:type="dxa"/>
          </w:tcPr>
          <w:p w14:paraId="791C6D85">
            <w:pPr>
              <w:spacing w:after="0" w:line="240" w:lineRule="auto"/>
              <w:rPr>
                <w:rFonts w:ascii="Arial" w:hAnsi="Arial" w:cs="Arial"/>
                <w:sz w:val="24"/>
                <w:szCs w:val="24"/>
              </w:rPr>
            </w:pPr>
            <w:r>
              <w:rPr>
                <w:rFonts w:ascii="Arial" w:hAnsi="Arial" w:cs="Arial"/>
                <w:sz w:val="24"/>
                <w:szCs w:val="24"/>
              </w:rPr>
              <w:t>4,500</w:t>
            </w:r>
          </w:p>
        </w:tc>
        <w:tc>
          <w:tcPr>
            <w:tcW w:w="1661" w:type="dxa"/>
          </w:tcPr>
          <w:p w14:paraId="52A28BF0">
            <w:pPr>
              <w:spacing w:after="0" w:line="240" w:lineRule="auto"/>
              <w:rPr>
                <w:rFonts w:ascii="Arial" w:hAnsi="Arial" w:cs="Arial"/>
                <w:sz w:val="24"/>
                <w:szCs w:val="24"/>
              </w:rPr>
            </w:pPr>
            <w:r>
              <w:rPr>
                <w:rFonts w:ascii="Arial" w:hAnsi="Arial" w:cs="Arial"/>
                <w:sz w:val="24"/>
                <w:szCs w:val="24"/>
              </w:rPr>
              <w:t>-15,380</w:t>
            </w:r>
          </w:p>
        </w:tc>
      </w:tr>
      <w:tr w14:paraId="1B5DB1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54F94C97">
            <w:pPr>
              <w:spacing w:after="0" w:line="240" w:lineRule="auto"/>
              <w:rPr>
                <w:rFonts w:ascii="Arial" w:hAnsi="Arial" w:cs="Arial"/>
                <w:sz w:val="24"/>
                <w:szCs w:val="24"/>
              </w:rPr>
            </w:pPr>
            <w:r>
              <w:rPr>
                <w:rFonts w:ascii="Arial" w:hAnsi="Arial" w:cs="Arial"/>
                <w:sz w:val="24"/>
                <w:szCs w:val="24"/>
              </w:rPr>
              <w:t xml:space="preserve">July </w:t>
            </w:r>
          </w:p>
        </w:tc>
        <w:tc>
          <w:tcPr>
            <w:tcW w:w="1947" w:type="dxa"/>
          </w:tcPr>
          <w:p w14:paraId="7AFC18F0">
            <w:pPr>
              <w:spacing w:after="0" w:line="240" w:lineRule="auto"/>
              <w:rPr>
                <w:rFonts w:ascii="Arial" w:hAnsi="Arial" w:cs="Arial"/>
                <w:sz w:val="24"/>
                <w:szCs w:val="24"/>
              </w:rPr>
            </w:pPr>
            <w:r>
              <w:rPr>
                <w:rFonts w:ascii="Arial" w:hAnsi="Arial" w:cs="Arial"/>
                <w:sz w:val="24"/>
                <w:szCs w:val="24"/>
              </w:rPr>
              <w:t>-15,380</w:t>
            </w:r>
          </w:p>
        </w:tc>
        <w:tc>
          <w:tcPr>
            <w:tcW w:w="1947" w:type="dxa"/>
          </w:tcPr>
          <w:p w14:paraId="3455B875">
            <w:pPr>
              <w:spacing w:after="0" w:line="240" w:lineRule="auto"/>
              <w:rPr>
                <w:rFonts w:ascii="Arial" w:hAnsi="Arial" w:cs="Arial"/>
                <w:sz w:val="24"/>
                <w:szCs w:val="24"/>
              </w:rPr>
            </w:pPr>
            <w:r>
              <w:rPr>
                <w:rFonts w:ascii="Arial" w:hAnsi="Arial" w:cs="Arial"/>
                <w:sz w:val="24"/>
                <w:szCs w:val="24"/>
              </w:rPr>
              <w:t>770</w:t>
            </w:r>
          </w:p>
        </w:tc>
        <w:tc>
          <w:tcPr>
            <w:tcW w:w="2234" w:type="dxa"/>
          </w:tcPr>
          <w:p w14:paraId="5792315A">
            <w:pPr>
              <w:spacing w:after="0" w:line="240" w:lineRule="auto"/>
              <w:rPr>
                <w:rFonts w:ascii="Arial" w:hAnsi="Arial" w:cs="Arial"/>
                <w:sz w:val="24"/>
                <w:szCs w:val="24"/>
              </w:rPr>
            </w:pPr>
            <w:r>
              <w:rPr>
                <w:rFonts w:ascii="Arial" w:hAnsi="Arial" w:cs="Arial"/>
                <w:sz w:val="24"/>
                <w:szCs w:val="24"/>
              </w:rPr>
              <w:t>4,500</w:t>
            </w:r>
          </w:p>
        </w:tc>
        <w:tc>
          <w:tcPr>
            <w:tcW w:w="1661" w:type="dxa"/>
          </w:tcPr>
          <w:p w14:paraId="1E7C2329">
            <w:pPr>
              <w:spacing w:after="0" w:line="240" w:lineRule="auto"/>
              <w:rPr>
                <w:rFonts w:ascii="Arial" w:hAnsi="Arial" w:cs="Arial"/>
                <w:sz w:val="24"/>
                <w:szCs w:val="24"/>
              </w:rPr>
            </w:pPr>
            <w:r>
              <w:rPr>
                <w:rFonts w:ascii="Arial" w:hAnsi="Arial" w:cs="Arial"/>
                <w:sz w:val="24"/>
                <w:szCs w:val="24"/>
              </w:rPr>
              <w:t>-19,110</w:t>
            </w:r>
          </w:p>
        </w:tc>
      </w:tr>
      <w:tr w14:paraId="6A944E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745F86FC">
            <w:pPr>
              <w:spacing w:after="0" w:line="240" w:lineRule="auto"/>
              <w:rPr>
                <w:rFonts w:ascii="Arial" w:hAnsi="Arial" w:cs="Arial"/>
                <w:sz w:val="24"/>
                <w:szCs w:val="24"/>
              </w:rPr>
            </w:pPr>
            <w:r>
              <w:rPr>
                <w:rFonts w:ascii="Arial" w:hAnsi="Arial" w:cs="Arial"/>
                <w:sz w:val="24"/>
                <w:szCs w:val="24"/>
              </w:rPr>
              <w:t xml:space="preserve">August </w:t>
            </w:r>
          </w:p>
        </w:tc>
        <w:tc>
          <w:tcPr>
            <w:tcW w:w="1947" w:type="dxa"/>
          </w:tcPr>
          <w:p w14:paraId="0FCA6444">
            <w:pPr>
              <w:spacing w:after="0" w:line="240" w:lineRule="auto"/>
              <w:rPr>
                <w:rFonts w:ascii="Arial" w:hAnsi="Arial" w:cs="Arial"/>
                <w:sz w:val="24"/>
                <w:szCs w:val="24"/>
              </w:rPr>
            </w:pPr>
            <w:r>
              <w:rPr>
                <w:rFonts w:ascii="Arial" w:hAnsi="Arial" w:cs="Arial"/>
                <w:sz w:val="24"/>
                <w:szCs w:val="24"/>
              </w:rPr>
              <w:t>-19,110</w:t>
            </w:r>
          </w:p>
        </w:tc>
        <w:tc>
          <w:tcPr>
            <w:tcW w:w="1947" w:type="dxa"/>
          </w:tcPr>
          <w:p w14:paraId="62753BC6">
            <w:pPr>
              <w:spacing w:after="0" w:line="240" w:lineRule="auto"/>
              <w:rPr>
                <w:rFonts w:ascii="Arial" w:hAnsi="Arial" w:cs="Arial"/>
                <w:sz w:val="24"/>
                <w:szCs w:val="24"/>
              </w:rPr>
            </w:pPr>
            <w:r>
              <w:rPr>
                <w:rFonts w:ascii="Arial" w:hAnsi="Arial" w:cs="Arial"/>
                <w:sz w:val="24"/>
                <w:szCs w:val="24"/>
              </w:rPr>
              <w:t>770</w:t>
            </w:r>
          </w:p>
        </w:tc>
        <w:tc>
          <w:tcPr>
            <w:tcW w:w="2234" w:type="dxa"/>
          </w:tcPr>
          <w:p w14:paraId="4683082D">
            <w:pPr>
              <w:spacing w:after="0" w:line="240" w:lineRule="auto"/>
              <w:rPr>
                <w:rFonts w:ascii="Arial" w:hAnsi="Arial" w:cs="Arial"/>
                <w:sz w:val="24"/>
                <w:szCs w:val="24"/>
              </w:rPr>
            </w:pPr>
            <w:r>
              <w:rPr>
                <w:rFonts w:ascii="Arial" w:hAnsi="Arial" w:cs="Arial"/>
                <w:sz w:val="24"/>
                <w:szCs w:val="24"/>
              </w:rPr>
              <w:t>4,500</w:t>
            </w:r>
          </w:p>
        </w:tc>
        <w:tc>
          <w:tcPr>
            <w:tcW w:w="1661" w:type="dxa"/>
          </w:tcPr>
          <w:p w14:paraId="2BDD79BF">
            <w:pPr>
              <w:spacing w:after="0" w:line="240" w:lineRule="auto"/>
              <w:rPr>
                <w:rFonts w:ascii="Arial" w:hAnsi="Arial" w:cs="Arial"/>
                <w:sz w:val="24"/>
                <w:szCs w:val="24"/>
              </w:rPr>
            </w:pPr>
            <w:r>
              <w:rPr>
                <w:rFonts w:ascii="Arial" w:hAnsi="Arial" w:cs="Arial"/>
                <w:sz w:val="24"/>
                <w:szCs w:val="24"/>
              </w:rPr>
              <w:t>-22,840</w:t>
            </w:r>
          </w:p>
        </w:tc>
      </w:tr>
      <w:tr w14:paraId="5E6669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568A0FF7">
            <w:pPr>
              <w:spacing w:after="0" w:line="240" w:lineRule="auto"/>
              <w:rPr>
                <w:rFonts w:ascii="Arial" w:hAnsi="Arial" w:cs="Arial"/>
                <w:sz w:val="24"/>
                <w:szCs w:val="24"/>
              </w:rPr>
            </w:pPr>
            <w:r>
              <w:rPr>
                <w:rFonts w:ascii="Arial" w:hAnsi="Arial" w:cs="Arial"/>
                <w:sz w:val="24"/>
                <w:szCs w:val="24"/>
              </w:rPr>
              <w:t xml:space="preserve">September </w:t>
            </w:r>
          </w:p>
        </w:tc>
        <w:tc>
          <w:tcPr>
            <w:tcW w:w="1947" w:type="dxa"/>
          </w:tcPr>
          <w:p w14:paraId="09934B1A">
            <w:pPr>
              <w:spacing w:after="0" w:line="240" w:lineRule="auto"/>
              <w:rPr>
                <w:rFonts w:ascii="Arial" w:hAnsi="Arial" w:cs="Arial"/>
                <w:sz w:val="24"/>
                <w:szCs w:val="24"/>
              </w:rPr>
            </w:pPr>
            <w:r>
              <w:rPr>
                <w:rFonts w:ascii="Arial" w:hAnsi="Arial" w:cs="Arial"/>
                <w:sz w:val="24"/>
                <w:szCs w:val="24"/>
              </w:rPr>
              <w:t>-22,840</w:t>
            </w:r>
          </w:p>
        </w:tc>
        <w:tc>
          <w:tcPr>
            <w:tcW w:w="1947" w:type="dxa"/>
          </w:tcPr>
          <w:p w14:paraId="72B4EC26">
            <w:pPr>
              <w:spacing w:after="0" w:line="240" w:lineRule="auto"/>
              <w:rPr>
                <w:rFonts w:ascii="Arial" w:hAnsi="Arial" w:cs="Arial"/>
                <w:sz w:val="24"/>
                <w:szCs w:val="24"/>
              </w:rPr>
            </w:pPr>
            <w:r>
              <w:rPr>
                <w:rFonts w:ascii="Arial" w:hAnsi="Arial" w:cs="Arial"/>
                <w:sz w:val="24"/>
                <w:szCs w:val="24"/>
              </w:rPr>
              <w:t>770</w:t>
            </w:r>
          </w:p>
        </w:tc>
        <w:tc>
          <w:tcPr>
            <w:tcW w:w="2234" w:type="dxa"/>
          </w:tcPr>
          <w:p w14:paraId="21D4677E">
            <w:pPr>
              <w:spacing w:after="0" w:line="240" w:lineRule="auto"/>
              <w:rPr>
                <w:rFonts w:ascii="Arial" w:hAnsi="Arial" w:cs="Arial"/>
                <w:sz w:val="24"/>
                <w:szCs w:val="24"/>
              </w:rPr>
            </w:pPr>
            <w:r>
              <w:rPr>
                <w:rFonts w:ascii="Arial" w:hAnsi="Arial" w:cs="Arial"/>
                <w:sz w:val="24"/>
                <w:szCs w:val="24"/>
              </w:rPr>
              <w:t>4,500</w:t>
            </w:r>
          </w:p>
        </w:tc>
        <w:tc>
          <w:tcPr>
            <w:tcW w:w="1661" w:type="dxa"/>
          </w:tcPr>
          <w:p w14:paraId="6C92FFA6">
            <w:pPr>
              <w:spacing w:after="0" w:line="240" w:lineRule="auto"/>
              <w:rPr>
                <w:rFonts w:ascii="Arial" w:hAnsi="Arial" w:cs="Arial"/>
                <w:sz w:val="24"/>
                <w:szCs w:val="24"/>
              </w:rPr>
            </w:pPr>
            <w:r>
              <w:rPr>
                <w:rFonts w:ascii="Arial" w:hAnsi="Arial" w:cs="Arial"/>
                <w:sz w:val="24"/>
                <w:szCs w:val="24"/>
              </w:rPr>
              <w:t>-26,570</w:t>
            </w:r>
          </w:p>
        </w:tc>
      </w:tr>
      <w:tr w14:paraId="376211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19FBB027">
            <w:pPr>
              <w:spacing w:after="0" w:line="240" w:lineRule="auto"/>
              <w:rPr>
                <w:rFonts w:ascii="Arial" w:hAnsi="Arial" w:cs="Arial"/>
                <w:sz w:val="24"/>
                <w:szCs w:val="24"/>
              </w:rPr>
            </w:pPr>
            <w:r>
              <w:rPr>
                <w:rFonts w:ascii="Arial" w:hAnsi="Arial" w:cs="Arial"/>
                <w:sz w:val="24"/>
                <w:szCs w:val="24"/>
              </w:rPr>
              <w:t xml:space="preserve">October </w:t>
            </w:r>
          </w:p>
        </w:tc>
        <w:tc>
          <w:tcPr>
            <w:tcW w:w="1947" w:type="dxa"/>
          </w:tcPr>
          <w:p w14:paraId="67A17AF8">
            <w:pPr>
              <w:spacing w:after="0" w:line="240" w:lineRule="auto"/>
              <w:rPr>
                <w:rFonts w:ascii="Arial" w:hAnsi="Arial" w:cs="Arial"/>
                <w:sz w:val="24"/>
                <w:szCs w:val="24"/>
              </w:rPr>
            </w:pPr>
            <w:r>
              <w:rPr>
                <w:rFonts w:ascii="Arial" w:hAnsi="Arial" w:cs="Arial"/>
                <w:sz w:val="24"/>
                <w:szCs w:val="24"/>
              </w:rPr>
              <w:t>-26,570</w:t>
            </w:r>
          </w:p>
        </w:tc>
        <w:tc>
          <w:tcPr>
            <w:tcW w:w="1947" w:type="dxa"/>
          </w:tcPr>
          <w:p w14:paraId="38F75BC7">
            <w:pPr>
              <w:spacing w:after="0" w:line="240" w:lineRule="auto"/>
              <w:rPr>
                <w:rFonts w:ascii="Arial" w:hAnsi="Arial" w:cs="Arial"/>
                <w:sz w:val="24"/>
                <w:szCs w:val="24"/>
              </w:rPr>
            </w:pPr>
            <w:r>
              <w:rPr>
                <w:rFonts w:ascii="Arial" w:hAnsi="Arial" w:cs="Arial"/>
                <w:sz w:val="24"/>
                <w:szCs w:val="24"/>
              </w:rPr>
              <w:t>770</w:t>
            </w:r>
          </w:p>
        </w:tc>
        <w:tc>
          <w:tcPr>
            <w:tcW w:w="2234" w:type="dxa"/>
          </w:tcPr>
          <w:p w14:paraId="0488B96A">
            <w:pPr>
              <w:spacing w:after="0" w:line="240" w:lineRule="auto"/>
              <w:rPr>
                <w:rFonts w:ascii="Arial" w:hAnsi="Arial" w:cs="Arial"/>
                <w:sz w:val="24"/>
                <w:szCs w:val="24"/>
              </w:rPr>
            </w:pPr>
            <w:r>
              <w:rPr>
                <w:rFonts w:ascii="Arial" w:hAnsi="Arial" w:cs="Arial"/>
                <w:sz w:val="24"/>
                <w:szCs w:val="24"/>
              </w:rPr>
              <w:t>4,500</w:t>
            </w:r>
          </w:p>
        </w:tc>
        <w:tc>
          <w:tcPr>
            <w:tcW w:w="1661" w:type="dxa"/>
          </w:tcPr>
          <w:p w14:paraId="0C3DBC00">
            <w:pPr>
              <w:spacing w:after="0" w:line="240" w:lineRule="auto"/>
              <w:rPr>
                <w:rFonts w:ascii="Arial" w:hAnsi="Arial" w:cs="Arial"/>
                <w:sz w:val="24"/>
                <w:szCs w:val="24"/>
              </w:rPr>
            </w:pPr>
            <w:r>
              <w:rPr>
                <w:rFonts w:ascii="Arial" w:hAnsi="Arial" w:cs="Arial"/>
                <w:sz w:val="24"/>
                <w:szCs w:val="24"/>
              </w:rPr>
              <w:t>-30,300</w:t>
            </w:r>
          </w:p>
        </w:tc>
      </w:tr>
      <w:tr w14:paraId="22667F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48363E9A">
            <w:pPr>
              <w:spacing w:after="0" w:line="240" w:lineRule="auto"/>
              <w:rPr>
                <w:rFonts w:ascii="Arial" w:hAnsi="Arial" w:cs="Arial"/>
                <w:sz w:val="24"/>
                <w:szCs w:val="24"/>
              </w:rPr>
            </w:pPr>
            <w:r>
              <w:rPr>
                <w:rFonts w:ascii="Arial" w:hAnsi="Arial" w:cs="Arial"/>
                <w:sz w:val="24"/>
                <w:szCs w:val="24"/>
              </w:rPr>
              <w:t xml:space="preserve">November </w:t>
            </w:r>
          </w:p>
        </w:tc>
        <w:tc>
          <w:tcPr>
            <w:tcW w:w="1947" w:type="dxa"/>
          </w:tcPr>
          <w:p w14:paraId="640C69F8">
            <w:pPr>
              <w:spacing w:after="0" w:line="240" w:lineRule="auto"/>
              <w:rPr>
                <w:rFonts w:ascii="Arial" w:hAnsi="Arial" w:cs="Arial"/>
                <w:sz w:val="24"/>
                <w:szCs w:val="24"/>
              </w:rPr>
            </w:pPr>
            <w:r>
              <w:rPr>
                <w:rFonts w:ascii="Arial" w:hAnsi="Arial" w:cs="Arial"/>
                <w:sz w:val="24"/>
                <w:szCs w:val="24"/>
              </w:rPr>
              <w:t>-30,300</w:t>
            </w:r>
          </w:p>
        </w:tc>
        <w:tc>
          <w:tcPr>
            <w:tcW w:w="1947" w:type="dxa"/>
          </w:tcPr>
          <w:p w14:paraId="4B4A28A2">
            <w:pPr>
              <w:spacing w:after="0" w:line="240" w:lineRule="auto"/>
              <w:rPr>
                <w:rFonts w:ascii="Arial" w:hAnsi="Arial" w:cs="Arial"/>
                <w:sz w:val="24"/>
                <w:szCs w:val="24"/>
              </w:rPr>
            </w:pPr>
            <w:r>
              <w:rPr>
                <w:rFonts w:ascii="Arial" w:hAnsi="Arial" w:cs="Arial"/>
                <w:sz w:val="24"/>
                <w:szCs w:val="24"/>
              </w:rPr>
              <w:t>770</w:t>
            </w:r>
          </w:p>
        </w:tc>
        <w:tc>
          <w:tcPr>
            <w:tcW w:w="2234" w:type="dxa"/>
          </w:tcPr>
          <w:p w14:paraId="7705AB03">
            <w:pPr>
              <w:spacing w:after="0" w:line="240" w:lineRule="auto"/>
              <w:rPr>
                <w:rFonts w:ascii="Arial" w:hAnsi="Arial" w:cs="Arial"/>
                <w:sz w:val="24"/>
                <w:szCs w:val="24"/>
              </w:rPr>
            </w:pPr>
            <w:r>
              <w:rPr>
                <w:rFonts w:ascii="Arial" w:hAnsi="Arial" w:cs="Arial"/>
                <w:sz w:val="24"/>
                <w:szCs w:val="24"/>
              </w:rPr>
              <w:t>4,500</w:t>
            </w:r>
          </w:p>
        </w:tc>
        <w:tc>
          <w:tcPr>
            <w:tcW w:w="1661" w:type="dxa"/>
          </w:tcPr>
          <w:p w14:paraId="2F7E7BF7">
            <w:pPr>
              <w:spacing w:after="0" w:line="240" w:lineRule="auto"/>
              <w:rPr>
                <w:rFonts w:ascii="Arial" w:hAnsi="Arial" w:cs="Arial"/>
                <w:sz w:val="24"/>
                <w:szCs w:val="24"/>
              </w:rPr>
            </w:pPr>
            <w:r>
              <w:rPr>
                <w:rFonts w:ascii="Arial" w:hAnsi="Arial" w:cs="Arial"/>
                <w:sz w:val="24"/>
                <w:szCs w:val="24"/>
              </w:rPr>
              <w:t>-34,300</w:t>
            </w:r>
          </w:p>
        </w:tc>
      </w:tr>
      <w:tr w14:paraId="11CCC7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47" w:type="dxa"/>
          </w:tcPr>
          <w:p w14:paraId="51376536">
            <w:pPr>
              <w:spacing w:after="0" w:line="240" w:lineRule="auto"/>
              <w:rPr>
                <w:rFonts w:ascii="Arial" w:hAnsi="Arial" w:cs="Arial"/>
                <w:sz w:val="24"/>
                <w:szCs w:val="24"/>
              </w:rPr>
            </w:pPr>
            <w:r>
              <w:rPr>
                <w:rFonts w:ascii="Arial" w:hAnsi="Arial" w:cs="Arial"/>
                <w:sz w:val="24"/>
                <w:szCs w:val="24"/>
              </w:rPr>
              <w:t xml:space="preserve">December </w:t>
            </w:r>
          </w:p>
        </w:tc>
        <w:tc>
          <w:tcPr>
            <w:tcW w:w="1947" w:type="dxa"/>
          </w:tcPr>
          <w:p w14:paraId="5532BC88">
            <w:pPr>
              <w:spacing w:after="0" w:line="240" w:lineRule="auto"/>
              <w:rPr>
                <w:rFonts w:ascii="Arial" w:hAnsi="Arial" w:cs="Arial"/>
                <w:sz w:val="24"/>
                <w:szCs w:val="24"/>
              </w:rPr>
            </w:pPr>
            <w:r>
              <w:rPr>
                <w:rFonts w:ascii="Arial" w:hAnsi="Arial" w:cs="Arial"/>
                <w:sz w:val="24"/>
                <w:szCs w:val="24"/>
              </w:rPr>
              <w:t>-34,030</w:t>
            </w:r>
          </w:p>
        </w:tc>
        <w:tc>
          <w:tcPr>
            <w:tcW w:w="1947" w:type="dxa"/>
          </w:tcPr>
          <w:p w14:paraId="1677872C">
            <w:pPr>
              <w:spacing w:after="0" w:line="240" w:lineRule="auto"/>
              <w:rPr>
                <w:rFonts w:ascii="Arial" w:hAnsi="Arial" w:cs="Arial"/>
                <w:sz w:val="24"/>
                <w:szCs w:val="24"/>
              </w:rPr>
            </w:pPr>
            <w:r>
              <w:rPr>
                <w:rFonts w:ascii="Arial" w:hAnsi="Arial" w:cs="Arial"/>
                <w:sz w:val="24"/>
                <w:szCs w:val="24"/>
              </w:rPr>
              <w:t>770</w:t>
            </w:r>
          </w:p>
        </w:tc>
        <w:tc>
          <w:tcPr>
            <w:tcW w:w="2234" w:type="dxa"/>
          </w:tcPr>
          <w:p w14:paraId="02896DB1">
            <w:pPr>
              <w:spacing w:after="0" w:line="240" w:lineRule="auto"/>
              <w:rPr>
                <w:rFonts w:ascii="Arial" w:hAnsi="Arial" w:cs="Arial"/>
                <w:sz w:val="24"/>
                <w:szCs w:val="24"/>
              </w:rPr>
            </w:pPr>
            <w:r>
              <w:rPr>
                <w:rFonts w:ascii="Arial" w:hAnsi="Arial" w:cs="Arial"/>
                <w:sz w:val="24"/>
                <w:szCs w:val="24"/>
              </w:rPr>
              <w:t>4,500</w:t>
            </w:r>
          </w:p>
        </w:tc>
        <w:tc>
          <w:tcPr>
            <w:tcW w:w="1661" w:type="dxa"/>
          </w:tcPr>
          <w:p w14:paraId="6D41D672">
            <w:pPr>
              <w:spacing w:after="0" w:line="240" w:lineRule="auto"/>
              <w:rPr>
                <w:rFonts w:ascii="Arial" w:hAnsi="Arial" w:cs="Arial"/>
                <w:sz w:val="24"/>
                <w:szCs w:val="24"/>
              </w:rPr>
            </w:pPr>
            <w:r>
              <w:rPr>
                <w:rFonts w:ascii="Arial" w:hAnsi="Arial" w:cs="Arial"/>
                <w:sz w:val="24"/>
                <w:szCs w:val="24"/>
              </w:rPr>
              <w:t>-37,760</w:t>
            </w:r>
          </w:p>
        </w:tc>
      </w:tr>
    </w:tbl>
    <w:p w14:paraId="66B072E3">
      <w:pPr>
        <w:rPr>
          <w:rFonts w:ascii="Arial" w:hAnsi="Arial" w:cs="Arial"/>
          <w:sz w:val="24"/>
          <w:szCs w:val="24"/>
        </w:rPr>
      </w:pPr>
    </w:p>
    <w:p w14:paraId="27E7411F">
      <w:pPr>
        <w:rPr>
          <w:rFonts w:ascii="Arial" w:hAnsi="Arial" w:cs="Arial"/>
          <w:sz w:val="24"/>
          <w:szCs w:val="24"/>
        </w:rPr>
      </w:pPr>
      <w:r>
        <w:rPr>
          <w:rFonts w:ascii="Arial" w:hAnsi="Arial" w:cs="Arial"/>
          <w:sz w:val="24"/>
          <w:szCs w:val="24"/>
        </w:rPr>
        <w:t>Interpretation</w:t>
      </w:r>
    </w:p>
    <w:p w14:paraId="6DBA12A8">
      <w:pPr>
        <w:rPr>
          <w:rFonts w:ascii="Arial" w:hAnsi="Arial" w:cs="Arial"/>
          <w:sz w:val="24"/>
          <w:szCs w:val="24"/>
        </w:rPr>
      </w:pPr>
    </w:p>
    <w:p w14:paraId="1671B111">
      <w:pPr>
        <w:spacing w:line="360" w:lineRule="auto"/>
        <w:rPr>
          <w:rFonts w:ascii="Arial" w:hAnsi="Arial" w:cs="Arial"/>
          <w:sz w:val="24"/>
          <w:szCs w:val="24"/>
        </w:rPr>
      </w:pPr>
      <w:r>
        <w:rPr>
          <w:rFonts w:ascii="Arial" w:hAnsi="Arial" w:cs="Arial"/>
          <w:sz w:val="24"/>
          <w:szCs w:val="24"/>
        </w:rPr>
        <w:t>Since Easy Hands is a brand-new venture, it has a negative cash flow in Year 1.</w:t>
      </w:r>
    </w:p>
    <w:p w14:paraId="53A9B56E">
      <w:pPr>
        <w:spacing w:line="360" w:lineRule="auto"/>
        <w:rPr>
          <w:rFonts w:ascii="Arial" w:hAnsi="Arial" w:cs="Arial"/>
          <w:sz w:val="24"/>
          <w:szCs w:val="24"/>
        </w:rPr>
      </w:pPr>
      <w:r>
        <w:rPr>
          <w:rFonts w:ascii="Arial" w:hAnsi="Arial" w:cs="Arial"/>
          <w:sz w:val="24"/>
          <w:szCs w:val="24"/>
        </w:rPr>
        <w:t>At the same time, this is something usual for new firms.</w:t>
      </w:r>
    </w:p>
    <w:p w14:paraId="57205352">
      <w:pPr>
        <w:spacing w:line="360" w:lineRule="auto"/>
        <w:rPr>
          <w:rFonts w:ascii="Arial" w:hAnsi="Arial" w:cs="Arial"/>
          <w:sz w:val="24"/>
          <w:szCs w:val="24"/>
        </w:rPr>
      </w:pPr>
      <w:r>
        <w:rPr>
          <w:rFonts w:ascii="Arial" w:hAnsi="Arial" w:cs="Arial"/>
          <w:sz w:val="24"/>
          <w:szCs w:val="24"/>
        </w:rPr>
        <w:t>Cash flow becomes positive when the customers increase in number in Year 2.</w:t>
      </w:r>
    </w:p>
    <w:p w14:paraId="651D463F">
      <w:pPr>
        <w:spacing w:line="360" w:lineRule="auto"/>
        <w:rPr>
          <w:rFonts w:ascii="Arial" w:hAnsi="Arial" w:cs="Arial"/>
          <w:sz w:val="24"/>
          <w:szCs w:val="24"/>
        </w:rPr>
      </w:pPr>
      <w:r>
        <w:rPr>
          <w:rFonts w:ascii="Arial" w:hAnsi="Arial" w:cs="Arial"/>
          <w:sz w:val="24"/>
          <w:szCs w:val="24"/>
        </w:rPr>
        <w:t>The company should reach the level of 25 recurring customers to be profitably operating.</w:t>
      </w:r>
    </w:p>
    <w:p w14:paraId="64E8D16F">
      <w:pPr>
        <w:spacing w:line="360" w:lineRule="auto"/>
        <w:rPr>
          <w:rFonts w:ascii="Arial" w:hAnsi="Arial" w:cs="Arial"/>
          <w:sz w:val="24"/>
          <w:szCs w:val="24"/>
        </w:rPr>
      </w:pPr>
      <w:r>
        <w:rPr>
          <w:rFonts w:ascii="Arial" w:hAnsi="Arial" w:cs="Arial"/>
          <w:sz w:val="24"/>
          <w:szCs w:val="24"/>
        </w:rPr>
        <w:t>Your tutor would be glad to know that you have made this point very clear.</w:t>
      </w:r>
    </w:p>
    <w:p w14:paraId="649D1BA6">
      <w:pPr>
        <w:spacing w:line="360" w:lineRule="auto"/>
        <w:rPr>
          <w:rFonts w:ascii="Arial" w:hAnsi="Arial" w:cs="Arial"/>
          <w:sz w:val="24"/>
          <w:szCs w:val="24"/>
        </w:rPr>
      </w:pPr>
    </w:p>
    <w:p w14:paraId="33C5D571">
      <w:pPr>
        <w:rPr>
          <w:rFonts w:ascii="Arial" w:hAnsi="Arial" w:cs="Arial"/>
          <w:sz w:val="24"/>
          <w:szCs w:val="24"/>
        </w:rPr>
      </w:pPr>
    </w:p>
    <w:p w14:paraId="7D2C8531">
      <w:pPr>
        <w:rPr>
          <w:rFonts w:ascii="Arial" w:hAnsi="Arial" w:cs="Arial"/>
          <w:sz w:val="24"/>
          <w:szCs w:val="24"/>
        </w:rPr>
      </w:pPr>
    </w:p>
    <w:p w14:paraId="558FB52A">
      <w:pPr>
        <w:rPr>
          <w:rFonts w:ascii="Arial" w:hAnsi="Arial" w:cs="Arial"/>
          <w:sz w:val="24"/>
          <w:szCs w:val="24"/>
        </w:rPr>
      </w:pPr>
    </w:p>
    <w:p w14:paraId="1D35AF66">
      <w:pPr>
        <w:pStyle w:val="32"/>
        <w:numPr>
          <w:ilvl w:val="0"/>
          <w:numId w:val="2"/>
        </w:numPr>
        <w:rPr>
          <w:rFonts w:ascii="Arial" w:hAnsi="Arial" w:cs="Arial"/>
          <w:b/>
          <w:bCs/>
          <w:sz w:val="28"/>
          <w:szCs w:val="28"/>
        </w:rPr>
      </w:pPr>
      <w:r>
        <w:rPr>
          <w:rFonts w:ascii="Arial" w:hAnsi="Arial" w:cs="Arial"/>
          <w:sz w:val="24"/>
          <w:szCs w:val="24"/>
        </w:rPr>
        <w:t xml:space="preserve"> </w:t>
      </w:r>
      <w:r>
        <w:rPr>
          <w:rFonts w:ascii="Arial" w:hAnsi="Arial" w:cs="Arial"/>
          <w:b/>
          <w:bCs/>
          <w:sz w:val="28"/>
          <w:szCs w:val="28"/>
        </w:rPr>
        <w:t>Operations and Management Plan.</w:t>
      </w:r>
    </w:p>
    <w:p w14:paraId="4B2168BD">
      <w:pPr>
        <w:pStyle w:val="32"/>
        <w:ind w:left="0"/>
        <w:rPr>
          <w:rFonts w:ascii="Arial" w:hAnsi="Arial" w:cs="Arial"/>
          <w:b/>
          <w:bCs/>
          <w:sz w:val="28"/>
          <w:szCs w:val="28"/>
        </w:rPr>
      </w:pPr>
    </w:p>
    <w:p w14:paraId="40070F51">
      <w:pPr>
        <w:rPr>
          <w:rFonts w:ascii="Arial" w:hAnsi="Arial" w:cs="Arial"/>
          <w:i/>
          <w:iCs/>
          <w:sz w:val="24"/>
          <w:szCs w:val="24"/>
        </w:rPr>
      </w:pPr>
      <w:r>
        <w:rPr>
          <w:rFonts w:ascii="Arial" w:hAnsi="Arial" w:cs="Arial"/>
          <w:i/>
          <w:iCs/>
          <w:sz w:val="24"/>
          <w:szCs w:val="24"/>
        </w:rPr>
        <w:t>Service Delivery</w:t>
      </w:r>
    </w:p>
    <w:p w14:paraId="55CF6CF1">
      <w:pPr>
        <w:pStyle w:val="32"/>
        <w:numPr>
          <w:ilvl w:val="0"/>
          <w:numId w:val="13"/>
        </w:numPr>
        <w:rPr>
          <w:rFonts w:ascii="Arial" w:hAnsi="Arial" w:cs="Arial"/>
          <w:sz w:val="24"/>
          <w:szCs w:val="24"/>
        </w:rPr>
      </w:pPr>
      <w:r>
        <w:rPr>
          <w:rFonts w:ascii="Arial" w:hAnsi="Arial" w:cs="Arial"/>
          <w:sz w:val="24"/>
          <w:szCs w:val="24"/>
        </w:rPr>
        <w:t>Cleaning teams work in pairs.</w:t>
      </w:r>
    </w:p>
    <w:p w14:paraId="59E4B571">
      <w:pPr>
        <w:pStyle w:val="32"/>
        <w:numPr>
          <w:ilvl w:val="0"/>
          <w:numId w:val="13"/>
        </w:numPr>
        <w:rPr>
          <w:rFonts w:ascii="Arial" w:hAnsi="Arial" w:cs="Arial"/>
          <w:sz w:val="24"/>
          <w:szCs w:val="24"/>
        </w:rPr>
      </w:pPr>
      <w:r>
        <w:rPr>
          <w:rFonts w:ascii="Arial" w:hAnsi="Arial" w:cs="Arial"/>
          <w:sz w:val="24"/>
          <w:szCs w:val="24"/>
        </w:rPr>
        <w:t>Employees will be trained on cleaning practises and customer service.</w:t>
      </w:r>
    </w:p>
    <w:p w14:paraId="5E5BCE07">
      <w:pPr>
        <w:pStyle w:val="32"/>
        <w:numPr>
          <w:ilvl w:val="0"/>
          <w:numId w:val="13"/>
        </w:numPr>
        <w:rPr>
          <w:rFonts w:ascii="Arial" w:hAnsi="Arial" w:cs="Arial"/>
          <w:sz w:val="24"/>
          <w:szCs w:val="24"/>
        </w:rPr>
      </w:pPr>
      <w:r>
        <w:rPr>
          <w:rFonts w:ascii="Arial" w:hAnsi="Arial" w:cs="Arial"/>
          <w:sz w:val="24"/>
          <w:szCs w:val="24"/>
        </w:rPr>
        <w:t>All the time, eco-friendly supplies will be used.</w:t>
      </w:r>
    </w:p>
    <w:p w14:paraId="02FBC561">
      <w:pPr>
        <w:pStyle w:val="32"/>
        <w:numPr>
          <w:ilvl w:val="0"/>
          <w:numId w:val="13"/>
        </w:numPr>
        <w:rPr>
          <w:rFonts w:ascii="Arial" w:hAnsi="Arial" w:cs="Arial"/>
          <w:sz w:val="24"/>
          <w:szCs w:val="24"/>
        </w:rPr>
      </w:pPr>
      <w:r>
        <w:rPr>
          <w:rFonts w:ascii="Arial" w:hAnsi="Arial" w:cs="Arial"/>
          <w:sz w:val="24"/>
          <w:szCs w:val="24"/>
        </w:rPr>
        <w:t>The services will be pre-emptively booked using online calendars.</w:t>
      </w:r>
    </w:p>
    <w:p w14:paraId="0FCFBDC2">
      <w:pPr>
        <w:rPr>
          <w:rFonts w:ascii="Arial" w:hAnsi="Arial" w:cs="Arial"/>
          <w:sz w:val="24"/>
          <w:szCs w:val="24"/>
        </w:rPr>
      </w:pPr>
    </w:p>
    <w:p w14:paraId="78D028D9">
      <w:pPr>
        <w:rPr>
          <w:rFonts w:ascii="Arial" w:hAnsi="Arial" w:cs="Arial"/>
          <w:i/>
          <w:iCs/>
          <w:sz w:val="24"/>
          <w:szCs w:val="24"/>
        </w:rPr>
      </w:pPr>
      <w:r>
        <w:rPr>
          <w:rFonts w:ascii="Arial" w:hAnsi="Arial" w:cs="Arial"/>
          <w:i/>
          <w:iCs/>
          <w:sz w:val="24"/>
          <w:szCs w:val="24"/>
        </w:rPr>
        <w:t>Technology Plan</w:t>
      </w:r>
    </w:p>
    <w:p w14:paraId="19BDAD17">
      <w:pPr>
        <w:rPr>
          <w:rFonts w:ascii="Arial" w:hAnsi="Arial" w:cs="Arial"/>
          <w:sz w:val="24"/>
          <w:szCs w:val="24"/>
        </w:rPr>
      </w:pPr>
      <w:r>
        <w:rPr>
          <w:rFonts w:ascii="Arial" w:hAnsi="Arial" w:cs="Arial"/>
          <w:sz w:val="24"/>
          <w:szCs w:val="24"/>
        </w:rPr>
        <w:t>Easy Hands will use:</w:t>
      </w:r>
    </w:p>
    <w:p w14:paraId="29810848">
      <w:pPr>
        <w:pStyle w:val="32"/>
        <w:numPr>
          <w:ilvl w:val="0"/>
          <w:numId w:val="14"/>
        </w:numPr>
        <w:rPr>
          <w:rFonts w:ascii="Arial" w:hAnsi="Arial" w:cs="Arial"/>
          <w:sz w:val="24"/>
          <w:szCs w:val="24"/>
        </w:rPr>
      </w:pPr>
      <w:r>
        <w:rPr>
          <w:rFonts w:ascii="Arial" w:hAnsi="Arial" w:cs="Arial"/>
          <w:sz w:val="24"/>
          <w:szCs w:val="24"/>
        </w:rPr>
        <w:t>Online scheduling software</w:t>
      </w:r>
    </w:p>
    <w:p w14:paraId="44C577BC">
      <w:pPr>
        <w:pStyle w:val="32"/>
        <w:numPr>
          <w:ilvl w:val="0"/>
          <w:numId w:val="14"/>
        </w:numPr>
        <w:rPr>
          <w:rFonts w:ascii="Arial" w:hAnsi="Arial" w:cs="Arial"/>
          <w:sz w:val="24"/>
          <w:szCs w:val="24"/>
        </w:rPr>
      </w:pPr>
      <w:r>
        <w:rPr>
          <w:rFonts w:ascii="Arial" w:hAnsi="Arial" w:cs="Arial"/>
          <w:sz w:val="24"/>
          <w:szCs w:val="24"/>
        </w:rPr>
        <w:t>WhatsApp for communication</w:t>
      </w:r>
    </w:p>
    <w:p w14:paraId="1EA365D5">
      <w:pPr>
        <w:pStyle w:val="32"/>
        <w:numPr>
          <w:ilvl w:val="0"/>
          <w:numId w:val="14"/>
        </w:numPr>
        <w:rPr>
          <w:rFonts w:ascii="Arial" w:hAnsi="Arial" w:cs="Arial"/>
          <w:sz w:val="24"/>
          <w:szCs w:val="24"/>
        </w:rPr>
      </w:pPr>
      <w:r>
        <w:rPr>
          <w:rFonts w:ascii="Arial" w:hAnsi="Arial" w:cs="Arial"/>
          <w:sz w:val="24"/>
          <w:szCs w:val="24"/>
        </w:rPr>
        <w:t>Google My Business as visibility.</w:t>
      </w:r>
    </w:p>
    <w:p w14:paraId="265EA2F6">
      <w:pPr>
        <w:pStyle w:val="32"/>
        <w:numPr>
          <w:ilvl w:val="0"/>
          <w:numId w:val="14"/>
        </w:numPr>
        <w:rPr>
          <w:rFonts w:ascii="Arial" w:hAnsi="Arial" w:cs="Arial"/>
          <w:sz w:val="24"/>
          <w:szCs w:val="24"/>
        </w:rPr>
      </w:pPr>
      <w:r>
        <w:rPr>
          <w:rFonts w:ascii="Arial" w:hAnsi="Arial" w:cs="Arial"/>
          <w:sz w:val="24"/>
          <w:szCs w:val="24"/>
        </w:rPr>
        <w:t>A booking functional web site.</w:t>
      </w:r>
    </w:p>
    <w:p w14:paraId="179E909C">
      <w:pPr>
        <w:rPr>
          <w:rFonts w:ascii="Arial" w:hAnsi="Arial" w:cs="Arial"/>
          <w:sz w:val="24"/>
          <w:szCs w:val="24"/>
        </w:rPr>
      </w:pPr>
      <w:r>
        <w:rPr>
          <w:rFonts w:ascii="Arial" w:hAnsi="Arial" w:cs="Arial"/>
          <w:sz w:val="24"/>
          <w:szCs w:val="24"/>
        </w:rPr>
        <w:t>Technology will assist in minimising errors, enhancing communication, and customer confidence.</w:t>
      </w:r>
    </w:p>
    <w:p w14:paraId="391E70F6">
      <w:pPr>
        <w:rPr>
          <w:rFonts w:ascii="Arial" w:hAnsi="Arial" w:cs="Arial"/>
          <w:sz w:val="24"/>
          <w:szCs w:val="24"/>
        </w:rPr>
      </w:pPr>
    </w:p>
    <w:p w14:paraId="3E03F803">
      <w:pPr>
        <w:rPr>
          <w:rFonts w:ascii="Arial" w:hAnsi="Arial" w:cs="Arial"/>
          <w:i/>
          <w:iCs/>
          <w:sz w:val="24"/>
          <w:szCs w:val="24"/>
        </w:rPr>
      </w:pPr>
      <w:r>
        <w:rPr>
          <w:rFonts w:ascii="Arial" w:hAnsi="Arial" w:cs="Arial"/>
          <w:i/>
          <w:iCs/>
          <w:sz w:val="24"/>
          <w:szCs w:val="24"/>
        </w:rPr>
        <w:t>Human Resource Plan</w:t>
      </w:r>
    </w:p>
    <w:p w14:paraId="119F37D3">
      <w:pPr>
        <w:rPr>
          <w:rFonts w:ascii="Arial" w:hAnsi="Arial" w:cs="Arial"/>
          <w:sz w:val="24"/>
          <w:szCs w:val="24"/>
        </w:rPr>
      </w:pPr>
      <w:r>
        <w:rPr>
          <w:rFonts w:ascii="Arial" w:hAnsi="Arial" w:cs="Arial"/>
          <w:sz w:val="24"/>
          <w:szCs w:val="24"/>
        </w:rPr>
        <w:t>Employees will be trained in:</w:t>
      </w:r>
    </w:p>
    <w:p w14:paraId="77C40A5E">
      <w:pPr>
        <w:pStyle w:val="32"/>
        <w:numPr>
          <w:ilvl w:val="0"/>
          <w:numId w:val="15"/>
        </w:numPr>
        <w:rPr>
          <w:rFonts w:ascii="Arial" w:hAnsi="Arial" w:cs="Arial"/>
          <w:sz w:val="24"/>
          <w:szCs w:val="24"/>
        </w:rPr>
      </w:pPr>
      <w:r>
        <w:rPr>
          <w:rFonts w:ascii="Arial" w:hAnsi="Arial" w:cs="Arial"/>
          <w:sz w:val="24"/>
          <w:szCs w:val="24"/>
        </w:rPr>
        <w:t>Cleaning methods</w:t>
      </w:r>
    </w:p>
    <w:p w14:paraId="2FEB4FD4">
      <w:pPr>
        <w:pStyle w:val="32"/>
        <w:numPr>
          <w:ilvl w:val="0"/>
          <w:numId w:val="15"/>
        </w:numPr>
        <w:rPr>
          <w:rFonts w:ascii="Arial" w:hAnsi="Arial" w:cs="Arial"/>
          <w:sz w:val="24"/>
          <w:szCs w:val="24"/>
        </w:rPr>
      </w:pPr>
      <w:r>
        <w:rPr>
          <w:rFonts w:ascii="Arial" w:hAnsi="Arial" w:cs="Arial"/>
          <w:sz w:val="24"/>
          <w:szCs w:val="24"/>
        </w:rPr>
        <w:t>Health and safety</w:t>
      </w:r>
    </w:p>
    <w:p w14:paraId="614D4E5D">
      <w:pPr>
        <w:pStyle w:val="32"/>
        <w:numPr>
          <w:ilvl w:val="0"/>
          <w:numId w:val="15"/>
        </w:numPr>
        <w:rPr>
          <w:rFonts w:ascii="Arial" w:hAnsi="Arial" w:cs="Arial"/>
          <w:sz w:val="24"/>
          <w:szCs w:val="24"/>
        </w:rPr>
      </w:pPr>
      <w:r>
        <w:rPr>
          <w:rFonts w:ascii="Arial" w:hAnsi="Arial" w:cs="Arial"/>
          <w:sz w:val="24"/>
          <w:szCs w:val="24"/>
        </w:rPr>
        <w:t>Customer service skills</w:t>
      </w:r>
    </w:p>
    <w:p w14:paraId="181ACD82">
      <w:pPr>
        <w:pStyle w:val="32"/>
        <w:numPr>
          <w:ilvl w:val="0"/>
          <w:numId w:val="15"/>
        </w:numPr>
        <w:rPr>
          <w:rFonts w:ascii="Arial" w:hAnsi="Arial" w:cs="Arial"/>
          <w:sz w:val="24"/>
          <w:szCs w:val="24"/>
        </w:rPr>
      </w:pPr>
      <w:r>
        <w:rPr>
          <w:rFonts w:ascii="Arial" w:hAnsi="Arial" w:cs="Arial"/>
          <w:sz w:val="24"/>
          <w:szCs w:val="24"/>
        </w:rPr>
        <w:t>Eco-product usage</w:t>
      </w:r>
    </w:p>
    <w:p w14:paraId="574AA468">
      <w:pPr>
        <w:rPr>
          <w:rFonts w:ascii="Arial" w:hAnsi="Arial" w:cs="Arial"/>
          <w:sz w:val="24"/>
          <w:szCs w:val="24"/>
        </w:rPr>
      </w:pPr>
      <w:r>
        <w:rPr>
          <w:rFonts w:ascii="Arial" w:hAnsi="Arial" w:cs="Arial"/>
          <w:sz w:val="24"/>
          <w:szCs w:val="24"/>
        </w:rPr>
        <w:t>Good HR practises also assist in ensuring staff motivation (Armstrong and Taylor, 2020).</w:t>
      </w:r>
    </w:p>
    <w:p w14:paraId="6591FBC0">
      <w:pPr>
        <w:rPr>
          <w:rFonts w:ascii="Arial" w:hAnsi="Arial" w:cs="Arial"/>
          <w:i/>
          <w:iCs/>
          <w:sz w:val="24"/>
          <w:szCs w:val="24"/>
        </w:rPr>
      </w:pPr>
    </w:p>
    <w:p w14:paraId="2C73EA04">
      <w:pPr>
        <w:rPr>
          <w:rFonts w:ascii="Arial" w:hAnsi="Arial" w:cs="Arial"/>
          <w:i/>
          <w:iCs/>
          <w:sz w:val="24"/>
          <w:szCs w:val="24"/>
        </w:rPr>
      </w:pPr>
      <w:r>
        <w:rPr>
          <w:rFonts w:ascii="Arial" w:hAnsi="Arial" w:cs="Arial"/>
          <w:i/>
          <w:iCs/>
          <w:sz w:val="24"/>
          <w:szCs w:val="24"/>
        </w:rPr>
        <w:t>Expansion Plan</w:t>
      </w:r>
    </w:p>
    <w:p w14:paraId="3F65E6D6">
      <w:pPr>
        <w:rPr>
          <w:rFonts w:ascii="Arial" w:hAnsi="Arial" w:cs="Arial"/>
          <w:sz w:val="24"/>
          <w:szCs w:val="24"/>
        </w:rPr>
      </w:pPr>
      <w:r>
        <w:rPr>
          <w:rFonts w:ascii="Arial" w:hAnsi="Arial" w:cs="Arial"/>
          <w:sz w:val="24"/>
          <w:szCs w:val="24"/>
        </w:rPr>
        <w:t>In 2-3 years, the company intends to:</w:t>
      </w:r>
    </w:p>
    <w:p w14:paraId="42680C51">
      <w:pPr>
        <w:pStyle w:val="32"/>
        <w:numPr>
          <w:ilvl w:val="0"/>
          <w:numId w:val="16"/>
        </w:numPr>
        <w:rPr>
          <w:rFonts w:ascii="Arial" w:hAnsi="Arial" w:cs="Arial"/>
          <w:sz w:val="24"/>
          <w:szCs w:val="24"/>
        </w:rPr>
      </w:pPr>
      <w:r>
        <w:rPr>
          <w:rFonts w:ascii="Arial" w:hAnsi="Arial" w:cs="Arial"/>
          <w:sz w:val="24"/>
          <w:szCs w:val="24"/>
        </w:rPr>
        <w:t>Expand to all areas of London</w:t>
      </w:r>
    </w:p>
    <w:p w14:paraId="11071A39">
      <w:pPr>
        <w:pStyle w:val="32"/>
        <w:numPr>
          <w:ilvl w:val="0"/>
          <w:numId w:val="16"/>
        </w:numPr>
        <w:rPr>
          <w:rFonts w:ascii="Arial" w:hAnsi="Arial" w:cs="Arial"/>
          <w:sz w:val="24"/>
          <w:szCs w:val="24"/>
        </w:rPr>
      </w:pPr>
      <w:r>
        <w:rPr>
          <w:rFonts w:ascii="Arial" w:hAnsi="Arial" w:cs="Arial"/>
          <w:sz w:val="24"/>
          <w:szCs w:val="24"/>
        </w:rPr>
        <w:t>Propose carpet cleaning and window cleaning.</w:t>
      </w:r>
    </w:p>
    <w:p w14:paraId="1DCA3578">
      <w:pPr>
        <w:pStyle w:val="32"/>
        <w:numPr>
          <w:ilvl w:val="0"/>
          <w:numId w:val="16"/>
        </w:numPr>
        <w:rPr>
          <w:rFonts w:ascii="Arial" w:hAnsi="Arial" w:cs="Arial"/>
          <w:sz w:val="24"/>
          <w:szCs w:val="24"/>
        </w:rPr>
      </w:pPr>
      <w:r>
        <w:rPr>
          <w:rFonts w:ascii="Arial" w:hAnsi="Arial" w:cs="Arial"/>
          <w:sz w:val="24"/>
          <w:szCs w:val="24"/>
        </w:rPr>
        <w:t>Partner with Airbnb hosts</w:t>
      </w:r>
    </w:p>
    <w:p w14:paraId="3ED3C904">
      <w:pPr>
        <w:pStyle w:val="32"/>
        <w:numPr>
          <w:ilvl w:val="0"/>
          <w:numId w:val="16"/>
        </w:numPr>
        <w:rPr>
          <w:rFonts w:ascii="Arial" w:hAnsi="Arial" w:cs="Arial"/>
          <w:sz w:val="24"/>
          <w:szCs w:val="24"/>
        </w:rPr>
      </w:pPr>
      <w:r>
        <w:rPr>
          <w:rFonts w:ascii="Arial" w:hAnsi="Arial" w:cs="Arial"/>
          <w:sz w:val="24"/>
          <w:szCs w:val="24"/>
        </w:rPr>
        <w:t>Hire more staff</w:t>
      </w:r>
    </w:p>
    <w:p w14:paraId="5DD37C7D">
      <w:pPr>
        <w:pStyle w:val="32"/>
        <w:numPr>
          <w:ilvl w:val="0"/>
          <w:numId w:val="16"/>
        </w:numPr>
        <w:rPr>
          <w:rFonts w:ascii="Arial" w:hAnsi="Arial" w:cs="Arial"/>
          <w:sz w:val="24"/>
          <w:szCs w:val="24"/>
        </w:rPr>
      </w:pPr>
      <w:r>
        <w:rPr>
          <w:rFonts w:ascii="Arial" w:hAnsi="Arial" w:cs="Arial"/>
          <w:sz w:val="24"/>
          <w:szCs w:val="24"/>
        </w:rPr>
        <w:t>Invest in a mobile booking application.</w:t>
      </w:r>
    </w:p>
    <w:p w14:paraId="05845230">
      <w:pPr>
        <w:rPr>
          <w:rFonts w:ascii="Arial" w:hAnsi="Arial" w:cs="Arial"/>
          <w:sz w:val="24"/>
          <w:szCs w:val="24"/>
        </w:rPr>
      </w:pPr>
    </w:p>
    <w:p w14:paraId="22134E8B">
      <w:pPr>
        <w:rPr>
          <w:rFonts w:ascii="Arial" w:hAnsi="Arial" w:cs="Arial"/>
          <w:sz w:val="24"/>
          <w:szCs w:val="24"/>
        </w:rPr>
      </w:pPr>
    </w:p>
    <w:p w14:paraId="172EEA03">
      <w:pPr>
        <w:rPr>
          <w:rFonts w:ascii="Arial" w:hAnsi="Arial" w:cs="Arial"/>
          <w:sz w:val="24"/>
          <w:szCs w:val="24"/>
        </w:rPr>
      </w:pPr>
    </w:p>
    <w:p w14:paraId="43CBB86C">
      <w:pPr>
        <w:pStyle w:val="32"/>
        <w:numPr>
          <w:ilvl w:val="0"/>
          <w:numId w:val="2"/>
        </w:numPr>
        <w:rPr>
          <w:rFonts w:ascii="Arial" w:hAnsi="Arial" w:cs="Arial"/>
          <w:b/>
          <w:bCs/>
          <w:sz w:val="28"/>
          <w:szCs w:val="28"/>
        </w:rPr>
      </w:pPr>
      <w:r>
        <w:rPr>
          <w:rFonts w:ascii="Arial" w:hAnsi="Arial" w:cs="Arial"/>
          <w:b/>
          <w:bCs/>
          <w:sz w:val="28"/>
          <w:szCs w:val="28"/>
        </w:rPr>
        <w:t>Conclusion</w:t>
      </w:r>
    </w:p>
    <w:p w14:paraId="415ACA69">
      <w:pPr>
        <w:spacing w:line="360" w:lineRule="auto"/>
        <w:rPr>
          <w:rFonts w:ascii="Arial" w:hAnsi="Arial" w:cs="Arial"/>
          <w:sz w:val="24"/>
          <w:szCs w:val="24"/>
        </w:rPr>
      </w:pPr>
      <w:r>
        <w:rPr>
          <w:rFonts w:ascii="Arial" w:hAnsi="Arial" w:cs="Arial"/>
          <w:sz w:val="24"/>
          <w:szCs w:val="24"/>
        </w:rPr>
        <w:t>Finally, Easy Hands Ltd has great chances of success because it is a small, environmentally friendly cleaning firm in London. The company strives on some simple values, which include reliability, affordability, sustainability, and high customer care. This will make the company not be in debt since personal savings are used as the source of funding, and the company will maintain complete control over the decision-making process in its initial stages. The market in London in the area of cleaning is significant and expanding, and it has numerous opportunities to acquire regular clients, commercial contracts, and long-term relationships with landlords and estate agencies. Having a simple yet strong organisation, professionally trained staff of five personnel, and an effective marketing strategy, Easy Hands has the ability to establish a reliable reputation in the first year of operation. Eco-friendly cleaning products also aid the company to be distinguished among the local competitors, and appeal to the health-conscious consumers. With the growth of the business, Easy Hands will be able to increase its range of services and employees, becoming a recognisable cleaning company on Greater London.</w:t>
      </w:r>
    </w:p>
    <w:p w14:paraId="6CFE6EA2">
      <w:pPr>
        <w:rPr>
          <w:rFonts w:ascii="Arial" w:hAnsi="Arial" w:cs="Arial"/>
          <w:sz w:val="24"/>
          <w:szCs w:val="24"/>
        </w:rPr>
      </w:pPr>
    </w:p>
    <w:p w14:paraId="7A3E34F0">
      <w:pPr>
        <w:rPr>
          <w:rFonts w:ascii="Arial" w:hAnsi="Arial" w:cs="Arial"/>
          <w:sz w:val="24"/>
          <w:szCs w:val="24"/>
        </w:rPr>
      </w:pPr>
    </w:p>
    <w:p w14:paraId="71E772CD">
      <w:pPr>
        <w:rPr>
          <w:rFonts w:ascii="Arial" w:hAnsi="Arial" w:cs="Arial"/>
          <w:sz w:val="24"/>
          <w:szCs w:val="24"/>
        </w:rPr>
      </w:pPr>
    </w:p>
    <w:p w14:paraId="4EBA6C87">
      <w:pPr>
        <w:rPr>
          <w:rFonts w:ascii="Arial" w:hAnsi="Arial" w:cs="Arial"/>
          <w:sz w:val="24"/>
          <w:szCs w:val="24"/>
        </w:rPr>
      </w:pPr>
    </w:p>
    <w:p w14:paraId="67BB4373">
      <w:pPr>
        <w:rPr>
          <w:rFonts w:ascii="Arial" w:hAnsi="Arial" w:cs="Arial"/>
          <w:sz w:val="24"/>
          <w:szCs w:val="24"/>
        </w:rPr>
      </w:pPr>
    </w:p>
    <w:p w14:paraId="1E57FC6C">
      <w:pPr>
        <w:rPr>
          <w:rFonts w:ascii="Arial" w:hAnsi="Arial" w:cs="Arial"/>
          <w:sz w:val="24"/>
          <w:szCs w:val="24"/>
        </w:rPr>
      </w:pPr>
    </w:p>
    <w:p w14:paraId="0D5E0ABF">
      <w:pPr>
        <w:rPr>
          <w:rFonts w:ascii="Arial" w:hAnsi="Arial" w:cs="Arial"/>
          <w:sz w:val="24"/>
          <w:szCs w:val="24"/>
        </w:rPr>
      </w:pPr>
    </w:p>
    <w:p w14:paraId="7CDF7C1A">
      <w:pPr>
        <w:rPr>
          <w:rFonts w:ascii="Arial" w:hAnsi="Arial" w:cs="Arial"/>
          <w:sz w:val="24"/>
          <w:szCs w:val="24"/>
        </w:rPr>
      </w:pPr>
    </w:p>
    <w:p w14:paraId="7EE6CF16">
      <w:pPr>
        <w:rPr>
          <w:rFonts w:ascii="Arial" w:hAnsi="Arial" w:cs="Arial"/>
          <w:sz w:val="24"/>
          <w:szCs w:val="24"/>
        </w:rPr>
      </w:pPr>
    </w:p>
    <w:p w14:paraId="536534BD">
      <w:pPr>
        <w:rPr>
          <w:rFonts w:ascii="Arial" w:hAnsi="Arial" w:cs="Arial"/>
          <w:sz w:val="24"/>
          <w:szCs w:val="24"/>
        </w:rPr>
      </w:pPr>
    </w:p>
    <w:p w14:paraId="15B5B64F">
      <w:pPr>
        <w:rPr>
          <w:rFonts w:ascii="Arial" w:hAnsi="Arial" w:cs="Arial"/>
          <w:sz w:val="24"/>
          <w:szCs w:val="24"/>
        </w:rPr>
      </w:pPr>
    </w:p>
    <w:p w14:paraId="176EF666">
      <w:pPr>
        <w:rPr>
          <w:rFonts w:ascii="Arial" w:hAnsi="Arial" w:cs="Arial"/>
          <w:sz w:val="24"/>
          <w:szCs w:val="24"/>
        </w:rPr>
      </w:pPr>
    </w:p>
    <w:p w14:paraId="77CCE0F0">
      <w:pPr>
        <w:rPr>
          <w:rFonts w:ascii="Arial" w:hAnsi="Arial" w:cs="Arial"/>
          <w:sz w:val="24"/>
          <w:szCs w:val="24"/>
        </w:rPr>
      </w:pPr>
    </w:p>
    <w:p w14:paraId="2F3646D2">
      <w:pPr>
        <w:rPr>
          <w:rFonts w:ascii="Arial" w:hAnsi="Arial" w:cs="Arial"/>
          <w:sz w:val="24"/>
          <w:szCs w:val="24"/>
        </w:rPr>
      </w:pPr>
    </w:p>
    <w:p w14:paraId="02033FB3">
      <w:pPr>
        <w:rPr>
          <w:rFonts w:ascii="Arial" w:hAnsi="Arial" w:cs="Arial"/>
          <w:sz w:val="24"/>
          <w:szCs w:val="24"/>
        </w:rPr>
      </w:pPr>
    </w:p>
    <w:p w14:paraId="46662E5C">
      <w:pPr>
        <w:rPr>
          <w:rFonts w:ascii="Arial" w:hAnsi="Arial" w:cs="Arial"/>
          <w:sz w:val="24"/>
          <w:szCs w:val="24"/>
        </w:rPr>
      </w:pPr>
    </w:p>
    <w:p w14:paraId="70A1CB73">
      <w:pPr>
        <w:rPr>
          <w:rFonts w:ascii="Arial" w:hAnsi="Arial" w:cs="Arial"/>
          <w:b/>
          <w:bCs/>
          <w:sz w:val="28"/>
          <w:szCs w:val="28"/>
        </w:rPr>
      </w:pPr>
      <w:r>
        <w:rPr>
          <w:rFonts w:ascii="Arial" w:hAnsi="Arial" w:cs="Arial"/>
          <w:b/>
          <w:bCs/>
          <w:sz w:val="28"/>
          <w:szCs w:val="28"/>
        </w:rPr>
        <w:t>References</w:t>
      </w:r>
    </w:p>
    <w:p w14:paraId="79E0CCE8">
      <w:pPr>
        <w:rPr>
          <w:rFonts w:ascii="Arial" w:hAnsi="Arial" w:cs="Arial"/>
          <w:sz w:val="24"/>
          <w:szCs w:val="24"/>
        </w:rPr>
      </w:pPr>
      <w:r>
        <w:rPr>
          <w:rFonts w:ascii="Arial" w:hAnsi="Arial" w:cs="Arial"/>
          <w:sz w:val="24"/>
          <w:szCs w:val="24"/>
        </w:rPr>
        <w:t xml:space="preserve">Armstrong, M. &amp; Taylor, S. (2020) </w:t>
      </w:r>
      <w:r>
        <w:rPr>
          <w:rFonts w:ascii="Arial" w:hAnsi="Arial" w:cs="Arial"/>
          <w:i/>
          <w:iCs/>
          <w:sz w:val="24"/>
          <w:szCs w:val="24"/>
        </w:rPr>
        <w:t>Armstrong’s Handbook of Human Resource Management Practice.</w:t>
      </w:r>
      <w:r>
        <w:rPr>
          <w:rFonts w:ascii="Arial" w:hAnsi="Arial" w:cs="Arial"/>
          <w:sz w:val="24"/>
          <w:szCs w:val="24"/>
        </w:rPr>
        <w:t xml:space="preserve"> 16th ed. London: Kogan Page.</w:t>
      </w:r>
    </w:p>
    <w:p w14:paraId="4021DD30">
      <w:pPr>
        <w:rPr>
          <w:rFonts w:ascii="Arial" w:hAnsi="Arial" w:cs="Arial"/>
          <w:sz w:val="24"/>
          <w:szCs w:val="24"/>
        </w:rPr>
      </w:pPr>
      <w:r>
        <w:rPr>
          <w:rFonts w:ascii="Arial" w:hAnsi="Arial" w:cs="Arial"/>
          <w:sz w:val="24"/>
          <w:szCs w:val="24"/>
        </w:rPr>
        <w:t xml:space="preserve">Atrill, P. &amp; McLaney, E. (2020) </w:t>
      </w:r>
      <w:r>
        <w:rPr>
          <w:rFonts w:ascii="Arial" w:hAnsi="Arial" w:cs="Arial"/>
          <w:i/>
          <w:iCs/>
          <w:sz w:val="24"/>
          <w:szCs w:val="24"/>
        </w:rPr>
        <w:t>Accounting and Finance for Non-Specialists.</w:t>
      </w:r>
      <w:r>
        <w:rPr>
          <w:rFonts w:ascii="Arial" w:hAnsi="Arial" w:cs="Arial"/>
          <w:sz w:val="24"/>
          <w:szCs w:val="24"/>
        </w:rPr>
        <w:t xml:space="preserve"> 11th ed. Harlow: Pearson.</w:t>
      </w:r>
    </w:p>
    <w:p w14:paraId="6E2F4C7B">
      <w:pPr>
        <w:rPr>
          <w:rFonts w:ascii="Arial" w:hAnsi="Arial" w:cs="Arial"/>
          <w:sz w:val="24"/>
          <w:szCs w:val="24"/>
        </w:rPr>
      </w:pPr>
      <w:r>
        <w:rPr>
          <w:rFonts w:ascii="Arial" w:hAnsi="Arial" w:cs="Arial"/>
          <w:sz w:val="24"/>
          <w:szCs w:val="24"/>
        </w:rPr>
        <w:t xml:space="preserve">Burns, P. (2016) </w:t>
      </w:r>
      <w:r>
        <w:rPr>
          <w:rFonts w:ascii="Arial" w:hAnsi="Arial" w:cs="Arial"/>
          <w:i/>
          <w:iCs/>
          <w:sz w:val="24"/>
          <w:szCs w:val="24"/>
        </w:rPr>
        <w:t>Entrepreneurship and Small Business.</w:t>
      </w:r>
      <w:r>
        <w:rPr>
          <w:rFonts w:ascii="Arial" w:hAnsi="Arial" w:cs="Arial"/>
          <w:sz w:val="24"/>
          <w:szCs w:val="24"/>
        </w:rPr>
        <w:t xml:space="preserve"> 4th ed. London: Palgrave.</w:t>
      </w:r>
    </w:p>
    <w:p w14:paraId="279606EB">
      <w:pPr>
        <w:rPr>
          <w:rFonts w:ascii="Arial" w:hAnsi="Arial" w:cs="Arial"/>
          <w:sz w:val="24"/>
          <w:szCs w:val="24"/>
        </w:rPr>
      </w:pPr>
      <w:r>
        <w:rPr>
          <w:rFonts w:ascii="Arial" w:hAnsi="Arial" w:cs="Arial"/>
          <w:sz w:val="24"/>
          <w:szCs w:val="24"/>
        </w:rPr>
        <w:t xml:space="preserve">DEFRA (2023) </w:t>
      </w:r>
      <w:r>
        <w:rPr>
          <w:rFonts w:ascii="Arial" w:hAnsi="Arial" w:cs="Arial"/>
          <w:i/>
          <w:iCs/>
          <w:sz w:val="24"/>
          <w:szCs w:val="24"/>
        </w:rPr>
        <w:t>Environmental Good Practice Advice.</w:t>
      </w:r>
      <w:r>
        <w:rPr>
          <w:rFonts w:ascii="Arial" w:hAnsi="Arial" w:cs="Arial"/>
          <w:sz w:val="24"/>
          <w:szCs w:val="24"/>
        </w:rPr>
        <w:t xml:space="preserve"> Available at: https://www.gov.uk/defra [Accessed 19 Nov 2025].</w:t>
      </w:r>
    </w:p>
    <w:p w14:paraId="41941F24">
      <w:pPr>
        <w:rPr>
          <w:rFonts w:ascii="Arial" w:hAnsi="Arial" w:cs="Arial"/>
          <w:sz w:val="24"/>
          <w:szCs w:val="24"/>
        </w:rPr>
      </w:pPr>
      <w:r>
        <w:rPr>
          <w:rFonts w:ascii="Arial" w:hAnsi="Arial" w:cs="Arial"/>
          <w:sz w:val="24"/>
          <w:szCs w:val="24"/>
        </w:rPr>
        <w:t xml:space="preserve">Doran, G. T. (1981) ‘S.M.A.R.T. goals’, </w:t>
      </w:r>
      <w:r>
        <w:rPr>
          <w:rFonts w:ascii="Arial" w:hAnsi="Arial" w:cs="Arial"/>
          <w:i/>
          <w:iCs/>
          <w:sz w:val="24"/>
          <w:szCs w:val="24"/>
        </w:rPr>
        <w:t>Management Review,</w:t>
      </w:r>
      <w:r>
        <w:rPr>
          <w:rFonts w:ascii="Arial" w:hAnsi="Arial" w:cs="Arial"/>
          <w:sz w:val="24"/>
          <w:szCs w:val="24"/>
        </w:rPr>
        <w:t xml:space="preserve"> 70(11), pp. 35–36.</w:t>
      </w:r>
    </w:p>
    <w:p w14:paraId="6A7B83A3">
      <w:pPr>
        <w:rPr>
          <w:rFonts w:ascii="Arial" w:hAnsi="Arial" w:cs="Arial"/>
          <w:sz w:val="24"/>
          <w:szCs w:val="24"/>
        </w:rPr>
      </w:pPr>
      <w:r>
        <w:rPr>
          <w:rFonts w:ascii="Arial" w:hAnsi="Arial" w:cs="Arial"/>
          <w:sz w:val="24"/>
          <w:szCs w:val="24"/>
        </w:rPr>
        <w:t xml:space="preserve">Gov.UK (2024) </w:t>
      </w:r>
      <w:r>
        <w:rPr>
          <w:rFonts w:ascii="Arial" w:hAnsi="Arial" w:cs="Arial"/>
          <w:i/>
          <w:iCs/>
          <w:sz w:val="24"/>
          <w:szCs w:val="24"/>
        </w:rPr>
        <w:t>Minimum Wage and Employment Law.</w:t>
      </w:r>
      <w:r>
        <w:rPr>
          <w:rFonts w:ascii="Arial" w:hAnsi="Arial" w:cs="Arial"/>
          <w:sz w:val="24"/>
          <w:szCs w:val="24"/>
        </w:rPr>
        <w:t xml:space="preserve"> Available at: </w:t>
      </w:r>
      <w:r>
        <w:fldChar w:fldCharType="begin"/>
      </w:r>
      <w:r>
        <w:instrText xml:space="preserve"> HYPERLINK "https://www.gov.uk" \t "_new" </w:instrText>
      </w:r>
      <w:r>
        <w:fldChar w:fldCharType="separate"/>
      </w:r>
      <w:r>
        <w:rPr>
          <w:rStyle w:val="15"/>
          <w:rFonts w:ascii="Arial" w:hAnsi="Arial" w:cs="Arial"/>
          <w:sz w:val="24"/>
          <w:szCs w:val="24"/>
        </w:rPr>
        <w:t>https://www.gov.uk</w:t>
      </w:r>
      <w:r>
        <w:rPr>
          <w:rStyle w:val="15"/>
          <w:rFonts w:ascii="Arial" w:hAnsi="Arial" w:cs="Arial"/>
          <w:sz w:val="24"/>
          <w:szCs w:val="24"/>
        </w:rPr>
        <w:fldChar w:fldCharType="end"/>
      </w:r>
      <w:r>
        <w:rPr>
          <w:rFonts w:ascii="Arial" w:hAnsi="Arial" w:cs="Arial"/>
          <w:sz w:val="24"/>
          <w:szCs w:val="24"/>
        </w:rPr>
        <w:t xml:space="preserve"> [Accessed 19 Nov 2025].</w:t>
      </w:r>
    </w:p>
    <w:p w14:paraId="1F760312">
      <w:pPr>
        <w:rPr>
          <w:rFonts w:ascii="Arial" w:hAnsi="Arial" w:cs="Arial"/>
          <w:sz w:val="24"/>
          <w:szCs w:val="24"/>
        </w:rPr>
      </w:pPr>
      <w:r>
        <w:rPr>
          <w:rFonts w:ascii="Arial" w:hAnsi="Arial" w:cs="Arial"/>
          <w:sz w:val="24"/>
          <w:szCs w:val="24"/>
        </w:rPr>
        <w:t xml:space="preserve">Jobber, D. &amp; Ellis-Chadwick, F. (2020) </w:t>
      </w:r>
      <w:r>
        <w:rPr>
          <w:rFonts w:ascii="Arial" w:hAnsi="Arial" w:cs="Arial"/>
          <w:i/>
          <w:iCs/>
          <w:sz w:val="24"/>
          <w:szCs w:val="24"/>
        </w:rPr>
        <w:t>Principles and Practice of Marketing.</w:t>
      </w:r>
      <w:r>
        <w:rPr>
          <w:rFonts w:ascii="Arial" w:hAnsi="Arial" w:cs="Arial"/>
          <w:sz w:val="24"/>
          <w:szCs w:val="24"/>
        </w:rPr>
        <w:t xml:space="preserve"> 9th ed. London: McGraw-Hill.</w:t>
      </w:r>
    </w:p>
    <w:p w14:paraId="0D6090E0">
      <w:pPr>
        <w:rPr>
          <w:rFonts w:ascii="Arial" w:hAnsi="Arial" w:cs="Arial"/>
          <w:sz w:val="24"/>
          <w:szCs w:val="24"/>
        </w:rPr>
      </w:pPr>
      <w:r>
        <w:rPr>
          <w:rFonts w:ascii="Arial" w:hAnsi="Arial" w:cs="Arial"/>
          <w:sz w:val="24"/>
          <w:szCs w:val="24"/>
        </w:rPr>
        <w:t xml:space="preserve">Kotler, P. &amp; Keller, K. L. (2016) </w:t>
      </w:r>
      <w:r>
        <w:rPr>
          <w:rFonts w:ascii="Arial" w:hAnsi="Arial" w:cs="Arial"/>
          <w:i/>
          <w:iCs/>
          <w:sz w:val="24"/>
          <w:szCs w:val="24"/>
        </w:rPr>
        <w:t>Marketing Management.</w:t>
      </w:r>
      <w:r>
        <w:rPr>
          <w:rFonts w:ascii="Arial" w:hAnsi="Arial" w:cs="Arial"/>
          <w:sz w:val="24"/>
          <w:szCs w:val="24"/>
        </w:rPr>
        <w:t xml:space="preserve"> 15th ed. Harlow: Pearson.</w:t>
      </w:r>
    </w:p>
    <w:p w14:paraId="4CA291DA">
      <w:pPr>
        <w:rPr>
          <w:rFonts w:ascii="Arial" w:hAnsi="Arial" w:cs="Arial"/>
          <w:sz w:val="24"/>
          <w:szCs w:val="24"/>
        </w:rPr>
      </w:pPr>
      <w:r>
        <w:rPr>
          <w:rFonts w:ascii="Arial" w:hAnsi="Arial" w:cs="Arial"/>
          <w:sz w:val="24"/>
          <w:szCs w:val="24"/>
        </w:rPr>
        <w:t xml:space="preserve">Mintel (2024) </w:t>
      </w:r>
      <w:r>
        <w:rPr>
          <w:rFonts w:ascii="Arial" w:hAnsi="Arial" w:cs="Arial"/>
          <w:i/>
          <w:iCs/>
          <w:sz w:val="24"/>
          <w:szCs w:val="24"/>
        </w:rPr>
        <w:t>UK Cleaning Services Market Report.</w:t>
      </w:r>
      <w:r>
        <w:rPr>
          <w:rFonts w:ascii="Arial" w:hAnsi="Arial" w:cs="Arial"/>
          <w:sz w:val="24"/>
          <w:szCs w:val="24"/>
        </w:rPr>
        <w:t xml:space="preserve"> London: Mintel.</w:t>
      </w:r>
    </w:p>
    <w:p w14:paraId="13C2460B">
      <w:pPr>
        <w:rPr>
          <w:rFonts w:ascii="Arial" w:hAnsi="Arial" w:cs="Arial"/>
          <w:sz w:val="24"/>
          <w:szCs w:val="24"/>
        </w:rPr>
      </w:pPr>
      <w:r>
        <w:rPr>
          <w:rFonts w:ascii="Arial" w:hAnsi="Arial" w:cs="Arial"/>
          <w:sz w:val="24"/>
          <w:szCs w:val="24"/>
        </w:rPr>
        <w:t xml:space="preserve">Office for National Statistics (2023) </w:t>
      </w:r>
      <w:r>
        <w:rPr>
          <w:rFonts w:ascii="Arial" w:hAnsi="Arial" w:cs="Arial"/>
          <w:i/>
          <w:iCs/>
          <w:sz w:val="24"/>
          <w:szCs w:val="24"/>
        </w:rPr>
        <w:t>UK Labour Market Overview.</w:t>
      </w:r>
      <w:r>
        <w:rPr>
          <w:rFonts w:ascii="Arial" w:hAnsi="Arial" w:cs="Arial"/>
          <w:sz w:val="24"/>
          <w:szCs w:val="24"/>
        </w:rPr>
        <w:t xml:space="preserve"> Available at: </w:t>
      </w:r>
      <w:r>
        <w:fldChar w:fldCharType="begin"/>
      </w:r>
      <w:r>
        <w:instrText xml:space="preserve"> HYPERLINK "https://www.ons.gov.uk" \t "_new" </w:instrText>
      </w:r>
      <w:r>
        <w:fldChar w:fldCharType="separate"/>
      </w:r>
      <w:r>
        <w:rPr>
          <w:rStyle w:val="15"/>
          <w:rFonts w:ascii="Arial" w:hAnsi="Arial" w:cs="Arial"/>
          <w:sz w:val="24"/>
          <w:szCs w:val="24"/>
        </w:rPr>
        <w:t>https://www.ons.gov.uk</w:t>
      </w:r>
      <w:r>
        <w:rPr>
          <w:rStyle w:val="15"/>
          <w:rFonts w:ascii="Arial" w:hAnsi="Arial" w:cs="Arial"/>
          <w:sz w:val="24"/>
          <w:szCs w:val="24"/>
        </w:rPr>
        <w:fldChar w:fldCharType="end"/>
      </w:r>
      <w:r>
        <w:rPr>
          <w:rFonts w:ascii="Arial" w:hAnsi="Arial" w:cs="Arial"/>
          <w:sz w:val="24"/>
          <w:szCs w:val="24"/>
        </w:rPr>
        <w:t xml:space="preserve"> [Accessed 19 Nov 2025].</w:t>
      </w:r>
    </w:p>
    <w:p w14:paraId="1F05D26A">
      <w:pPr>
        <w:rPr>
          <w:rFonts w:ascii="Arial" w:hAnsi="Arial" w:cs="Arial"/>
          <w:sz w:val="24"/>
          <w:szCs w:val="24"/>
        </w:rPr>
      </w:pPr>
      <w:r>
        <w:rPr>
          <w:rFonts w:ascii="Arial" w:hAnsi="Arial" w:cs="Arial"/>
          <w:sz w:val="24"/>
          <w:szCs w:val="24"/>
        </w:rPr>
        <w:t xml:space="preserve">Statista (2024) </w:t>
      </w:r>
      <w:r>
        <w:rPr>
          <w:rFonts w:ascii="Arial" w:hAnsi="Arial" w:cs="Arial"/>
          <w:i/>
          <w:iCs/>
          <w:sz w:val="24"/>
          <w:szCs w:val="24"/>
        </w:rPr>
        <w:t>Cleaning Industry in the UK.</w:t>
      </w:r>
      <w:r>
        <w:rPr>
          <w:rFonts w:ascii="Arial" w:hAnsi="Arial" w:cs="Arial"/>
          <w:sz w:val="24"/>
          <w:szCs w:val="24"/>
        </w:rPr>
        <w:t xml:space="preserve"> Available at: </w:t>
      </w:r>
      <w:r>
        <w:fldChar w:fldCharType="begin"/>
      </w:r>
      <w:r>
        <w:instrText xml:space="preserve"> HYPERLINK "https://www.statista.com" \t "_new" </w:instrText>
      </w:r>
      <w:r>
        <w:fldChar w:fldCharType="separate"/>
      </w:r>
      <w:r>
        <w:rPr>
          <w:rStyle w:val="15"/>
          <w:rFonts w:ascii="Arial" w:hAnsi="Arial" w:cs="Arial"/>
          <w:sz w:val="24"/>
          <w:szCs w:val="24"/>
        </w:rPr>
        <w:t>https://www.statista.com</w:t>
      </w:r>
      <w:r>
        <w:rPr>
          <w:rStyle w:val="15"/>
          <w:rFonts w:ascii="Arial" w:hAnsi="Arial" w:cs="Arial"/>
          <w:sz w:val="24"/>
          <w:szCs w:val="24"/>
        </w:rPr>
        <w:fldChar w:fldCharType="end"/>
      </w:r>
      <w:r>
        <w:rPr>
          <w:rFonts w:ascii="Arial" w:hAnsi="Arial" w:cs="Arial"/>
          <w:sz w:val="24"/>
          <w:szCs w:val="24"/>
        </w:rPr>
        <w:t xml:space="preserve"> [Accessed 19 Nov 2025].</w:t>
      </w:r>
    </w:p>
    <w:p w14:paraId="5F821869">
      <w:pPr>
        <w:rPr>
          <w:rFonts w:ascii="Arial" w:hAnsi="Arial" w:cs="Arial"/>
          <w:b/>
          <w:bCs/>
          <w:sz w:val="28"/>
          <w:szCs w:val="28"/>
        </w:rPr>
      </w:pPr>
    </w:p>
    <w:sectPr>
      <w:footerReference r:id="rId5" w:type="default"/>
      <w:pgSz w:w="11906" w:h="16838"/>
      <w:pgMar w:top="1440" w:right="1080" w:bottom="1440" w:left="108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Baguette"/>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Baguette">
    <w:panose1 w:val="02000500000000000000"/>
    <w:charset w:val="00"/>
    <w:family w:val="auto"/>
    <w:pitch w:val="default"/>
    <w:sig w:usb0="00000003"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69648242"/>
      <w:docPartObj>
        <w:docPartGallery w:val="autotext"/>
      </w:docPartObj>
    </w:sdtPr>
    <w:sdtContent>
      <w:p w14:paraId="7E35A097">
        <w:pPr>
          <w:pStyle w:val="13"/>
          <w:jc w:val="right"/>
        </w:pPr>
        <w:r>
          <w:fldChar w:fldCharType="begin"/>
        </w:r>
        <w:r>
          <w:instrText xml:space="preserve"> PAGE   \* MERGEFORMAT </w:instrText>
        </w:r>
        <w:r>
          <w:fldChar w:fldCharType="separate"/>
        </w:r>
        <w:r>
          <w:t>2</w:t>
        </w:r>
        <w:r>
          <w:fldChar w:fldCharType="end"/>
        </w:r>
      </w:p>
    </w:sdtContent>
  </w:sdt>
  <w:p w14:paraId="48B23AEE">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044229"/>
    <w:multiLevelType w:val="multilevel"/>
    <w:tmpl w:val="0704422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11C91208"/>
    <w:multiLevelType w:val="multilevel"/>
    <w:tmpl w:val="11C9120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16AE33B7"/>
    <w:multiLevelType w:val="multilevel"/>
    <w:tmpl w:val="16AE33B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1F2E6BA8"/>
    <w:multiLevelType w:val="multilevel"/>
    <w:tmpl w:val="1F2E6BA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29990023"/>
    <w:multiLevelType w:val="multilevel"/>
    <w:tmpl w:val="2999002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33D07011"/>
    <w:multiLevelType w:val="multilevel"/>
    <w:tmpl w:val="33D07011"/>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3833486D"/>
    <w:multiLevelType w:val="multilevel"/>
    <w:tmpl w:val="3833486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408314FB"/>
    <w:multiLevelType w:val="multilevel"/>
    <w:tmpl w:val="408314F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48595147"/>
    <w:multiLevelType w:val="multilevel"/>
    <w:tmpl w:val="48595147"/>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9">
    <w:nsid w:val="48D13607"/>
    <w:multiLevelType w:val="multilevel"/>
    <w:tmpl w:val="48D1360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4DCC4378"/>
    <w:multiLevelType w:val="multilevel"/>
    <w:tmpl w:val="4DCC4378"/>
    <w:lvl w:ilvl="0" w:tentative="0">
      <w:start w:val="1"/>
      <w:numFmt w:val="decimal"/>
      <w:lvlText w:val="%1."/>
      <w:lvlJc w:val="left"/>
      <w:pPr>
        <w:ind w:left="720" w:hanging="360"/>
      </w:pPr>
      <w:rPr>
        <w:b w:val="0"/>
        <w:bCs w:val="0"/>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1">
    <w:nsid w:val="5695591A"/>
    <w:multiLevelType w:val="multilevel"/>
    <w:tmpl w:val="5695591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2">
    <w:nsid w:val="614608A5"/>
    <w:multiLevelType w:val="multilevel"/>
    <w:tmpl w:val="614608A5"/>
    <w:lvl w:ilvl="0" w:tentative="0">
      <w:start w:val="1"/>
      <w:numFmt w:val="decimal"/>
      <w:suff w:val="space"/>
      <w:lvlText w:val="%1."/>
      <w:lvlJc w:val="left"/>
      <w:pPr>
        <w:ind w:left="0" w:firstLine="0"/>
      </w:pPr>
      <w:rPr>
        <w:rFonts w:hint="default" w:ascii="Times New Roman" w:hAnsi="Times New Roman" w:cs="Times New Roman"/>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3">
    <w:nsid w:val="65274D67"/>
    <w:multiLevelType w:val="multilevel"/>
    <w:tmpl w:val="65274D6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4">
    <w:nsid w:val="6BAE4479"/>
    <w:multiLevelType w:val="multilevel"/>
    <w:tmpl w:val="6BAE4479"/>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5">
    <w:nsid w:val="76AD1200"/>
    <w:multiLevelType w:val="multilevel"/>
    <w:tmpl w:val="76AD1200"/>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0"/>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8"/>
  </w:num>
  <w:num w:numId="5">
    <w:abstractNumId w:val="1"/>
  </w:num>
  <w:num w:numId="6">
    <w:abstractNumId w:val="9"/>
  </w:num>
  <w:num w:numId="7">
    <w:abstractNumId w:val="14"/>
  </w:num>
  <w:num w:numId="8">
    <w:abstractNumId w:val="2"/>
  </w:num>
  <w:num w:numId="9">
    <w:abstractNumId w:val="0"/>
  </w:num>
  <w:num w:numId="10">
    <w:abstractNumId w:val="6"/>
  </w:num>
  <w:num w:numId="11">
    <w:abstractNumId w:val="7"/>
  </w:num>
  <w:num w:numId="12">
    <w:abstractNumId w:val="13"/>
  </w:num>
  <w:num w:numId="13">
    <w:abstractNumId w:val="11"/>
  </w:num>
  <w:num w:numId="14">
    <w:abstractNumId w:val="4"/>
  </w:num>
  <w:num w:numId="15">
    <w:abstractNumId w:val="3"/>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DA5"/>
    <w:rsid w:val="00012BB6"/>
    <w:rsid w:val="000644EC"/>
    <w:rsid w:val="00072DD1"/>
    <w:rsid w:val="00084948"/>
    <w:rsid w:val="00146777"/>
    <w:rsid w:val="001E329F"/>
    <w:rsid w:val="001F7F01"/>
    <w:rsid w:val="00226B75"/>
    <w:rsid w:val="0023034C"/>
    <w:rsid w:val="002313C8"/>
    <w:rsid w:val="002436A5"/>
    <w:rsid w:val="002778AD"/>
    <w:rsid w:val="002A4946"/>
    <w:rsid w:val="002A77DF"/>
    <w:rsid w:val="002B3282"/>
    <w:rsid w:val="003009F7"/>
    <w:rsid w:val="003155D0"/>
    <w:rsid w:val="00397FED"/>
    <w:rsid w:val="003B60DD"/>
    <w:rsid w:val="003B66F7"/>
    <w:rsid w:val="003C5100"/>
    <w:rsid w:val="003C5266"/>
    <w:rsid w:val="004111BB"/>
    <w:rsid w:val="004113C9"/>
    <w:rsid w:val="00424EB1"/>
    <w:rsid w:val="00425E92"/>
    <w:rsid w:val="00450100"/>
    <w:rsid w:val="00493430"/>
    <w:rsid w:val="00495810"/>
    <w:rsid w:val="004C48CC"/>
    <w:rsid w:val="004C727E"/>
    <w:rsid w:val="0056437C"/>
    <w:rsid w:val="00594504"/>
    <w:rsid w:val="005B5215"/>
    <w:rsid w:val="005C6AC1"/>
    <w:rsid w:val="005F3A40"/>
    <w:rsid w:val="00626AA9"/>
    <w:rsid w:val="006A29CC"/>
    <w:rsid w:val="007071E4"/>
    <w:rsid w:val="007109F1"/>
    <w:rsid w:val="007359A4"/>
    <w:rsid w:val="00746983"/>
    <w:rsid w:val="0075380D"/>
    <w:rsid w:val="00782DE0"/>
    <w:rsid w:val="007F5579"/>
    <w:rsid w:val="008049A4"/>
    <w:rsid w:val="0091352E"/>
    <w:rsid w:val="009178DD"/>
    <w:rsid w:val="00990A72"/>
    <w:rsid w:val="009D270E"/>
    <w:rsid w:val="009D651B"/>
    <w:rsid w:val="009F4937"/>
    <w:rsid w:val="00A15550"/>
    <w:rsid w:val="00A922A6"/>
    <w:rsid w:val="00B3331B"/>
    <w:rsid w:val="00BB16CD"/>
    <w:rsid w:val="00BD027C"/>
    <w:rsid w:val="00BD549C"/>
    <w:rsid w:val="00C0195F"/>
    <w:rsid w:val="00C1498A"/>
    <w:rsid w:val="00C54B9B"/>
    <w:rsid w:val="00C70A0C"/>
    <w:rsid w:val="00D02F0C"/>
    <w:rsid w:val="00D24D82"/>
    <w:rsid w:val="00D732BF"/>
    <w:rsid w:val="00D749A5"/>
    <w:rsid w:val="00D843E2"/>
    <w:rsid w:val="00DB0D7D"/>
    <w:rsid w:val="00DD6891"/>
    <w:rsid w:val="00E32DA5"/>
    <w:rsid w:val="00E40A10"/>
    <w:rsid w:val="00F941FC"/>
    <w:rsid w:val="27135F15"/>
    <w:rsid w:val="48EA72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39"/>
    <w:unhideWhenUsed/>
    <w:uiPriority w:val="99"/>
    <w:pPr>
      <w:tabs>
        <w:tab w:val="center" w:pos="4513"/>
        <w:tab w:val="right" w:pos="9026"/>
      </w:tabs>
      <w:spacing w:after="0" w:line="240" w:lineRule="auto"/>
    </w:pPr>
  </w:style>
  <w:style w:type="paragraph" w:styleId="14">
    <w:name w:val="header"/>
    <w:basedOn w:val="1"/>
    <w:link w:val="38"/>
    <w:unhideWhenUsed/>
    <w:uiPriority w:val="99"/>
    <w:pPr>
      <w:tabs>
        <w:tab w:val="center" w:pos="4513"/>
        <w:tab w:val="right" w:pos="9026"/>
      </w:tabs>
      <w:spacing w:after="0" w:line="240" w:lineRule="auto"/>
    </w:pPr>
  </w:style>
  <w:style w:type="character" w:styleId="15">
    <w:name w:val="Hyperlink"/>
    <w:basedOn w:val="11"/>
    <w:unhideWhenUsed/>
    <w:uiPriority w:val="99"/>
    <w:rPr>
      <w:color w:val="467886" w:themeColor="hyperlink"/>
      <w:u w:val="single"/>
      <w14:textFill>
        <w14:solidFill>
          <w14:schemeClr w14:val="hlink"/>
        </w14:solidFill>
      </w14:textFill>
    </w:rPr>
  </w:style>
  <w:style w:type="paragraph" w:styleId="16">
    <w:name w:val="Subtitle"/>
    <w:basedOn w:val="1"/>
    <w:next w:val="1"/>
    <w:link w:val="2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7">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itle"/>
    <w:basedOn w:val="1"/>
    <w:next w:val="1"/>
    <w:link w:val="2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9">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1"/>
    <w:link w:val="3"/>
    <w:semiHidden/>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1"/>
    <w:link w:val="4"/>
    <w:semiHidden/>
    <w:uiPriority w:val="9"/>
    <w:rPr>
      <w:rFonts w:eastAsiaTheme="majorEastAsia" w:cstheme="majorBidi"/>
      <w:color w:val="104862" w:themeColor="accent1" w:themeShade="BF"/>
      <w:sz w:val="28"/>
      <w:szCs w:val="28"/>
    </w:rPr>
  </w:style>
  <w:style w:type="character" w:customStyle="1" w:styleId="22">
    <w:name w:val="Heading 4 Char"/>
    <w:basedOn w:val="11"/>
    <w:link w:val="5"/>
    <w:semiHidden/>
    <w:uiPriority w:val="9"/>
    <w:rPr>
      <w:rFonts w:eastAsiaTheme="majorEastAsia" w:cstheme="majorBidi"/>
      <w:i/>
      <w:iCs/>
      <w:color w:val="104862" w:themeColor="accent1" w:themeShade="BF"/>
    </w:rPr>
  </w:style>
  <w:style w:type="character" w:customStyle="1" w:styleId="23">
    <w:name w:val="Heading 5 Char"/>
    <w:basedOn w:val="11"/>
    <w:link w:val="6"/>
    <w:semiHidden/>
    <w:uiPriority w:val="9"/>
    <w:rPr>
      <w:rFonts w:eastAsiaTheme="majorEastAsia" w:cstheme="majorBidi"/>
      <w:color w:val="104862" w:themeColor="accent1" w:themeShade="BF"/>
    </w:rPr>
  </w:style>
  <w:style w:type="character" w:customStyle="1" w:styleId="24">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8"/>
    <w:qFormat/>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qFormat/>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qFormat/>
    <w:uiPriority w:val="30"/>
    <w:rPr>
      <w:i/>
      <w:iCs/>
      <w:color w:val="104862" w:themeColor="accent1" w:themeShade="BF"/>
    </w:rPr>
  </w:style>
  <w:style w:type="character" w:customStyle="1" w:styleId="36">
    <w:name w:val="Intense Reference"/>
    <w:basedOn w:val="11"/>
    <w:qFormat/>
    <w:uiPriority w:val="32"/>
    <w:rPr>
      <w:b/>
      <w:bCs/>
      <w:smallCaps/>
      <w:color w:val="104862" w:themeColor="accent1" w:themeShade="BF"/>
      <w:spacing w:val="5"/>
    </w:rPr>
  </w:style>
  <w:style w:type="character" w:customStyle="1" w:styleId="37">
    <w:name w:val="Unresolved Mention"/>
    <w:basedOn w:val="11"/>
    <w:semiHidden/>
    <w:unhideWhenUsed/>
    <w:qFormat/>
    <w:uiPriority w:val="99"/>
    <w:rPr>
      <w:color w:val="605E5C"/>
      <w:shd w:val="clear" w:color="auto" w:fill="E1DFDD"/>
    </w:rPr>
  </w:style>
  <w:style w:type="character" w:customStyle="1" w:styleId="38">
    <w:name w:val="Header Char"/>
    <w:basedOn w:val="11"/>
    <w:link w:val="14"/>
    <w:qFormat/>
    <w:uiPriority w:val="99"/>
  </w:style>
  <w:style w:type="character" w:customStyle="1" w:styleId="39">
    <w:name w:val="Footer Char"/>
    <w:basedOn w:val="11"/>
    <w:link w:val="13"/>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emf"/><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3.xml"/><Relationship Id="rId13" Type="http://schemas.openxmlformats.org/officeDocument/2006/relationships/customXml" Target="../customXml/item2.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37f76dd-eae3-4fc6-9842-b2f29df01a8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A30C5A493DCC544804A3C5D8301A93D" ma:contentTypeVersion="6" ma:contentTypeDescription="Create a new document." ma:contentTypeScope="" ma:versionID="dc45c6525ddc6bbd2af1cf0ad96e8a74">
  <xsd:schema xmlns:xsd="http://www.w3.org/2001/XMLSchema" xmlns:xs="http://www.w3.org/2001/XMLSchema" xmlns:p="http://schemas.microsoft.com/office/2006/metadata/properties" xmlns:ns3="337f76dd-eae3-4fc6-9842-b2f29df01a8c" targetNamespace="http://schemas.microsoft.com/office/2006/metadata/properties" ma:root="true" ma:fieldsID="da66283853a53c4539ca0d916f698288" ns3:_="">
    <xsd:import namespace="337f76dd-eae3-4fc6-9842-b2f29df01a8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37f76dd-eae3-4fc6-9842-b2f29df01a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C04D05-01CC-4D33-9E2B-C8BA5800E8A2}">
  <ds:schemaRefs/>
</ds:datastoreItem>
</file>

<file path=customXml/itemProps2.xml><?xml version="1.0" encoding="utf-8"?>
<ds:datastoreItem xmlns:ds="http://schemas.openxmlformats.org/officeDocument/2006/customXml" ds:itemID="{BFB6FDEE-DE5A-4EB6-B3F8-FFB13D24372A}">
  <ds:schemaRefs/>
</ds:datastoreItem>
</file>

<file path=customXml/itemProps3.xml><?xml version="1.0" encoding="utf-8"?>
<ds:datastoreItem xmlns:ds="http://schemas.openxmlformats.org/officeDocument/2006/customXml" ds:itemID="{8D7C7345-C8F8-41CE-90FB-6200123914A7}">
  <ds:schemaRefs/>
</ds:datastoreItem>
</file>

<file path=docProps/app.xml><?xml version="1.0" encoding="utf-8"?>
<Properties xmlns="http://schemas.openxmlformats.org/officeDocument/2006/extended-properties" xmlns:vt="http://schemas.openxmlformats.org/officeDocument/2006/docPropsVTypes">
  <Template>Normal</Template>
  <Pages>13</Pages>
  <Words>1968</Words>
  <Characters>11222</Characters>
  <Lines>93</Lines>
  <Paragraphs>26</Paragraphs>
  <TotalTime>160</TotalTime>
  <ScaleCrop>false</ScaleCrop>
  <LinksUpToDate>false</LinksUpToDate>
  <CharactersWithSpaces>13164</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2025-11-19T22:44:00Z</dcterms:created>
  <dc:creator>Lucia Moraru</dc:creator>
  <cp:lastModifiedBy>Lucia Moraru</cp:lastModifiedBy>
  <dcterms:modified xsi:type="dcterms:W3CDTF">2025-11-23T19:12:52Z</dcterms:modified>
  <cp:revision>60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0x010100EA30C5A493DCC544804A3C5D8301A93D</vt:lpwstr>
  </property>
  <property fmtid="{D5CDD505-2E9C-101B-9397-08002B2CF9AE}" pid="3" name="KSOProductBuildVer">
    <vt:lpwstr>2057-12.2.0.23155</vt:lpwstr>
  </property>
  <property fmtid="{D5CDD505-2E9C-101B-9397-08002B2CF9AE}" pid="4" name="ICV">
    <vt:lpwstr>F7360C13886E4965B3C9350004CBDD46_12</vt:lpwstr>
  </property>
</Properties>
</file>