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976261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1410C9">
        <w:rPr>
          <w:rFonts w:asciiTheme="minorBidi" w:hAnsiTheme="minorBidi"/>
          <w:sz w:val="28"/>
          <w:szCs w:val="28"/>
        </w:rPr>
        <w:t xml:space="preserve">Fatima </w:t>
      </w:r>
      <w:proofErr w:type="spellStart"/>
      <w:r w:rsidR="001410C9">
        <w:rPr>
          <w:rFonts w:asciiTheme="minorBidi" w:hAnsiTheme="minorBidi"/>
          <w:sz w:val="28"/>
          <w:szCs w:val="28"/>
        </w:rPr>
        <w:t>Shakeel</w:t>
      </w:r>
      <w:proofErr w:type="spellEnd"/>
    </w:p>
    <w:p w14:paraId="485B6F49" w14:textId="4AD4CCD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1410C9">
        <w:rPr>
          <w:rFonts w:asciiTheme="minorBidi" w:hAnsiTheme="minorBidi"/>
          <w:sz w:val="28"/>
          <w:szCs w:val="28"/>
        </w:rPr>
        <w:t>2</w:t>
      </w:r>
      <w:r w:rsidR="0070441E">
        <w:rPr>
          <w:rFonts w:asciiTheme="minorBidi" w:hAnsiTheme="minorBidi"/>
          <w:sz w:val="28"/>
          <w:szCs w:val="28"/>
        </w:rPr>
        <w:t>506</w:t>
      </w:r>
      <w:r w:rsidR="00BC32D7">
        <w:rPr>
          <w:rFonts w:asciiTheme="minorBidi" w:hAnsiTheme="minorBidi"/>
          <w:sz w:val="28"/>
          <w:szCs w:val="28"/>
        </w:rPr>
        <w:t>115</w:t>
      </w:r>
    </w:p>
    <w:p w14:paraId="3C1E7A20" w14:textId="50C1AAB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p>
    <w:p w14:paraId="4EEB2DA3" w14:textId="4F9C808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p>
    <w:p w14:paraId="112342CB" w14:textId="52C7A759"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C32D7">
        <w:rPr>
          <w:rFonts w:asciiTheme="minorBidi" w:hAnsiTheme="minorBidi"/>
          <w:sz w:val="28"/>
          <w:szCs w:val="28"/>
        </w:rPr>
        <w:t>Charissa Brain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7BD91F17" w:rsidR="00933720" w:rsidRPr="002976D4" w:rsidRDefault="00DD5B97" w:rsidP="00F36ADC">
      <w:pPr>
        <w:pStyle w:val="Heading1"/>
        <w:rPr>
          <w:color w:val="4472C4" w:themeColor="accent1"/>
        </w:rPr>
      </w:pPr>
      <w:bookmarkStart w:id="0" w:name="_Toc212100517"/>
      <w:r>
        <w:rPr>
          <w:color w:val="4472C4" w:themeColor="accent1"/>
        </w:rPr>
        <w:lastRenderedPageBreak/>
        <w:t>H</w:t>
      </w:r>
      <w:r w:rsidR="00AA77C8" w:rsidRPr="002976D4">
        <w:rPr>
          <w:color w:val="4472C4" w:themeColor="accent1"/>
        </w:rPr>
        <w:t>1</w:t>
      </w:r>
      <w:r w:rsidR="00A035CD" w:rsidRPr="002976D4">
        <w:rPr>
          <w:color w:val="4472C4" w:themeColor="accent1"/>
        </w:rPr>
        <w:t xml:space="preserve">: </w:t>
      </w:r>
      <w:r w:rsidR="00A513B0" w:rsidRPr="002976D4">
        <w:rPr>
          <w:color w:val="4472C4" w:themeColor="accent1"/>
        </w:rPr>
        <w:t>Written Report</w:t>
      </w:r>
      <w:bookmarkEnd w:id="0"/>
    </w:p>
    <w:p w14:paraId="0CAE5527" w14:textId="7C9B9F97" w:rsidR="00AC7BE2" w:rsidRPr="00242974" w:rsidRDefault="00631F2E" w:rsidP="00774092">
      <w:pPr>
        <w:jc w:val="both"/>
        <w:rPr>
          <w:sz w:val="21"/>
          <w:szCs w:val="21"/>
        </w:rPr>
      </w:pPr>
      <w:r w:rsidRPr="00242974">
        <w:rPr>
          <w:b/>
          <w:bCs/>
          <w:sz w:val="21"/>
          <w:szCs w:val="21"/>
        </w:rPr>
        <w:t>THIS IS NOT A PERSONAL REFLECTION-PLEASE DO NOT USE PERSONAL PRONOUNS IN THIS REPORT.</w:t>
      </w:r>
    </w:p>
    <w:p w14:paraId="7E817B09" w14:textId="13E16BD6" w:rsidR="00A035CD" w:rsidRDefault="00A035CD" w:rsidP="000A4A64">
      <w:pPr>
        <w:pStyle w:val="Heading2"/>
        <w:numPr>
          <w:ilvl w:val="1"/>
          <w:numId w:val="23"/>
        </w:numPr>
        <w:rPr>
          <w:color w:val="4472C4" w:themeColor="accent1"/>
        </w:rPr>
      </w:pPr>
      <w:bookmarkStart w:id="1" w:name="_Toc212100518"/>
      <w:r w:rsidRPr="002976D4">
        <w:rPr>
          <w:color w:val="4472C4" w:themeColor="accent1"/>
        </w:rPr>
        <w:t>Introduction</w:t>
      </w:r>
      <w:bookmarkEnd w:id="1"/>
    </w:p>
    <w:p w14:paraId="4CC61BC1" w14:textId="230ACF9E" w:rsidR="00F36ADC" w:rsidRPr="00430CF7" w:rsidRDefault="005E297A" w:rsidP="00430CF7">
      <w:pPr>
        <w:rPr>
          <w:rFonts w:ascii="Arial" w:hAnsi="Arial" w:cs="Arial"/>
          <w:sz w:val="22"/>
        </w:rPr>
      </w:pPr>
      <w:r w:rsidRPr="00156FAD">
        <w:rPr>
          <w:rFonts w:ascii="Arial" w:hAnsi="Arial" w:cs="Arial"/>
          <w:sz w:val="22"/>
        </w:rPr>
        <w:t>I have</w:t>
      </w:r>
      <w:r w:rsidR="00156FAD" w:rsidRPr="00156FAD">
        <w:rPr>
          <w:rFonts w:ascii="Arial" w:hAnsi="Arial" w:cs="Arial"/>
          <w:sz w:val="22"/>
        </w:rPr>
        <w:t xml:space="preserve"> chosen to focus on the role of a community midwife for this report. This path appeals to me because it emphasises holistic, woman-entered care within the familiar setting of the community, fostering trust and continuity. This role is crucial as community midwives provide essential antenatal</w:t>
      </w:r>
      <w:r w:rsidR="00A26C1A">
        <w:rPr>
          <w:rFonts w:ascii="Arial" w:hAnsi="Arial" w:cs="Arial"/>
          <w:sz w:val="22"/>
        </w:rPr>
        <w:t xml:space="preserve"> and</w:t>
      </w:r>
      <w:r w:rsidR="00156FAD" w:rsidRPr="00156FAD">
        <w:rPr>
          <w:rFonts w:ascii="Arial" w:hAnsi="Arial" w:cs="Arial"/>
          <w:sz w:val="22"/>
        </w:rPr>
        <w:t xml:space="preserve"> postnatal care, particularly for those who may face barriers to accessing hospital services. This report will describe the role and its background in healthcare</w:t>
      </w:r>
      <w:r w:rsidR="00603D8A">
        <w:rPr>
          <w:rFonts w:ascii="Arial" w:hAnsi="Arial" w:cs="Arial"/>
          <w:sz w:val="22"/>
        </w:rPr>
        <w:t>,</w:t>
      </w:r>
      <w:r w:rsidR="00156FAD" w:rsidRPr="00156FAD">
        <w:rPr>
          <w:rFonts w:ascii="Arial" w:hAnsi="Arial" w:cs="Arial"/>
          <w:sz w:val="22"/>
        </w:rPr>
        <w:t xml:space="preserve"> evaluate the skills needed for community midwifery, a</w:t>
      </w:r>
      <w:r>
        <w:rPr>
          <w:rFonts w:ascii="Arial" w:hAnsi="Arial" w:cs="Arial"/>
          <w:sz w:val="22"/>
        </w:rPr>
        <w:t>s well as</w:t>
      </w:r>
      <w:r w:rsidR="00156FAD" w:rsidRPr="00156FAD">
        <w:rPr>
          <w:rFonts w:ascii="Arial" w:hAnsi="Arial" w:cs="Arial"/>
          <w:sz w:val="22"/>
        </w:rPr>
        <w:t xml:space="preserve"> </w:t>
      </w:r>
      <w:r>
        <w:rPr>
          <w:rFonts w:ascii="Arial" w:hAnsi="Arial" w:cs="Arial"/>
          <w:sz w:val="22"/>
        </w:rPr>
        <w:t xml:space="preserve">exploring </w:t>
      </w:r>
      <w:r w:rsidR="00156FAD" w:rsidRPr="00156FAD">
        <w:rPr>
          <w:rFonts w:ascii="Arial" w:hAnsi="Arial" w:cs="Arial"/>
          <w:sz w:val="22"/>
        </w:rPr>
        <w:t>strategies to improve these skills, providing a roadmap for enhancing community-based maternity care.</w:t>
      </w:r>
      <w:r>
        <w:rPr>
          <w:rFonts w:ascii="Arial" w:hAnsi="Arial" w:cs="Arial"/>
          <w:sz w:val="22"/>
        </w:rPr>
        <w:t xml:space="preserve"> </w:t>
      </w:r>
    </w:p>
    <w:p w14:paraId="50A9FBC6" w14:textId="162CE676" w:rsidR="008B0B22" w:rsidRPr="002976D4" w:rsidRDefault="00AA77C8" w:rsidP="008B0B22">
      <w:pPr>
        <w:pStyle w:val="Heading2"/>
        <w:rPr>
          <w:color w:val="4472C4" w:themeColor="accent1"/>
          <w:szCs w:val="24"/>
        </w:rPr>
      </w:pPr>
      <w:bookmarkStart w:id="2"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[Your </w:t>
      </w:r>
      <w:r w:rsidR="007138EF" w:rsidRPr="002976D4">
        <w:rPr>
          <w:color w:val="4472C4" w:themeColor="accent1"/>
          <w:szCs w:val="24"/>
        </w:rPr>
        <w:t>Role</w:t>
      </w:r>
      <w:r w:rsidR="00070818" w:rsidRPr="002976D4">
        <w:rPr>
          <w:color w:val="4472C4" w:themeColor="accent1"/>
          <w:szCs w:val="24"/>
        </w:rPr>
        <w:t>]</w:t>
      </w:r>
      <w:r w:rsidR="008B0B22" w:rsidRPr="002976D4">
        <w:rPr>
          <w:color w:val="4472C4" w:themeColor="accent1"/>
          <w:szCs w:val="24"/>
        </w:rPr>
        <w:t xml:space="preserve"> in </w:t>
      </w:r>
      <w:bookmarkEnd w:id="2"/>
      <w:r w:rsidR="004F40BD" w:rsidRPr="002976D4">
        <w:rPr>
          <w:color w:val="4472C4" w:themeColor="accent1"/>
          <w:szCs w:val="24"/>
        </w:rPr>
        <w:t>healthcare</w:t>
      </w:r>
      <w:r w:rsidR="008B0B22" w:rsidRPr="002976D4">
        <w:rPr>
          <w:color w:val="4472C4" w:themeColor="accent1"/>
          <w:szCs w:val="24"/>
        </w:rPr>
        <w:t xml:space="preserve"> </w:t>
      </w:r>
    </w:p>
    <w:p w14:paraId="64868C44" w14:textId="77777777" w:rsidR="004F40BD" w:rsidRDefault="004F40BD" w:rsidP="008B0B22">
      <w:pPr>
        <w:spacing w:after="0" w:line="240" w:lineRule="auto"/>
        <w:jc w:val="both"/>
        <w:rPr>
          <w:sz w:val="21"/>
          <w:szCs w:val="21"/>
        </w:rPr>
      </w:pPr>
    </w:p>
    <w:p w14:paraId="2572409A" w14:textId="11863406" w:rsidR="005413BF" w:rsidRDefault="0015523B" w:rsidP="008B0B22">
      <w:pPr>
        <w:spacing w:after="0" w:line="240" w:lineRule="auto"/>
        <w:jc w:val="both"/>
        <w:rPr>
          <w:rFonts w:ascii="Arial" w:hAnsi="Arial" w:cs="Arial"/>
          <w:sz w:val="22"/>
        </w:rPr>
      </w:pPr>
      <w:r w:rsidRPr="0015523B">
        <w:rPr>
          <w:rFonts w:ascii="Arial" w:hAnsi="Arial" w:cs="Arial"/>
          <w:sz w:val="22"/>
        </w:rPr>
        <w:t xml:space="preserve">Community midwives perform a wide range of duties that span the entire continuum of maternity care. These duties include conducting comprehensive antenatal assessments to </w:t>
      </w:r>
      <w:bookmarkStart w:id="3" w:name="_Int_eBSz9Jb4"/>
      <w:r w:rsidRPr="0015523B">
        <w:rPr>
          <w:rFonts w:ascii="Arial" w:hAnsi="Arial" w:cs="Arial"/>
          <w:sz w:val="22"/>
        </w:rPr>
        <w:t>monitor</w:t>
      </w:r>
      <w:bookmarkEnd w:id="3"/>
      <w:r w:rsidRPr="0015523B">
        <w:rPr>
          <w:rFonts w:ascii="Arial" w:hAnsi="Arial" w:cs="Arial"/>
          <w:sz w:val="22"/>
        </w:rPr>
        <w:t xml:space="preserve"> the health of both mother and baby, providing education and support on topics such as nutrition, breastfeeding, and newborn care, and developing </w:t>
      </w:r>
      <w:r w:rsidR="000D75A3" w:rsidRPr="0015523B">
        <w:rPr>
          <w:rFonts w:ascii="Arial" w:hAnsi="Arial" w:cs="Arial"/>
          <w:sz w:val="22"/>
        </w:rPr>
        <w:t>individualised</w:t>
      </w:r>
      <w:r w:rsidRPr="0015523B">
        <w:rPr>
          <w:rFonts w:ascii="Arial" w:hAnsi="Arial" w:cs="Arial"/>
          <w:sz w:val="22"/>
        </w:rPr>
        <w:t xml:space="preserve"> care plans that respect the woman's choices and preferences. During labor and birth, community midwives provide continuous support and monitoring, </w:t>
      </w:r>
      <w:r w:rsidR="000D75A3" w:rsidRPr="0015523B">
        <w:rPr>
          <w:rFonts w:ascii="Arial" w:hAnsi="Arial" w:cs="Arial"/>
          <w:sz w:val="22"/>
        </w:rPr>
        <w:t>using</w:t>
      </w:r>
      <w:r w:rsidRPr="0015523B">
        <w:rPr>
          <w:rFonts w:ascii="Arial" w:hAnsi="Arial" w:cs="Arial"/>
          <w:sz w:val="22"/>
        </w:rPr>
        <w:t xml:space="preserve"> their clinical skills to manage uncomplicated births in the home or community setting. They </w:t>
      </w:r>
      <w:bookmarkStart w:id="4" w:name="_Int_txwyQeQT"/>
      <w:r w:rsidRPr="0015523B">
        <w:rPr>
          <w:rFonts w:ascii="Arial" w:hAnsi="Arial" w:cs="Arial"/>
          <w:sz w:val="22"/>
        </w:rPr>
        <w:t>are trained</w:t>
      </w:r>
      <w:bookmarkEnd w:id="4"/>
      <w:r w:rsidRPr="0015523B">
        <w:rPr>
          <w:rFonts w:ascii="Arial" w:hAnsi="Arial" w:cs="Arial"/>
          <w:sz w:val="22"/>
        </w:rPr>
        <w:t xml:space="preserve"> to </w:t>
      </w:r>
      <w:r w:rsidR="000D75A3" w:rsidRPr="0015523B">
        <w:rPr>
          <w:rFonts w:ascii="Arial" w:hAnsi="Arial" w:cs="Arial"/>
          <w:sz w:val="22"/>
        </w:rPr>
        <w:t>recognise</w:t>
      </w:r>
      <w:r w:rsidRPr="0015523B">
        <w:rPr>
          <w:rFonts w:ascii="Arial" w:hAnsi="Arial" w:cs="Arial"/>
          <w:sz w:val="22"/>
        </w:rPr>
        <w:t xml:space="preserve"> and respond to obstetric emergencies, ensuring </w:t>
      </w:r>
      <w:r w:rsidR="000D75A3" w:rsidRPr="0015523B">
        <w:rPr>
          <w:rFonts w:ascii="Arial" w:hAnsi="Arial" w:cs="Arial"/>
          <w:sz w:val="22"/>
        </w:rPr>
        <w:t>prompt</w:t>
      </w:r>
      <w:r w:rsidRPr="0015523B">
        <w:rPr>
          <w:rFonts w:ascii="Arial" w:hAnsi="Arial" w:cs="Arial"/>
          <w:sz w:val="22"/>
        </w:rPr>
        <w:t xml:space="preserve"> transfer to hospital if needed. Postnatally, community midwives visit new mothers at home to assess their physical and emotional recovery, provide breastfeeding support, and offer guidance on newborn care. They also play a crucial role in connecting families with other community resources, such as parenting groups, social services, and mental health support, ensuring that they have the support they need to thrive.</w:t>
      </w:r>
    </w:p>
    <w:p w14:paraId="65132FAF" w14:textId="6BB176E5" w:rsidR="00902AA8" w:rsidRPr="0015523B" w:rsidRDefault="003B0C50" w:rsidP="008B0B22">
      <w:pPr>
        <w:spacing w:after="0" w:line="240" w:lineRule="auto"/>
        <w:jc w:val="both"/>
        <w:rPr>
          <w:rFonts w:ascii="Arial" w:hAnsi="Arial" w:cs="Arial"/>
          <w:sz w:val="22"/>
        </w:rPr>
      </w:pPr>
      <w:r w:rsidRPr="003B0C50">
        <w:rPr>
          <w:rFonts w:ascii="Arial" w:hAnsi="Arial" w:cs="Arial"/>
          <w:sz w:val="22"/>
        </w:rPr>
        <w:t xml:space="preserve">The most important duty of a community midwife is to provide continuous, woman-centred care that respects the individual needs and preferences of each woman, ensuring a safe and positive childbirth experience. This involves building a trusting relationship with the woman and her family, providing comprehensive antenatal education and support, and advocating for her choices during labor and birth. By prioritising the woman's physical, emotional, and social well-being, community midwives empower women to make informed decisions about their care and promote positive maternal and infant health outcomes. This </w:t>
      </w:r>
      <w:bookmarkStart w:id="5" w:name="_Int_8dip7CkF"/>
      <w:r w:rsidRPr="003B0C50">
        <w:rPr>
          <w:rFonts w:ascii="Arial" w:hAnsi="Arial" w:cs="Arial"/>
          <w:sz w:val="22"/>
        </w:rPr>
        <w:t>holistic approach</w:t>
      </w:r>
      <w:bookmarkEnd w:id="5"/>
      <w:r w:rsidRPr="003B0C50">
        <w:rPr>
          <w:rFonts w:ascii="Arial" w:hAnsi="Arial" w:cs="Arial"/>
          <w:sz w:val="22"/>
        </w:rPr>
        <w:t xml:space="preserve"> not only enhances the childbirth experience but also contributes to healthier families and communities, making it the cornerstone of community midwifery practice.</w:t>
      </w:r>
      <w:r>
        <w:rPr>
          <w:rFonts w:ascii="Arial" w:hAnsi="Arial" w:cs="Arial"/>
          <w:sz w:val="22"/>
        </w:rPr>
        <w:t xml:space="preserve"> </w:t>
      </w:r>
      <w:r w:rsidR="004E027F" w:rsidRPr="004E027F">
        <w:rPr>
          <w:rFonts w:ascii="Arial" w:hAnsi="Arial" w:cs="Arial"/>
          <w:sz w:val="22"/>
        </w:rPr>
        <w:t xml:space="preserve">To perform the role of a community midwife effectively, several key skills are essential. These include strong clinical skills for </w:t>
      </w:r>
      <w:r w:rsidR="00E16CCB" w:rsidRPr="004E027F">
        <w:rPr>
          <w:rFonts w:ascii="Arial" w:hAnsi="Arial" w:cs="Arial"/>
          <w:sz w:val="22"/>
        </w:rPr>
        <w:t>checking</w:t>
      </w:r>
      <w:r w:rsidR="004E027F" w:rsidRPr="004E027F">
        <w:rPr>
          <w:rFonts w:ascii="Arial" w:hAnsi="Arial" w:cs="Arial"/>
          <w:sz w:val="22"/>
        </w:rPr>
        <w:t xml:space="preserve"> maternal and </w:t>
      </w:r>
      <w:r w:rsidR="00E16CCB" w:rsidRPr="004E027F">
        <w:rPr>
          <w:rFonts w:ascii="Arial" w:hAnsi="Arial" w:cs="Arial"/>
          <w:sz w:val="22"/>
        </w:rPr>
        <w:t>fatal</w:t>
      </w:r>
      <w:r w:rsidR="004E027F" w:rsidRPr="004E027F">
        <w:rPr>
          <w:rFonts w:ascii="Arial" w:hAnsi="Arial" w:cs="Arial"/>
          <w:sz w:val="22"/>
        </w:rPr>
        <w:t xml:space="preserve"> health, excellent </w:t>
      </w:r>
      <w:r w:rsidR="00E16CCB" w:rsidRPr="004E027F">
        <w:rPr>
          <w:rFonts w:ascii="Arial" w:hAnsi="Arial" w:cs="Arial"/>
          <w:sz w:val="22"/>
        </w:rPr>
        <w:t>communication,</w:t>
      </w:r>
      <w:r w:rsidR="004E027F" w:rsidRPr="004E027F">
        <w:rPr>
          <w:rFonts w:ascii="Arial" w:hAnsi="Arial" w:cs="Arial"/>
          <w:sz w:val="22"/>
        </w:rPr>
        <w:t xml:space="preserve"> and interpersonal skills for building trust and providing emotional support, and the ability to work autonomously and make sound clinical judgments in diverse settings. Additionally, community midwives need to be skilled in problem-solving, time management, and collaboration with other healthcare professionals to ensure comprehensive and coordinated care for women and their families.</w:t>
      </w:r>
    </w:p>
    <w:p w14:paraId="425D6155" w14:textId="77777777" w:rsidR="00676FEB" w:rsidRPr="00242974" w:rsidRDefault="00676FEB" w:rsidP="00676FEB">
      <w:pPr>
        <w:spacing w:after="0" w:line="240" w:lineRule="auto"/>
        <w:jc w:val="both"/>
        <w:rPr>
          <w:sz w:val="21"/>
          <w:szCs w:val="21"/>
        </w:rPr>
      </w:pPr>
    </w:p>
    <w:p w14:paraId="4010C35E" w14:textId="546AA8ED"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[Your </w:t>
      </w:r>
      <w:r w:rsidR="002976D4" w:rsidRPr="002976D4">
        <w:rPr>
          <w:color w:val="4472C4" w:themeColor="accent1"/>
          <w:sz w:val="28"/>
          <w:szCs w:val="28"/>
        </w:rPr>
        <w:t>R</w:t>
      </w:r>
      <w:r w:rsidR="00D4006B" w:rsidRPr="002976D4">
        <w:rPr>
          <w:color w:val="4472C4" w:themeColor="accent1"/>
          <w:sz w:val="28"/>
          <w:szCs w:val="28"/>
        </w:rPr>
        <w:t>ole]</w:t>
      </w:r>
      <w:r w:rsidR="007138EF" w:rsidRPr="002976D4">
        <w:rPr>
          <w:color w:val="4472C4" w:themeColor="accent1"/>
          <w:sz w:val="28"/>
          <w:szCs w:val="28"/>
        </w:rPr>
        <w:t xml:space="preserve"> in Healthcare</w:t>
      </w:r>
    </w:p>
    <w:p w14:paraId="757EAF84" w14:textId="508D5F0E" w:rsidR="009C7E52" w:rsidRPr="00242974" w:rsidRDefault="009C7E52" w:rsidP="009C7E52">
      <w:pPr>
        <w:spacing w:after="0" w:line="240" w:lineRule="auto"/>
        <w:jc w:val="both"/>
        <w:rPr>
          <w:rFonts w:ascii="Times New Roman" w:hAnsi="Times New Roman"/>
          <w:sz w:val="21"/>
          <w:szCs w:val="21"/>
        </w:rPr>
      </w:pPr>
    </w:p>
    <w:p w14:paraId="1212297F" w14:textId="755ECB9C" w:rsidR="00A663E3" w:rsidRDefault="00671941" w:rsidP="009D162C">
      <w:pPr>
        <w:spacing w:after="0" w:line="240" w:lineRule="auto"/>
        <w:jc w:val="both"/>
        <w:rPr>
          <w:rFonts w:ascii="Arial" w:hAnsi="Arial" w:cs="Arial"/>
          <w:sz w:val="22"/>
        </w:rPr>
      </w:pPr>
      <w:r>
        <w:rPr>
          <w:rFonts w:ascii="Arial" w:hAnsi="Arial" w:cs="Arial"/>
          <w:sz w:val="22"/>
        </w:rPr>
        <w:t>T</w:t>
      </w:r>
      <w:r w:rsidR="009D162C" w:rsidRPr="009D162C">
        <w:rPr>
          <w:rFonts w:ascii="Arial" w:hAnsi="Arial" w:cs="Arial"/>
          <w:sz w:val="22"/>
        </w:rPr>
        <w:t>hree</w:t>
      </w:r>
      <w:r>
        <w:rPr>
          <w:rFonts w:ascii="Arial" w:hAnsi="Arial" w:cs="Arial"/>
          <w:sz w:val="22"/>
        </w:rPr>
        <w:t xml:space="preserve"> </w:t>
      </w:r>
      <w:r w:rsidR="009D162C" w:rsidRPr="009D162C">
        <w:rPr>
          <w:rFonts w:ascii="Arial" w:hAnsi="Arial" w:cs="Arial"/>
          <w:sz w:val="22"/>
        </w:rPr>
        <w:t xml:space="preserve">important skills for a community midwife </w:t>
      </w:r>
      <w:r w:rsidR="004B13F6">
        <w:rPr>
          <w:rFonts w:ascii="Arial" w:hAnsi="Arial" w:cs="Arial"/>
          <w:sz w:val="22"/>
        </w:rPr>
        <w:t xml:space="preserve">would be </w:t>
      </w:r>
      <w:r w:rsidR="004B13F6" w:rsidRPr="00E3451F">
        <w:rPr>
          <w:rFonts w:ascii="Arial" w:hAnsi="Arial" w:cs="Arial"/>
          <w:sz w:val="22"/>
        </w:rPr>
        <w:t>c</w:t>
      </w:r>
      <w:r w:rsidR="009D162C" w:rsidRPr="00E3451F">
        <w:rPr>
          <w:rFonts w:ascii="Arial" w:hAnsi="Arial" w:cs="Arial"/>
          <w:sz w:val="22"/>
        </w:rPr>
        <w:t xml:space="preserve">linical </w:t>
      </w:r>
      <w:r w:rsidR="004B13F6" w:rsidRPr="00E3451F">
        <w:rPr>
          <w:rFonts w:ascii="Arial" w:hAnsi="Arial" w:cs="Arial"/>
          <w:sz w:val="22"/>
        </w:rPr>
        <w:t>c</w:t>
      </w:r>
      <w:r w:rsidR="009D162C" w:rsidRPr="00E3451F">
        <w:rPr>
          <w:rFonts w:ascii="Arial" w:hAnsi="Arial" w:cs="Arial"/>
          <w:sz w:val="22"/>
        </w:rPr>
        <w:t>ompetence</w:t>
      </w:r>
      <w:r w:rsidR="004B13F6">
        <w:rPr>
          <w:rFonts w:ascii="Arial" w:hAnsi="Arial" w:cs="Arial"/>
          <w:sz w:val="22"/>
        </w:rPr>
        <w:t>, t</w:t>
      </w:r>
      <w:r w:rsidR="009D162C" w:rsidRPr="009D162C">
        <w:rPr>
          <w:rFonts w:ascii="Arial" w:hAnsi="Arial" w:cs="Arial"/>
          <w:sz w:val="22"/>
        </w:rPr>
        <w:t xml:space="preserve">his is essential for </w:t>
      </w:r>
      <w:bookmarkStart w:id="6" w:name="_Int_4UzA3P6B"/>
      <w:r w:rsidR="009D162C" w:rsidRPr="009D162C">
        <w:rPr>
          <w:rFonts w:ascii="Arial" w:hAnsi="Arial" w:cs="Arial"/>
          <w:sz w:val="22"/>
        </w:rPr>
        <w:t>monitoring</w:t>
      </w:r>
      <w:bookmarkEnd w:id="6"/>
      <w:r w:rsidR="009D162C" w:rsidRPr="009D162C">
        <w:rPr>
          <w:rFonts w:ascii="Arial" w:hAnsi="Arial" w:cs="Arial"/>
          <w:sz w:val="22"/>
        </w:rPr>
        <w:t xml:space="preserve"> the health of both the mother and baby throughout pregnancy, labor, and postpartum. It includes skills such as assessing vital signs, performing physical examinations, interpreting lab results, and </w:t>
      </w:r>
      <w:r w:rsidR="004B13F6" w:rsidRPr="009D162C">
        <w:rPr>
          <w:rFonts w:ascii="Arial" w:hAnsi="Arial" w:cs="Arial"/>
          <w:sz w:val="22"/>
        </w:rPr>
        <w:t>recognising</w:t>
      </w:r>
      <w:r w:rsidR="009D162C" w:rsidRPr="009D162C">
        <w:rPr>
          <w:rFonts w:ascii="Arial" w:hAnsi="Arial" w:cs="Arial"/>
          <w:sz w:val="22"/>
        </w:rPr>
        <w:t xml:space="preserve"> and responding to obstetric emergencies. I chose this because the safety and well-being of the mother and baby are paramount, and clinical </w:t>
      </w:r>
      <w:r w:rsidR="009D162C" w:rsidRPr="009D162C">
        <w:rPr>
          <w:rFonts w:ascii="Arial" w:hAnsi="Arial" w:cs="Arial"/>
          <w:sz w:val="22"/>
        </w:rPr>
        <w:lastRenderedPageBreak/>
        <w:t xml:space="preserve">competence ensures that midwives can provide </w:t>
      </w:r>
      <w:bookmarkStart w:id="7" w:name="_Int_oKLSwQQx"/>
      <w:r w:rsidR="009D162C" w:rsidRPr="009D162C">
        <w:rPr>
          <w:rFonts w:ascii="Arial" w:hAnsi="Arial" w:cs="Arial"/>
          <w:sz w:val="22"/>
        </w:rPr>
        <w:t>appropriate</w:t>
      </w:r>
      <w:bookmarkEnd w:id="7"/>
      <w:r w:rsidR="009D162C" w:rsidRPr="009D162C">
        <w:rPr>
          <w:rFonts w:ascii="Arial" w:hAnsi="Arial" w:cs="Arial"/>
          <w:sz w:val="22"/>
        </w:rPr>
        <w:t xml:space="preserve"> and </w:t>
      </w:r>
      <w:bookmarkStart w:id="8" w:name="_Int_tcHBX5mw"/>
      <w:r w:rsidR="009D162C" w:rsidRPr="009D162C">
        <w:rPr>
          <w:rFonts w:ascii="Arial" w:hAnsi="Arial" w:cs="Arial"/>
          <w:sz w:val="22"/>
        </w:rPr>
        <w:t>timely</w:t>
      </w:r>
      <w:bookmarkEnd w:id="8"/>
      <w:r w:rsidR="009D162C" w:rsidRPr="009D162C">
        <w:rPr>
          <w:rFonts w:ascii="Arial" w:hAnsi="Arial" w:cs="Arial"/>
          <w:sz w:val="22"/>
        </w:rPr>
        <w:t xml:space="preserve"> care.</w:t>
      </w:r>
      <w:r w:rsidR="003054C5">
        <w:rPr>
          <w:rFonts w:ascii="Arial" w:hAnsi="Arial" w:cs="Arial"/>
          <w:sz w:val="22"/>
        </w:rPr>
        <w:t xml:space="preserve"> Second being c</w:t>
      </w:r>
      <w:r w:rsidR="009D162C" w:rsidRPr="009D162C">
        <w:rPr>
          <w:rFonts w:ascii="Arial" w:hAnsi="Arial" w:cs="Arial"/>
          <w:sz w:val="22"/>
        </w:rPr>
        <w:t>ommunication and Interpersonal Skills</w:t>
      </w:r>
      <w:r w:rsidR="00A663E3">
        <w:rPr>
          <w:rFonts w:ascii="Arial" w:hAnsi="Arial" w:cs="Arial"/>
          <w:sz w:val="22"/>
        </w:rPr>
        <w:t>,</w:t>
      </w:r>
      <w:r w:rsidR="009D162C" w:rsidRPr="009D162C">
        <w:rPr>
          <w:rFonts w:ascii="Arial" w:hAnsi="Arial" w:cs="Arial"/>
          <w:sz w:val="22"/>
        </w:rPr>
        <w:t xml:space="preserve"> </w:t>
      </w:r>
      <w:r w:rsidR="00A663E3">
        <w:rPr>
          <w:rFonts w:ascii="Arial" w:hAnsi="Arial" w:cs="Arial"/>
          <w:sz w:val="22"/>
        </w:rPr>
        <w:t>t</w:t>
      </w:r>
      <w:r w:rsidR="009D162C" w:rsidRPr="009D162C">
        <w:rPr>
          <w:rFonts w:ascii="Arial" w:hAnsi="Arial" w:cs="Arial"/>
          <w:sz w:val="22"/>
        </w:rPr>
        <w:t xml:space="preserve">hese skills are crucial for building trust and rapport with women and their families. Community midwives need to be able to listen actively, communicate effectively, and provide emotional support and guidance. I chose this because a strong relationship between the midwife and the woman can improve the woman's experience of care, promote shared decision-making, and enhance adherence to care </w:t>
      </w:r>
      <w:r w:rsidR="00A663E3">
        <w:rPr>
          <w:rFonts w:ascii="Arial" w:hAnsi="Arial" w:cs="Arial"/>
          <w:sz w:val="22"/>
        </w:rPr>
        <w:t>plans.</w:t>
      </w:r>
    </w:p>
    <w:p w14:paraId="60ABD93B" w14:textId="77777777" w:rsidR="002F7DF0" w:rsidRDefault="00C80F25" w:rsidP="002B4AA4">
      <w:pPr>
        <w:spacing w:after="0" w:line="240" w:lineRule="auto"/>
        <w:jc w:val="both"/>
        <w:rPr>
          <w:rFonts w:ascii="Arial" w:hAnsi="Arial" w:cs="Arial"/>
          <w:sz w:val="22"/>
        </w:rPr>
      </w:pPr>
      <w:r>
        <w:rPr>
          <w:rFonts w:ascii="Arial" w:hAnsi="Arial" w:cs="Arial"/>
          <w:sz w:val="22"/>
        </w:rPr>
        <w:t>Finally, being</w:t>
      </w:r>
      <w:r w:rsidR="00F53D51">
        <w:rPr>
          <w:rFonts w:ascii="Arial" w:hAnsi="Arial" w:cs="Arial"/>
          <w:sz w:val="22"/>
        </w:rPr>
        <w:t xml:space="preserve"> </w:t>
      </w:r>
      <w:r w:rsidR="009D162C" w:rsidRPr="009D162C">
        <w:rPr>
          <w:rFonts w:ascii="Arial" w:hAnsi="Arial" w:cs="Arial"/>
          <w:sz w:val="22"/>
        </w:rPr>
        <w:t>Decision-</w:t>
      </w:r>
      <w:r w:rsidR="00F53D51" w:rsidRPr="009D162C">
        <w:rPr>
          <w:rFonts w:ascii="Arial" w:hAnsi="Arial" w:cs="Arial"/>
          <w:sz w:val="22"/>
        </w:rPr>
        <w:t>Making</w:t>
      </w:r>
      <w:r w:rsidR="005B4E66">
        <w:rPr>
          <w:rFonts w:ascii="Arial" w:hAnsi="Arial" w:cs="Arial"/>
          <w:sz w:val="22"/>
        </w:rPr>
        <w:t xml:space="preserve">. </w:t>
      </w:r>
      <w:r w:rsidR="00F53D51">
        <w:rPr>
          <w:rFonts w:ascii="Arial" w:hAnsi="Arial" w:cs="Arial"/>
          <w:sz w:val="22"/>
        </w:rPr>
        <w:t>Community</w:t>
      </w:r>
      <w:r w:rsidR="009D162C" w:rsidRPr="009D162C">
        <w:rPr>
          <w:rFonts w:ascii="Arial" w:hAnsi="Arial" w:cs="Arial"/>
          <w:sz w:val="22"/>
        </w:rPr>
        <w:t xml:space="preserve"> midwives often work independently in diverse settings, such as homes and community clinics. They need to be able to assess situations, make sound clinical judgments, and take </w:t>
      </w:r>
      <w:bookmarkStart w:id="9" w:name="_Int_IXWK7M3s"/>
      <w:r w:rsidR="009D162C" w:rsidRPr="009D162C">
        <w:rPr>
          <w:rFonts w:ascii="Arial" w:hAnsi="Arial" w:cs="Arial"/>
          <w:sz w:val="22"/>
        </w:rPr>
        <w:t>appropriate action</w:t>
      </w:r>
      <w:bookmarkEnd w:id="9"/>
      <w:r w:rsidR="009D162C" w:rsidRPr="009D162C">
        <w:rPr>
          <w:rFonts w:ascii="Arial" w:hAnsi="Arial" w:cs="Arial"/>
          <w:sz w:val="22"/>
        </w:rPr>
        <w:t xml:space="preserve"> without direct supervision. I chose this because community midwives are often the first point of contact for women in the community, and their ability to make </w:t>
      </w:r>
      <w:r w:rsidRPr="009D162C">
        <w:rPr>
          <w:rFonts w:ascii="Arial" w:hAnsi="Arial" w:cs="Arial"/>
          <w:sz w:val="22"/>
        </w:rPr>
        <w:t>prompt</w:t>
      </w:r>
      <w:r w:rsidR="009D162C" w:rsidRPr="009D162C">
        <w:rPr>
          <w:rFonts w:ascii="Arial" w:hAnsi="Arial" w:cs="Arial"/>
          <w:sz w:val="22"/>
        </w:rPr>
        <w:t xml:space="preserve"> and informed decisions can have a significant impact on maternal and infant health outcomes.</w:t>
      </w:r>
      <w:r w:rsidR="001B3973">
        <w:rPr>
          <w:rFonts w:ascii="Arial" w:hAnsi="Arial" w:cs="Arial"/>
          <w:sz w:val="22"/>
        </w:rPr>
        <w:t xml:space="preserve"> </w:t>
      </w:r>
    </w:p>
    <w:p w14:paraId="5B57AF73" w14:textId="77777777" w:rsidR="002F7DF0" w:rsidRDefault="002F7DF0" w:rsidP="002B4AA4">
      <w:pPr>
        <w:spacing w:after="0" w:line="240" w:lineRule="auto"/>
        <w:jc w:val="both"/>
        <w:rPr>
          <w:rFonts w:ascii="Arial" w:hAnsi="Arial" w:cs="Arial"/>
          <w:sz w:val="22"/>
        </w:rPr>
      </w:pPr>
    </w:p>
    <w:p w14:paraId="12324469" w14:textId="3BB9A0B9" w:rsidR="009D162C" w:rsidRDefault="001B3973" w:rsidP="002B4AA4">
      <w:pPr>
        <w:spacing w:after="0" w:line="240" w:lineRule="auto"/>
        <w:jc w:val="both"/>
        <w:rPr>
          <w:rFonts w:ascii="Arial" w:hAnsi="Arial" w:cs="Arial"/>
          <w:sz w:val="22"/>
        </w:rPr>
      </w:pPr>
      <w:r w:rsidRPr="001B3973">
        <w:rPr>
          <w:rFonts w:ascii="Arial" w:hAnsi="Arial" w:cs="Arial"/>
          <w:sz w:val="22"/>
        </w:rPr>
        <w:t xml:space="preserve">These skills significantly enhance a community midwife's job performance. Clinical competence ensures </w:t>
      </w:r>
      <w:r w:rsidR="00E03142" w:rsidRPr="001B3973">
        <w:rPr>
          <w:rFonts w:ascii="Arial" w:hAnsi="Arial" w:cs="Arial"/>
          <w:sz w:val="22"/>
        </w:rPr>
        <w:t>correct</w:t>
      </w:r>
      <w:r w:rsidRPr="001B3973">
        <w:rPr>
          <w:rFonts w:ascii="Arial" w:hAnsi="Arial" w:cs="Arial"/>
          <w:sz w:val="22"/>
        </w:rPr>
        <w:t xml:space="preserve"> assessments and </w:t>
      </w:r>
      <w:r w:rsidR="00E03142" w:rsidRPr="001B3973">
        <w:rPr>
          <w:rFonts w:ascii="Arial" w:hAnsi="Arial" w:cs="Arial"/>
          <w:sz w:val="22"/>
        </w:rPr>
        <w:t>prompt</w:t>
      </w:r>
      <w:r w:rsidRPr="001B3973">
        <w:rPr>
          <w:rFonts w:ascii="Arial" w:hAnsi="Arial" w:cs="Arial"/>
          <w:sz w:val="22"/>
        </w:rPr>
        <w:t xml:space="preserve"> interventions, reducing complications for both mother and baby. </w:t>
      </w:r>
      <w:bookmarkStart w:id="10" w:name="_Int_zwGnV3rp"/>
      <w:r w:rsidRPr="001B3973">
        <w:rPr>
          <w:rFonts w:ascii="Arial" w:hAnsi="Arial" w:cs="Arial"/>
          <w:sz w:val="22"/>
        </w:rPr>
        <w:t>Strong communication</w:t>
      </w:r>
      <w:bookmarkEnd w:id="10"/>
      <w:r w:rsidRPr="001B3973">
        <w:rPr>
          <w:rFonts w:ascii="Arial" w:hAnsi="Arial" w:cs="Arial"/>
          <w:sz w:val="22"/>
        </w:rPr>
        <w:t xml:space="preserve"> skills foster trusting relationships, improving patient satisfaction and adherence to care plans. Autonomous decision-making enables effective responses to emergencies, particularly in community settings where immediate support may </w:t>
      </w:r>
      <w:bookmarkStart w:id="11" w:name="_Int_2O0v1WKd"/>
      <w:r w:rsidRPr="001B3973">
        <w:rPr>
          <w:rFonts w:ascii="Arial" w:hAnsi="Arial" w:cs="Arial"/>
          <w:sz w:val="22"/>
        </w:rPr>
        <w:t>be limited</w:t>
      </w:r>
      <w:bookmarkEnd w:id="11"/>
      <w:r w:rsidRPr="001B3973">
        <w:rPr>
          <w:rFonts w:ascii="Arial" w:hAnsi="Arial" w:cs="Arial"/>
          <w:sz w:val="22"/>
        </w:rPr>
        <w:t xml:space="preserve">. Together, these skills empower midwives to provide comprehensive, </w:t>
      </w:r>
      <w:r w:rsidR="00E03142" w:rsidRPr="001B3973">
        <w:rPr>
          <w:rFonts w:ascii="Arial" w:hAnsi="Arial" w:cs="Arial"/>
          <w:sz w:val="22"/>
        </w:rPr>
        <w:t>woman-entered</w:t>
      </w:r>
      <w:r w:rsidRPr="001B3973">
        <w:rPr>
          <w:rFonts w:ascii="Arial" w:hAnsi="Arial" w:cs="Arial"/>
          <w:sz w:val="22"/>
        </w:rPr>
        <w:t xml:space="preserve"> care, improving health outcomes and overall satisfaction with the childbirth experience.</w:t>
      </w:r>
      <w:r w:rsidR="00E03142">
        <w:rPr>
          <w:rFonts w:ascii="Arial" w:hAnsi="Arial" w:cs="Arial"/>
          <w:sz w:val="22"/>
        </w:rPr>
        <w:t xml:space="preserve"> </w:t>
      </w:r>
    </w:p>
    <w:p w14:paraId="454EEDC8" w14:textId="77777777" w:rsidR="002F7DF0" w:rsidRDefault="002F7DF0" w:rsidP="002B4AA4">
      <w:pPr>
        <w:spacing w:after="0" w:line="240" w:lineRule="auto"/>
        <w:jc w:val="both"/>
        <w:rPr>
          <w:rFonts w:ascii="Arial" w:hAnsi="Arial" w:cs="Arial"/>
          <w:sz w:val="22"/>
        </w:rPr>
      </w:pPr>
    </w:p>
    <w:p w14:paraId="5A353D01" w14:textId="45AFBB38" w:rsidR="002F7DF0" w:rsidRDefault="002F7DF0" w:rsidP="002B4AA4">
      <w:pPr>
        <w:spacing w:after="0" w:line="240" w:lineRule="auto"/>
        <w:jc w:val="both"/>
        <w:rPr>
          <w:rFonts w:ascii="Arial" w:hAnsi="Arial" w:cs="Arial"/>
          <w:sz w:val="22"/>
        </w:rPr>
      </w:pPr>
      <w:r w:rsidRPr="002F7DF0">
        <w:rPr>
          <w:rFonts w:ascii="Arial" w:hAnsi="Arial" w:cs="Arial"/>
          <w:sz w:val="22"/>
        </w:rPr>
        <w:t xml:space="preserve">If a community midwife lacks clinical competence, communication and interpersonal skills, or autonomous decision-making abilities, it can severely </w:t>
      </w:r>
      <w:r w:rsidR="00A94335" w:rsidRPr="002F7DF0">
        <w:rPr>
          <w:rFonts w:ascii="Arial" w:hAnsi="Arial" w:cs="Arial"/>
          <w:sz w:val="22"/>
        </w:rPr>
        <w:t>change</w:t>
      </w:r>
      <w:r w:rsidRPr="002F7DF0">
        <w:rPr>
          <w:rFonts w:ascii="Arial" w:hAnsi="Arial" w:cs="Arial"/>
          <w:sz w:val="22"/>
        </w:rPr>
        <w:t xml:space="preserve"> their job performance and compromise patient care.Lack of Clinical Competence: Without adequate clinical skills, a midwife may </w:t>
      </w:r>
      <w:bookmarkStart w:id="12" w:name="_Int_wKPMTp9M"/>
      <w:r w:rsidRPr="002F7DF0">
        <w:rPr>
          <w:rFonts w:ascii="Arial" w:hAnsi="Arial" w:cs="Arial"/>
          <w:sz w:val="22"/>
        </w:rPr>
        <w:t>fail to</w:t>
      </w:r>
      <w:bookmarkEnd w:id="12"/>
      <w:r w:rsidRPr="002F7DF0">
        <w:rPr>
          <w:rFonts w:ascii="Arial" w:hAnsi="Arial" w:cs="Arial"/>
          <w:sz w:val="22"/>
        </w:rPr>
        <w:t xml:space="preserve"> </w:t>
      </w:r>
      <w:r w:rsidR="00A94335" w:rsidRPr="002F7DF0">
        <w:rPr>
          <w:rFonts w:ascii="Arial" w:hAnsi="Arial" w:cs="Arial"/>
          <w:sz w:val="22"/>
        </w:rPr>
        <w:t>recognise</w:t>
      </w:r>
      <w:r w:rsidRPr="002F7DF0">
        <w:rPr>
          <w:rFonts w:ascii="Arial" w:hAnsi="Arial" w:cs="Arial"/>
          <w:sz w:val="22"/>
        </w:rPr>
        <w:t xml:space="preserve"> warning signs of complications such as pre-eclampsia, postpartum </w:t>
      </w:r>
      <w:r w:rsidR="00A94335" w:rsidRPr="002F7DF0">
        <w:rPr>
          <w:rFonts w:ascii="Arial" w:hAnsi="Arial" w:cs="Arial"/>
          <w:sz w:val="22"/>
        </w:rPr>
        <w:t>haemorrhage</w:t>
      </w:r>
      <w:r w:rsidRPr="002F7DF0">
        <w:rPr>
          <w:rFonts w:ascii="Arial" w:hAnsi="Arial" w:cs="Arial"/>
          <w:sz w:val="22"/>
        </w:rPr>
        <w:t xml:space="preserve">, or </w:t>
      </w:r>
      <w:r w:rsidR="00A94335" w:rsidRPr="002F7DF0">
        <w:rPr>
          <w:rFonts w:ascii="Arial" w:hAnsi="Arial" w:cs="Arial"/>
          <w:sz w:val="22"/>
        </w:rPr>
        <w:t>fatal</w:t>
      </w:r>
      <w:r w:rsidRPr="002F7DF0">
        <w:rPr>
          <w:rFonts w:ascii="Arial" w:hAnsi="Arial" w:cs="Arial"/>
          <w:sz w:val="22"/>
        </w:rPr>
        <w:t xml:space="preserve"> distress. This can lead to delayed or inappropriate interventions, resulting in adverse outcomes for both the mother and baby. For example, a midwife who is not proficient in assessing </w:t>
      </w:r>
      <w:r w:rsidR="00A94335" w:rsidRPr="002F7DF0">
        <w:rPr>
          <w:rFonts w:ascii="Arial" w:hAnsi="Arial" w:cs="Arial"/>
          <w:sz w:val="22"/>
        </w:rPr>
        <w:t>fatal</w:t>
      </w:r>
      <w:r w:rsidRPr="002F7DF0">
        <w:rPr>
          <w:rFonts w:ascii="Arial" w:hAnsi="Arial" w:cs="Arial"/>
          <w:sz w:val="22"/>
        </w:rPr>
        <w:t xml:space="preserve"> heart rate patterns may miss signs of </w:t>
      </w:r>
      <w:r w:rsidR="00A94335" w:rsidRPr="002F7DF0">
        <w:rPr>
          <w:rFonts w:ascii="Arial" w:hAnsi="Arial" w:cs="Arial"/>
          <w:sz w:val="22"/>
        </w:rPr>
        <w:t>fatal</w:t>
      </w:r>
      <w:r w:rsidRPr="002F7DF0">
        <w:rPr>
          <w:rFonts w:ascii="Arial" w:hAnsi="Arial" w:cs="Arial"/>
          <w:sz w:val="22"/>
        </w:rPr>
        <w:t xml:space="preserve"> distress during labor, potentially leading to hypoxia or even stillbirth.</w:t>
      </w:r>
      <w:r w:rsidR="002A0083">
        <w:rPr>
          <w:rFonts w:ascii="Arial" w:hAnsi="Arial" w:cs="Arial"/>
          <w:sz w:val="22"/>
        </w:rPr>
        <w:t xml:space="preserve"> </w:t>
      </w:r>
      <w:r w:rsidRPr="002F7DF0">
        <w:rPr>
          <w:rFonts w:ascii="Arial" w:hAnsi="Arial" w:cs="Arial"/>
          <w:sz w:val="22"/>
        </w:rPr>
        <w:t xml:space="preserve">Poor Communication and Interpersonal Skills: Ineffective communication can erode trust between the midwife and the woman, leading to dissatisfaction with care and poor adherence to medical advice. A midwife who is unable to communicate empathetically may </w:t>
      </w:r>
      <w:bookmarkStart w:id="13" w:name="_Int_vjyzg1hU"/>
      <w:r w:rsidRPr="002F7DF0">
        <w:rPr>
          <w:rFonts w:ascii="Arial" w:hAnsi="Arial" w:cs="Arial"/>
          <w:sz w:val="22"/>
        </w:rPr>
        <w:t>fail to</w:t>
      </w:r>
      <w:bookmarkEnd w:id="13"/>
      <w:r w:rsidRPr="002F7DF0">
        <w:rPr>
          <w:rFonts w:ascii="Arial" w:hAnsi="Arial" w:cs="Arial"/>
          <w:sz w:val="22"/>
        </w:rPr>
        <w:t xml:space="preserve"> provide adequate emotional support during stressful times, such as labor or postpartum depression. This can increase anxiety and negatively </w:t>
      </w:r>
      <w:bookmarkStart w:id="14" w:name="_Int_Go7i4Axg"/>
      <w:r w:rsidRPr="002F7DF0">
        <w:rPr>
          <w:rFonts w:ascii="Arial" w:hAnsi="Arial" w:cs="Arial"/>
          <w:sz w:val="22"/>
        </w:rPr>
        <w:t>impact</w:t>
      </w:r>
      <w:bookmarkEnd w:id="14"/>
      <w:r w:rsidRPr="002F7DF0">
        <w:rPr>
          <w:rFonts w:ascii="Arial" w:hAnsi="Arial" w:cs="Arial"/>
          <w:sz w:val="22"/>
        </w:rPr>
        <w:t xml:space="preserve"> the woman's overall well-</w:t>
      </w:r>
      <w:r w:rsidR="002A0083" w:rsidRPr="002F7DF0">
        <w:rPr>
          <w:rFonts w:ascii="Arial" w:hAnsi="Arial" w:cs="Arial"/>
          <w:sz w:val="22"/>
        </w:rPr>
        <w:t>being. Impaired</w:t>
      </w:r>
      <w:r w:rsidRPr="002F7DF0">
        <w:rPr>
          <w:rFonts w:ascii="Arial" w:hAnsi="Arial" w:cs="Arial"/>
          <w:sz w:val="22"/>
        </w:rPr>
        <w:t xml:space="preserve"> Autonomous Decision-Making: Without the ability to make sound clinical judgments independently, a midwife may hesitate or make incorrect decisions in emergency situations. This can be particularly problematic in community settings where immediate access to medical support may </w:t>
      </w:r>
      <w:bookmarkStart w:id="15" w:name="_Int_ESZ8hC0a"/>
      <w:r w:rsidRPr="002F7DF0">
        <w:rPr>
          <w:rFonts w:ascii="Arial" w:hAnsi="Arial" w:cs="Arial"/>
          <w:sz w:val="22"/>
        </w:rPr>
        <w:t>be limited</w:t>
      </w:r>
      <w:bookmarkEnd w:id="15"/>
      <w:r w:rsidRPr="002F7DF0">
        <w:rPr>
          <w:rFonts w:ascii="Arial" w:hAnsi="Arial" w:cs="Arial"/>
          <w:sz w:val="22"/>
        </w:rPr>
        <w:t xml:space="preserve">. For instance, a midwife who is unsure how to manage a postpartum </w:t>
      </w:r>
      <w:r w:rsidR="002A0083" w:rsidRPr="002F7DF0">
        <w:rPr>
          <w:rFonts w:ascii="Arial" w:hAnsi="Arial" w:cs="Arial"/>
          <w:sz w:val="22"/>
        </w:rPr>
        <w:t>haemorrhage</w:t>
      </w:r>
      <w:r w:rsidRPr="002F7DF0">
        <w:rPr>
          <w:rFonts w:ascii="Arial" w:hAnsi="Arial" w:cs="Arial"/>
          <w:sz w:val="22"/>
        </w:rPr>
        <w:t xml:space="preserve"> in a home birth setting may delay transfer to a hospital, potentially endangering the woman's life.</w:t>
      </w:r>
    </w:p>
    <w:p w14:paraId="7338813D" w14:textId="77777777" w:rsidR="00C85A7C" w:rsidRPr="00242974" w:rsidRDefault="00C85A7C" w:rsidP="00C85A7C">
      <w:pPr>
        <w:spacing w:after="0" w:line="240" w:lineRule="auto"/>
        <w:jc w:val="both"/>
        <w:rPr>
          <w:sz w:val="21"/>
          <w:szCs w:val="21"/>
        </w:rPr>
      </w:pPr>
    </w:p>
    <w:p w14:paraId="2DAFC7BA" w14:textId="36DB411B" w:rsidR="00A86619" w:rsidRDefault="00AA77C8" w:rsidP="00635250">
      <w:pPr>
        <w:pStyle w:val="Heading2"/>
        <w:rPr>
          <w:color w:val="4472C4" w:themeColor="accent1"/>
          <w:szCs w:val="24"/>
        </w:rPr>
      </w:pPr>
      <w:bookmarkStart w:id="16"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[Your </w:t>
      </w:r>
      <w:r w:rsidR="007138EF" w:rsidRPr="002976D4">
        <w:rPr>
          <w:color w:val="4472C4" w:themeColor="accent1"/>
          <w:szCs w:val="24"/>
        </w:rPr>
        <w:t>Role</w:t>
      </w:r>
      <w:r w:rsidR="00070818" w:rsidRPr="002976D4">
        <w:rPr>
          <w:color w:val="4472C4" w:themeColor="accent1"/>
          <w:szCs w:val="24"/>
        </w:rPr>
        <w:t>]</w:t>
      </w:r>
      <w:bookmarkEnd w:id="16"/>
    </w:p>
    <w:p w14:paraId="5FF7482B" w14:textId="77777777" w:rsidR="00635250" w:rsidRPr="00635250" w:rsidRDefault="00635250" w:rsidP="00635250"/>
    <w:p w14:paraId="50E0C4B6" w14:textId="3965F590" w:rsidR="00A86619" w:rsidRDefault="0084697A" w:rsidP="00500295">
      <w:pPr>
        <w:spacing w:after="0"/>
        <w:rPr>
          <w:rFonts w:ascii="Arial" w:hAnsi="Arial" w:cs="Arial"/>
          <w:sz w:val="22"/>
        </w:rPr>
      </w:pPr>
      <w:r>
        <w:rPr>
          <w:rFonts w:ascii="Arial" w:hAnsi="Arial" w:cs="Arial"/>
          <w:sz w:val="22"/>
        </w:rPr>
        <w:t>I chose these three</w:t>
      </w:r>
      <w:r w:rsidR="00EE25F5" w:rsidRPr="00EE25F5">
        <w:rPr>
          <w:rFonts w:ascii="Arial" w:hAnsi="Arial" w:cs="Arial"/>
          <w:sz w:val="22"/>
        </w:rPr>
        <w:t xml:space="preserve"> strategies to improve clinical competence, communication and interpersonal skills, and autonomous decision-making for community midwives</w:t>
      </w:r>
      <w:r w:rsidR="00F16090">
        <w:rPr>
          <w:rFonts w:ascii="Arial" w:hAnsi="Arial" w:cs="Arial"/>
          <w:sz w:val="22"/>
        </w:rPr>
        <w:t xml:space="preserve">. One being </w:t>
      </w:r>
      <w:r w:rsidR="00EE25F5" w:rsidRPr="00EE25F5">
        <w:rPr>
          <w:rFonts w:ascii="Arial" w:hAnsi="Arial" w:cs="Arial"/>
          <w:sz w:val="22"/>
        </w:rPr>
        <w:t xml:space="preserve">  Continuous Professional Development (CPD): Regular participation in workshops, seminars, and training programs ensures midwives stay updated with the latest evidence-based practices. CPD can focus on specific clinical skills, such as managing obstetric emergencies or interpreting </w:t>
      </w:r>
      <w:r w:rsidR="00225F87" w:rsidRPr="00EE25F5">
        <w:rPr>
          <w:rFonts w:ascii="Arial" w:hAnsi="Arial" w:cs="Arial"/>
          <w:sz w:val="22"/>
        </w:rPr>
        <w:t>fatal</w:t>
      </w:r>
      <w:r w:rsidR="00EE25F5" w:rsidRPr="00EE25F5">
        <w:rPr>
          <w:rFonts w:ascii="Arial" w:hAnsi="Arial" w:cs="Arial"/>
          <w:sz w:val="22"/>
        </w:rPr>
        <w:t xml:space="preserve"> monitoring. It can also enhance communication techniques, like motivational interviewing, which improves patient engagement.</w:t>
      </w:r>
      <w:r w:rsidR="00225F87">
        <w:rPr>
          <w:rFonts w:ascii="Arial" w:hAnsi="Arial" w:cs="Arial"/>
          <w:sz w:val="22"/>
        </w:rPr>
        <w:t xml:space="preserve"> Second being M</w:t>
      </w:r>
      <w:r w:rsidR="00EE25F5" w:rsidRPr="00EE25F5">
        <w:rPr>
          <w:rFonts w:ascii="Arial" w:hAnsi="Arial" w:cs="Arial"/>
          <w:sz w:val="22"/>
        </w:rPr>
        <w:t xml:space="preserve">entorship and Peer Review: Pairing less experienced midwives with seasoned professionals provides opportunities for guidance and feedback. Mentors can offer insights into complex cases and </w:t>
      </w:r>
      <w:r w:rsidR="00EE25F5" w:rsidRPr="00EE25F5">
        <w:rPr>
          <w:rFonts w:ascii="Arial" w:hAnsi="Arial" w:cs="Arial"/>
          <w:sz w:val="22"/>
        </w:rPr>
        <w:lastRenderedPageBreak/>
        <w:t xml:space="preserve">share strategies for effective communication. Peer review sessions, where midwives discuss and </w:t>
      </w:r>
      <w:r w:rsidR="00225F87" w:rsidRPr="00EE25F5">
        <w:rPr>
          <w:rFonts w:ascii="Arial" w:hAnsi="Arial" w:cs="Arial"/>
          <w:sz w:val="22"/>
        </w:rPr>
        <w:t>analyse</w:t>
      </w:r>
      <w:r w:rsidR="00EE25F5" w:rsidRPr="00EE25F5">
        <w:rPr>
          <w:rFonts w:ascii="Arial" w:hAnsi="Arial" w:cs="Arial"/>
          <w:sz w:val="22"/>
        </w:rPr>
        <w:t xml:space="preserve"> their cases, can help </w:t>
      </w:r>
      <w:bookmarkStart w:id="17" w:name="_Int_FKfjGV9W"/>
      <w:r w:rsidR="00EE25F5" w:rsidRPr="00EE25F5">
        <w:rPr>
          <w:rFonts w:ascii="Arial" w:hAnsi="Arial" w:cs="Arial"/>
          <w:sz w:val="22"/>
        </w:rPr>
        <w:t>identify</w:t>
      </w:r>
      <w:bookmarkEnd w:id="17"/>
      <w:r w:rsidR="00EE25F5" w:rsidRPr="00EE25F5">
        <w:rPr>
          <w:rFonts w:ascii="Arial" w:hAnsi="Arial" w:cs="Arial"/>
          <w:sz w:val="22"/>
        </w:rPr>
        <w:t xml:space="preserve"> areas for improvement and promote shared learning.</w:t>
      </w:r>
      <w:r w:rsidR="00A94CCD">
        <w:rPr>
          <w:rFonts w:ascii="Arial" w:hAnsi="Arial" w:cs="Arial"/>
          <w:sz w:val="22"/>
        </w:rPr>
        <w:t xml:space="preserve"> Thirdly being</w:t>
      </w:r>
      <w:r w:rsidR="00EE25F5" w:rsidRPr="00EE25F5">
        <w:rPr>
          <w:rFonts w:ascii="Arial" w:hAnsi="Arial" w:cs="Arial"/>
          <w:sz w:val="22"/>
        </w:rPr>
        <w:t xml:space="preserve"> </w:t>
      </w:r>
      <w:r w:rsidR="00A94CCD">
        <w:rPr>
          <w:rFonts w:ascii="Arial" w:hAnsi="Arial" w:cs="Arial"/>
          <w:sz w:val="22"/>
        </w:rPr>
        <w:t>S</w:t>
      </w:r>
      <w:r w:rsidR="00EE25F5" w:rsidRPr="00EE25F5">
        <w:rPr>
          <w:rFonts w:ascii="Arial" w:hAnsi="Arial" w:cs="Arial"/>
          <w:sz w:val="22"/>
        </w:rPr>
        <w:t xml:space="preserve">imulation Training: Engaging in realistic simulations of various clinical scenarios allows midwives to practice their skills in a safe, controlled environment. Simulations can cover a range of situations, from managing postpartum </w:t>
      </w:r>
      <w:r w:rsidR="00677406" w:rsidRPr="00EE25F5">
        <w:rPr>
          <w:rFonts w:ascii="Arial" w:hAnsi="Arial" w:cs="Arial"/>
          <w:sz w:val="22"/>
        </w:rPr>
        <w:t>haemorrhage helping</w:t>
      </w:r>
      <w:r w:rsidR="00EE25F5" w:rsidRPr="00EE25F5">
        <w:rPr>
          <w:rFonts w:ascii="Arial" w:hAnsi="Arial" w:cs="Arial"/>
          <w:sz w:val="22"/>
        </w:rPr>
        <w:t xml:space="preserve"> with breech births. This hands-on experience builds confidence and improves decision-making abilities, preparing midwives to handle real-life emergencies effectively.</w:t>
      </w:r>
    </w:p>
    <w:p w14:paraId="256B308D" w14:textId="77777777" w:rsidR="008209E2" w:rsidRDefault="008209E2" w:rsidP="00500295">
      <w:pPr>
        <w:spacing w:after="0"/>
        <w:rPr>
          <w:rFonts w:ascii="Arial" w:hAnsi="Arial" w:cs="Arial"/>
          <w:sz w:val="22"/>
        </w:rPr>
      </w:pPr>
    </w:p>
    <w:p w14:paraId="5145A465" w14:textId="10F6EFD7" w:rsidR="008209E2" w:rsidRDefault="008209E2" w:rsidP="00500295">
      <w:pPr>
        <w:spacing w:after="0"/>
        <w:rPr>
          <w:rFonts w:ascii="Arial" w:hAnsi="Arial" w:cs="Arial"/>
          <w:sz w:val="22"/>
        </w:rPr>
      </w:pPr>
      <w:r w:rsidRPr="008209E2">
        <w:rPr>
          <w:rFonts w:ascii="Arial" w:hAnsi="Arial" w:cs="Arial"/>
          <w:sz w:val="22"/>
        </w:rPr>
        <w:t xml:space="preserve">Continuous Professional Development (CPD) works by offering structured learning opportunities that update and enhance a midwife's knowledge and skills. For example, a CPD workshop on managing shoulder dystocia might include lectures on the latest techniques, hands-on practice with simulation models, and case study discussions. After the workshop, the midwife would </w:t>
      </w:r>
      <w:bookmarkStart w:id="18" w:name="_Int_qps6gmwy"/>
      <w:r w:rsidRPr="008209E2">
        <w:rPr>
          <w:rFonts w:ascii="Arial" w:hAnsi="Arial" w:cs="Arial"/>
          <w:sz w:val="22"/>
        </w:rPr>
        <w:t>be better equipped</w:t>
      </w:r>
      <w:bookmarkEnd w:id="18"/>
      <w:r w:rsidRPr="008209E2">
        <w:rPr>
          <w:rFonts w:ascii="Arial" w:hAnsi="Arial" w:cs="Arial"/>
          <w:sz w:val="22"/>
        </w:rPr>
        <w:t xml:space="preserve"> to handle this obstetric emergency, potentially reducing the risk of injury to both mother and </w:t>
      </w:r>
      <w:r w:rsidR="000B4A68" w:rsidRPr="008209E2">
        <w:rPr>
          <w:rFonts w:ascii="Arial" w:hAnsi="Arial" w:cs="Arial"/>
          <w:sz w:val="22"/>
        </w:rPr>
        <w:t>baby. Mentorship</w:t>
      </w:r>
      <w:r w:rsidRPr="008209E2">
        <w:rPr>
          <w:rFonts w:ascii="Arial" w:hAnsi="Arial" w:cs="Arial"/>
          <w:sz w:val="22"/>
        </w:rPr>
        <w:t xml:space="preserve"> involves a more experienced midwife guiding and supporting a less experienced one. For example, a new midwife struggling with breastfeeding support could </w:t>
      </w:r>
      <w:bookmarkStart w:id="19" w:name="_Int_hSz5gdVX"/>
      <w:r w:rsidRPr="008209E2">
        <w:rPr>
          <w:rFonts w:ascii="Arial" w:hAnsi="Arial" w:cs="Arial"/>
          <w:sz w:val="22"/>
        </w:rPr>
        <w:t>be paired</w:t>
      </w:r>
      <w:bookmarkEnd w:id="19"/>
      <w:r w:rsidRPr="008209E2">
        <w:rPr>
          <w:rFonts w:ascii="Arial" w:hAnsi="Arial" w:cs="Arial"/>
          <w:sz w:val="22"/>
        </w:rPr>
        <w:t xml:space="preserve"> with a mentor with extensive lactation consulting experience. The mentor might </w:t>
      </w:r>
      <w:bookmarkStart w:id="20" w:name="_Int_FzqQ2mkS"/>
      <w:r w:rsidRPr="008209E2">
        <w:rPr>
          <w:rFonts w:ascii="Arial" w:hAnsi="Arial" w:cs="Arial"/>
          <w:sz w:val="22"/>
        </w:rPr>
        <w:t>observe</w:t>
      </w:r>
      <w:bookmarkEnd w:id="20"/>
      <w:r w:rsidRPr="008209E2">
        <w:rPr>
          <w:rFonts w:ascii="Arial" w:hAnsi="Arial" w:cs="Arial"/>
          <w:sz w:val="22"/>
        </w:rPr>
        <w:t xml:space="preserve"> the new midwife's consultations, provide feedback on communication techniques, and share strategies for addressing common breastfeeding challenges. Peer review, on the other hand, involves midwives collectively reviewing cases to </w:t>
      </w:r>
      <w:bookmarkStart w:id="21" w:name="_Int_3Co6OOcj"/>
      <w:r w:rsidRPr="008209E2">
        <w:rPr>
          <w:rFonts w:ascii="Arial" w:hAnsi="Arial" w:cs="Arial"/>
          <w:sz w:val="22"/>
        </w:rPr>
        <w:t>identify</w:t>
      </w:r>
      <w:bookmarkEnd w:id="21"/>
      <w:r w:rsidRPr="008209E2">
        <w:rPr>
          <w:rFonts w:ascii="Arial" w:hAnsi="Arial" w:cs="Arial"/>
          <w:sz w:val="22"/>
        </w:rPr>
        <w:t xml:space="preserve"> areas for improvement. For instance, a group of midwives might discuss a recent case of a delayed diagnosis of pre-eclampsia, </w:t>
      </w:r>
      <w:r w:rsidR="00C6370F" w:rsidRPr="008209E2">
        <w:rPr>
          <w:rFonts w:ascii="Arial" w:hAnsi="Arial" w:cs="Arial"/>
          <w:sz w:val="22"/>
        </w:rPr>
        <w:t>analysing</w:t>
      </w:r>
      <w:r w:rsidRPr="008209E2">
        <w:rPr>
          <w:rFonts w:ascii="Arial" w:hAnsi="Arial" w:cs="Arial"/>
          <w:sz w:val="22"/>
        </w:rPr>
        <w:t xml:space="preserve"> the signs and symptoms, the decision-making process, and potential ways to improve future </w:t>
      </w:r>
      <w:r w:rsidR="000B4A68" w:rsidRPr="008209E2">
        <w:rPr>
          <w:rFonts w:ascii="Arial" w:hAnsi="Arial" w:cs="Arial"/>
          <w:sz w:val="22"/>
        </w:rPr>
        <w:t>outcomes. Simulation</w:t>
      </w:r>
      <w:r w:rsidRPr="008209E2">
        <w:rPr>
          <w:rFonts w:ascii="Arial" w:hAnsi="Arial" w:cs="Arial"/>
          <w:sz w:val="22"/>
        </w:rPr>
        <w:t xml:space="preserve"> training uses realistic scenarios to mimic real-life clinical situations. For example, a simulation of a postpartum </w:t>
      </w:r>
      <w:r w:rsidR="00C6370F" w:rsidRPr="008209E2">
        <w:rPr>
          <w:rFonts w:ascii="Arial" w:hAnsi="Arial" w:cs="Arial"/>
          <w:sz w:val="22"/>
        </w:rPr>
        <w:t>haemorrhage</w:t>
      </w:r>
      <w:r w:rsidRPr="008209E2">
        <w:rPr>
          <w:rFonts w:ascii="Arial" w:hAnsi="Arial" w:cs="Arial"/>
          <w:sz w:val="22"/>
        </w:rPr>
        <w:t xml:space="preserve"> might involve a mannequin that simulates bleeding, allowing midwives to practice interventions like uterine massage, medication administration, and fluid resuscitation. The simulation would provide immediate feedback on their performance, allowing them to refine their skills and build confidence in managing this life-threatening complication.</w:t>
      </w:r>
    </w:p>
    <w:p w14:paraId="2703A512" w14:textId="77777777" w:rsidR="00500295" w:rsidRDefault="00500295" w:rsidP="00500295">
      <w:pPr>
        <w:spacing w:after="0"/>
        <w:rPr>
          <w:sz w:val="21"/>
          <w:szCs w:val="21"/>
        </w:rPr>
      </w:pPr>
    </w:p>
    <w:p w14:paraId="7662B3D0" w14:textId="77777777" w:rsidR="0038411B" w:rsidRDefault="0038411B" w:rsidP="00500295">
      <w:pPr>
        <w:spacing w:after="0"/>
        <w:rPr>
          <w:sz w:val="21"/>
          <w:szCs w:val="21"/>
        </w:rPr>
      </w:pPr>
    </w:p>
    <w:p w14:paraId="1C138D18" w14:textId="77777777" w:rsidR="0038411B" w:rsidRPr="00242974" w:rsidRDefault="0038411B" w:rsidP="00500295">
      <w:pPr>
        <w:spacing w:after="0"/>
        <w:rPr>
          <w:sz w:val="21"/>
          <w:szCs w:val="21"/>
        </w:rPr>
      </w:pPr>
    </w:p>
    <w:p w14:paraId="1497148C" w14:textId="6FE2C4CD" w:rsidR="00A946CB" w:rsidRPr="002976D4" w:rsidRDefault="00AA77C8" w:rsidP="00A946CB">
      <w:pPr>
        <w:pStyle w:val="Heading2"/>
        <w:rPr>
          <w:color w:val="4472C4" w:themeColor="accent1"/>
          <w:szCs w:val="24"/>
        </w:rPr>
      </w:pPr>
      <w:bookmarkStart w:id="22" w:name="_Toc212100521"/>
      <w:r w:rsidRPr="002976D4">
        <w:rPr>
          <w:color w:val="4472C4" w:themeColor="accent1"/>
          <w:szCs w:val="24"/>
        </w:rPr>
        <w:t>1</w:t>
      </w:r>
      <w:r w:rsidR="00A946CB" w:rsidRPr="002976D4">
        <w:rPr>
          <w:color w:val="4472C4" w:themeColor="accent1"/>
          <w:szCs w:val="24"/>
        </w:rPr>
        <w:t>.4 Conclusion</w:t>
      </w:r>
      <w:bookmarkEnd w:id="22"/>
    </w:p>
    <w:p w14:paraId="24210BB3" w14:textId="77777777" w:rsidR="00D04E05" w:rsidRDefault="00D04E05" w:rsidP="00F1720B">
      <w:pPr>
        <w:spacing w:after="0" w:line="240" w:lineRule="auto"/>
        <w:rPr>
          <w:sz w:val="21"/>
          <w:szCs w:val="21"/>
        </w:rPr>
      </w:pPr>
    </w:p>
    <w:p w14:paraId="506A60C6" w14:textId="1DC1E885" w:rsidR="00D04E05" w:rsidRPr="00D04E05" w:rsidRDefault="00D04E05" w:rsidP="00F1720B">
      <w:pPr>
        <w:spacing w:after="0" w:line="240" w:lineRule="auto"/>
        <w:rPr>
          <w:rFonts w:ascii="Arial" w:hAnsi="Arial" w:cs="Arial"/>
          <w:sz w:val="22"/>
        </w:rPr>
      </w:pPr>
      <w:r w:rsidRPr="00D04E05">
        <w:rPr>
          <w:rFonts w:ascii="Arial" w:hAnsi="Arial" w:cs="Arial"/>
          <w:sz w:val="22"/>
        </w:rPr>
        <w:t xml:space="preserve">In summary, </w:t>
      </w:r>
      <w:bookmarkStart w:id="23" w:name="_Int_WaJcIowh"/>
      <w:r w:rsidRPr="00D04E05">
        <w:rPr>
          <w:rFonts w:ascii="Arial" w:hAnsi="Arial" w:cs="Arial"/>
          <w:sz w:val="22"/>
        </w:rPr>
        <w:t>maintaining</w:t>
      </w:r>
      <w:bookmarkEnd w:id="23"/>
      <w:r w:rsidRPr="00D04E05">
        <w:rPr>
          <w:rFonts w:ascii="Arial" w:hAnsi="Arial" w:cs="Arial"/>
          <w:sz w:val="22"/>
        </w:rPr>
        <w:t xml:space="preserve"> competency in midwifery is crucial for safe, high-quality care, supported by ongoing education and training. Competent midwives reduce complications and improve outcomes through skilled, evidence-based practice. Strategies like CPD, mentorship, and simulation training are vital, though challenges such as limited resources must </w:t>
      </w:r>
      <w:bookmarkStart w:id="24" w:name="_Int_7BlfJQCd"/>
      <w:r w:rsidRPr="00D04E05">
        <w:rPr>
          <w:rFonts w:ascii="Arial" w:hAnsi="Arial" w:cs="Arial"/>
          <w:sz w:val="22"/>
        </w:rPr>
        <w:t xml:space="preserve">be </w:t>
      </w:r>
      <w:r w:rsidR="00532AF3" w:rsidRPr="00D04E05">
        <w:rPr>
          <w:rFonts w:ascii="Arial" w:hAnsi="Arial" w:cs="Arial"/>
          <w:sz w:val="22"/>
        </w:rPr>
        <w:t>addressed</w:t>
      </w:r>
      <w:bookmarkEnd w:id="24"/>
      <w:r w:rsidR="00532AF3" w:rsidRPr="00D04E05">
        <w:rPr>
          <w:rFonts w:ascii="Arial" w:hAnsi="Arial" w:cs="Arial"/>
          <w:sz w:val="22"/>
        </w:rPr>
        <w:t>. Continuous</w:t>
      </w:r>
      <w:r w:rsidRPr="00D04E05">
        <w:rPr>
          <w:rFonts w:ascii="Arial" w:hAnsi="Arial" w:cs="Arial"/>
          <w:sz w:val="22"/>
        </w:rPr>
        <w:t xml:space="preserve"> learning and improvement are essential, keeping midwives updated with the latest research and guidelines. CPD enhances knowledge, while mentorship and peer review offer support. Simulation training builds confidence in a safe </w:t>
      </w:r>
      <w:r w:rsidR="00532AF3" w:rsidRPr="00D04E05">
        <w:rPr>
          <w:rFonts w:ascii="Arial" w:hAnsi="Arial" w:cs="Arial"/>
          <w:sz w:val="22"/>
        </w:rPr>
        <w:t>environment. Investing</w:t>
      </w:r>
      <w:r w:rsidRPr="00D04E05">
        <w:rPr>
          <w:rFonts w:ascii="Arial" w:hAnsi="Arial" w:cs="Arial"/>
          <w:sz w:val="22"/>
        </w:rPr>
        <w:t xml:space="preserve"> in midwifery competency ensures better health for mothers and newborns. </w:t>
      </w:r>
      <w:r w:rsidR="00532AF3" w:rsidRPr="00D04E05">
        <w:rPr>
          <w:rFonts w:ascii="Arial" w:hAnsi="Arial" w:cs="Arial"/>
          <w:sz w:val="22"/>
        </w:rPr>
        <w:t>Prioritising</w:t>
      </w:r>
      <w:r w:rsidRPr="00D04E05">
        <w:rPr>
          <w:rFonts w:ascii="Arial" w:hAnsi="Arial" w:cs="Arial"/>
          <w:sz w:val="22"/>
        </w:rPr>
        <w:t xml:space="preserve"> education and support </w:t>
      </w:r>
      <w:r w:rsidR="00532AF3" w:rsidRPr="00D04E05">
        <w:rPr>
          <w:rFonts w:ascii="Arial" w:hAnsi="Arial" w:cs="Arial"/>
          <w:sz w:val="22"/>
        </w:rPr>
        <w:t>equip</w:t>
      </w:r>
      <w:r w:rsidRPr="00D04E05">
        <w:rPr>
          <w:rFonts w:ascii="Arial" w:hAnsi="Arial" w:cs="Arial"/>
          <w:sz w:val="22"/>
        </w:rPr>
        <w:t xml:space="preserve"> midwives to provide effective, compassionate care, contributing to positive birth experiences and healthier families.</w:t>
      </w:r>
    </w:p>
    <w:p w14:paraId="3806D274" w14:textId="77777777" w:rsidR="00D04E05" w:rsidRDefault="00D04E05" w:rsidP="00F1720B">
      <w:pPr>
        <w:spacing w:after="0" w:line="240" w:lineRule="auto"/>
        <w:rPr>
          <w:sz w:val="21"/>
          <w:szCs w:val="21"/>
        </w:rPr>
      </w:pPr>
    </w:p>
    <w:p w14:paraId="27ADB057" w14:textId="77777777" w:rsidR="00D04E05" w:rsidRPr="00242974" w:rsidRDefault="00D04E05" w:rsidP="00F1720B">
      <w:pPr>
        <w:spacing w:after="0" w:line="240" w:lineRule="auto"/>
        <w:rPr>
          <w:sz w:val="21"/>
          <w:szCs w:val="21"/>
        </w:rPr>
      </w:pPr>
    </w:p>
    <w:p w14:paraId="6C4B494D" w14:textId="763B24A0" w:rsidR="00226D31" w:rsidRDefault="00AA77C8" w:rsidP="00226D31">
      <w:pPr>
        <w:pStyle w:val="Heading2"/>
        <w:rPr>
          <w:color w:val="4472C4" w:themeColor="accent1"/>
          <w:szCs w:val="24"/>
        </w:rPr>
      </w:pPr>
      <w:bookmarkStart w:id="25" w:name="_Toc212100522"/>
      <w:r w:rsidRPr="002976D4">
        <w:rPr>
          <w:color w:val="4472C4" w:themeColor="accent1"/>
          <w:szCs w:val="24"/>
        </w:rPr>
        <w:t>1</w:t>
      </w:r>
      <w:r w:rsidR="00226D31" w:rsidRPr="002976D4">
        <w:rPr>
          <w:color w:val="4472C4" w:themeColor="accent1"/>
          <w:szCs w:val="24"/>
        </w:rPr>
        <w:t>.5 Reference List</w:t>
      </w:r>
      <w:bookmarkEnd w:id="25"/>
    </w:p>
    <w:p w14:paraId="6D977688" w14:textId="5C74E5F4" w:rsidR="000A4A20" w:rsidRDefault="000A4A20" w:rsidP="000A4A20">
      <w:pPr>
        <w:shd w:val="clear" w:color="auto" w:fill="FFFFFF"/>
        <w:spacing w:after="0" w:line="360" w:lineRule="atLeast"/>
        <w:rPr>
          <w:rFonts w:ascii="Calibri" w:hAnsi="Calibri" w:cs="Calibri"/>
          <w:color w:val="000000"/>
          <w:kern w:val="0"/>
          <w:sz w:val="22"/>
          <w:lang w:eastAsia="en-GB"/>
          <w14:ligatures w14:val="none"/>
        </w:rPr>
      </w:pPr>
      <w:r w:rsidRPr="000A4A20">
        <w:rPr>
          <w:rFonts w:ascii="Calibri" w:hAnsi="Calibri" w:cs="Calibri"/>
          <w:color w:val="000000"/>
          <w:kern w:val="0"/>
          <w:sz w:val="22"/>
          <w:lang w:eastAsia="en-GB"/>
          <w14:ligatures w14:val="none"/>
        </w:rPr>
        <w:t>National Careers Service (2019). </w:t>
      </w:r>
      <w:r w:rsidRPr="000A4A20">
        <w:rPr>
          <w:rFonts w:ascii="Calibri" w:hAnsi="Calibri" w:cs="Calibri"/>
          <w:i/>
          <w:iCs/>
          <w:color w:val="000000"/>
          <w:kern w:val="0"/>
          <w:sz w:val="22"/>
          <w:lang w:eastAsia="en-GB"/>
          <w14:ligatures w14:val="none"/>
        </w:rPr>
        <w:t>Midwife | Explore careers</w:t>
      </w:r>
      <w:r w:rsidRPr="000A4A20">
        <w:rPr>
          <w:rFonts w:ascii="Calibri" w:hAnsi="Calibri" w:cs="Calibri"/>
          <w:color w:val="000000"/>
          <w:kern w:val="0"/>
          <w:sz w:val="22"/>
          <w:lang w:eastAsia="en-GB"/>
          <w14:ligatures w14:val="none"/>
        </w:rPr>
        <w:t xml:space="preserve">. [online] Service.gov.uk. Available at: </w:t>
      </w:r>
      <w:hyperlink r:id="rId9" w:history="1">
        <w:r w:rsidR="00F47EFD" w:rsidRPr="000A4A20">
          <w:rPr>
            <w:rStyle w:val="Hyperlink"/>
            <w:rFonts w:ascii="Calibri" w:hAnsi="Calibri" w:cs="Calibri"/>
            <w:kern w:val="0"/>
            <w:sz w:val="22"/>
            <w:lang w:eastAsia="en-GB"/>
            <w14:ligatures w14:val="none"/>
          </w:rPr>
          <w:t>https://nationalcareers.service.gov.uk/job-profiles/midwife</w:t>
        </w:r>
      </w:hyperlink>
      <w:r w:rsidRPr="000A4A20">
        <w:rPr>
          <w:rFonts w:ascii="Calibri" w:hAnsi="Calibri" w:cs="Calibri"/>
          <w:color w:val="000000"/>
          <w:kern w:val="0"/>
          <w:sz w:val="22"/>
          <w:lang w:eastAsia="en-GB"/>
          <w14:ligatures w14:val="none"/>
        </w:rPr>
        <w:t>.</w:t>
      </w:r>
      <w:r w:rsidR="00F47EFD" w:rsidRPr="00F47EFD">
        <w:rPr>
          <w:rFonts w:ascii="Calibri" w:hAnsi="Calibri" w:cs="Calibri"/>
          <w:color w:val="000000"/>
          <w:kern w:val="0"/>
          <w:sz w:val="22"/>
          <w:lang w:eastAsia="en-GB"/>
          <w14:ligatures w14:val="none"/>
        </w:rPr>
        <w:t xml:space="preserve"> </w:t>
      </w:r>
    </w:p>
    <w:p w14:paraId="1C7A2682" w14:textId="77777777" w:rsidR="00F47EFD" w:rsidRDefault="00F47EFD" w:rsidP="000A4A20">
      <w:pPr>
        <w:shd w:val="clear" w:color="auto" w:fill="FFFFFF"/>
        <w:spacing w:after="0" w:line="360" w:lineRule="atLeast"/>
        <w:rPr>
          <w:rFonts w:ascii="Calibri" w:hAnsi="Calibri" w:cs="Calibri"/>
          <w:color w:val="000000"/>
          <w:kern w:val="0"/>
          <w:sz w:val="22"/>
          <w:lang w:eastAsia="en-GB"/>
          <w14:ligatures w14:val="none"/>
        </w:rPr>
      </w:pPr>
    </w:p>
    <w:p w14:paraId="4B8CED11" w14:textId="3F92D8E5" w:rsidR="006A5DD5" w:rsidRDefault="006A5DD5" w:rsidP="006A5DD5">
      <w:pPr>
        <w:shd w:val="clear" w:color="auto" w:fill="FFFFFF"/>
        <w:spacing w:after="0" w:line="360" w:lineRule="atLeast"/>
        <w:rPr>
          <w:rFonts w:ascii="Calibri" w:hAnsi="Calibri" w:cs="Calibri"/>
          <w:color w:val="000000"/>
          <w:kern w:val="0"/>
          <w:sz w:val="22"/>
          <w:lang w:eastAsia="en-GB"/>
          <w14:ligatures w14:val="none"/>
        </w:rPr>
      </w:pPr>
      <w:bookmarkStart w:id="26" w:name="_Int_etyAyOwG"/>
      <w:r w:rsidRPr="006A5DD5">
        <w:rPr>
          <w:rFonts w:ascii="Calibri" w:hAnsi="Calibri" w:cs="Calibri"/>
          <w:color w:val="000000"/>
          <w:kern w:val="0"/>
          <w:sz w:val="22"/>
          <w:lang w:eastAsia="en-GB"/>
          <w14:ligatures w14:val="none"/>
        </w:rPr>
        <w:lastRenderedPageBreak/>
        <w:t>careerswales.gov.wales</w:t>
      </w:r>
      <w:bookmarkEnd w:id="26"/>
      <w:r w:rsidRPr="006A5DD5">
        <w:rPr>
          <w:rFonts w:ascii="Calibri" w:hAnsi="Calibri" w:cs="Calibri"/>
          <w:color w:val="000000"/>
          <w:kern w:val="0"/>
          <w:sz w:val="22"/>
          <w:lang w:eastAsia="en-GB"/>
          <w14:ligatures w14:val="none"/>
        </w:rPr>
        <w:t>. (n.d.). </w:t>
      </w:r>
      <w:r w:rsidRPr="006A5DD5">
        <w:rPr>
          <w:rFonts w:ascii="Calibri" w:hAnsi="Calibri" w:cs="Calibri"/>
          <w:i/>
          <w:iCs/>
          <w:color w:val="000000"/>
          <w:kern w:val="0"/>
          <w:sz w:val="22"/>
          <w:lang w:eastAsia="en-GB"/>
          <w14:ligatures w14:val="none"/>
        </w:rPr>
        <w:t>Job Information</w:t>
      </w:r>
      <w:r w:rsidRPr="006A5DD5">
        <w:rPr>
          <w:rFonts w:ascii="Calibri" w:hAnsi="Calibri" w:cs="Calibri"/>
          <w:color w:val="000000"/>
          <w:kern w:val="0"/>
          <w:sz w:val="22"/>
          <w:lang w:eastAsia="en-GB"/>
          <w14:ligatures w14:val="none"/>
        </w:rPr>
        <w:t xml:space="preserve">. [online] Available at: </w:t>
      </w:r>
      <w:hyperlink r:id="rId10" w:history="1">
        <w:r w:rsidR="00E91F9A" w:rsidRPr="006A5DD5">
          <w:rPr>
            <w:rStyle w:val="Hyperlink"/>
            <w:rFonts w:ascii="Calibri" w:hAnsi="Calibri" w:cs="Calibri"/>
            <w:kern w:val="0"/>
            <w:sz w:val="22"/>
            <w:lang w:eastAsia="en-GB"/>
            <w14:ligatures w14:val="none"/>
          </w:rPr>
          <w:t>https://careerswales.gov.wales/job-information/midwife/skills-and-qualities</w:t>
        </w:r>
      </w:hyperlink>
      <w:r w:rsidRPr="006A5DD5">
        <w:rPr>
          <w:rFonts w:ascii="Calibri" w:hAnsi="Calibri" w:cs="Calibri"/>
          <w:color w:val="000000"/>
          <w:kern w:val="0"/>
          <w:sz w:val="22"/>
          <w:lang w:eastAsia="en-GB"/>
          <w14:ligatures w14:val="none"/>
        </w:rPr>
        <w:t>.</w:t>
      </w:r>
      <w:r w:rsidR="00E91F9A" w:rsidRPr="00E91F9A">
        <w:rPr>
          <w:rFonts w:ascii="Calibri" w:hAnsi="Calibri" w:cs="Calibri"/>
          <w:color w:val="000000"/>
          <w:kern w:val="0"/>
          <w:sz w:val="22"/>
          <w:lang w:eastAsia="en-GB"/>
          <w14:ligatures w14:val="none"/>
        </w:rPr>
        <w:t xml:space="preserve"> </w:t>
      </w:r>
    </w:p>
    <w:p w14:paraId="2D5DE6A7" w14:textId="77777777" w:rsidR="00B15D1D" w:rsidRPr="006A5DD5" w:rsidRDefault="00B15D1D" w:rsidP="006A5DD5">
      <w:pPr>
        <w:shd w:val="clear" w:color="auto" w:fill="FFFFFF"/>
        <w:spacing w:after="0" w:line="360" w:lineRule="atLeast"/>
        <w:rPr>
          <w:rFonts w:ascii="Calibri" w:hAnsi="Calibri" w:cs="Calibri"/>
          <w:color w:val="000000"/>
          <w:kern w:val="0"/>
          <w:sz w:val="22"/>
          <w:lang w:eastAsia="en-GB"/>
          <w14:ligatures w14:val="none"/>
        </w:rPr>
      </w:pPr>
    </w:p>
    <w:p w14:paraId="4D4E523D" w14:textId="57F94962" w:rsidR="007D34AC" w:rsidRDefault="006A5DD5">
      <w:pPr>
        <w:pStyle w:val="NormalWeb"/>
        <w:shd w:val="clear" w:color="auto" w:fill="FFFFFF"/>
        <w:spacing w:before="0" w:beforeAutospacing="0" w:after="0" w:afterAutospacing="0" w:line="360" w:lineRule="atLeast"/>
        <w:rPr>
          <w:rFonts w:ascii="Calibri" w:eastAsiaTheme="minorEastAsia" w:hAnsi="Calibri" w:cs="Calibri"/>
          <w:color w:val="000000"/>
          <w:sz w:val="22"/>
          <w:szCs w:val="22"/>
        </w:rPr>
      </w:pPr>
      <w:r w:rsidRPr="006A5DD5">
        <w:rPr>
          <w:rFonts w:ascii="Calibri" w:hAnsi="Calibri" w:cs="Calibri"/>
          <w:color w:val="000000"/>
          <w:sz w:val="22"/>
          <w:szCs w:val="22"/>
        </w:rPr>
        <w:t>‌</w:t>
      </w:r>
      <w:r w:rsidR="007D34AC" w:rsidRPr="007D34AC">
        <w:rPr>
          <w:rFonts w:ascii="Calibri" w:eastAsiaTheme="minorEastAsia" w:hAnsi="Calibri" w:cs="Calibri"/>
          <w:color w:val="000000"/>
          <w:sz w:val="27"/>
          <w:szCs w:val="27"/>
        </w:rPr>
        <w:t xml:space="preserve"> </w:t>
      </w:r>
      <w:r w:rsidR="007D34AC" w:rsidRPr="00B15D1D">
        <w:rPr>
          <w:rFonts w:ascii="Calibri" w:eastAsiaTheme="minorEastAsia" w:hAnsi="Calibri" w:cs="Calibri"/>
          <w:color w:val="000000"/>
          <w:sz w:val="22"/>
          <w:szCs w:val="22"/>
        </w:rPr>
        <w:t>Nursing and Midwifery Council (2021). </w:t>
      </w:r>
      <w:r w:rsidR="007D34AC" w:rsidRPr="00B15D1D">
        <w:rPr>
          <w:rFonts w:ascii="Calibri" w:eastAsiaTheme="minorEastAsia" w:hAnsi="Calibri" w:cs="Calibri"/>
          <w:i/>
          <w:iCs/>
          <w:color w:val="000000"/>
          <w:sz w:val="22"/>
          <w:szCs w:val="22"/>
        </w:rPr>
        <w:t>Continuing Professional Development - the Nursing and Midwifery Council</w:t>
      </w:r>
      <w:r w:rsidR="007D34AC" w:rsidRPr="00B15D1D">
        <w:rPr>
          <w:rFonts w:ascii="Calibri" w:eastAsiaTheme="minorEastAsia" w:hAnsi="Calibri" w:cs="Calibri"/>
          <w:color w:val="000000"/>
          <w:sz w:val="22"/>
          <w:szCs w:val="22"/>
        </w:rPr>
        <w:t xml:space="preserve">. [online] NMC. Available at: </w:t>
      </w:r>
      <w:hyperlink r:id="rId11" w:history="1">
        <w:r w:rsidR="00B15D1D" w:rsidRPr="00B15D1D">
          <w:rPr>
            <w:rStyle w:val="Hyperlink"/>
            <w:rFonts w:ascii="Calibri" w:eastAsiaTheme="minorEastAsia" w:hAnsi="Calibri" w:cs="Calibri"/>
            <w:sz w:val="22"/>
            <w:szCs w:val="22"/>
          </w:rPr>
          <w:t>https://www.nmc.org.uk/revalidation/requirements/cpd/</w:t>
        </w:r>
      </w:hyperlink>
      <w:r w:rsidR="007D34AC" w:rsidRPr="00B15D1D">
        <w:rPr>
          <w:rFonts w:ascii="Calibri" w:eastAsiaTheme="minorEastAsia" w:hAnsi="Calibri" w:cs="Calibri"/>
          <w:color w:val="000000"/>
          <w:sz w:val="22"/>
          <w:szCs w:val="22"/>
        </w:rPr>
        <w:t>.</w:t>
      </w:r>
      <w:r w:rsidR="00B15D1D" w:rsidRPr="00B15D1D">
        <w:rPr>
          <w:rFonts w:ascii="Calibri" w:eastAsiaTheme="minorEastAsia" w:hAnsi="Calibri" w:cs="Calibri"/>
          <w:color w:val="000000"/>
          <w:sz w:val="22"/>
          <w:szCs w:val="22"/>
        </w:rPr>
        <w:t xml:space="preserve"> </w:t>
      </w:r>
    </w:p>
    <w:p w14:paraId="6EB6624A" w14:textId="77777777" w:rsidR="00252458" w:rsidRDefault="00252458">
      <w:pPr>
        <w:pStyle w:val="NormalWeb"/>
        <w:shd w:val="clear" w:color="auto" w:fill="FFFFFF"/>
        <w:spacing w:before="0" w:beforeAutospacing="0" w:after="0" w:afterAutospacing="0" w:line="360" w:lineRule="atLeast"/>
        <w:rPr>
          <w:rFonts w:ascii="Calibri" w:eastAsiaTheme="minorEastAsia" w:hAnsi="Calibri" w:cs="Calibri"/>
          <w:color w:val="000000"/>
          <w:sz w:val="22"/>
          <w:szCs w:val="22"/>
        </w:rPr>
      </w:pPr>
    </w:p>
    <w:p w14:paraId="04246AF9" w14:textId="3CC1A22D" w:rsidR="00252458" w:rsidRDefault="00252458" w:rsidP="00252458">
      <w:pPr>
        <w:shd w:val="clear" w:color="auto" w:fill="FFFFFF"/>
        <w:spacing w:after="0" w:line="360" w:lineRule="atLeast"/>
        <w:rPr>
          <w:rFonts w:ascii="Calibri" w:hAnsi="Calibri" w:cs="Calibri"/>
          <w:color w:val="000000"/>
          <w:kern w:val="0"/>
          <w:sz w:val="22"/>
          <w:lang w:eastAsia="en-GB"/>
          <w14:ligatures w14:val="none"/>
        </w:rPr>
      </w:pPr>
      <w:r w:rsidRPr="00252458">
        <w:rPr>
          <w:rFonts w:ascii="Calibri" w:hAnsi="Calibri" w:cs="Calibri"/>
          <w:color w:val="000000"/>
          <w:kern w:val="0"/>
          <w:sz w:val="22"/>
          <w:lang w:eastAsia="en-GB"/>
          <w14:ligatures w14:val="none"/>
        </w:rPr>
        <w:t>International Confederation of Midwives (2023). </w:t>
      </w:r>
      <w:r w:rsidRPr="00252458">
        <w:rPr>
          <w:rFonts w:ascii="Calibri" w:hAnsi="Calibri" w:cs="Calibri"/>
          <w:i/>
          <w:iCs/>
          <w:color w:val="000000"/>
          <w:kern w:val="0"/>
          <w:sz w:val="22"/>
          <w:lang w:eastAsia="en-GB"/>
          <w14:ligatures w14:val="none"/>
        </w:rPr>
        <w:t>Midwifery: An Autonomous Profession</w:t>
      </w:r>
      <w:r w:rsidRPr="00252458">
        <w:rPr>
          <w:rFonts w:ascii="Calibri" w:hAnsi="Calibri" w:cs="Calibri"/>
          <w:color w:val="000000"/>
          <w:kern w:val="0"/>
          <w:sz w:val="22"/>
          <w:lang w:eastAsia="en-GB"/>
          <w14:ligatures w14:val="none"/>
        </w:rPr>
        <w:t xml:space="preserve">. [online] International Confederation of Midwives. Available at: </w:t>
      </w:r>
      <w:hyperlink r:id="rId12" w:history="1">
        <w:r w:rsidR="004014FB" w:rsidRPr="00252458">
          <w:rPr>
            <w:rStyle w:val="Hyperlink"/>
            <w:rFonts w:ascii="Calibri" w:hAnsi="Calibri" w:cs="Calibri"/>
            <w:kern w:val="0"/>
            <w:sz w:val="22"/>
            <w:lang w:eastAsia="en-GB"/>
            <w14:ligatures w14:val="none"/>
          </w:rPr>
          <w:t>https://internationalmidwives.org/resources/midwifery-an-autonomous-profession/</w:t>
        </w:r>
      </w:hyperlink>
      <w:r w:rsidRPr="00252458">
        <w:rPr>
          <w:rFonts w:ascii="Calibri" w:hAnsi="Calibri" w:cs="Calibri"/>
          <w:color w:val="000000"/>
          <w:kern w:val="0"/>
          <w:sz w:val="22"/>
          <w:lang w:eastAsia="en-GB"/>
          <w14:ligatures w14:val="none"/>
        </w:rPr>
        <w:t>.</w:t>
      </w:r>
      <w:r w:rsidR="004014FB" w:rsidRPr="004014FB">
        <w:rPr>
          <w:rFonts w:ascii="Calibri" w:hAnsi="Calibri" w:cs="Calibri"/>
          <w:color w:val="000000"/>
          <w:kern w:val="0"/>
          <w:sz w:val="22"/>
          <w:lang w:eastAsia="en-GB"/>
          <w14:ligatures w14:val="none"/>
        </w:rPr>
        <w:t xml:space="preserve"> </w:t>
      </w:r>
    </w:p>
    <w:p w14:paraId="64D1CC0C" w14:textId="77777777" w:rsidR="0032712C" w:rsidRDefault="0032712C" w:rsidP="00252458">
      <w:pPr>
        <w:shd w:val="clear" w:color="auto" w:fill="FFFFFF"/>
        <w:spacing w:after="0" w:line="360" w:lineRule="atLeast"/>
        <w:rPr>
          <w:rFonts w:ascii="Calibri" w:hAnsi="Calibri" w:cs="Calibri"/>
          <w:color w:val="000000"/>
          <w:kern w:val="0"/>
          <w:sz w:val="22"/>
          <w:lang w:eastAsia="en-GB"/>
          <w14:ligatures w14:val="none"/>
        </w:rPr>
      </w:pPr>
    </w:p>
    <w:p w14:paraId="1EA222C9" w14:textId="110F1D3C" w:rsidR="009C3E1A" w:rsidRDefault="009C3E1A" w:rsidP="009C3E1A">
      <w:pPr>
        <w:shd w:val="clear" w:color="auto" w:fill="FFFFFF"/>
        <w:spacing w:after="0" w:line="360" w:lineRule="atLeast"/>
        <w:rPr>
          <w:rFonts w:ascii="Calibri" w:hAnsi="Calibri" w:cs="Calibri"/>
          <w:color w:val="000000"/>
          <w:kern w:val="0"/>
          <w:sz w:val="22"/>
          <w:lang w:eastAsia="en-GB"/>
          <w14:ligatures w14:val="none"/>
        </w:rPr>
      </w:pPr>
      <w:r w:rsidRPr="009C3E1A">
        <w:rPr>
          <w:rFonts w:ascii="Calibri" w:hAnsi="Calibri" w:cs="Calibri"/>
          <w:color w:val="000000"/>
          <w:kern w:val="0"/>
          <w:sz w:val="22"/>
          <w:lang w:eastAsia="en-GB"/>
          <w14:ligatures w14:val="none"/>
        </w:rPr>
        <w:t>NMC (2016). </w:t>
      </w:r>
      <w:r w:rsidRPr="009C3E1A">
        <w:rPr>
          <w:rFonts w:ascii="Calibri" w:hAnsi="Calibri" w:cs="Calibri"/>
          <w:i/>
          <w:iCs/>
          <w:color w:val="000000"/>
          <w:kern w:val="0"/>
          <w:sz w:val="22"/>
          <w:lang w:eastAsia="en-GB"/>
          <w14:ligatures w14:val="none"/>
        </w:rPr>
        <w:t>Standards for Competence for Registered Midwives</w:t>
      </w:r>
      <w:r w:rsidRPr="009C3E1A">
        <w:rPr>
          <w:rFonts w:ascii="Calibri" w:hAnsi="Calibri" w:cs="Calibri"/>
          <w:color w:val="000000"/>
          <w:kern w:val="0"/>
          <w:sz w:val="22"/>
          <w:lang w:eastAsia="en-GB"/>
          <w14:ligatures w14:val="none"/>
        </w:rPr>
        <w:t>. [online] </w:t>
      </w:r>
      <w:r w:rsidRPr="009C3E1A">
        <w:rPr>
          <w:rFonts w:ascii="Calibri" w:hAnsi="Calibri" w:cs="Calibri"/>
          <w:i/>
          <w:iCs/>
          <w:color w:val="000000"/>
          <w:kern w:val="0"/>
          <w:sz w:val="22"/>
          <w:lang w:eastAsia="en-GB"/>
          <w14:ligatures w14:val="none"/>
        </w:rPr>
        <w:t>NMC</w:t>
      </w:r>
      <w:r w:rsidRPr="009C3E1A">
        <w:rPr>
          <w:rFonts w:ascii="Calibri" w:hAnsi="Calibri" w:cs="Calibri"/>
          <w:color w:val="000000"/>
          <w:kern w:val="0"/>
          <w:sz w:val="22"/>
          <w:lang w:eastAsia="en-GB"/>
          <w14:ligatures w14:val="none"/>
        </w:rPr>
        <w:t xml:space="preserve">. Available at: </w:t>
      </w:r>
      <w:hyperlink r:id="rId13" w:history="1">
        <w:r w:rsidRPr="009C3E1A">
          <w:rPr>
            <w:rStyle w:val="Hyperlink"/>
            <w:rFonts w:ascii="Calibri" w:hAnsi="Calibri" w:cs="Calibri"/>
            <w:kern w:val="0"/>
            <w:sz w:val="22"/>
            <w:lang w:eastAsia="en-GB"/>
            <w14:ligatures w14:val="none"/>
          </w:rPr>
          <w:t>https://www.nmc.org.uk/globalassets/sitedocuments/standards/nmc-standards-for-competence-for-registered-midwives.pdf</w:t>
        </w:r>
      </w:hyperlink>
      <w:r w:rsidRPr="009C3E1A">
        <w:rPr>
          <w:rFonts w:ascii="Calibri" w:hAnsi="Calibri" w:cs="Calibri"/>
          <w:color w:val="000000"/>
          <w:kern w:val="0"/>
          <w:sz w:val="22"/>
          <w:lang w:eastAsia="en-GB"/>
          <w14:ligatures w14:val="none"/>
        </w:rPr>
        <w:t xml:space="preserve">. </w:t>
      </w:r>
    </w:p>
    <w:p w14:paraId="7C892734" w14:textId="77777777" w:rsidR="00EB6214" w:rsidRPr="009C3E1A" w:rsidRDefault="00EB6214" w:rsidP="009C3E1A">
      <w:pPr>
        <w:shd w:val="clear" w:color="auto" w:fill="FFFFFF"/>
        <w:spacing w:after="0" w:line="360" w:lineRule="atLeast"/>
        <w:rPr>
          <w:rFonts w:ascii="Calibri" w:hAnsi="Calibri" w:cs="Calibri"/>
          <w:color w:val="000000"/>
          <w:kern w:val="0"/>
          <w:sz w:val="22"/>
          <w:lang w:eastAsia="en-GB"/>
          <w14:ligatures w14:val="none"/>
        </w:rPr>
      </w:pPr>
    </w:p>
    <w:p w14:paraId="44AFF92F" w14:textId="41F6D95C" w:rsidR="00624AA1" w:rsidRPr="00EB6214" w:rsidRDefault="009C3E1A">
      <w:pPr>
        <w:pStyle w:val="NormalWeb"/>
        <w:shd w:val="clear" w:color="auto" w:fill="FFFFFF"/>
        <w:spacing w:before="0" w:beforeAutospacing="0" w:after="0" w:afterAutospacing="0" w:line="360" w:lineRule="atLeast"/>
        <w:rPr>
          <w:rFonts w:ascii="Calibri" w:eastAsiaTheme="minorEastAsia" w:hAnsi="Calibri" w:cs="Calibri"/>
          <w:color w:val="000000"/>
          <w:sz w:val="22"/>
          <w:szCs w:val="22"/>
        </w:rPr>
      </w:pPr>
      <w:r w:rsidRPr="009C3E1A">
        <w:rPr>
          <w:rFonts w:ascii="Calibri" w:hAnsi="Calibri" w:cs="Calibri"/>
          <w:color w:val="000000"/>
          <w:sz w:val="22"/>
          <w:szCs w:val="22"/>
        </w:rPr>
        <w:t>‌</w:t>
      </w:r>
      <w:r w:rsidR="00624AA1" w:rsidRPr="00624AA1">
        <w:rPr>
          <w:rFonts w:ascii="Calibri" w:eastAsiaTheme="minorEastAsia" w:hAnsi="Calibri" w:cs="Calibri"/>
          <w:color w:val="000000"/>
          <w:sz w:val="27"/>
          <w:szCs w:val="27"/>
        </w:rPr>
        <w:t xml:space="preserve"> </w:t>
      </w:r>
      <w:r w:rsidR="00624AA1" w:rsidRPr="00EB6214">
        <w:rPr>
          <w:rFonts w:ascii="Calibri" w:eastAsiaTheme="minorEastAsia" w:hAnsi="Calibri" w:cs="Calibri"/>
          <w:color w:val="000000"/>
          <w:sz w:val="22"/>
          <w:szCs w:val="22"/>
        </w:rPr>
        <w:t xml:space="preserve">A Guide for Midwifery Skills A GUIDE FOR MIDWIFERY SKILLS. (2013). Available at: </w:t>
      </w:r>
      <w:hyperlink r:id="rId14" w:history="1">
        <w:r w:rsidR="00EB6214" w:rsidRPr="00EB6214">
          <w:rPr>
            <w:rStyle w:val="Hyperlink"/>
            <w:rFonts w:ascii="Calibri" w:eastAsiaTheme="minorEastAsia" w:hAnsi="Calibri" w:cs="Calibri"/>
            <w:sz w:val="22"/>
            <w:szCs w:val="22"/>
          </w:rPr>
          <w:t>https://platform.who.int/docs/default-source/mca-documents/policy-documents/guideline/MLT-MN-48-01-GUIDELINE-2013-eng-01-MIDWIFERY-SKILLS-GIUDELINES-A-Guide-for-Midwifery-Skills-Issue-1-May-2013.pdf</w:t>
        </w:r>
      </w:hyperlink>
      <w:r w:rsidR="00624AA1" w:rsidRPr="00EB6214">
        <w:rPr>
          <w:rFonts w:ascii="Calibri" w:eastAsiaTheme="minorEastAsia" w:hAnsi="Calibri" w:cs="Calibri"/>
          <w:color w:val="000000"/>
          <w:sz w:val="22"/>
          <w:szCs w:val="22"/>
        </w:rPr>
        <w:t>.</w:t>
      </w:r>
      <w:r w:rsidR="00EB6214" w:rsidRPr="00EB6214">
        <w:rPr>
          <w:rFonts w:ascii="Calibri" w:eastAsiaTheme="minorEastAsia" w:hAnsi="Calibri" w:cs="Calibri"/>
          <w:color w:val="000000"/>
          <w:sz w:val="22"/>
          <w:szCs w:val="22"/>
        </w:rPr>
        <w:t xml:space="preserve"> </w:t>
      </w:r>
    </w:p>
    <w:p w14:paraId="2DF75BDD" w14:textId="77777777" w:rsidR="00624AA1" w:rsidRPr="00624AA1" w:rsidRDefault="00624AA1" w:rsidP="00624AA1">
      <w:pPr>
        <w:shd w:val="clear" w:color="auto" w:fill="FFFFFF"/>
        <w:spacing w:before="100" w:beforeAutospacing="1" w:after="100" w:afterAutospacing="1" w:line="240" w:lineRule="auto"/>
        <w:rPr>
          <w:rFonts w:ascii="Calibri" w:hAnsi="Calibri" w:cs="Calibri"/>
          <w:color w:val="000000"/>
          <w:kern w:val="0"/>
          <w:sz w:val="22"/>
          <w:lang w:eastAsia="en-GB"/>
          <w14:ligatures w14:val="none"/>
        </w:rPr>
      </w:pPr>
      <w:r w:rsidRPr="00624AA1">
        <w:rPr>
          <w:rFonts w:ascii="Calibri" w:hAnsi="Calibri" w:cs="Calibri"/>
          <w:color w:val="000000"/>
          <w:kern w:val="0"/>
          <w:sz w:val="22"/>
          <w:lang w:eastAsia="en-GB"/>
          <w14:ligatures w14:val="none"/>
        </w:rPr>
        <w:t>‌</w:t>
      </w:r>
    </w:p>
    <w:p w14:paraId="4D1D2FA4" w14:textId="058BF452" w:rsidR="009C3E1A" w:rsidRPr="009C3E1A" w:rsidRDefault="009C3E1A" w:rsidP="009C3E1A">
      <w:pPr>
        <w:shd w:val="clear" w:color="auto" w:fill="FFFFFF"/>
        <w:spacing w:before="100" w:beforeAutospacing="1" w:after="100" w:afterAutospacing="1" w:line="240" w:lineRule="auto"/>
        <w:rPr>
          <w:rFonts w:ascii="Calibri" w:hAnsi="Calibri" w:cs="Calibri"/>
          <w:color w:val="000000"/>
          <w:kern w:val="0"/>
          <w:sz w:val="22"/>
          <w:lang w:eastAsia="en-GB"/>
          <w14:ligatures w14:val="none"/>
        </w:rPr>
      </w:pPr>
    </w:p>
    <w:p w14:paraId="499ECD2F" w14:textId="77777777" w:rsidR="009C3E1A" w:rsidRDefault="009C3E1A" w:rsidP="00252458">
      <w:pPr>
        <w:shd w:val="clear" w:color="auto" w:fill="FFFFFF"/>
        <w:spacing w:after="0" w:line="360" w:lineRule="atLeast"/>
        <w:rPr>
          <w:rFonts w:ascii="Calibri" w:hAnsi="Calibri" w:cs="Calibri"/>
          <w:color w:val="000000"/>
          <w:kern w:val="0"/>
          <w:sz w:val="22"/>
          <w:lang w:eastAsia="en-GB"/>
          <w14:ligatures w14:val="none"/>
        </w:rPr>
      </w:pPr>
    </w:p>
    <w:p w14:paraId="6B8A0776" w14:textId="77777777" w:rsidR="008703E4" w:rsidRDefault="008703E4" w:rsidP="00252458">
      <w:pPr>
        <w:shd w:val="clear" w:color="auto" w:fill="FFFFFF"/>
        <w:spacing w:after="0" w:line="360" w:lineRule="atLeast"/>
        <w:rPr>
          <w:rFonts w:ascii="Calibri" w:hAnsi="Calibri" w:cs="Calibri"/>
          <w:color w:val="000000"/>
          <w:kern w:val="0"/>
          <w:sz w:val="22"/>
          <w:lang w:eastAsia="en-GB"/>
          <w14:ligatures w14:val="none"/>
        </w:rPr>
      </w:pPr>
    </w:p>
    <w:p w14:paraId="0F0AC0B5" w14:textId="77777777" w:rsidR="008703E4" w:rsidRDefault="008703E4" w:rsidP="00252458">
      <w:pPr>
        <w:shd w:val="clear" w:color="auto" w:fill="FFFFFF"/>
        <w:spacing w:after="0" w:line="360" w:lineRule="atLeast"/>
        <w:rPr>
          <w:rFonts w:ascii="Calibri" w:hAnsi="Calibri" w:cs="Calibri"/>
          <w:color w:val="000000"/>
          <w:kern w:val="0"/>
          <w:sz w:val="22"/>
          <w:lang w:eastAsia="en-GB"/>
          <w14:ligatures w14:val="none"/>
        </w:rPr>
      </w:pPr>
    </w:p>
    <w:p w14:paraId="68D98C77" w14:textId="77777777" w:rsidR="008703E4" w:rsidRPr="00252458" w:rsidRDefault="008703E4" w:rsidP="00252458">
      <w:pPr>
        <w:shd w:val="clear" w:color="auto" w:fill="FFFFFF"/>
        <w:spacing w:after="0" w:line="360" w:lineRule="atLeast"/>
        <w:rPr>
          <w:rFonts w:ascii="Calibri" w:hAnsi="Calibri" w:cs="Calibri"/>
          <w:color w:val="000000"/>
          <w:kern w:val="0"/>
          <w:sz w:val="22"/>
          <w:lang w:eastAsia="en-GB"/>
          <w14:ligatures w14:val="none"/>
        </w:rPr>
      </w:pPr>
    </w:p>
    <w:p w14:paraId="042880FE" w14:textId="77777777" w:rsidR="00252458" w:rsidRPr="00252458" w:rsidRDefault="00252458" w:rsidP="00252458">
      <w:pPr>
        <w:shd w:val="clear" w:color="auto" w:fill="FFFFFF"/>
        <w:spacing w:before="100" w:beforeAutospacing="1" w:after="100" w:afterAutospacing="1" w:line="240" w:lineRule="auto"/>
        <w:rPr>
          <w:rFonts w:ascii="Calibri" w:hAnsi="Calibri" w:cs="Calibri"/>
          <w:color w:val="000000"/>
          <w:kern w:val="0"/>
          <w:sz w:val="22"/>
          <w:lang w:eastAsia="en-GB"/>
          <w14:ligatures w14:val="none"/>
        </w:rPr>
      </w:pPr>
      <w:r w:rsidRPr="00252458">
        <w:rPr>
          <w:rFonts w:ascii="Calibri" w:hAnsi="Calibri" w:cs="Calibri"/>
          <w:color w:val="000000"/>
          <w:kern w:val="0"/>
          <w:sz w:val="22"/>
          <w:lang w:eastAsia="en-GB"/>
          <w14:ligatures w14:val="none"/>
        </w:rPr>
        <w:t>‌</w:t>
      </w:r>
    </w:p>
    <w:p w14:paraId="378B0D61" w14:textId="77777777" w:rsidR="00252458" w:rsidRPr="00B15D1D" w:rsidRDefault="00252458">
      <w:pPr>
        <w:pStyle w:val="NormalWeb"/>
        <w:shd w:val="clear" w:color="auto" w:fill="FFFFFF"/>
        <w:spacing w:before="0" w:beforeAutospacing="0" w:after="0" w:afterAutospacing="0" w:line="360" w:lineRule="atLeast"/>
        <w:rPr>
          <w:rFonts w:ascii="Calibri" w:eastAsiaTheme="minorEastAsia" w:hAnsi="Calibri" w:cs="Calibri"/>
          <w:color w:val="000000"/>
          <w:sz w:val="22"/>
          <w:szCs w:val="22"/>
        </w:rPr>
      </w:pPr>
    </w:p>
    <w:p w14:paraId="50B5D75C" w14:textId="77777777" w:rsidR="007D34AC" w:rsidRPr="007D34AC" w:rsidRDefault="007D34AC" w:rsidP="007D34AC">
      <w:pPr>
        <w:shd w:val="clear" w:color="auto" w:fill="FFFFFF"/>
        <w:spacing w:before="100" w:beforeAutospacing="1" w:after="100" w:afterAutospacing="1" w:line="240" w:lineRule="auto"/>
        <w:rPr>
          <w:rFonts w:ascii="Calibri" w:hAnsi="Calibri" w:cs="Calibri"/>
          <w:color w:val="000000"/>
          <w:kern w:val="0"/>
          <w:sz w:val="22"/>
          <w:lang w:eastAsia="en-GB"/>
          <w14:ligatures w14:val="none"/>
        </w:rPr>
      </w:pPr>
      <w:r w:rsidRPr="007D34AC">
        <w:rPr>
          <w:rFonts w:ascii="Calibri" w:hAnsi="Calibri" w:cs="Calibri"/>
          <w:color w:val="000000"/>
          <w:kern w:val="0"/>
          <w:sz w:val="22"/>
          <w:lang w:eastAsia="en-GB"/>
          <w14:ligatures w14:val="none"/>
        </w:rPr>
        <w:t>‌</w:t>
      </w:r>
    </w:p>
    <w:p w14:paraId="786F7C2A" w14:textId="6B13BF28" w:rsidR="006A5DD5" w:rsidRPr="006A5DD5" w:rsidRDefault="006A5DD5" w:rsidP="006A5DD5">
      <w:pPr>
        <w:shd w:val="clear" w:color="auto" w:fill="FFFFFF"/>
        <w:spacing w:before="100" w:beforeAutospacing="1" w:after="100" w:afterAutospacing="1" w:line="240" w:lineRule="auto"/>
        <w:rPr>
          <w:rFonts w:ascii="Calibri" w:hAnsi="Calibri" w:cs="Calibri"/>
          <w:color w:val="000000"/>
          <w:kern w:val="0"/>
          <w:sz w:val="22"/>
          <w:lang w:eastAsia="en-GB"/>
          <w14:ligatures w14:val="none"/>
        </w:rPr>
      </w:pPr>
    </w:p>
    <w:p w14:paraId="2F40DC2B" w14:textId="77777777" w:rsidR="00F47EFD" w:rsidRPr="000A4A20" w:rsidRDefault="00F47EFD" w:rsidP="000A4A20">
      <w:pPr>
        <w:shd w:val="clear" w:color="auto" w:fill="FFFFFF"/>
        <w:spacing w:after="0" w:line="360" w:lineRule="atLeast"/>
        <w:rPr>
          <w:rFonts w:ascii="Calibri" w:hAnsi="Calibri" w:cs="Calibri"/>
          <w:color w:val="000000"/>
          <w:kern w:val="0"/>
          <w:sz w:val="22"/>
          <w:lang w:eastAsia="en-GB"/>
          <w14:ligatures w14:val="none"/>
        </w:rPr>
      </w:pPr>
    </w:p>
    <w:p w14:paraId="66AB423B" w14:textId="77777777" w:rsidR="000A4A20" w:rsidRPr="000A4A20" w:rsidRDefault="000A4A20" w:rsidP="000A4A20">
      <w:pPr>
        <w:shd w:val="clear" w:color="auto" w:fill="FFFFFF"/>
        <w:spacing w:before="100" w:beforeAutospacing="1" w:after="100" w:afterAutospacing="1" w:line="240" w:lineRule="auto"/>
        <w:rPr>
          <w:rFonts w:ascii="Calibri" w:hAnsi="Calibri" w:cs="Calibri"/>
          <w:color w:val="000000"/>
          <w:kern w:val="0"/>
          <w:sz w:val="22"/>
          <w:lang w:eastAsia="en-GB"/>
          <w14:ligatures w14:val="none"/>
        </w:rPr>
      </w:pPr>
      <w:r w:rsidRPr="000A4A20">
        <w:rPr>
          <w:rFonts w:ascii="Calibri" w:hAnsi="Calibri" w:cs="Calibri"/>
          <w:color w:val="000000"/>
          <w:kern w:val="0"/>
          <w:sz w:val="22"/>
          <w:lang w:eastAsia="en-GB"/>
          <w14:ligatures w14:val="none"/>
        </w:rPr>
        <w:t>‌</w:t>
      </w:r>
    </w:p>
    <w:p w14:paraId="6AB854D4" w14:textId="77777777" w:rsidR="00A5223F" w:rsidRPr="00A5223F" w:rsidRDefault="00A5223F" w:rsidP="00A5223F"/>
    <w:p w14:paraId="2F1D7122" w14:textId="77777777" w:rsidR="00D04E05" w:rsidRPr="00D04E05" w:rsidRDefault="00D04E05" w:rsidP="00D04E05"/>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eBSz9Jb4" int2:invalidationBookmarkName="" int2:hashCode="l5aAn32uSC0xI8" int2:id="W1gJAqcI">
      <int2:state int2:value="Rejected" int2:type="style"/>
    </int2:bookmark>
    <int2:bookmark int2:bookmarkName="_Int_txwyQeQT" int2:invalidationBookmarkName="" int2:hashCode="fCMnjxZ3gMG2uC" int2:id="D7ziB3ns">
      <int2:state int2:value="Rejected" int2:type="style"/>
    </int2:bookmark>
    <int2:bookmark int2:bookmarkName="_Int_8dip7CkF" int2:invalidationBookmarkName="" int2:hashCode="eq6ParIDJ904oT" int2:id="t8vNJGHm">
      <int2:state int2:value="Rejected" int2:type="style"/>
    </int2:bookmark>
    <int2:bookmark int2:bookmarkName="_Int_4UzA3P6B" int2:invalidationBookmarkName="" int2:hashCode="wauZJOzaG+r4u6" int2:id="26fek5pq">
      <int2:state int2:value="Rejected" int2:type="style"/>
    </int2:bookmark>
    <int2:bookmark int2:bookmarkName="_Int_oKLSwQQx" int2:invalidationBookmarkName="" int2:hashCode="8pD9mhRfnlRI6v" int2:id="Uylo6nM8">
      <int2:state int2:value="Rejected" int2:type="style"/>
    </int2:bookmark>
    <int2:bookmark int2:bookmarkName="_Int_tcHBX5mw" int2:invalidationBookmarkName="" int2:hashCode="00lrrL/M8p7RXo" int2:id="eT8nsmuz">
      <int2:state int2:value="Rejected" int2:type="style"/>
    </int2:bookmark>
    <int2:bookmark int2:bookmarkName="_Int_IXWK7M3s" int2:invalidationBookmarkName="" int2:hashCode="ZS+OuYY3QJaAVL" int2:id="RZSQgTLJ">
      <int2:state int2:value="Rejected" int2:type="style"/>
    </int2:bookmark>
    <int2:bookmark int2:bookmarkName="_Int_zwGnV3rp" int2:invalidationBookmarkName="" int2:hashCode="s91HyYnnsNZy1J" int2:id="0bhXY3wN">
      <int2:state int2:value="Rejected" int2:type="style"/>
    </int2:bookmark>
    <int2:bookmark int2:bookmarkName="_Int_2O0v1WKd" int2:invalidationBookmarkName="" int2:hashCode="RGqULZzFiJtYZr" int2:id="4sZKfHLb">
      <int2:state int2:value="Rejected" int2:type="style"/>
    </int2:bookmark>
    <int2:bookmark int2:bookmarkName="_Int_wKPMTp9M" int2:invalidationBookmarkName="" int2:hashCode="801CC1EaWoVJ+P" int2:id="NQJLoL7j">
      <int2:state int2:value="Rejected" int2:type="style"/>
    </int2:bookmark>
    <int2:bookmark int2:bookmarkName="_Int_vjyzg1hU" int2:invalidationBookmarkName="" int2:hashCode="801CC1EaWoVJ+P" int2:id="m422kcoP">
      <int2:state int2:value="Rejected" int2:type="style"/>
    </int2:bookmark>
    <int2:bookmark int2:bookmarkName="_Int_Go7i4Axg" int2:invalidationBookmarkName="" int2:hashCode="qaWBAF6WNNovtB" int2:id="OmMfj2SE">
      <int2:state int2:value="Rejected" int2:type="style"/>
    </int2:bookmark>
    <int2:bookmark int2:bookmarkName="_Int_ESZ8hC0a" int2:invalidationBookmarkName="" int2:hashCode="RGqULZzFiJtYZr" int2:id="QGJkQTWt">
      <int2:state int2:value="Rejected" int2:type="style"/>
    </int2:bookmark>
    <int2:bookmark int2:bookmarkName="_Int_FKfjGV9W" int2:invalidationBookmarkName="" int2:hashCode="m/D4/19di8v/ud" int2:id="ZLdV2fy5">
      <int2:state int2:value="Rejected" int2:type="style"/>
    </int2:bookmark>
    <int2:bookmark int2:bookmarkName="_Int_qps6gmwy" int2:invalidationBookmarkName="" int2:hashCode="L2efDMenyZzIg+" int2:id="xNpPrY8B">
      <int2:state int2:value="Rejected" int2:type="style"/>
    </int2:bookmark>
    <int2:bookmark int2:bookmarkName="_Int_3Co6OOcj" int2:invalidationBookmarkName="" int2:hashCode="m/D4/19di8v/ud" int2:id="sUnOKXlZ">
      <int2:state int2:value="Rejected" int2:type="style"/>
    </int2:bookmark>
    <int2:bookmark int2:bookmarkName="_Int_hSz5gdVX" int2:invalidationBookmarkName="" int2:hashCode="Tz6Ae95PUjJWcb" int2:id="IbcNiYFu">
      <int2:state int2:value="Rejected" int2:type="style"/>
    </int2:bookmark>
    <int2:bookmark int2:bookmarkName="_Int_FzqQ2mkS" int2:invalidationBookmarkName="" int2:hashCode="T0Ik9ErSnkbHDj" int2:id="7YYFiXIA">
      <int2:state int2:value="Rejected" int2:type="style"/>
    </int2:bookmark>
    <int2:bookmark int2:bookmarkName="_Int_WaJcIowh" int2:invalidationBookmarkName="" int2:hashCode="051uur3qTsy1Ie" int2:id="IRfg3Qyo">
      <int2:state int2:value="Rejected" int2:type="style"/>
    </int2:bookmark>
    <int2:bookmark int2:bookmarkName="_Int_7BlfJQCd" int2:invalidationBookmarkName="" int2:hashCode="KH/R9eYBhxaRyz" int2:id="4VVaPEsu">
      <int2:state int2:value="Rejected" int2:type="style"/>
    </int2:bookmark>
    <int2:bookmark int2:bookmarkName="_Int_etyAyOwG" int2:invalidationBookmarkName="" int2:hashCode="9kqd3ZEOauCb6u" int2:id="RYpKoguj">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2C36A6"/>
    <w:multiLevelType w:val="multilevel"/>
    <w:tmpl w:val="FFFFFFFF"/>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5"/>
  </w:num>
  <w:num w:numId="17" w16cid:durableId="1386294306">
    <w:abstractNumId w:val="21"/>
  </w:num>
  <w:num w:numId="18" w16cid:durableId="1838374920">
    <w:abstractNumId w:val="18"/>
  </w:num>
  <w:num w:numId="19" w16cid:durableId="1827044992">
    <w:abstractNumId w:val="7"/>
  </w:num>
  <w:num w:numId="20" w16cid:durableId="895820667">
    <w:abstractNumId w:val="14"/>
  </w:num>
  <w:num w:numId="21" w16cid:durableId="817497522">
    <w:abstractNumId w:val="22"/>
  </w:num>
  <w:num w:numId="22" w16cid:durableId="725690465">
    <w:abstractNumId w:val="0"/>
  </w:num>
  <w:num w:numId="23" w16cid:durableId="11737655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A4A20"/>
    <w:rsid w:val="000A4A64"/>
    <w:rsid w:val="000B4A68"/>
    <w:rsid w:val="000D41DC"/>
    <w:rsid w:val="000D75A3"/>
    <w:rsid w:val="00125D37"/>
    <w:rsid w:val="00127C1A"/>
    <w:rsid w:val="001410C9"/>
    <w:rsid w:val="00150D81"/>
    <w:rsid w:val="0015523B"/>
    <w:rsid w:val="00156FAD"/>
    <w:rsid w:val="00166CEB"/>
    <w:rsid w:val="00183CB9"/>
    <w:rsid w:val="00184A9A"/>
    <w:rsid w:val="001947DF"/>
    <w:rsid w:val="001B22BB"/>
    <w:rsid w:val="001B3973"/>
    <w:rsid w:val="001B619C"/>
    <w:rsid w:val="001D1D3C"/>
    <w:rsid w:val="002205D4"/>
    <w:rsid w:val="00222C3A"/>
    <w:rsid w:val="00225F87"/>
    <w:rsid w:val="00226D31"/>
    <w:rsid w:val="00236401"/>
    <w:rsid w:val="002370CE"/>
    <w:rsid w:val="00242974"/>
    <w:rsid w:val="00252458"/>
    <w:rsid w:val="002976D4"/>
    <w:rsid w:val="002A0083"/>
    <w:rsid w:val="002A5577"/>
    <w:rsid w:val="002B4AA4"/>
    <w:rsid w:val="002E71BA"/>
    <w:rsid w:val="002F5066"/>
    <w:rsid w:val="002F7DF0"/>
    <w:rsid w:val="003003FD"/>
    <w:rsid w:val="003054C5"/>
    <w:rsid w:val="00310245"/>
    <w:rsid w:val="00316C95"/>
    <w:rsid w:val="0032712C"/>
    <w:rsid w:val="003458DB"/>
    <w:rsid w:val="003523D3"/>
    <w:rsid w:val="00364C35"/>
    <w:rsid w:val="00365B38"/>
    <w:rsid w:val="0038411B"/>
    <w:rsid w:val="00396F60"/>
    <w:rsid w:val="003A51D6"/>
    <w:rsid w:val="003B0C50"/>
    <w:rsid w:val="003B125E"/>
    <w:rsid w:val="003B2A5E"/>
    <w:rsid w:val="003C2AE0"/>
    <w:rsid w:val="003C7C97"/>
    <w:rsid w:val="004014FB"/>
    <w:rsid w:val="00406B8D"/>
    <w:rsid w:val="00410068"/>
    <w:rsid w:val="0041618E"/>
    <w:rsid w:val="0042295C"/>
    <w:rsid w:val="00426EEC"/>
    <w:rsid w:val="00430CF7"/>
    <w:rsid w:val="004466C3"/>
    <w:rsid w:val="004552CE"/>
    <w:rsid w:val="00481FF7"/>
    <w:rsid w:val="004B13F6"/>
    <w:rsid w:val="004E027F"/>
    <w:rsid w:val="004F40BD"/>
    <w:rsid w:val="00500295"/>
    <w:rsid w:val="00501AAF"/>
    <w:rsid w:val="00527AFA"/>
    <w:rsid w:val="00532AF3"/>
    <w:rsid w:val="005413BF"/>
    <w:rsid w:val="005419DA"/>
    <w:rsid w:val="005421B2"/>
    <w:rsid w:val="005678AC"/>
    <w:rsid w:val="005709B1"/>
    <w:rsid w:val="00572B3B"/>
    <w:rsid w:val="005836D2"/>
    <w:rsid w:val="00587C58"/>
    <w:rsid w:val="005A7FD4"/>
    <w:rsid w:val="005B1A84"/>
    <w:rsid w:val="005B4E66"/>
    <w:rsid w:val="005D1AF9"/>
    <w:rsid w:val="005D5457"/>
    <w:rsid w:val="005E2699"/>
    <w:rsid w:val="005E297A"/>
    <w:rsid w:val="005E44B5"/>
    <w:rsid w:val="005E6649"/>
    <w:rsid w:val="00603D8A"/>
    <w:rsid w:val="00612DEA"/>
    <w:rsid w:val="00614572"/>
    <w:rsid w:val="006232DF"/>
    <w:rsid w:val="00624AA1"/>
    <w:rsid w:val="00631F2E"/>
    <w:rsid w:val="00635250"/>
    <w:rsid w:val="006457C0"/>
    <w:rsid w:val="00652BB7"/>
    <w:rsid w:val="00661758"/>
    <w:rsid w:val="00671941"/>
    <w:rsid w:val="0067612C"/>
    <w:rsid w:val="00676FEB"/>
    <w:rsid w:val="00677406"/>
    <w:rsid w:val="006912C4"/>
    <w:rsid w:val="006A5CFC"/>
    <w:rsid w:val="006A5DD5"/>
    <w:rsid w:val="006B632A"/>
    <w:rsid w:val="006C5138"/>
    <w:rsid w:val="006C689B"/>
    <w:rsid w:val="006E005C"/>
    <w:rsid w:val="006E6EE5"/>
    <w:rsid w:val="006F0029"/>
    <w:rsid w:val="0070441E"/>
    <w:rsid w:val="007138EF"/>
    <w:rsid w:val="007632A9"/>
    <w:rsid w:val="00774092"/>
    <w:rsid w:val="00782830"/>
    <w:rsid w:val="0078664A"/>
    <w:rsid w:val="007B0F6D"/>
    <w:rsid w:val="007C62C3"/>
    <w:rsid w:val="007D25AA"/>
    <w:rsid w:val="007D34AC"/>
    <w:rsid w:val="007F0873"/>
    <w:rsid w:val="00804352"/>
    <w:rsid w:val="00805726"/>
    <w:rsid w:val="00815117"/>
    <w:rsid w:val="008209E2"/>
    <w:rsid w:val="0084697A"/>
    <w:rsid w:val="008520F8"/>
    <w:rsid w:val="00855F34"/>
    <w:rsid w:val="008703E4"/>
    <w:rsid w:val="008826B6"/>
    <w:rsid w:val="008B0B22"/>
    <w:rsid w:val="008C58B0"/>
    <w:rsid w:val="008C591B"/>
    <w:rsid w:val="008C6182"/>
    <w:rsid w:val="00902AA8"/>
    <w:rsid w:val="00926458"/>
    <w:rsid w:val="00933720"/>
    <w:rsid w:val="009C3E1A"/>
    <w:rsid w:val="009C7E52"/>
    <w:rsid w:val="009D162C"/>
    <w:rsid w:val="009E4934"/>
    <w:rsid w:val="009F40A7"/>
    <w:rsid w:val="009F5CE6"/>
    <w:rsid w:val="00A035CD"/>
    <w:rsid w:val="00A26C1A"/>
    <w:rsid w:val="00A50E80"/>
    <w:rsid w:val="00A513B0"/>
    <w:rsid w:val="00A5223F"/>
    <w:rsid w:val="00A63F7F"/>
    <w:rsid w:val="00A663E3"/>
    <w:rsid w:val="00A667CE"/>
    <w:rsid w:val="00A75042"/>
    <w:rsid w:val="00A774BC"/>
    <w:rsid w:val="00A82678"/>
    <w:rsid w:val="00A86619"/>
    <w:rsid w:val="00A94335"/>
    <w:rsid w:val="00A946CB"/>
    <w:rsid w:val="00A94CCD"/>
    <w:rsid w:val="00AA77C8"/>
    <w:rsid w:val="00AC7BE2"/>
    <w:rsid w:val="00AE35BF"/>
    <w:rsid w:val="00B1067E"/>
    <w:rsid w:val="00B15D1D"/>
    <w:rsid w:val="00B81790"/>
    <w:rsid w:val="00B81BBC"/>
    <w:rsid w:val="00BC32D7"/>
    <w:rsid w:val="00BD03D5"/>
    <w:rsid w:val="00C3215E"/>
    <w:rsid w:val="00C45272"/>
    <w:rsid w:val="00C47770"/>
    <w:rsid w:val="00C6370F"/>
    <w:rsid w:val="00C75856"/>
    <w:rsid w:val="00C80F25"/>
    <w:rsid w:val="00C85A7C"/>
    <w:rsid w:val="00C95214"/>
    <w:rsid w:val="00CC3F59"/>
    <w:rsid w:val="00CD4774"/>
    <w:rsid w:val="00D04E05"/>
    <w:rsid w:val="00D10AAF"/>
    <w:rsid w:val="00D27540"/>
    <w:rsid w:val="00D4006B"/>
    <w:rsid w:val="00D40D7A"/>
    <w:rsid w:val="00D64A0D"/>
    <w:rsid w:val="00D750B4"/>
    <w:rsid w:val="00D81C18"/>
    <w:rsid w:val="00D8461A"/>
    <w:rsid w:val="00D95CAF"/>
    <w:rsid w:val="00DB60B6"/>
    <w:rsid w:val="00DC1CC6"/>
    <w:rsid w:val="00DD5B97"/>
    <w:rsid w:val="00E03142"/>
    <w:rsid w:val="00E067A8"/>
    <w:rsid w:val="00E13924"/>
    <w:rsid w:val="00E15FD5"/>
    <w:rsid w:val="00E16CCB"/>
    <w:rsid w:val="00E1725A"/>
    <w:rsid w:val="00E33758"/>
    <w:rsid w:val="00E3451F"/>
    <w:rsid w:val="00E53E5E"/>
    <w:rsid w:val="00E64325"/>
    <w:rsid w:val="00E673C5"/>
    <w:rsid w:val="00E67967"/>
    <w:rsid w:val="00E82723"/>
    <w:rsid w:val="00E91F9A"/>
    <w:rsid w:val="00EA29A5"/>
    <w:rsid w:val="00EB6214"/>
    <w:rsid w:val="00EC107C"/>
    <w:rsid w:val="00EC7EBE"/>
    <w:rsid w:val="00EC7FD2"/>
    <w:rsid w:val="00ED5964"/>
    <w:rsid w:val="00EE25F5"/>
    <w:rsid w:val="00F16090"/>
    <w:rsid w:val="00F1720B"/>
    <w:rsid w:val="00F36ADC"/>
    <w:rsid w:val="00F47EFD"/>
    <w:rsid w:val="00F53D51"/>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apple-converted-space">
    <w:name w:val="apple-converted-space"/>
    <w:basedOn w:val="DefaultParagraphFont"/>
    <w:rsid w:val="000A4A20"/>
  </w:style>
  <w:style w:type="character" w:styleId="UnresolvedMention">
    <w:name w:val="Unresolved Mention"/>
    <w:basedOn w:val="DefaultParagraphFont"/>
    <w:uiPriority w:val="99"/>
    <w:semiHidden/>
    <w:unhideWhenUsed/>
    <w:rsid w:val="00F47E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mc.org.uk/globalassets/sitedocuments/standards/nmc-standards-for-competence-for-registered-midwives.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nternationalmidwives.org/resources/midwifery-an-autonomous-profession/"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mc.org.uk/revalidation/requirements/cpd/"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areerswales.gov.wales/job-information/midwife/skills-and-qualities" TargetMode="External"/><Relationship Id="rId4" Type="http://schemas.openxmlformats.org/officeDocument/2006/relationships/settings" Target="settings.xml"/><Relationship Id="rId9" Type="http://schemas.openxmlformats.org/officeDocument/2006/relationships/hyperlink" Target="https://nationalcareers.service.gov.uk/job-profiles/midwife" TargetMode="External"/><Relationship Id="rId14" Type="http://schemas.openxmlformats.org/officeDocument/2006/relationships/hyperlink" Target="https://platform.who.int/docs/default-source/mca-documents/policy-documents/guideline/MLT-MN-48-01-GUIDELINE-2013-eng-01-MIDWIFERY-SKILLS-GIUDELINES-A-Guide-for-Midwifery-Skills-Issue-1-May-201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7</Pages>
  <Words>2064</Words>
  <Characters>11767</Characters>
  <Application>Microsoft Office Word</Application>
  <DocSecurity>0</DocSecurity>
  <Lines>98</Lines>
  <Paragraphs>27</Paragraphs>
  <ScaleCrop>false</ScaleCrop>
  <Company>University of Wales Trinity Saint David</Company>
  <LinksUpToDate>false</LinksUpToDate>
  <CharactersWithSpaces>13804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Fatima Shakeel (2506115)</cp:lastModifiedBy>
  <cp:revision>66</cp:revision>
  <dcterms:created xsi:type="dcterms:W3CDTF">2025-11-12T23:12:00Z</dcterms:created>
  <dcterms:modified xsi:type="dcterms:W3CDTF">2025-11-13T00:57:00Z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