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69698130"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 xml:space="preserve">Learner’s name: </w:t>
            </w:r>
            <w:r w:rsidR="00031260" w:rsidRPr="00031260">
              <w:rPr>
                <w:rFonts w:ascii="Times New Roman" w:hAnsi="Times New Roman" w:cs="Times New Roman"/>
                <w:b/>
                <w:sz w:val="44"/>
                <w:szCs w:val="44"/>
              </w:rPr>
              <w:t xml:space="preserve">Kirsty Carter </w:t>
            </w:r>
          </w:p>
          <w:p w14:paraId="2CEE7446" w14:textId="77777777" w:rsidR="00943FDB" w:rsidRPr="00031260" w:rsidRDefault="00943FDB" w:rsidP="00415891">
            <w:pPr>
              <w:ind w:right="-957"/>
              <w:rPr>
                <w:rFonts w:ascii="Times New Roman" w:hAnsi="Times New Roman" w:cs="Times New Roman"/>
                <w:b/>
                <w:sz w:val="44"/>
                <w:szCs w:val="44"/>
              </w:rPr>
            </w:pPr>
          </w:p>
          <w:p w14:paraId="52EF6683" w14:textId="5F3BA79D"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Email address:</w:t>
            </w:r>
            <w:r w:rsidR="00031260" w:rsidRPr="00031260">
              <w:rPr>
                <w:rFonts w:ascii="Times New Roman" w:hAnsi="Times New Roman" w:cs="Times New Roman"/>
                <w:b/>
                <w:sz w:val="44"/>
                <w:szCs w:val="44"/>
              </w:rPr>
              <w:t xml:space="preserve"> </w:t>
            </w:r>
            <w:hyperlink r:id="rId6" w:history="1">
              <w:r w:rsidR="00031260" w:rsidRPr="00031260">
                <w:rPr>
                  <w:rStyle w:val="Hyperlink"/>
                  <w:rFonts w:ascii="Times New Roman" w:hAnsi="Times New Roman" w:cs="Times New Roman"/>
                  <w:b/>
                  <w:sz w:val="44"/>
                  <w:szCs w:val="44"/>
                </w:rPr>
                <w:t>1803596@student.uwtsd.ac.uk</w:t>
              </w:r>
            </w:hyperlink>
          </w:p>
          <w:p w14:paraId="453C9B90" w14:textId="77777777" w:rsidR="00943FDB" w:rsidRPr="00031260" w:rsidRDefault="00943FDB" w:rsidP="00415891">
            <w:pPr>
              <w:ind w:right="-957"/>
              <w:rPr>
                <w:rFonts w:ascii="Times New Roman" w:hAnsi="Times New Roman" w:cs="Times New Roman"/>
                <w:b/>
                <w:sz w:val="44"/>
                <w:szCs w:val="44"/>
              </w:rPr>
            </w:pPr>
          </w:p>
          <w:p w14:paraId="4128B356" w14:textId="77777777"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Learner’s University Registration Number:</w:t>
            </w:r>
          </w:p>
          <w:p w14:paraId="4EA4CDF0" w14:textId="74C8D335" w:rsidR="00031260" w:rsidRPr="00031260" w:rsidRDefault="00031260" w:rsidP="00415891">
            <w:pPr>
              <w:ind w:right="-957"/>
              <w:rPr>
                <w:rFonts w:ascii="Times New Roman" w:hAnsi="Times New Roman" w:cs="Times New Roman"/>
                <w:b/>
                <w:sz w:val="44"/>
                <w:szCs w:val="44"/>
              </w:rPr>
            </w:pPr>
            <w:r w:rsidRPr="00031260">
              <w:rPr>
                <w:rFonts w:ascii="Times New Roman" w:hAnsi="Times New Roman" w:cs="Times New Roman"/>
                <w:b/>
                <w:sz w:val="44"/>
                <w:szCs w:val="44"/>
              </w:rPr>
              <w:t>1803596</w:t>
            </w:r>
          </w:p>
          <w:p w14:paraId="5174C3C8" w14:textId="77777777" w:rsidR="00943FDB" w:rsidRPr="00031260" w:rsidRDefault="00943FDB" w:rsidP="00415891">
            <w:pPr>
              <w:ind w:right="-957"/>
              <w:rPr>
                <w:rFonts w:ascii="Times New Roman" w:hAnsi="Times New Roman" w:cs="Times New Roman"/>
                <w:b/>
                <w:sz w:val="44"/>
                <w:szCs w:val="44"/>
              </w:rPr>
            </w:pPr>
          </w:p>
          <w:p w14:paraId="0787ABD2" w14:textId="77777777"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3"/>
      </w:tblGrid>
      <w:tr w:rsidR="004F0E93" w:rsidRPr="0049196A" w14:paraId="3B26F39A" w14:textId="77777777" w:rsidTr="006310EA">
        <w:tc>
          <w:tcPr>
            <w:tcW w:w="10343"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252C3B3B" w14:textId="50BD86AE" w:rsidR="00B707DB" w:rsidRDefault="004F0E93" w:rsidP="002D6B34">
            <w:pPr>
              <w:jc w:val="both"/>
              <w:rPr>
                <w:i/>
                <w:iCs/>
              </w:rPr>
            </w:pPr>
            <w:r w:rsidRPr="00F15354">
              <w:rPr>
                <w:i/>
                <w:iCs/>
              </w:rPr>
              <w:t>750 words (+/-</w:t>
            </w:r>
            <w:r w:rsidRPr="006179BB">
              <w:rPr>
                <w:i/>
                <w:iCs/>
              </w:rPr>
              <w:t xml:space="preserve"> 10%:  include your actual word count at the end of each section).</w:t>
            </w:r>
          </w:p>
          <w:p w14:paraId="5DCDA1AF" w14:textId="77777777" w:rsidR="00F61526" w:rsidRDefault="00F61526" w:rsidP="002D6B34">
            <w:pPr>
              <w:jc w:val="both"/>
              <w:rPr>
                <w:i/>
                <w:iCs/>
              </w:rPr>
            </w:pPr>
          </w:p>
          <w:p w14:paraId="59D8AB08" w14:textId="77777777" w:rsidR="00F61526" w:rsidRDefault="00F61526" w:rsidP="002D6B34">
            <w:pPr>
              <w:jc w:val="both"/>
              <w:rPr>
                <w:i/>
                <w:iCs/>
              </w:rPr>
            </w:pPr>
          </w:p>
          <w:p w14:paraId="55F9A833" w14:textId="532F331F" w:rsidR="008F2B24" w:rsidRPr="008F2B24" w:rsidRDefault="008F2B24" w:rsidP="008F2B24">
            <w:pPr>
              <w:spacing w:line="360" w:lineRule="auto"/>
              <w:jc w:val="both"/>
              <w:rPr>
                <w:rFonts w:ascii="Arial" w:hAnsi="Arial" w:cs="Arial"/>
              </w:rPr>
            </w:pPr>
            <w:r w:rsidRPr="008F2B24">
              <w:rPr>
                <w:rFonts w:ascii="Arial" w:hAnsi="Arial" w:cs="Arial"/>
              </w:rPr>
              <w:t>T</w:t>
            </w:r>
            <w:r w:rsidRPr="008F2B24">
              <w:rPr>
                <w:rFonts w:ascii="Arial" w:hAnsi="Arial" w:cs="Arial"/>
              </w:rPr>
              <w:t>o critically reflect on my professional development since qualifying as a social worker, I will use Borton’s (1970) Model of Reflection. Reflecting on my practice, I have faced challenges due to the Covid-19 pandemic, which forced me to adapt to remote working. The essence of social work remained the same</w:t>
            </w:r>
            <w:r w:rsidR="009B49C1">
              <w:rPr>
                <w:rFonts w:ascii="Arial" w:hAnsi="Arial" w:cs="Arial"/>
              </w:rPr>
              <w:t xml:space="preserve"> </w:t>
            </w:r>
            <w:r w:rsidRPr="008F2B24">
              <w:rPr>
                <w:rFonts w:ascii="Arial" w:hAnsi="Arial" w:cs="Arial"/>
              </w:rPr>
              <w:t xml:space="preserve">supporting vulnerable </w:t>
            </w:r>
            <w:r w:rsidR="009B49C1" w:rsidRPr="008F2B24">
              <w:rPr>
                <w:rFonts w:ascii="Arial" w:hAnsi="Arial" w:cs="Arial"/>
              </w:rPr>
              <w:t>individuals,</w:t>
            </w:r>
            <w:r w:rsidR="009B49C1">
              <w:rPr>
                <w:rFonts w:ascii="Arial" w:hAnsi="Arial" w:cs="Arial"/>
              </w:rPr>
              <w:t xml:space="preserve"> </w:t>
            </w:r>
            <w:r w:rsidRPr="008F2B24">
              <w:rPr>
                <w:rFonts w:ascii="Arial" w:hAnsi="Arial" w:cs="Arial"/>
              </w:rPr>
              <w:t xml:space="preserve">but engagement became over the phone or online rather than face-to-face. Since restrictions eased, my confidence </w:t>
            </w:r>
            <w:r w:rsidR="009B49C1">
              <w:rPr>
                <w:rFonts w:ascii="Arial" w:hAnsi="Arial" w:cs="Arial"/>
              </w:rPr>
              <w:t>became better</w:t>
            </w:r>
            <w:r w:rsidRPr="008F2B24">
              <w:rPr>
                <w:rFonts w:ascii="Arial" w:hAnsi="Arial" w:cs="Arial"/>
              </w:rPr>
              <w:t>, although I recognise areas for growth in applying analysis in assessments, working collaboratively, and making professional judgments in complex situations.</w:t>
            </w:r>
          </w:p>
          <w:p w14:paraId="4A41A42D" w14:textId="77777777" w:rsidR="008F2B24" w:rsidRPr="008F2B24" w:rsidRDefault="008F2B24" w:rsidP="008F2B24">
            <w:pPr>
              <w:spacing w:line="360" w:lineRule="auto"/>
              <w:jc w:val="both"/>
              <w:rPr>
                <w:rFonts w:ascii="Arial" w:hAnsi="Arial" w:cs="Arial"/>
              </w:rPr>
            </w:pPr>
          </w:p>
          <w:p w14:paraId="65B6804C" w14:textId="77777777" w:rsidR="008F2B24" w:rsidRPr="008F2B24" w:rsidRDefault="008F2B24" w:rsidP="008F2B24">
            <w:pPr>
              <w:spacing w:line="360" w:lineRule="auto"/>
              <w:jc w:val="both"/>
              <w:rPr>
                <w:rFonts w:ascii="Arial" w:hAnsi="Arial" w:cs="Arial"/>
              </w:rPr>
            </w:pPr>
            <w:r w:rsidRPr="008F2B24">
              <w:rPr>
                <w:rFonts w:ascii="Arial" w:hAnsi="Arial" w:cs="Arial"/>
              </w:rPr>
              <w:lastRenderedPageBreak/>
              <w:t>In the early stages of my career, I struggled with applying thorough analysis in assessments, particularly in Mental Capacity Assessments (MCA). One situation involved assessing a gentleman in a care home to determine whether he could decide on returning home or remaining in care. When I arrived, I realised I hadn’t invited other key professionals or family members, limiting my ability to gather a full picture of his situation. This highlighted the importance of collaborating and adopting a more analytical approach to assessments.</w:t>
            </w:r>
          </w:p>
          <w:p w14:paraId="779133EE" w14:textId="77777777" w:rsidR="008F2B24" w:rsidRPr="008F2B24" w:rsidRDefault="008F2B24" w:rsidP="008F2B24">
            <w:pPr>
              <w:spacing w:line="360" w:lineRule="auto"/>
              <w:jc w:val="both"/>
              <w:rPr>
                <w:rFonts w:ascii="Arial" w:hAnsi="Arial" w:cs="Arial"/>
              </w:rPr>
            </w:pPr>
          </w:p>
          <w:p w14:paraId="2564C04C" w14:textId="3C16D62A" w:rsidR="008F2B24" w:rsidRPr="008F2B24" w:rsidRDefault="008F2B24" w:rsidP="008F2B24">
            <w:pPr>
              <w:spacing w:line="360" w:lineRule="auto"/>
              <w:jc w:val="both"/>
              <w:rPr>
                <w:rFonts w:ascii="Arial" w:hAnsi="Arial" w:cs="Arial"/>
              </w:rPr>
            </w:pPr>
            <w:r w:rsidRPr="008F2B24">
              <w:rPr>
                <w:rFonts w:ascii="Arial" w:hAnsi="Arial" w:cs="Arial"/>
              </w:rPr>
              <w:t>In supervision, I discussed my challenges and recognised the need for specific training, such as MCA and Best Interest Meetings training. This improved my understanding and confidence, but I still find myself questioning whether I am capturing the complexity of people's situations. To address SCW Learning Outcome 1</w:t>
            </w:r>
            <w:r w:rsidR="005D69D5">
              <w:rPr>
                <w:rFonts w:ascii="Arial" w:hAnsi="Arial" w:cs="Arial"/>
              </w:rPr>
              <w:t xml:space="preserve"> </w:t>
            </w:r>
            <w:r w:rsidRPr="008F2B24">
              <w:rPr>
                <w:rFonts w:ascii="Arial" w:hAnsi="Arial" w:cs="Arial"/>
              </w:rPr>
              <w:t>applying analysis in assessment to inform interventions</w:t>
            </w:r>
            <w:r w:rsidR="005D69D5">
              <w:rPr>
                <w:rFonts w:ascii="Arial" w:hAnsi="Arial" w:cs="Arial"/>
              </w:rPr>
              <w:t xml:space="preserve">, </w:t>
            </w:r>
            <w:r w:rsidRPr="008F2B24">
              <w:rPr>
                <w:rFonts w:ascii="Arial" w:hAnsi="Arial" w:cs="Arial"/>
              </w:rPr>
              <w:t>I will continue attending refresher courses on MCA, engaging in supervision, and seeking feedback from colleagues. As Beesley (2023) highlights, reflective practice and supervision are vital for improving skills and confidence. Moving forward, I will engage in supervision to refine my analytical approach and ensure I fully consider all aspects of an individual’s situation when conducting assessments.</w:t>
            </w:r>
          </w:p>
          <w:p w14:paraId="519927E4" w14:textId="77777777" w:rsidR="008F2B24" w:rsidRPr="008F2B24" w:rsidRDefault="008F2B24" w:rsidP="008F2B24">
            <w:pPr>
              <w:spacing w:line="360" w:lineRule="auto"/>
              <w:jc w:val="both"/>
              <w:rPr>
                <w:rFonts w:ascii="Arial" w:hAnsi="Arial" w:cs="Arial"/>
              </w:rPr>
            </w:pPr>
          </w:p>
          <w:p w14:paraId="2531F189" w14:textId="77777777" w:rsidR="008F2B24" w:rsidRPr="008F2B24" w:rsidRDefault="008F2B24" w:rsidP="008F2B24">
            <w:pPr>
              <w:spacing w:line="360" w:lineRule="auto"/>
              <w:jc w:val="both"/>
              <w:rPr>
                <w:rFonts w:ascii="Arial" w:hAnsi="Arial" w:cs="Arial"/>
              </w:rPr>
            </w:pPr>
            <w:r w:rsidRPr="008F2B24">
              <w:rPr>
                <w:rFonts w:ascii="Arial" w:hAnsi="Arial" w:cs="Arial"/>
              </w:rPr>
              <w:t>The COVID-19 pandemic also affected my ability to work collaboratively, as the norm became remote communication with professionals and families. However, when face-to-face visits resumed, I found it challenging to re-engage with professionals. As the Social Care Institute for Excellence (2022) notes, newly qualified social workers were significantly impacted by these changes. I soon realised that social work requires a collaborative approach, and over time, I have grown into this aspect of my practice. For example, in a recent case, I worked alongside district nurses, occupational therapists, and the family of a client to develop a care plan. This collaboration allowed me to gain a more rounded understanding of the individual’s needs and insights into how other professionals assess and support individuals.</w:t>
            </w:r>
          </w:p>
          <w:p w14:paraId="343C0982" w14:textId="77777777" w:rsidR="008F2B24" w:rsidRPr="008F2B24" w:rsidRDefault="008F2B24" w:rsidP="008F2B24">
            <w:pPr>
              <w:spacing w:line="360" w:lineRule="auto"/>
              <w:jc w:val="both"/>
              <w:rPr>
                <w:rFonts w:ascii="Arial" w:hAnsi="Arial" w:cs="Arial"/>
              </w:rPr>
            </w:pPr>
          </w:p>
          <w:p w14:paraId="080BEB04" w14:textId="5FADDAEB" w:rsidR="008F2B24" w:rsidRPr="008F2B24" w:rsidRDefault="008F2B24" w:rsidP="008F2B24">
            <w:pPr>
              <w:spacing w:line="360" w:lineRule="auto"/>
              <w:jc w:val="both"/>
              <w:rPr>
                <w:rFonts w:ascii="Arial" w:hAnsi="Arial" w:cs="Arial"/>
              </w:rPr>
            </w:pPr>
            <w:r w:rsidRPr="008F2B24">
              <w:rPr>
                <w:rFonts w:ascii="Arial" w:hAnsi="Arial" w:cs="Arial"/>
              </w:rPr>
              <w:t>Reflecting on this, I recognised that involving all relevant professionals in assessments and care planning is essential for promoting the person’s wellbeing. To address SCW Learning Outcome 2</w:t>
            </w:r>
            <w:r w:rsidR="004B0190">
              <w:rPr>
                <w:rFonts w:ascii="Arial" w:hAnsi="Arial" w:cs="Arial"/>
              </w:rPr>
              <w:t xml:space="preserve"> </w:t>
            </w:r>
            <w:r w:rsidRPr="008F2B24">
              <w:rPr>
                <w:rFonts w:ascii="Arial" w:hAnsi="Arial" w:cs="Arial"/>
              </w:rPr>
              <w:t xml:space="preserve">working collaboratively with people in need of care and support, their </w:t>
            </w:r>
            <w:proofErr w:type="spellStart"/>
            <w:r w:rsidRPr="008F2B24">
              <w:rPr>
                <w:rFonts w:ascii="Arial" w:hAnsi="Arial" w:cs="Arial"/>
              </w:rPr>
              <w:t>carers</w:t>
            </w:r>
            <w:proofErr w:type="spellEnd"/>
            <w:r w:rsidRPr="008F2B24">
              <w:rPr>
                <w:rFonts w:ascii="Arial" w:hAnsi="Arial" w:cs="Arial"/>
              </w:rPr>
              <w:t>, and other professionals</w:t>
            </w:r>
            <w:r w:rsidR="004B0190">
              <w:rPr>
                <w:rFonts w:ascii="Arial" w:hAnsi="Arial" w:cs="Arial"/>
              </w:rPr>
              <w:t xml:space="preserve">, </w:t>
            </w:r>
            <w:r w:rsidRPr="008F2B24">
              <w:rPr>
                <w:rFonts w:ascii="Arial" w:hAnsi="Arial" w:cs="Arial"/>
              </w:rPr>
              <w:t xml:space="preserve">I plan to enhance my collaborative practice. I will attend joint visits with other professionals and seek more opportunities for shared learning. As Beesley (2023) points out, </w:t>
            </w:r>
            <w:r w:rsidRPr="008F2B24">
              <w:rPr>
                <w:rFonts w:ascii="Arial" w:hAnsi="Arial" w:cs="Arial"/>
              </w:rPr>
              <w:lastRenderedPageBreak/>
              <w:t>reflective practice strengthens both skills and knowledge, and I will continue developing this by engaging in more collaborative work and participating in multi-disciplinary team meetings.</w:t>
            </w:r>
          </w:p>
          <w:p w14:paraId="4B51BC98" w14:textId="77777777" w:rsidR="008F2B24" w:rsidRPr="008F2B24" w:rsidRDefault="008F2B24" w:rsidP="008F2B24">
            <w:pPr>
              <w:spacing w:line="360" w:lineRule="auto"/>
              <w:jc w:val="both"/>
              <w:rPr>
                <w:rFonts w:ascii="Arial" w:hAnsi="Arial" w:cs="Arial"/>
              </w:rPr>
            </w:pPr>
          </w:p>
          <w:p w14:paraId="4C43AE8D" w14:textId="77777777" w:rsidR="008F2B24" w:rsidRPr="008F2B24" w:rsidRDefault="008F2B24" w:rsidP="008F2B24">
            <w:pPr>
              <w:spacing w:line="360" w:lineRule="auto"/>
              <w:jc w:val="both"/>
              <w:rPr>
                <w:rFonts w:ascii="Arial" w:hAnsi="Arial" w:cs="Arial"/>
              </w:rPr>
            </w:pPr>
            <w:r w:rsidRPr="008F2B24">
              <w:rPr>
                <w:rFonts w:ascii="Arial" w:hAnsi="Arial" w:cs="Arial"/>
              </w:rPr>
              <w:t>One of the most challenging aspects of my role has been applying professional judgment in increasingly complex situations. For example, I had to assess whether an individual should be placed in a residential care facility or if it was safe for them to live at home under the MCA, 2005. This case involved conflicting opinions from multiple professionals, and I felt the weight of responsibility in making the right decision. Initially, I lacked confidence in making such a complex decision, which impacted my ability to apply professional judgment effectively.</w:t>
            </w:r>
          </w:p>
          <w:p w14:paraId="00C51FC7" w14:textId="77777777" w:rsidR="008F2B24" w:rsidRPr="008F2B24" w:rsidRDefault="008F2B24" w:rsidP="008F2B24">
            <w:pPr>
              <w:spacing w:line="360" w:lineRule="auto"/>
              <w:jc w:val="both"/>
              <w:rPr>
                <w:rFonts w:ascii="Arial" w:hAnsi="Arial" w:cs="Arial"/>
              </w:rPr>
            </w:pPr>
          </w:p>
          <w:p w14:paraId="5B8C369B" w14:textId="11EA0CD4" w:rsidR="008F2B24" w:rsidRDefault="008F2B24" w:rsidP="008F2B24">
            <w:pPr>
              <w:spacing w:line="360" w:lineRule="auto"/>
              <w:jc w:val="both"/>
              <w:rPr>
                <w:rFonts w:ascii="Arial" w:hAnsi="Arial" w:cs="Arial"/>
              </w:rPr>
            </w:pPr>
            <w:r w:rsidRPr="008F2B24">
              <w:rPr>
                <w:rFonts w:ascii="Arial" w:hAnsi="Arial" w:cs="Arial"/>
              </w:rPr>
              <w:t>Reflecting on this, I recognised the importance of considering all available information, consulting relevant professionals, and making decisions that align with the individual’s rights and best interests. With guidance from my supervisor, I navigated the situation with more confidence. This reinforced the importance of supervision in providing support and clarity in complex cases. As Howe and Gray (2013) emphasise, supervision is essential in guiding professionals through challenging situations. To address SCW Learning Outcome 3</w:t>
            </w:r>
            <w:r w:rsidR="009C0E12">
              <w:rPr>
                <w:rFonts w:ascii="Arial" w:hAnsi="Arial" w:cs="Arial"/>
              </w:rPr>
              <w:t xml:space="preserve"> i</w:t>
            </w:r>
            <w:r w:rsidRPr="008F2B24">
              <w:rPr>
                <w:rFonts w:ascii="Arial" w:hAnsi="Arial" w:cs="Arial"/>
              </w:rPr>
              <w:t>ntervention and application of professional judgement in increasingly complex situations</w:t>
            </w:r>
            <w:r w:rsidR="009C0E12">
              <w:rPr>
                <w:rFonts w:ascii="Arial" w:hAnsi="Arial" w:cs="Arial"/>
              </w:rPr>
              <w:t xml:space="preserve">, </w:t>
            </w:r>
            <w:r w:rsidRPr="008F2B24">
              <w:rPr>
                <w:rFonts w:ascii="Arial" w:hAnsi="Arial" w:cs="Arial"/>
              </w:rPr>
              <w:t>I plan to shadow senior social workers and gain exposure to more complex cases to build my confidence. Engaging in regular reflective supervision will also support my decision-making skills.</w:t>
            </w:r>
          </w:p>
          <w:p w14:paraId="3221A418" w14:textId="77777777" w:rsidR="00985E31" w:rsidRPr="008F2B24" w:rsidRDefault="00985E31" w:rsidP="008F2B24">
            <w:pPr>
              <w:spacing w:line="360" w:lineRule="auto"/>
              <w:jc w:val="both"/>
              <w:rPr>
                <w:rFonts w:ascii="Arial" w:hAnsi="Arial" w:cs="Arial"/>
              </w:rPr>
            </w:pPr>
          </w:p>
          <w:p w14:paraId="725A1528" w14:textId="053FDFF1" w:rsidR="00B83F0E" w:rsidRDefault="008F2B24" w:rsidP="00985E31">
            <w:pPr>
              <w:spacing w:line="360" w:lineRule="auto"/>
              <w:jc w:val="both"/>
              <w:rPr>
                <w:rFonts w:ascii="Arial" w:hAnsi="Arial" w:cs="Arial"/>
              </w:rPr>
            </w:pPr>
            <w:r w:rsidRPr="008F2B24">
              <w:rPr>
                <w:rFonts w:ascii="Arial" w:hAnsi="Arial" w:cs="Arial"/>
              </w:rPr>
              <w:t>Reflecting on my development, I recognise both the progress I have made and the areas where I still need to grow. To continue strengthening my social work skills, I will continue attending training, engaging in regular supervision, and seeking feedback from colleagues. I aim to become more confident in my role by focusing on the three learning outcomes. By enhancing my analytical skills, working collaboratively with others, and strengthening my professional judgment, I hope to be more effective in supporting those who rely on social work services.</w:t>
            </w:r>
          </w:p>
          <w:p w14:paraId="63B57569" w14:textId="77777777" w:rsidR="00985E31" w:rsidRPr="00985E31" w:rsidRDefault="00985E31" w:rsidP="00985E31">
            <w:pPr>
              <w:spacing w:line="360" w:lineRule="auto"/>
              <w:jc w:val="both"/>
              <w:rPr>
                <w:rFonts w:ascii="Arial" w:hAnsi="Arial" w:cs="Arial"/>
              </w:rPr>
            </w:pPr>
          </w:p>
          <w:p w14:paraId="77285DEA" w14:textId="4FBBDD47" w:rsidR="00B83F0E" w:rsidRPr="00985E31" w:rsidRDefault="0051315C" w:rsidP="00985E31">
            <w:pPr>
              <w:spacing w:line="360" w:lineRule="auto"/>
              <w:jc w:val="both"/>
              <w:rPr>
                <w:rFonts w:ascii="Arial" w:hAnsi="Arial" w:cs="Arial"/>
              </w:rPr>
            </w:pPr>
            <w:r w:rsidRPr="00985E31">
              <w:rPr>
                <w:rFonts w:ascii="Arial" w:hAnsi="Arial" w:cs="Arial"/>
              </w:rPr>
              <w:t xml:space="preserve">(Words- </w:t>
            </w:r>
            <w:r w:rsidR="00985E31" w:rsidRPr="00985E31">
              <w:rPr>
                <w:rFonts w:ascii="Arial" w:hAnsi="Arial" w:cs="Arial"/>
              </w:rPr>
              <w:t>792</w:t>
            </w:r>
            <w:r w:rsidRPr="00985E31">
              <w:rPr>
                <w:rFonts w:ascii="Arial" w:hAnsi="Arial" w:cs="Arial"/>
              </w:rPr>
              <w:t xml:space="preserve">). </w:t>
            </w:r>
          </w:p>
          <w:p w14:paraId="5B9C24AD" w14:textId="77777777" w:rsidR="00B83F0E" w:rsidRPr="00985E31" w:rsidRDefault="00B83F0E" w:rsidP="00985E31">
            <w:pPr>
              <w:spacing w:line="360" w:lineRule="auto"/>
              <w:jc w:val="both"/>
              <w:rPr>
                <w:rFonts w:ascii="Arial" w:hAnsi="Arial" w:cs="Arial"/>
                <w:i/>
                <w:iCs/>
              </w:rPr>
            </w:pPr>
          </w:p>
          <w:p w14:paraId="494089F2" w14:textId="77777777" w:rsidR="00B83F0E" w:rsidRPr="00985E31" w:rsidRDefault="00B83F0E" w:rsidP="00985E31">
            <w:pPr>
              <w:spacing w:line="360" w:lineRule="auto"/>
              <w:jc w:val="both"/>
              <w:rPr>
                <w:rFonts w:ascii="Arial" w:hAnsi="Arial" w:cs="Arial"/>
                <w:i/>
                <w:iCs/>
              </w:rPr>
            </w:pPr>
          </w:p>
          <w:p w14:paraId="2792A71B" w14:textId="77777777" w:rsidR="00B83F0E" w:rsidRPr="00985E31" w:rsidRDefault="00B83F0E" w:rsidP="00985E31">
            <w:pPr>
              <w:spacing w:line="360" w:lineRule="auto"/>
              <w:jc w:val="both"/>
              <w:rPr>
                <w:rFonts w:ascii="Arial" w:hAnsi="Arial" w:cs="Arial"/>
                <w:i/>
                <w:iCs/>
              </w:rPr>
            </w:pPr>
          </w:p>
          <w:p w14:paraId="5DB7DB86" w14:textId="77777777" w:rsidR="00B83F0E" w:rsidRPr="00985E31" w:rsidRDefault="00B83F0E" w:rsidP="00985E31">
            <w:pPr>
              <w:spacing w:line="360" w:lineRule="auto"/>
              <w:jc w:val="both"/>
              <w:rPr>
                <w:rFonts w:ascii="Arial" w:hAnsi="Arial" w:cs="Arial"/>
                <w:i/>
                <w:iCs/>
              </w:rPr>
            </w:pPr>
          </w:p>
          <w:p w14:paraId="1501549D" w14:textId="77777777" w:rsidR="00B83F0E" w:rsidRPr="00985E31" w:rsidRDefault="00B83F0E" w:rsidP="00985E31">
            <w:pPr>
              <w:spacing w:line="360" w:lineRule="auto"/>
              <w:jc w:val="both"/>
              <w:rPr>
                <w:rFonts w:ascii="Arial" w:hAnsi="Arial" w:cs="Arial"/>
                <w:i/>
                <w:iCs/>
              </w:rPr>
            </w:pPr>
          </w:p>
          <w:p w14:paraId="0613DAF2" w14:textId="77777777" w:rsidR="00550FBE" w:rsidRPr="00985E31" w:rsidRDefault="00550FBE" w:rsidP="00985E31">
            <w:pPr>
              <w:spacing w:line="360" w:lineRule="auto"/>
              <w:jc w:val="both"/>
              <w:rPr>
                <w:rFonts w:ascii="Arial" w:hAnsi="Arial" w:cs="Arial"/>
              </w:rPr>
            </w:pPr>
            <w:r w:rsidRPr="00985E31">
              <w:rPr>
                <w:rFonts w:ascii="Arial" w:hAnsi="Arial" w:cs="Arial"/>
              </w:rPr>
              <w:lastRenderedPageBreak/>
              <w:t xml:space="preserve">References: </w:t>
            </w:r>
          </w:p>
          <w:p w14:paraId="1EE83804" w14:textId="258F8509" w:rsidR="0063516F" w:rsidRPr="00985E31" w:rsidRDefault="00550FBE" w:rsidP="00985E31">
            <w:pPr>
              <w:spacing w:line="360" w:lineRule="auto"/>
              <w:jc w:val="both"/>
              <w:rPr>
                <w:rFonts w:ascii="Arial" w:hAnsi="Arial" w:cs="Arial"/>
              </w:rPr>
            </w:pPr>
            <w:r w:rsidRPr="00985E31">
              <w:rPr>
                <w:rFonts w:ascii="Arial" w:hAnsi="Arial" w:cs="Arial"/>
              </w:rPr>
              <w:t>Beesley, P., 2024. Collaborative experiential learning in social work practice placements. </w:t>
            </w:r>
            <w:r w:rsidRPr="00985E31">
              <w:rPr>
                <w:rFonts w:ascii="Arial" w:hAnsi="Arial" w:cs="Arial"/>
                <w:i/>
                <w:iCs/>
              </w:rPr>
              <w:t>Social Work Education</w:t>
            </w:r>
            <w:r w:rsidRPr="00985E31">
              <w:rPr>
                <w:rFonts w:ascii="Arial" w:hAnsi="Arial" w:cs="Arial"/>
              </w:rPr>
              <w:t>, </w:t>
            </w:r>
            <w:r w:rsidRPr="00985E31">
              <w:rPr>
                <w:rFonts w:ascii="Arial" w:hAnsi="Arial" w:cs="Arial"/>
                <w:i/>
                <w:iCs/>
              </w:rPr>
              <w:t>43</w:t>
            </w:r>
            <w:r w:rsidRPr="00985E31">
              <w:rPr>
                <w:rFonts w:ascii="Arial" w:hAnsi="Arial" w:cs="Arial"/>
              </w:rPr>
              <w:t>(8), pp.2154-2169.</w:t>
            </w:r>
          </w:p>
          <w:p w14:paraId="3519A111" w14:textId="77777777" w:rsidR="00B77483" w:rsidRPr="00985E31" w:rsidRDefault="00B77483" w:rsidP="00985E31">
            <w:pPr>
              <w:spacing w:line="360" w:lineRule="auto"/>
              <w:jc w:val="both"/>
              <w:rPr>
                <w:rFonts w:ascii="Arial" w:hAnsi="Arial" w:cs="Arial"/>
              </w:rPr>
            </w:pPr>
          </w:p>
          <w:p w14:paraId="6849357D" w14:textId="12147001" w:rsidR="0063516F" w:rsidRPr="00985E31" w:rsidRDefault="0063516F" w:rsidP="00985E31">
            <w:pPr>
              <w:spacing w:line="360" w:lineRule="auto"/>
              <w:jc w:val="both"/>
              <w:rPr>
                <w:rFonts w:ascii="Arial" w:hAnsi="Arial" w:cs="Arial"/>
              </w:rPr>
            </w:pPr>
            <w:r w:rsidRPr="00985E31">
              <w:rPr>
                <w:rFonts w:ascii="Arial" w:hAnsi="Arial" w:cs="Arial"/>
              </w:rPr>
              <w:t xml:space="preserve">Howe, D., &amp; Gray, M. (2013). </w:t>
            </w:r>
            <w:r w:rsidRPr="00985E31">
              <w:rPr>
                <w:rFonts w:ascii="Arial" w:hAnsi="Arial" w:cs="Arial"/>
                <w:i/>
                <w:iCs/>
              </w:rPr>
              <w:t>Reflective Practice in Social Work</w:t>
            </w:r>
            <w:r w:rsidRPr="00985E31">
              <w:rPr>
                <w:rFonts w:ascii="Arial" w:hAnsi="Arial" w:cs="Arial"/>
              </w:rPr>
              <w:t>. Routledge.</w:t>
            </w:r>
          </w:p>
          <w:p w14:paraId="06207E3E" w14:textId="77777777" w:rsidR="00401441" w:rsidRPr="00985E31" w:rsidRDefault="00401441" w:rsidP="00985E31">
            <w:pPr>
              <w:spacing w:line="360" w:lineRule="auto"/>
              <w:jc w:val="both"/>
              <w:rPr>
                <w:rFonts w:ascii="Arial" w:hAnsi="Arial" w:cs="Arial"/>
                <w:i/>
                <w:iCs/>
              </w:rPr>
            </w:pPr>
          </w:p>
          <w:p w14:paraId="54EA186C" w14:textId="729029AF" w:rsidR="008D30D3" w:rsidRDefault="008D30D3" w:rsidP="00985E31">
            <w:pPr>
              <w:spacing w:line="360" w:lineRule="auto"/>
              <w:jc w:val="both"/>
              <w:rPr>
                <w:i/>
                <w:iCs/>
              </w:rPr>
            </w:pPr>
            <w:r w:rsidRPr="00985E31">
              <w:rPr>
                <w:rFonts w:ascii="Arial" w:hAnsi="Arial" w:cs="Arial"/>
              </w:rPr>
              <w:t xml:space="preserve">Social Care Institute for Excellence, 2022. </w:t>
            </w:r>
            <w:r w:rsidR="00A408B3" w:rsidRPr="00985E31">
              <w:rPr>
                <w:rFonts w:ascii="Arial" w:hAnsi="Arial" w:cs="Arial"/>
              </w:rPr>
              <w:t>COVID-19 and the impact on Newly Qualified Social Workers</w:t>
            </w:r>
            <w:r w:rsidR="00F31AA6">
              <w:t xml:space="preserve">. </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0DF6EF8" w14:textId="1F05C846" w:rsidR="00575BF1" w:rsidRPr="00642C30" w:rsidRDefault="00575BF1" w:rsidP="00575BF1">
            <w:pPr>
              <w:spacing w:line="360" w:lineRule="auto"/>
              <w:jc w:val="both"/>
              <w:rPr>
                <w:rFonts w:ascii="Arial" w:hAnsi="Arial" w:cs="Arial"/>
              </w:rPr>
            </w:pPr>
            <w:r w:rsidRPr="00575BF1">
              <w:rPr>
                <w:rFonts w:ascii="Arial" w:hAnsi="Arial" w:cs="Arial"/>
              </w:rPr>
              <w:lastRenderedPageBreak/>
              <w:t>Reflecting on the learning needs identified in Task 1a, I recognise that, despite my effo</w:t>
            </w:r>
            <w:r w:rsidRPr="00642C30">
              <w:rPr>
                <w:rFonts w:ascii="Arial" w:hAnsi="Arial" w:cs="Arial"/>
              </w:rPr>
              <w:t xml:space="preserve">rts to improve, I still feel underconfident when completing Mental Capacity Assessments (MCAs). Over the past months, I have worked closely with professionals, attended training, and gained more experience through completing additional MCAs. However, my feelings of insecurity persist. What has improved is my confidence in collaborating with others, particularly within the new MCA team at my local authority. This teamwork has allowed me to seek support when I am unsure about a person’s capacity or the type of support they need, and it has enhanced my understanding of the </w:t>
            </w:r>
            <w:r w:rsidR="00CE0756" w:rsidRPr="00642C30">
              <w:rPr>
                <w:rFonts w:ascii="Arial" w:hAnsi="Arial" w:cs="Arial"/>
              </w:rPr>
              <w:t>role’s</w:t>
            </w:r>
            <w:r w:rsidRPr="00642C30">
              <w:rPr>
                <w:rFonts w:ascii="Arial" w:hAnsi="Arial" w:cs="Arial"/>
              </w:rPr>
              <w:t xml:space="preserve"> others play in this process.</w:t>
            </w:r>
          </w:p>
          <w:p w14:paraId="12F6ABD6" w14:textId="77777777" w:rsidR="00575BF1" w:rsidRPr="00642C30" w:rsidRDefault="00575BF1" w:rsidP="00575BF1">
            <w:pPr>
              <w:spacing w:line="360" w:lineRule="auto"/>
              <w:jc w:val="both"/>
              <w:rPr>
                <w:rFonts w:ascii="Arial" w:hAnsi="Arial" w:cs="Arial"/>
              </w:rPr>
            </w:pPr>
          </w:p>
          <w:p w14:paraId="36B0EE8B" w14:textId="1DAE4EAA" w:rsidR="00575BF1" w:rsidRPr="00642C30" w:rsidRDefault="00575BF1" w:rsidP="00575BF1">
            <w:pPr>
              <w:spacing w:line="360" w:lineRule="auto"/>
              <w:jc w:val="both"/>
              <w:rPr>
                <w:rFonts w:ascii="Arial" w:hAnsi="Arial" w:cs="Arial"/>
              </w:rPr>
            </w:pPr>
            <w:r w:rsidRPr="00575BF1">
              <w:rPr>
                <w:rFonts w:ascii="Arial" w:hAnsi="Arial" w:cs="Arial"/>
              </w:rPr>
              <w:t xml:space="preserve">Reflecting on the What? stage of Borton’s model, I realise that my lack of confidence in conducting MCAs has affected my professional practice. I have often questioned my decisions, which in turn has hindered my ability to apply professional judgment, especially in complex cases LO3: Intervention and application of professional judgment. To address this, I recognised that I needed to rely more on supervision to discuss concerns and refine my approach. However, changes in my team, such as restructuring and sickness, have led to disrupted supervision sessions. Moving forward, I plan to prioritise scheduling supervision in advance, even </w:t>
            </w:r>
            <w:r w:rsidR="00642C30" w:rsidRPr="00642C30">
              <w:rPr>
                <w:rFonts w:ascii="Arial" w:hAnsi="Arial" w:cs="Arial"/>
              </w:rPr>
              <w:t>when there are</w:t>
            </w:r>
            <w:r w:rsidRPr="00575BF1">
              <w:rPr>
                <w:rFonts w:ascii="Arial" w:hAnsi="Arial" w:cs="Arial"/>
              </w:rPr>
              <w:t xml:space="preserve"> team changes, to maintain consistency in my support.</w:t>
            </w:r>
          </w:p>
          <w:p w14:paraId="23FDA3B7" w14:textId="77777777" w:rsidR="00575BF1" w:rsidRPr="00575BF1" w:rsidRDefault="00575BF1" w:rsidP="00575BF1">
            <w:pPr>
              <w:spacing w:line="360" w:lineRule="auto"/>
              <w:jc w:val="both"/>
              <w:rPr>
                <w:rFonts w:ascii="Arial" w:hAnsi="Arial" w:cs="Arial"/>
              </w:rPr>
            </w:pPr>
          </w:p>
          <w:p w14:paraId="3CBC2B27" w14:textId="5D04847B" w:rsidR="00575BF1" w:rsidRDefault="00575BF1" w:rsidP="00575BF1">
            <w:pPr>
              <w:spacing w:line="360" w:lineRule="auto"/>
              <w:jc w:val="both"/>
              <w:rPr>
                <w:rFonts w:ascii="Arial" w:hAnsi="Arial" w:cs="Arial"/>
              </w:rPr>
            </w:pPr>
            <w:r w:rsidRPr="00575BF1">
              <w:rPr>
                <w:rFonts w:ascii="Arial" w:hAnsi="Arial" w:cs="Arial"/>
              </w:rPr>
              <w:t>The So What? stage encourages me to consider the significance of my experiences. Training and collaboration have played a crucial role in my development. Despite challenges such as time constraints, I have prioritised attending MCA-related training, which has significantly contributed to my confidence and understanding LO1: Applying analysis in assessment to inform interventions. While managing caseloads remains challenging, I continue to engage in training opportunities because I recognise how vital they are in enhancing my skills. This training, combined with collaborative working, has helped me develop a clearer understanding of how to approach assessments, what information to gather, and how to interpret it effectively.</w:t>
            </w:r>
          </w:p>
          <w:p w14:paraId="784235F2" w14:textId="77777777" w:rsidR="00575BF1" w:rsidRPr="00575BF1" w:rsidRDefault="00575BF1" w:rsidP="00575BF1">
            <w:pPr>
              <w:spacing w:line="360" w:lineRule="auto"/>
              <w:jc w:val="both"/>
              <w:rPr>
                <w:rFonts w:ascii="Arial" w:hAnsi="Arial" w:cs="Arial"/>
              </w:rPr>
            </w:pPr>
          </w:p>
          <w:p w14:paraId="19D05D26" w14:textId="77777777" w:rsidR="00575BF1" w:rsidRDefault="00575BF1" w:rsidP="00575BF1">
            <w:pPr>
              <w:spacing w:line="360" w:lineRule="auto"/>
              <w:jc w:val="both"/>
              <w:rPr>
                <w:rFonts w:ascii="Arial" w:hAnsi="Arial" w:cs="Arial"/>
              </w:rPr>
            </w:pPr>
            <w:r w:rsidRPr="00575BF1">
              <w:rPr>
                <w:rFonts w:ascii="Arial" w:hAnsi="Arial" w:cs="Arial"/>
              </w:rPr>
              <w:t xml:space="preserve">Feedback during supervision has highlighted the importance of discussing concerns when I’m unsure about aspects of my practice. Hoyle (2015) emphasises that </w:t>
            </w:r>
            <w:r w:rsidRPr="00575BF1">
              <w:rPr>
                <w:rFonts w:ascii="Arial" w:hAnsi="Arial" w:cs="Arial"/>
              </w:rPr>
              <w:lastRenderedPageBreak/>
              <w:t>learning is a continuous process, whether it’s planned, unexpected, or self-directed. Reflecting on this, I realise that feedback from my supervisor and colleagues has been instrumental in boosting my confidence in completing MCAs. Through discussions in supervision, I have gained valuable insights that have helped me identify both areas of strength and areas needing further development. This reflective practice has been crucial in guiding my professional growth.</w:t>
            </w:r>
          </w:p>
          <w:p w14:paraId="744AAFB7" w14:textId="77777777" w:rsidR="00575BF1" w:rsidRPr="00575BF1" w:rsidRDefault="00575BF1" w:rsidP="00575BF1">
            <w:pPr>
              <w:spacing w:line="360" w:lineRule="auto"/>
              <w:jc w:val="both"/>
              <w:rPr>
                <w:rFonts w:ascii="Arial" w:hAnsi="Arial" w:cs="Arial"/>
              </w:rPr>
            </w:pPr>
          </w:p>
          <w:p w14:paraId="69923672" w14:textId="77777777" w:rsidR="00575BF1" w:rsidRDefault="00575BF1" w:rsidP="00575BF1">
            <w:pPr>
              <w:spacing w:line="360" w:lineRule="auto"/>
              <w:jc w:val="both"/>
              <w:rPr>
                <w:rFonts w:ascii="Arial" w:hAnsi="Arial" w:cs="Arial"/>
              </w:rPr>
            </w:pPr>
            <w:r w:rsidRPr="00575BF1">
              <w:rPr>
                <w:rFonts w:ascii="Arial" w:hAnsi="Arial" w:cs="Arial"/>
              </w:rPr>
              <w:t>The What Now</w:t>
            </w:r>
            <w:r w:rsidRPr="00575BF1">
              <w:rPr>
                <w:rFonts w:ascii="Arial" w:hAnsi="Arial" w:cs="Arial"/>
                <w:i/>
                <w:iCs/>
              </w:rPr>
              <w:t>?</w:t>
            </w:r>
            <w:r w:rsidRPr="00575BF1">
              <w:rPr>
                <w:rFonts w:ascii="Arial" w:hAnsi="Arial" w:cs="Arial"/>
              </w:rPr>
              <w:t xml:space="preserve"> stage prompts me to focus on the next steps in my development. Although I have made progress, I recognise that I still need to build my confidence in applying professional judgment in more complex cases (LO3). To support my ongoing development, I plan to request more consistent supervision, as this will be crucial for refining my assessment skills and decision-making. Regular discussions with my supervisor will help me work through the complexities of MCAs and make more informed decisions.</w:t>
            </w:r>
          </w:p>
          <w:p w14:paraId="44C999E4" w14:textId="77777777" w:rsidR="00575BF1" w:rsidRPr="00575BF1" w:rsidRDefault="00575BF1" w:rsidP="00575BF1">
            <w:pPr>
              <w:spacing w:line="360" w:lineRule="auto"/>
              <w:jc w:val="both"/>
              <w:rPr>
                <w:rFonts w:ascii="Arial" w:hAnsi="Arial" w:cs="Arial"/>
              </w:rPr>
            </w:pPr>
          </w:p>
          <w:p w14:paraId="293FA3BC" w14:textId="02212454" w:rsidR="00575BF1" w:rsidRPr="00575BF1" w:rsidRDefault="00575BF1" w:rsidP="00575BF1">
            <w:pPr>
              <w:spacing w:line="360" w:lineRule="auto"/>
              <w:jc w:val="both"/>
              <w:rPr>
                <w:rFonts w:ascii="Arial" w:hAnsi="Arial" w:cs="Arial"/>
              </w:rPr>
            </w:pPr>
            <w:r w:rsidRPr="00575BF1">
              <w:rPr>
                <w:rFonts w:ascii="Arial" w:hAnsi="Arial" w:cs="Arial"/>
              </w:rPr>
              <w:t xml:space="preserve">I also aim to specialise in areas such as mental health </w:t>
            </w:r>
            <w:r w:rsidR="00CC1D08">
              <w:rPr>
                <w:rFonts w:ascii="Arial" w:hAnsi="Arial" w:cs="Arial"/>
              </w:rPr>
              <w:t>and</w:t>
            </w:r>
            <w:r w:rsidRPr="00575BF1">
              <w:rPr>
                <w:rFonts w:ascii="Arial" w:hAnsi="Arial" w:cs="Arial"/>
              </w:rPr>
              <w:t xml:space="preserve"> safeguarding, which will allow me to deepen my expertise and enhance my confidence in my professional role. Additionally, I plan to attend refresher training every six months to ensure my knowledge stays up-to-date, particularly as social work practice continues to evolve.</w:t>
            </w:r>
          </w:p>
          <w:p w14:paraId="0979217E" w14:textId="77777777" w:rsidR="00575BF1" w:rsidRDefault="00575BF1" w:rsidP="00575BF1">
            <w:pPr>
              <w:spacing w:line="360" w:lineRule="auto"/>
              <w:jc w:val="both"/>
              <w:rPr>
                <w:rFonts w:ascii="Arial" w:hAnsi="Arial" w:cs="Arial"/>
              </w:rPr>
            </w:pPr>
            <w:r w:rsidRPr="00575BF1">
              <w:rPr>
                <w:rFonts w:ascii="Arial" w:hAnsi="Arial" w:cs="Arial"/>
              </w:rPr>
              <w:t>In terms of collaborative working (LO2), I will continue to build relationships with professionals across disciplines by attending joint visits and participating in case discussions. This will improve my understanding of multi-professional perspectives and contribute to more holistic assessments and care plans. Engaging with colleagues in this way will also foster shared learning, enabling me to enhance my practice and continue supporting individuals effectively.</w:t>
            </w:r>
          </w:p>
          <w:p w14:paraId="79AC5C9B" w14:textId="77777777" w:rsidR="00575BF1" w:rsidRPr="00575BF1" w:rsidRDefault="00575BF1" w:rsidP="00575BF1">
            <w:pPr>
              <w:spacing w:line="360" w:lineRule="auto"/>
              <w:jc w:val="both"/>
              <w:rPr>
                <w:rFonts w:ascii="Arial" w:hAnsi="Arial" w:cs="Arial"/>
              </w:rPr>
            </w:pPr>
          </w:p>
          <w:p w14:paraId="0706891D" w14:textId="77777777" w:rsidR="00575BF1" w:rsidRDefault="00575BF1" w:rsidP="00575BF1">
            <w:pPr>
              <w:spacing w:line="360" w:lineRule="auto"/>
              <w:jc w:val="both"/>
              <w:rPr>
                <w:rFonts w:ascii="Arial" w:hAnsi="Arial" w:cs="Arial"/>
              </w:rPr>
            </w:pPr>
            <w:r w:rsidRPr="00575BF1">
              <w:rPr>
                <w:rFonts w:ascii="Arial" w:hAnsi="Arial" w:cs="Arial"/>
              </w:rPr>
              <w:t>In conclusion, while I’ve made significant progress in my professional development, I acknowledge that there are still areas for improvement, particularly in completing MCAs with confidence and applying professional judgment in complex cases. Moving forward, I will continue to utilise supervision, engage in collaborative working, and attend relevant training to further develop my skills. These actions will support my transition into becoming a more experienced and confident practitioner.</w:t>
            </w:r>
          </w:p>
          <w:p w14:paraId="635C8ED0" w14:textId="77777777" w:rsidR="005D4F62" w:rsidRDefault="005D4F62" w:rsidP="00575BF1">
            <w:pPr>
              <w:spacing w:line="360" w:lineRule="auto"/>
              <w:jc w:val="both"/>
              <w:rPr>
                <w:rFonts w:ascii="Arial" w:hAnsi="Arial" w:cs="Arial"/>
              </w:rPr>
            </w:pPr>
          </w:p>
          <w:p w14:paraId="4FB534EE" w14:textId="5194EC29" w:rsidR="005D4F62" w:rsidRPr="00575BF1" w:rsidRDefault="005D4F62" w:rsidP="00575BF1">
            <w:pPr>
              <w:spacing w:line="360" w:lineRule="auto"/>
              <w:jc w:val="both"/>
              <w:rPr>
                <w:rFonts w:ascii="Arial" w:hAnsi="Arial" w:cs="Arial"/>
              </w:rPr>
            </w:pPr>
            <w:r>
              <w:rPr>
                <w:rFonts w:ascii="Arial" w:hAnsi="Arial" w:cs="Arial"/>
              </w:rPr>
              <w:lastRenderedPageBreak/>
              <w:t>(Words 67</w:t>
            </w:r>
            <w:r w:rsidR="00642C30">
              <w:rPr>
                <w:rFonts w:ascii="Arial" w:hAnsi="Arial" w:cs="Arial"/>
              </w:rPr>
              <w:t>9</w:t>
            </w:r>
            <w:r>
              <w:rPr>
                <w:rFonts w:ascii="Arial" w:hAnsi="Arial" w:cs="Arial"/>
              </w:rPr>
              <w:t xml:space="preserve">). </w:t>
            </w:r>
          </w:p>
          <w:p w14:paraId="7AF4C951" w14:textId="20C6C2B4" w:rsidR="00F90A6B" w:rsidRPr="00575BF1" w:rsidRDefault="00F90A6B" w:rsidP="00575BF1">
            <w:pPr>
              <w:spacing w:line="360" w:lineRule="auto"/>
              <w:jc w:val="both"/>
              <w:rPr>
                <w:rFonts w:ascii="Arial" w:hAnsi="Arial" w:cs="Arial"/>
              </w:rPr>
            </w:pPr>
          </w:p>
          <w:p w14:paraId="52CD0E3E" w14:textId="77777777" w:rsidR="004F0E93" w:rsidRPr="008B28E7" w:rsidRDefault="004F0E93" w:rsidP="00B77483">
            <w:pPr>
              <w:spacing w:line="360" w:lineRule="auto"/>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7A7B98" w:rsidRDefault="00B930D3" w:rsidP="007A7B98">
            <w:pPr>
              <w:spacing w:line="360" w:lineRule="auto"/>
              <w:jc w:val="both"/>
              <w:rPr>
                <w:rFonts w:ascii="Arial" w:hAnsi="Arial" w:cs="Arial"/>
                <w:i/>
              </w:rPr>
            </w:pPr>
            <w:r w:rsidRPr="00C0499C">
              <w:t>100 word</w:t>
            </w:r>
            <w:r w:rsidR="00C0499C" w:rsidRPr="00C0499C">
              <w:t>s</w:t>
            </w:r>
            <w:r w:rsidR="00C0499C" w:rsidRPr="00C0499C">
              <w:rPr>
                <w:i/>
              </w:rPr>
              <w:t xml:space="preserve"> (+/- 10%: include your actual word count at the end of each section).</w:t>
            </w:r>
          </w:p>
          <w:p w14:paraId="2E29F0C0" w14:textId="77777777" w:rsidR="00625D07" w:rsidRPr="007A7B98" w:rsidRDefault="00625D07" w:rsidP="007A7B98">
            <w:pPr>
              <w:spacing w:line="360" w:lineRule="auto"/>
              <w:jc w:val="both"/>
              <w:rPr>
                <w:rFonts w:ascii="Arial" w:hAnsi="Arial" w:cs="Arial"/>
              </w:rPr>
            </w:pPr>
          </w:p>
          <w:p w14:paraId="3A070028" w14:textId="2B75D97F" w:rsidR="00EF37A6" w:rsidRPr="007A7B98" w:rsidRDefault="000F19FB" w:rsidP="007A7B98">
            <w:pPr>
              <w:spacing w:line="360" w:lineRule="auto"/>
              <w:jc w:val="both"/>
              <w:rPr>
                <w:rFonts w:ascii="Arial" w:hAnsi="Arial" w:cs="Arial"/>
              </w:rPr>
            </w:pPr>
            <w:r w:rsidRPr="007A7B98">
              <w:rPr>
                <w:rFonts w:ascii="Arial" w:hAnsi="Arial" w:cs="Arial"/>
              </w:rPr>
              <w:t>Throughout my career, I’ve often questioned whether I’ve done enough for the people I</w:t>
            </w:r>
            <w:r w:rsidRPr="000F19FB">
              <w:t xml:space="preserve"> </w:t>
            </w:r>
            <w:r w:rsidRPr="007A7B98">
              <w:rPr>
                <w:rFonts w:ascii="Arial" w:hAnsi="Arial" w:cs="Arial"/>
              </w:rPr>
              <w:t>support. However, positive feedback about my patience and listening skills has helped me recognise the effort I put into each interaction. This feedback reassures me that I am making a difference, even when I doubt myself. As Hamblin &amp; Crisp (2010) explain, experiential learning is rooted in knowledge, and I continue to learn and grow in my role</w:t>
            </w:r>
            <w:r w:rsidR="007A7B98" w:rsidRPr="007A7B98">
              <w:rPr>
                <w:rFonts w:ascii="Arial" w:hAnsi="Arial" w:cs="Arial"/>
              </w:rPr>
              <w:t xml:space="preserve"> by attending training and attending supervision</w:t>
            </w:r>
            <w:r w:rsidRPr="007A7B98">
              <w:rPr>
                <w:rFonts w:ascii="Arial" w:hAnsi="Arial" w:cs="Arial"/>
              </w:rPr>
              <w:t>. Moving forward, I will use this feedback to boost my confidence and ensure I remain focused on the meaningful support I provide</w:t>
            </w:r>
          </w:p>
          <w:p w14:paraId="357F8DCF" w14:textId="77777777" w:rsidR="007A7B98" w:rsidRDefault="007A7B98" w:rsidP="002D6B34">
            <w:pPr>
              <w:jc w:val="both"/>
            </w:pPr>
          </w:p>
          <w:p w14:paraId="5A4BE0D7" w14:textId="6C3F3B0A" w:rsidR="007A7B98" w:rsidRDefault="007A7B98" w:rsidP="002D6B34">
            <w:pPr>
              <w:jc w:val="both"/>
            </w:pPr>
            <w:r>
              <w:t xml:space="preserve">(Words 100). </w:t>
            </w:r>
          </w:p>
          <w:p w14:paraId="775BA2DC" w14:textId="77777777" w:rsidR="00EF37A6" w:rsidRDefault="00EF37A6" w:rsidP="002D6B34">
            <w:pPr>
              <w:jc w:val="both"/>
              <w:rPr>
                <w:iCs/>
              </w:rPr>
            </w:pPr>
          </w:p>
          <w:p w14:paraId="754756F1" w14:textId="1D8603AC" w:rsidR="00C0499C" w:rsidRPr="00C0499C" w:rsidRDefault="00085EF6" w:rsidP="002D6B34">
            <w:pPr>
              <w:jc w:val="both"/>
            </w:pPr>
            <w:r>
              <w:rPr>
                <w:iCs/>
              </w:rPr>
              <w:t xml:space="preserve"> </w:t>
            </w:r>
          </w:p>
          <w:p w14:paraId="2C8B526C" w14:textId="77777777" w:rsidR="00C0499C" w:rsidRPr="00C0499C" w:rsidRDefault="00C0499C" w:rsidP="002D6B34">
            <w:pPr>
              <w:jc w:val="both"/>
              <w:rPr>
                <w:i/>
              </w:rPr>
            </w:pPr>
          </w:p>
          <w:p w14:paraId="27918BE9" w14:textId="129CCB1C" w:rsidR="007824B9" w:rsidRDefault="00B930D3" w:rsidP="006B51D6">
            <w:pPr>
              <w:jc w:val="both"/>
              <w:rPr>
                <w:i/>
              </w:rPr>
            </w:pPr>
            <w:r w:rsidRPr="00C0499C">
              <w:rPr>
                <w:i/>
              </w:rPr>
              <w:t>Total</w:t>
            </w:r>
            <w:r w:rsidR="00C0499C" w:rsidRPr="00C0499C">
              <w:rPr>
                <w:i/>
              </w:rPr>
              <w:t xml:space="preserve"> task 1 part b 750 words</w:t>
            </w:r>
            <w:r w:rsidRPr="00C0499C">
              <w:rPr>
                <w:i/>
              </w:rPr>
              <w:t xml:space="preserve"> (+/- 10%: include your </w:t>
            </w:r>
          </w:p>
          <w:p w14:paraId="48496DD4" w14:textId="1F32422B" w:rsidR="007824B9" w:rsidRDefault="007824B9" w:rsidP="002D6B34">
            <w:pPr>
              <w:jc w:val="both"/>
              <w:rPr>
                <w:i/>
              </w:rPr>
            </w:pPr>
          </w:p>
          <w:p w14:paraId="63ABE197" w14:textId="5548E2D9" w:rsidR="007824B9" w:rsidRPr="007A7B98" w:rsidRDefault="007A7B98" w:rsidP="002D6B34">
            <w:pPr>
              <w:jc w:val="both"/>
              <w:rPr>
                <w:iCs/>
              </w:rPr>
            </w:pPr>
            <w:r w:rsidRPr="007A7B98">
              <w:rPr>
                <w:iCs/>
              </w:rPr>
              <w:t>(Words 77</w:t>
            </w:r>
            <w:r w:rsidR="00642C30">
              <w:rPr>
                <w:iCs/>
              </w:rPr>
              <w:t>9</w:t>
            </w:r>
            <w:r w:rsidRPr="007A7B98">
              <w:rPr>
                <w:iCs/>
              </w:rPr>
              <w:t xml:space="preserve">). </w:t>
            </w:r>
          </w:p>
          <w:p w14:paraId="45B5459B" w14:textId="77777777" w:rsidR="007824B9" w:rsidRDefault="007824B9" w:rsidP="002D6B34">
            <w:pPr>
              <w:jc w:val="both"/>
              <w:rPr>
                <w:i/>
              </w:rPr>
            </w:pPr>
          </w:p>
          <w:p w14:paraId="5C86B32F" w14:textId="77777777" w:rsidR="007824B9" w:rsidRDefault="007824B9" w:rsidP="002D6B34">
            <w:pPr>
              <w:jc w:val="both"/>
              <w:rPr>
                <w:i/>
              </w:rPr>
            </w:pPr>
          </w:p>
          <w:p w14:paraId="09ACC760" w14:textId="77777777" w:rsidR="007824B9" w:rsidRDefault="007824B9" w:rsidP="002D6B34">
            <w:pPr>
              <w:jc w:val="both"/>
              <w:rPr>
                <w:i/>
              </w:rPr>
            </w:pPr>
          </w:p>
          <w:p w14:paraId="1824DE40" w14:textId="77777777" w:rsidR="007824B9" w:rsidRDefault="007824B9" w:rsidP="002D6B34">
            <w:pPr>
              <w:jc w:val="both"/>
              <w:rPr>
                <w:i/>
              </w:rPr>
            </w:pPr>
          </w:p>
          <w:p w14:paraId="13F2B4C2" w14:textId="77777777" w:rsidR="007824B9" w:rsidRDefault="007824B9" w:rsidP="002D6B34">
            <w:pPr>
              <w:jc w:val="both"/>
              <w:rPr>
                <w:i/>
              </w:rPr>
            </w:pPr>
          </w:p>
          <w:p w14:paraId="514304FC" w14:textId="77777777" w:rsidR="007824B9" w:rsidRDefault="007824B9" w:rsidP="002D6B34">
            <w:pPr>
              <w:jc w:val="both"/>
              <w:rPr>
                <w:i/>
              </w:rPr>
            </w:pPr>
          </w:p>
          <w:p w14:paraId="43AF5104" w14:textId="77777777" w:rsidR="007824B9" w:rsidRDefault="007824B9" w:rsidP="002D6B34">
            <w:pPr>
              <w:jc w:val="both"/>
              <w:rPr>
                <w:i/>
              </w:rPr>
            </w:pPr>
          </w:p>
          <w:p w14:paraId="7063B035" w14:textId="77777777" w:rsidR="007824B9" w:rsidRDefault="007824B9" w:rsidP="002D6B34">
            <w:pPr>
              <w:jc w:val="both"/>
              <w:rPr>
                <w:i/>
              </w:rPr>
            </w:pPr>
          </w:p>
          <w:p w14:paraId="3511131D" w14:textId="77777777" w:rsidR="007824B9" w:rsidRDefault="007824B9" w:rsidP="002D6B34">
            <w:pPr>
              <w:jc w:val="both"/>
              <w:rPr>
                <w:i/>
              </w:rPr>
            </w:pPr>
          </w:p>
          <w:p w14:paraId="6EAB7B43" w14:textId="77777777" w:rsidR="007824B9" w:rsidRPr="00642C30" w:rsidRDefault="007824B9" w:rsidP="002D6B34">
            <w:pPr>
              <w:jc w:val="both"/>
              <w:rPr>
                <w:rFonts w:ascii="Arial" w:hAnsi="Arial" w:cs="Arial"/>
                <w:i/>
              </w:rPr>
            </w:pPr>
          </w:p>
          <w:p w14:paraId="63644032" w14:textId="77777777" w:rsidR="00642C30" w:rsidRPr="00642C30" w:rsidRDefault="007824B9" w:rsidP="00642C30">
            <w:pPr>
              <w:spacing w:line="360" w:lineRule="auto"/>
              <w:jc w:val="both"/>
              <w:rPr>
                <w:rFonts w:ascii="Arial" w:hAnsi="Arial" w:cs="Arial"/>
                <w:iCs/>
              </w:rPr>
            </w:pPr>
            <w:r w:rsidRPr="00642C30">
              <w:rPr>
                <w:rFonts w:ascii="Arial" w:hAnsi="Arial" w:cs="Arial"/>
                <w:iCs/>
              </w:rPr>
              <w:t xml:space="preserve">References: </w:t>
            </w:r>
          </w:p>
          <w:p w14:paraId="2A6812BA" w14:textId="489A52B8" w:rsidR="00642C30" w:rsidRPr="00642C30" w:rsidRDefault="00642C30" w:rsidP="00642C30">
            <w:pPr>
              <w:spacing w:line="360" w:lineRule="auto"/>
              <w:jc w:val="both"/>
              <w:rPr>
                <w:rFonts w:ascii="Arial" w:hAnsi="Arial" w:cs="Arial"/>
                <w:iCs/>
              </w:rPr>
            </w:pPr>
            <w:r w:rsidRPr="00642C30">
              <w:rPr>
                <w:rFonts w:ascii="Arial" w:hAnsi="Arial" w:cs="Arial"/>
              </w:rPr>
              <w:t xml:space="preserve"> Beesley, P., 2024. Collaborative experiential learning in social work practice placements. Social Work Education, 43(8), pp.2154-2169.</w:t>
            </w:r>
          </w:p>
          <w:p w14:paraId="004D4475" w14:textId="77777777" w:rsidR="00642C30" w:rsidRPr="00642C30" w:rsidRDefault="00642C30" w:rsidP="00642C30">
            <w:pPr>
              <w:spacing w:line="360" w:lineRule="auto"/>
              <w:jc w:val="both"/>
              <w:rPr>
                <w:rFonts w:ascii="Arial" w:hAnsi="Arial" w:cs="Arial"/>
              </w:rPr>
            </w:pPr>
          </w:p>
          <w:p w14:paraId="75A33EE9" w14:textId="589C53F2" w:rsidR="00642C30" w:rsidRPr="00642C30" w:rsidRDefault="00642C30" w:rsidP="00642C30">
            <w:pPr>
              <w:spacing w:line="360" w:lineRule="auto"/>
              <w:jc w:val="both"/>
              <w:rPr>
                <w:rFonts w:ascii="Arial" w:hAnsi="Arial" w:cs="Arial"/>
              </w:rPr>
            </w:pPr>
            <w:r w:rsidRPr="00642C30">
              <w:rPr>
                <w:rFonts w:ascii="Arial" w:hAnsi="Arial" w:cs="Arial"/>
              </w:rPr>
              <w:t>Borton, T. (1970) Reach, Touch and Teach. London: Hutchinson.</w:t>
            </w:r>
          </w:p>
          <w:p w14:paraId="2F171986" w14:textId="77777777" w:rsidR="00642C30" w:rsidRPr="00642C30" w:rsidRDefault="00642C30" w:rsidP="00642C30">
            <w:pPr>
              <w:spacing w:line="360" w:lineRule="auto"/>
              <w:jc w:val="both"/>
              <w:rPr>
                <w:rFonts w:ascii="Arial" w:hAnsi="Arial" w:cs="Arial"/>
              </w:rPr>
            </w:pPr>
          </w:p>
          <w:p w14:paraId="12B16C94" w14:textId="5EC0AAC7" w:rsidR="00642C30" w:rsidRPr="00642C30" w:rsidRDefault="00642C30" w:rsidP="00642C30">
            <w:pPr>
              <w:spacing w:line="360" w:lineRule="auto"/>
              <w:jc w:val="both"/>
              <w:rPr>
                <w:rFonts w:ascii="Arial" w:hAnsi="Arial" w:cs="Arial"/>
              </w:rPr>
            </w:pPr>
            <w:r w:rsidRPr="00642C30">
              <w:rPr>
                <w:rFonts w:ascii="Arial" w:hAnsi="Arial" w:cs="Arial"/>
              </w:rPr>
              <w:t>Hamblin, M. and Crisp, P., 2022. Negative Focus, Self-Doubt, and Issues of ‘Tool Proficiency’: Beginner-Coaches’ Reflections on Reflective Practice. Physical Culture and Sport. Studies and Research, 95(1), pp.1-13.</w:t>
            </w:r>
          </w:p>
          <w:p w14:paraId="05F4A326" w14:textId="77777777" w:rsidR="00642C30" w:rsidRPr="00642C30" w:rsidRDefault="00642C30" w:rsidP="00642C30">
            <w:pPr>
              <w:spacing w:line="360" w:lineRule="auto"/>
              <w:jc w:val="both"/>
              <w:rPr>
                <w:rFonts w:ascii="Arial" w:hAnsi="Arial" w:cs="Arial"/>
              </w:rPr>
            </w:pPr>
          </w:p>
          <w:p w14:paraId="3B9F2E07" w14:textId="41839116" w:rsidR="00642C30" w:rsidRPr="00642C30" w:rsidRDefault="00642C30" w:rsidP="00642C30">
            <w:pPr>
              <w:spacing w:line="360" w:lineRule="auto"/>
              <w:jc w:val="both"/>
              <w:rPr>
                <w:rFonts w:ascii="Arial" w:hAnsi="Arial" w:cs="Arial"/>
              </w:rPr>
            </w:pPr>
            <w:r w:rsidRPr="00642C30">
              <w:rPr>
                <w:rFonts w:ascii="Arial" w:hAnsi="Arial" w:cs="Arial"/>
              </w:rPr>
              <w:t>Howe, D., &amp; Gray, M. (2013). Reflective Practice in Social Work. Routledge.</w:t>
            </w:r>
          </w:p>
          <w:p w14:paraId="12ADC224" w14:textId="77777777" w:rsidR="00642C30" w:rsidRPr="00642C30" w:rsidRDefault="00642C30" w:rsidP="00642C30">
            <w:pPr>
              <w:spacing w:line="360" w:lineRule="auto"/>
              <w:jc w:val="both"/>
              <w:rPr>
                <w:rFonts w:ascii="Arial" w:hAnsi="Arial" w:cs="Arial"/>
              </w:rPr>
            </w:pPr>
          </w:p>
          <w:p w14:paraId="64B58839" w14:textId="53198131" w:rsidR="00642C30" w:rsidRPr="00642C30" w:rsidRDefault="00642C30" w:rsidP="00642C30">
            <w:pPr>
              <w:spacing w:line="360" w:lineRule="auto"/>
              <w:jc w:val="both"/>
              <w:rPr>
                <w:rFonts w:ascii="Arial" w:hAnsi="Arial" w:cs="Arial"/>
              </w:rPr>
            </w:pPr>
            <w:r w:rsidRPr="00642C30">
              <w:rPr>
                <w:rFonts w:ascii="Arial" w:hAnsi="Arial" w:cs="Arial"/>
              </w:rPr>
              <w:t>Hoyle, R., 2015. Informal learning in organizations: How to create a continuous learning culture. Kogan Page Publishers.</w:t>
            </w:r>
          </w:p>
          <w:p w14:paraId="0C69B58F" w14:textId="77777777" w:rsidR="00642C30" w:rsidRPr="00642C30" w:rsidRDefault="00642C30" w:rsidP="00642C30">
            <w:pPr>
              <w:spacing w:line="360" w:lineRule="auto"/>
              <w:jc w:val="both"/>
              <w:rPr>
                <w:rFonts w:ascii="Arial" w:hAnsi="Arial" w:cs="Arial"/>
              </w:rPr>
            </w:pPr>
          </w:p>
          <w:p w14:paraId="2337F010" w14:textId="4E66F322" w:rsidR="00642C30" w:rsidRPr="00642C30" w:rsidRDefault="00642C30" w:rsidP="00642C30">
            <w:pPr>
              <w:spacing w:line="360" w:lineRule="auto"/>
              <w:jc w:val="both"/>
              <w:rPr>
                <w:rFonts w:ascii="Arial" w:hAnsi="Arial" w:cs="Arial"/>
              </w:rPr>
            </w:pPr>
            <w:r w:rsidRPr="00642C30">
              <w:rPr>
                <w:rFonts w:ascii="Arial" w:hAnsi="Arial" w:cs="Arial"/>
              </w:rPr>
              <w:t>Social Care Institute for Excellence, 2022. COVID-19 and the impact on Newly Qualified Social Workers.</w:t>
            </w:r>
          </w:p>
          <w:p w14:paraId="0AF73608" w14:textId="77777777" w:rsidR="007824B9" w:rsidRPr="00C0499C" w:rsidRDefault="007824B9" w:rsidP="002D6B34">
            <w:pPr>
              <w:jc w:val="both"/>
            </w:pPr>
          </w:p>
          <w:p w14:paraId="70BA0C19" w14:textId="77777777" w:rsidR="00B930D3" w:rsidRPr="005E17F1" w:rsidRDefault="00B930D3" w:rsidP="002D6B34">
            <w:pPr>
              <w:jc w:val="both"/>
            </w:pPr>
          </w:p>
        </w:tc>
      </w:tr>
    </w:tbl>
    <w:p w14:paraId="3E5F404D" w14:textId="77777777" w:rsidR="00031260" w:rsidRDefault="00031260"/>
    <w:sectPr w:rsidR="00031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56BE9"/>
    <w:multiLevelType w:val="multilevel"/>
    <w:tmpl w:val="36F81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33CC0"/>
    <w:multiLevelType w:val="multilevel"/>
    <w:tmpl w:val="917E1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BD00B6"/>
    <w:multiLevelType w:val="multilevel"/>
    <w:tmpl w:val="0CB6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F6674A7"/>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3"/>
  </w:num>
  <w:num w:numId="2" w16cid:durableId="1886138459">
    <w:abstractNumId w:val="4"/>
  </w:num>
  <w:num w:numId="3" w16cid:durableId="1680110881">
    <w:abstractNumId w:val="1"/>
  </w:num>
  <w:num w:numId="4" w16cid:durableId="341053977">
    <w:abstractNumId w:val="2"/>
  </w:num>
  <w:num w:numId="5" w16cid:durableId="1356955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A42"/>
    <w:rsid w:val="0002127A"/>
    <w:rsid w:val="000220FD"/>
    <w:rsid w:val="00030534"/>
    <w:rsid w:val="00030D51"/>
    <w:rsid w:val="00031260"/>
    <w:rsid w:val="00033CE3"/>
    <w:rsid w:val="00041115"/>
    <w:rsid w:val="0004173C"/>
    <w:rsid w:val="000449D8"/>
    <w:rsid w:val="00044FA2"/>
    <w:rsid w:val="00085EF6"/>
    <w:rsid w:val="000902A4"/>
    <w:rsid w:val="000A2AB5"/>
    <w:rsid w:val="000B727D"/>
    <w:rsid w:val="000B77D6"/>
    <w:rsid w:val="000C119F"/>
    <w:rsid w:val="000C138F"/>
    <w:rsid w:val="000F19FB"/>
    <w:rsid w:val="000F72C6"/>
    <w:rsid w:val="00110D68"/>
    <w:rsid w:val="00122E31"/>
    <w:rsid w:val="00124E0C"/>
    <w:rsid w:val="001256D9"/>
    <w:rsid w:val="001276D9"/>
    <w:rsid w:val="00133DCA"/>
    <w:rsid w:val="00154442"/>
    <w:rsid w:val="00164A68"/>
    <w:rsid w:val="0016776F"/>
    <w:rsid w:val="00177160"/>
    <w:rsid w:val="001819F7"/>
    <w:rsid w:val="0019774E"/>
    <w:rsid w:val="001A0A2F"/>
    <w:rsid w:val="001B737A"/>
    <w:rsid w:val="001F2799"/>
    <w:rsid w:val="00215620"/>
    <w:rsid w:val="00215C7E"/>
    <w:rsid w:val="00222FA1"/>
    <w:rsid w:val="0022375B"/>
    <w:rsid w:val="002259AC"/>
    <w:rsid w:val="0023249C"/>
    <w:rsid w:val="00234D6A"/>
    <w:rsid w:val="00237B5B"/>
    <w:rsid w:val="00251E04"/>
    <w:rsid w:val="00253AC6"/>
    <w:rsid w:val="00255405"/>
    <w:rsid w:val="0025617F"/>
    <w:rsid w:val="00271439"/>
    <w:rsid w:val="002B00A3"/>
    <w:rsid w:val="002B3BE9"/>
    <w:rsid w:val="002B483A"/>
    <w:rsid w:val="002B645E"/>
    <w:rsid w:val="002B69C6"/>
    <w:rsid w:val="002C0A40"/>
    <w:rsid w:val="002F1E4F"/>
    <w:rsid w:val="0031655D"/>
    <w:rsid w:val="00320E03"/>
    <w:rsid w:val="00330D75"/>
    <w:rsid w:val="0033197F"/>
    <w:rsid w:val="00337E62"/>
    <w:rsid w:val="00344FB0"/>
    <w:rsid w:val="003515AB"/>
    <w:rsid w:val="00360DC8"/>
    <w:rsid w:val="00371111"/>
    <w:rsid w:val="003758EB"/>
    <w:rsid w:val="003804E3"/>
    <w:rsid w:val="003810B8"/>
    <w:rsid w:val="00381553"/>
    <w:rsid w:val="003A4965"/>
    <w:rsid w:val="003B2973"/>
    <w:rsid w:val="003D2FAF"/>
    <w:rsid w:val="003E2053"/>
    <w:rsid w:val="003E232A"/>
    <w:rsid w:val="003E4334"/>
    <w:rsid w:val="003E5233"/>
    <w:rsid w:val="003F15DB"/>
    <w:rsid w:val="00401441"/>
    <w:rsid w:val="00417647"/>
    <w:rsid w:val="00436861"/>
    <w:rsid w:val="0044412F"/>
    <w:rsid w:val="0044775F"/>
    <w:rsid w:val="00447DC5"/>
    <w:rsid w:val="00455A51"/>
    <w:rsid w:val="00456A22"/>
    <w:rsid w:val="004761F7"/>
    <w:rsid w:val="004A1382"/>
    <w:rsid w:val="004A5654"/>
    <w:rsid w:val="004A7721"/>
    <w:rsid w:val="004B0190"/>
    <w:rsid w:val="004C2467"/>
    <w:rsid w:val="004C42A3"/>
    <w:rsid w:val="004D1868"/>
    <w:rsid w:val="004D387D"/>
    <w:rsid w:val="004F0E93"/>
    <w:rsid w:val="004F2584"/>
    <w:rsid w:val="004F47D8"/>
    <w:rsid w:val="004F69E9"/>
    <w:rsid w:val="00502FD4"/>
    <w:rsid w:val="00504025"/>
    <w:rsid w:val="0051313E"/>
    <w:rsid w:val="0051315C"/>
    <w:rsid w:val="00550FBE"/>
    <w:rsid w:val="00554014"/>
    <w:rsid w:val="00560104"/>
    <w:rsid w:val="0056492C"/>
    <w:rsid w:val="00571F18"/>
    <w:rsid w:val="00575BF1"/>
    <w:rsid w:val="00581B6F"/>
    <w:rsid w:val="0059729A"/>
    <w:rsid w:val="005C7736"/>
    <w:rsid w:val="005D4F62"/>
    <w:rsid w:val="005D69D5"/>
    <w:rsid w:val="005D7192"/>
    <w:rsid w:val="005F6C0A"/>
    <w:rsid w:val="006172BD"/>
    <w:rsid w:val="00623310"/>
    <w:rsid w:val="00625D07"/>
    <w:rsid w:val="006310EA"/>
    <w:rsid w:val="006336B0"/>
    <w:rsid w:val="0063516F"/>
    <w:rsid w:val="00642C30"/>
    <w:rsid w:val="0064794A"/>
    <w:rsid w:val="00651CEE"/>
    <w:rsid w:val="00652328"/>
    <w:rsid w:val="00653641"/>
    <w:rsid w:val="00654E71"/>
    <w:rsid w:val="00663747"/>
    <w:rsid w:val="00684BC4"/>
    <w:rsid w:val="006928F7"/>
    <w:rsid w:val="006A559E"/>
    <w:rsid w:val="006A7263"/>
    <w:rsid w:val="006A7851"/>
    <w:rsid w:val="006B0325"/>
    <w:rsid w:val="006B51D6"/>
    <w:rsid w:val="006F6BE8"/>
    <w:rsid w:val="00712349"/>
    <w:rsid w:val="0073694D"/>
    <w:rsid w:val="00747715"/>
    <w:rsid w:val="00764A72"/>
    <w:rsid w:val="00771FE5"/>
    <w:rsid w:val="00773F25"/>
    <w:rsid w:val="00776A57"/>
    <w:rsid w:val="00781B7E"/>
    <w:rsid w:val="007824B9"/>
    <w:rsid w:val="0078540E"/>
    <w:rsid w:val="007959D9"/>
    <w:rsid w:val="007A1A96"/>
    <w:rsid w:val="007A35D7"/>
    <w:rsid w:val="007A3E5A"/>
    <w:rsid w:val="007A7B98"/>
    <w:rsid w:val="007B4236"/>
    <w:rsid w:val="007B7617"/>
    <w:rsid w:val="007C6082"/>
    <w:rsid w:val="007D1000"/>
    <w:rsid w:val="007D1AE2"/>
    <w:rsid w:val="007D74F1"/>
    <w:rsid w:val="007E0ED6"/>
    <w:rsid w:val="007F346B"/>
    <w:rsid w:val="008017F6"/>
    <w:rsid w:val="008307A2"/>
    <w:rsid w:val="00835B2D"/>
    <w:rsid w:val="00866317"/>
    <w:rsid w:val="00870F46"/>
    <w:rsid w:val="0087197E"/>
    <w:rsid w:val="00872B28"/>
    <w:rsid w:val="008A1473"/>
    <w:rsid w:val="008A1B47"/>
    <w:rsid w:val="008A7709"/>
    <w:rsid w:val="008C1FCC"/>
    <w:rsid w:val="008C5FEA"/>
    <w:rsid w:val="008D30D3"/>
    <w:rsid w:val="008D445F"/>
    <w:rsid w:val="008E11A2"/>
    <w:rsid w:val="008E11BD"/>
    <w:rsid w:val="008E153F"/>
    <w:rsid w:val="008E1AD4"/>
    <w:rsid w:val="008F2B24"/>
    <w:rsid w:val="008F6DF0"/>
    <w:rsid w:val="008F755B"/>
    <w:rsid w:val="00900450"/>
    <w:rsid w:val="00906B2D"/>
    <w:rsid w:val="009226CB"/>
    <w:rsid w:val="009227BD"/>
    <w:rsid w:val="009234B4"/>
    <w:rsid w:val="0092797B"/>
    <w:rsid w:val="009359C9"/>
    <w:rsid w:val="00943FDB"/>
    <w:rsid w:val="00947B4C"/>
    <w:rsid w:val="009607C8"/>
    <w:rsid w:val="00963551"/>
    <w:rsid w:val="00985E31"/>
    <w:rsid w:val="00987203"/>
    <w:rsid w:val="009904D7"/>
    <w:rsid w:val="009A4CCD"/>
    <w:rsid w:val="009B3DA4"/>
    <w:rsid w:val="009B49C1"/>
    <w:rsid w:val="009C0E12"/>
    <w:rsid w:val="009C57C8"/>
    <w:rsid w:val="009D467E"/>
    <w:rsid w:val="009D7E6F"/>
    <w:rsid w:val="009E1F71"/>
    <w:rsid w:val="009F21E6"/>
    <w:rsid w:val="00A04C7E"/>
    <w:rsid w:val="00A062E8"/>
    <w:rsid w:val="00A0668D"/>
    <w:rsid w:val="00A12431"/>
    <w:rsid w:val="00A166B0"/>
    <w:rsid w:val="00A30677"/>
    <w:rsid w:val="00A36A75"/>
    <w:rsid w:val="00A408B3"/>
    <w:rsid w:val="00A449E9"/>
    <w:rsid w:val="00A464C8"/>
    <w:rsid w:val="00A4692E"/>
    <w:rsid w:val="00A50CF3"/>
    <w:rsid w:val="00A620F4"/>
    <w:rsid w:val="00A73D0B"/>
    <w:rsid w:val="00A75EED"/>
    <w:rsid w:val="00A82FC4"/>
    <w:rsid w:val="00A83217"/>
    <w:rsid w:val="00A848A4"/>
    <w:rsid w:val="00A9664E"/>
    <w:rsid w:val="00AA6B58"/>
    <w:rsid w:val="00AB232D"/>
    <w:rsid w:val="00AB4843"/>
    <w:rsid w:val="00AC4F61"/>
    <w:rsid w:val="00AC6DB9"/>
    <w:rsid w:val="00AD07AA"/>
    <w:rsid w:val="00AD6221"/>
    <w:rsid w:val="00AE069F"/>
    <w:rsid w:val="00AE7120"/>
    <w:rsid w:val="00B2497F"/>
    <w:rsid w:val="00B32B43"/>
    <w:rsid w:val="00B52674"/>
    <w:rsid w:val="00B55404"/>
    <w:rsid w:val="00B57CAF"/>
    <w:rsid w:val="00B61319"/>
    <w:rsid w:val="00B65275"/>
    <w:rsid w:val="00B6723E"/>
    <w:rsid w:val="00B707DB"/>
    <w:rsid w:val="00B73FE5"/>
    <w:rsid w:val="00B77483"/>
    <w:rsid w:val="00B83F0E"/>
    <w:rsid w:val="00B86B5A"/>
    <w:rsid w:val="00B9026D"/>
    <w:rsid w:val="00B930D3"/>
    <w:rsid w:val="00B93740"/>
    <w:rsid w:val="00B94AE9"/>
    <w:rsid w:val="00BA569E"/>
    <w:rsid w:val="00BA7961"/>
    <w:rsid w:val="00BB2618"/>
    <w:rsid w:val="00BC05C9"/>
    <w:rsid w:val="00BF091C"/>
    <w:rsid w:val="00BF0B28"/>
    <w:rsid w:val="00BF52D8"/>
    <w:rsid w:val="00C01940"/>
    <w:rsid w:val="00C0499C"/>
    <w:rsid w:val="00C23808"/>
    <w:rsid w:val="00C243FA"/>
    <w:rsid w:val="00C344D0"/>
    <w:rsid w:val="00C42C0B"/>
    <w:rsid w:val="00C66D60"/>
    <w:rsid w:val="00C67119"/>
    <w:rsid w:val="00C8261D"/>
    <w:rsid w:val="00C8521E"/>
    <w:rsid w:val="00C86002"/>
    <w:rsid w:val="00C9621C"/>
    <w:rsid w:val="00CB0BEB"/>
    <w:rsid w:val="00CB2131"/>
    <w:rsid w:val="00CB752F"/>
    <w:rsid w:val="00CC1D08"/>
    <w:rsid w:val="00CC7CE2"/>
    <w:rsid w:val="00CD4476"/>
    <w:rsid w:val="00CE03D5"/>
    <w:rsid w:val="00CE0756"/>
    <w:rsid w:val="00CE7913"/>
    <w:rsid w:val="00CF22F6"/>
    <w:rsid w:val="00CF2B3D"/>
    <w:rsid w:val="00D1275F"/>
    <w:rsid w:val="00D27A91"/>
    <w:rsid w:val="00D408C0"/>
    <w:rsid w:val="00D506C5"/>
    <w:rsid w:val="00D54F9B"/>
    <w:rsid w:val="00D60734"/>
    <w:rsid w:val="00D70901"/>
    <w:rsid w:val="00D71E3E"/>
    <w:rsid w:val="00D72AA6"/>
    <w:rsid w:val="00D87BE4"/>
    <w:rsid w:val="00D93099"/>
    <w:rsid w:val="00D94634"/>
    <w:rsid w:val="00DB7DE6"/>
    <w:rsid w:val="00DC3220"/>
    <w:rsid w:val="00DC33FF"/>
    <w:rsid w:val="00DD5CD8"/>
    <w:rsid w:val="00DE085D"/>
    <w:rsid w:val="00DE08C0"/>
    <w:rsid w:val="00DE4C84"/>
    <w:rsid w:val="00DE55E0"/>
    <w:rsid w:val="00DF2A2E"/>
    <w:rsid w:val="00E01E37"/>
    <w:rsid w:val="00E0639D"/>
    <w:rsid w:val="00E102E5"/>
    <w:rsid w:val="00E20365"/>
    <w:rsid w:val="00E220CA"/>
    <w:rsid w:val="00E23661"/>
    <w:rsid w:val="00E407D9"/>
    <w:rsid w:val="00E46A05"/>
    <w:rsid w:val="00E5092E"/>
    <w:rsid w:val="00E50DB6"/>
    <w:rsid w:val="00E54BB9"/>
    <w:rsid w:val="00E64128"/>
    <w:rsid w:val="00E67445"/>
    <w:rsid w:val="00E67E5B"/>
    <w:rsid w:val="00E72C06"/>
    <w:rsid w:val="00E7779C"/>
    <w:rsid w:val="00E85C6A"/>
    <w:rsid w:val="00E926DF"/>
    <w:rsid w:val="00EA5903"/>
    <w:rsid w:val="00EB38CC"/>
    <w:rsid w:val="00EB614A"/>
    <w:rsid w:val="00ED31DE"/>
    <w:rsid w:val="00EE1320"/>
    <w:rsid w:val="00EF175F"/>
    <w:rsid w:val="00EF2C8E"/>
    <w:rsid w:val="00EF37A6"/>
    <w:rsid w:val="00EF6CEA"/>
    <w:rsid w:val="00F14D32"/>
    <w:rsid w:val="00F211F2"/>
    <w:rsid w:val="00F24205"/>
    <w:rsid w:val="00F31AA6"/>
    <w:rsid w:val="00F34712"/>
    <w:rsid w:val="00F407A3"/>
    <w:rsid w:val="00F54B38"/>
    <w:rsid w:val="00F61526"/>
    <w:rsid w:val="00F84908"/>
    <w:rsid w:val="00F900D3"/>
    <w:rsid w:val="00F90A6B"/>
    <w:rsid w:val="00F95240"/>
    <w:rsid w:val="00FB6B28"/>
    <w:rsid w:val="00FC09D2"/>
    <w:rsid w:val="00FC1074"/>
    <w:rsid w:val="00FC3BC9"/>
    <w:rsid w:val="00FD1924"/>
    <w:rsid w:val="00FD1A50"/>
    <w:rsid w:val="00FD5A69"/>
    <w:rsid w:val="00FE3C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uiPriority w:val="9"/>
    <w:qFormat/>
    <w:rsid w:val="006A785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2674"/>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CC7CE2"/>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7CE2"/>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031260"/>
    <w:rPr>
      <w:color w:val="0000FF"/>
      <w:u w:val="single"/>
    </w:rPr>
  </w:style>
  <w:style w:type="character" w:customStyle="1" w:styleId="ui-provider">
    <w:name w:val="ui-provider"/>
    <w:basedOn w:val="DefaultParagraphFont"/>
    <w:rsid w:val="00031260"/>
  </w:style>
  <w:style w:type="character" w:customStyle="1" w:styleId="Heading1Char">
    <w:name w:val="Heading 1 Char"/>
    <w:basedOn w:val="DefaultParagraphFont"/>
    <w:link w:val="Heading1"/>
    <w:uiPriority w:val="9"/>
    <w:rsid w:val="006A7851"/>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1275F"/>
    <w:rPr>
      <w:color w:val="605E5C"/>
      <w:shd w:val="clear" w:color="auto" w:fill="E1DFDD"/>
    </w:rPr>
  </w:style>
  <w:style w:type="character" w:customStyle="1" w:styleId="Heading3Char">
    <w:name w:val="Heading 3 Char"/>
    <w:basedOn w:val="DefaultParagraphFont"/>
    <w:link w:val="Heading3"/>
    <w:uiPriority w:val="9"/>
    <w:semiHidden/>
    <w:rsid w:val="00B52674"/>
    <w:rPr>
      <w:rFonts w:asciiTheme="majorHAnsi" w:eastAsiaTheme="majorEastAsia" w:hAnsiTheme="majorHAnsi" w:cstheme="majorBidi"/>
      <w:color w:val="1F3763" w:themeColor="accent1" w:themeShade="7F"/>
    </w:rPr>
  </w:style>
  <w:style w:type="character" w:customStyle="1" w:styleId="Heading5Char">
    <w:name w:val="Heading 5 Char"/>
    <w:basedOn w:val="DefaultParagraphFont"/>
    <w:link w:val="Heading5"/>
    <w:uiPriority w:val="9"/>
    <w:semiHidden/>
    <w:rsid w:val="00CC7CE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7CE2"/>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575BF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03379">
      <w:bodyDiv w:val="1"/>
      <w:marLeft w:val="0"/>
      <w:marRight w:val="0"/>
      <w:marTop w:val="0"/>
      <w:marBottom w:val="0"/>
      <w:divBdr>
        <w:top w:val="none" w:sz="0" w:space="0" w:color="auto"/>
        <w:left w:val="none" w:sz="0" w:space="0" w:color="auto"/>
        <w:bottom w:val="none" w:sz="0" w:space="0" w:color="auto"/>
        <w:right w:val="none" w:sz="0" w:space="0" w:color="auto"/>
      </w:divBdr>
    </w:div>
    <w:div w:id="48462524">
      <w:bodyDiv w:val="1"/>
      <w:marLeft w:val="0"/>
      <w:marRight w:val="0"/>
      <w:marTop w:val="0"/>
      <w:marBottom w:val="0"/>
      <w:divBdr>
        <w:top w:val="none" w:sz="0" w:space="0" w:color="auto"/>
        <w:left w:val="none" w:sz="0" w:space="0" w:color="auto"/>
        <w:bottom w:val="none" w:sz="0" w:space="0" w:color="auto"/>
        <w:right w:val="none" w:sz="0" w:space="0" w:color="auto"/>
      </w:divBdr>
    </w:div>
    <w:div w:id="80224367">
      <w:bodyDiv w:val="1"/>
      <w:marLeft w:val="0"/>
      <w:marRight w:val="0"/>
      <w:marTop w:val="0"/>
      <w:marBottom w:val="0"/>
      <w:divBdr>
        <w:top w:val="none" w:sz="0" w:space="0" w:color="auto"/>
        <w:left w:val="none" w:sz="0" w:space="0" w:color="auto"/>
        <w:bottom w:val="none" w:sz="0" w:space="0" w:color="auto"/>
        <w:right w:val="none" w:sz="0" w:space="0" w:color="auto"/>
      </w:divBdr>
    </w:div>
    <w:div w:id="329604096">
      <w:bodyDiv w:val="1"/>
      <w:marLeft w:val="0"/>
      <w:marRight w:val="0"/>
      <w:marTop w:val="0"/>
      <w:marBottom w:val="0"/>
      <w:divBdr>
        <w:top w:val="none" w:sz="0" w:space="0" w:color="auto"/>
        <w:left w:val="none" w:sz="0" w:space="0" w:color="auto"/>
        <w:bottom w:val="none" w:sz="0" w:space="0" w:color="auto"/>
        <w:right w:val="none" w:sz="0" w:space="0" w:color="auto"/>
      </w:divBdr>
    </w:div>
    <w:div w:id="409548173">
      <w:bodyDiv w:val="1"/>
      <w:marLeft w:val="0"/>
      <w:marRight w:val="0"/>
      <w:marTop w:val="0"/>
      <w:marBottom w:val="0"/>
      <w:divBdr>
        <w:top w:val="none" w:sz="0" w:space="0" w:color="auto"/>
        <w:left w:val="none" w:sz="0" w:space="0" w:color="auto"/>
        <w:bottom w:val="none" w:sz="0" w:space="0" w:color="auto"/>
        <w:right w:val="none" w:sz="0" w:space="0" w:color="auto"/>
      </w:divBdr>
    </w:div>
    <w:div w:id="428432325">
      <w:bodyDiv w:val="1"/>
      <w:marLeft w:val="0"/>
      <w:marRight w:val="0"/>
      <w:marTop w:val="0"/>
      <w:marBottom w:val="0"/>
      <w:divBdr>
        <w:top w:val="none" w:sz="0" w:space="0" w:color="auto"/>
        <w:left w:val="none" w:sz="0" w:space="0" w:color="auto"/>
        <w:bottom w:val="none" w:sz="0" w:space="0" w:color="auto"/>
        <w:right w:val="none" w:sz="0" w:space="0" w:color="auto"/>
      </w:divBdr>
    </w:div>
    <w:div w:id="442041433">
      <w:bodyDiv w:val="1"/>
      <w:marLeft w:val="0"/>
      <w:marRight w:val="0"/>
      <w:marTop w:val="0"/>
      <w:marBottom w:val="0"/>
      <w:divBdr>
        <w:top w:val="none" w:sz="0" w:space="0" w:color="auto"/>
        <w:left w:val="none" w:sz="0" w:space="0" w:color="auto"/>
        <w:bottom w:val="none" w:sz="0" w:space="0" w:color="auto"/>
        <w:right w:val="none" w:sz="0" w:space="0" w:color="auto"/>
      </w:divBdr>
    </w:div>
    <w:div w:id="536166853">
      <w:bodyDiv w:val="1"/>
      <w:marLeft w:val="0"/>
      <w:marRight w:val="0"/>
      <w:marTop w:val="0"/>
      <w:marBottom w:val="0"/>
      <w:divBdr>
        <w:top w:val="none" w:sz="0" w:space="0" w:color="auto"/>
        <w:left w:val="none" w:sz="0" w:space="0" w:color="auto"/>
        <w:bottom w:val="none" w:sz="0" w:space="0" w:color="auto"/>
        <w:right w:val="none" w:sz="0" w:space="0" w:color="auto"/>
      </w:divBdr>
      <w:divsChild>
        <w:div w:id="496189011">
          <w:marLeft w:val="0"/>
          <w:marRight w:val="0"/>
          <w:marTop w:val="0"/>
          <w:marBottom w:val="0"/>
          <w:divBdr>
            <w:top w:val="none" w:sz="0" w:space="0" w:color="auto"/>
            <w:left w:val="none" w:sz="0" w:space="0" w:color="auto"/>
            <w:bottom w:val="none" w:sz="0" w:space="0" w:color="auto"/>
            <w:right w:val="none" w:sz="0" w:space="0" w:color="auto"/>
          </w:divBdr>
          <w:divsChild>
            <w:div w:id="2029747623">
              <w:marLeft w:val="0"/>
              <w:marRight w:val="0"/>
              <w:marTop w:val="0"/>
              <w:marBottom w:val="0"/>
              <w:divBdr>
                <w:top w:val="none" w:sz="0" w:space="0" w:color="auto"/>
                <w:left w:val="none" w:sz="0" w:space="0" w:color="auto"/>
                <w:bottom w:val="none" w:sz="0" w:space="0" w:color="auto"/>
                <w:right w:val="none" w:sz="0" w:space="0" w:color="auto"/>
              </w:divBdr>
              <w:divsChild>
                <w:div w:id="2047170242">
                  <w:marLeft w:val="0"/>
                  <w:marRight w:val="0"/>
                  <w:marTop w:val="0"/>
                  <w:marBottom w:val="0"/>
                  <w:divBdr>
                    <w:top w:val="none" w:sz="0" w:space="0" w:color="auto"/>
                    <w:left w:val="none" w:sz="0" w:space="0" w:color="auto"/>
                    <w:bottom w:val="none" w:sz="0" w:space="0" w:color="auto"/>
                    <w:right w:val="none" w:sz="0" w:space="0" w:color="auto"/>
                  </w:divBdr>
                  <w:divsChild>
                    <w:div w:id="1602954449">
                      <w:marLeft w:val="0"/>
                      <w:marRight w:val="0"/>
                      <w:marTop w:val="0"/>
                      <w:marBottom w:val="0"/>
                      <w:divBdr>
                        <w:top w:val="none" w:sz="0" w:space="0" w:color="auto"/>
                        <w:left w:val="none" w:sz="0" w:space="0" w:color="auto"/>
                        <w:bottom w:val="none" w:sz="0" w:space="0" w:color="auto"/>
                        <w:right w:val="none" w:sz="0" w:space="0" w:color="auto"/>
                      </w:divBdr>
                      <w:divsChild>
                        <w:div w:id="974683427">
                          <w:marLeft w:val="0"/>
                          <w:marRight w:val="0"/>
                          <w:marTop w:val="0"/>
                          <w:marBottom w:val="0"/>
                          <w:divBdr>
                            <w:top w:val="none" w:sz="0" w:space="0" w:color="auto"/>
                            <w:left w:val="none" w:sz="0" w:space="0" w:color="auto"/>
                            <w:bottom w:val="none" w:sz="0" w:space="0" w:color="auto"/>
                            <w:right w:val="none" w:sz="0" w:space="0" w:color="auto"/>
                          </w:divBdr>
                          <w:divsChild>
                            <w:div w:id="149830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8704927">
      <w:bodyDiv w:val="1"/>
      <w:marLeft w:val="0"/>
      <w:marRight w:val="0"/>
      <w:marTop w:val="0"/>
      <w:marBottom w:val="0"/>
      <w:divBdr>
        <w:top w:val="none" w:sz="0" w:space="0" w:color="auto"/>
        <w:left w:val="none" w:sz="0" w:space="0" w:color="auto"/>
        <w:bottom w:val="none" w:sz="0" w:space="0" w:color="auto"/>
        <w:right w:val="none" w:sz="0" w:space="0" w:color="auto"/>
      </w:divBdr>
    </w:div>
    <w:div w:id="654913757">
      <w:bodyDiv w:val="1"/>
      <w:marLeft w:val="0"/>
      <w:marRight w:val="0"/>
      <w:marTop w:val="0"/>
      <w:marBottom w:val="0"/>
      <w:divBdr>
        <w:top w:val="none" w:sz="0" w:space="0" w:color="auto"/>
        <w:left w:val="none" w:sz="0" w:space="0" w:color="auto"/>
        <w:bottom w:val="none" w:sz="0" w:space="0" w:color="auto"/>
        <w:right w:val="none" w:sz="0" w:space="0" w:color="auto"/>
      </w:divBdr>
    </w:div>
    <w:div w:id="674188735">
      <w:bodyDiv w:val="1"/>
      <w:marLeft w:val="0"/>
      <w:marRight w:val="0"/>
      <w:marTop w:val="0"/>
      <w:marBottom w:val="0"/>
      <w:divBdr>
        <w:top w:val="none" w:sz="0" w:space="0" w:color="auto"/>
        <w:left w:val="none" w:sz="0" w:space="0" w:color="auto"/>
        <w:bottom w:val="none" w:sz="0" w:space="0" w:color="auto"/>
        <w:right w:val="none" w:sz="0" w:space="0" w:color="auto"/>
      </w:divBdr>
    </w:div>
    <w:div w:id="733353426">
      <w:bodyDiv w:val="1"/>
      <w:marLeft w:val="0"/>
      <w:marRight w:val="0"/>
      <w:marTop w:val="0"/>
      <w:marBottom w:val="0"/>
      <w:divBdr>
        <w:top w:val="none" w:sz="0" w:space="0" w:color="auto"/>
        <w:left w:val="none" w:sz="0" w:space="0" w:color="auto"/>
        <w:bottom w:val="none" w:sz="0" w:space="0" w:color="auto"/>
        <w:right w:val="none" w:sz="0" w:space="0" w:color="auto"/>
      </w:divBdr>
    </w:div>
    <w:div w:id="772168567">
      <w:bodyDiv w:val="1"/>
      <w:marLeft w:val="0"/>
      <w:marRight w:val="0"/>
      <w:marTop w:val="0"/>
      <w:marBottom w:val="0"/>
      <w:divBdr>
        <w:top w:val="none" w:sz="0" w:space="0" w:color="auto"/>
        <w:left w:val="none" w:sz="0" w:space="0" w:color="auto"/>
        <w:bottom w:val="none" w:sz="0" w:space="0" w:color="auto"/>
        <w:right w:val="none" w:sz="0" w:space="0" w:color="auto"/>
      </w:divBdr>
    </w:div>
    <w:div w:id="783766127">
      <w:bodyDiv w:val="1"/>
      <w:marLeft w:val="0"/>
      <w:marRight w:val="0"/>
      <w:marTop w:val="0"/>
      <w:marBottom w:val="0"/>
      <w:divBdr>
        <w:top w:val="none" w:sz="0" w:space="0" w:color="auto"/>
        <w:left w:val="none" w:sz="0" w:space="0" w:color="auto"/>
        <w:bottom w:val="none" w:sz="0" w:space="0" w:color="auto"/>
        <w:right w:val="none" w:sz="0" w:space="0" w:color="auto"/>
      </w:divBdr>
      <w:divsChild>
        <w:div w:id="478425413">
          <w:marLeft w:val="0"/>
          <w:marRight w:val="0"/>
          <w:marTop w:val="0"/>
          <w:marBottom w:val="0"/>
          <w:divBdr>
            <w:top w:val="none" w:sz="0" w:space="0" w:color="auto"/>
            <w:left w:val="none" w:sz="0" w:space="0" w:color="auto"/>
            <w:bottom w:val="none" w:sz="0" w:space="0" w:color="auto"/>
            <w:right w:val="none" w:sz="0" w:space="0" w:color="auto"/>
          </w:divBdr>
          <w:divsChild>
            <w:div w:id="831994284">
              <w:marLeft w:val="0"/>
              <w:marRight w:val="0"/>
              <w:marTop w:val="0"/>
              <w:marBottom w:val="0"/>
              <w:divBdr>
                <w:top w:val="none" w:sz="0" w:space="0" w:color="auto"/>
                <w:left w:val="none" w:sz="0" w:space="0" w:color="auto"/>
                <w:bottom w:val="none" w:sz="0" w:space="0" w:color="auto"/>
                <w:right w:val="none" w:sz="0" w:space="0" w:color="auto"/>
              </w:divBdr>
              <w:divsChild>
                <w:div w:id="1142042221">
                  <w:marLeft w:val="0"/>
                  <w:marRight w:val="0"/>
                  <w:marTop w:val="0"/>
                  <w:marBottom w:val="0"/>
                  <w:divBdr>
                    <w:top w:val="none" w:sz="0" w:space="0" w:color="auto"/>
                    <w:left w:val="none" w:sz="0" w:space="0" w:color="auto"/>
                    <w:bottom w:val="none" w:sz="0" w:space="0" w:color="auto"/>
                    <w:right w:val="none" w:sz="0" w:space="0" w:color="auto"/>
                  </w:divBdr>
                  <w:divsChild>
                    <w:div w:id="1039669892">
                      <w:marLeft w:val="0"/>
                      <w:marRight w:val="0"/>
                      <w:marTop w:val="0"/>
                      <w:marBottom w:val="0"/>
                      <w:divBdr>
                        <w:top w:val="none" w:sz="0" w:space="0" w:color="auto"/>
                        <w:left w:val="none" w:sz="0" w:space="0" w:color="auto"/>
                        <w:bottom w:val="none" w:sz="0" w:space="0" w:color="auto"/>
                        <w:right w:val="none" w:sz="0" w:space="0" w:color="auto"/>
                      </w:divBdr>
                      <w:divsChild>
                        <w:div w:id="1381048984">
                          <w:marLeft w:val="0"/>
                          <w:marRight w:val="0"/>
                          <w:marTop w:val="0"/>
                          <w:marBottom w:val="0"/>
                          <w:divBdr>
                            <w:top w:val="none" w:sz="0" w:space="0" w:color="auto"/>
                            <w:left w:val="none" w:sz="0" w:space="0" w:color="auto"/>
                            <w:bottom w:val="none" w:sz="0" w:space="0" w:color="auto"/>
                            <w:right w:val="none" w:sz="0" w:space="0" w:color="auto"/>
                          </w:divBdr>
                          <w:divsChild>
                            <w:div w:id="206432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544593">
      <w:bodyDiv w:val="1"/>
      <w:marLeft w:val="0"/>
      <w:marRight w:val="0"/>
      <w:marTop w:val="0"/>
      <w:marBottom w:val="0"/>
      <w:divBdr>
        <w:top w:val="none" w:sz="0" w:space="0" w:color="auto"/>
        <w:left w:val="none" w:sz="0" w:space="0" w:color="auto"/>
        <w:bottom w:val="none" w:sz="0" w:space="0" w:color="auto"/>
        <w:right w:val="none" w:sz="0" w:space="0" w:color="auto"/>
      </w:divBdr>
    </w:div>
    <w:div w:id="915362655">
      <w:bodyDiv w:val="1"/>
      <w:marLeft w:val="0"/>
      <w:marRight w:val="0"/>
      <w:marTop w:val="0"/>
      <w:marBottom w:val="0"/>
      <w:divBdr>
        <w:top w:val="none" w:sz="0" w:space="0" w:color="auto"/>
        <w:left w:val="none" w:sz="0" w:space="0" w:color="auto"/>
        <w:bottom w:val="none" w:sz="0" w:space="0" w:color="auto"/>
        <w:right w:val="none" w:sz="0" w:space="0" w:color="auto"/>
      </w:divBdr>
    </w:div>
    <w:div w:id="918639883">
      <w:bodyDiv w:val="1"/>
      <w:marLeft w:val="0"/>
      <w:marRight w:val="0"/>
      <w:marTop w:val="0"/>
      <w:marBottom w:val="0"/>
      <w:divBdr>
        <w:top w:val="none" w:sz="0" w:space="0" w:color="auto"/>
        <w:left w:val="none" w:sz="0" w:space="0" w:color="auto"/>
        <w:bottom w:val="none" w:sz="0" w:space="0" w:color="auto"/>
        <w:right w:val="none" w:sz="0" w:space="0" w:color="auto"/>
      </w:divBdr>
    </w:div>
    <w:div w:id="1004478583">
      <w:bodyDiv w:val="1"/>
      <w:marLeft w:val="0"/>
      <w:marRight w:val="0"/>
      <w:marTop w:val="0"/>
      <w:marBottom w:val="0"/>
      <w:divBdr>
        <w:top w:val="none" w:sz="0" w:space="0" w:color="auto"/>
        <w:left w:val="none" w:sz="0" w:space="0" w:color="auto"/>
        <w:bottom w:val="none" w:sz="0" w:space="0" w:color="auto"/>
        <w:right w:val="none" w:sz="0" w:space="0" w:color="auto"/>
      </w:divBdr>
    </w:div>
    <w:div w:id="1070927508">
      <w:bodyDiv w:val="1"/>
      <w:marLeft w:val="0"/>
      <w:marRight w:val="0"/>
      <w:marTop w:val="0"/>
      <w:marBottom w:val="0"/>
      <w:divBdr>
        <w:top w:val="none" w:sz="0" w:space="0" w:color="auto"/>
        <w:left w:val="none" w:sz="0" w:space="0" w:color="auto"/>
        <w:bottom w:val="none" w:sz="0" w:space="0" w:color="auto"/>
        <w:right w:val="none" w:sz="0" w:space="0" w:color="auto"/>
      </w:divBdr>
    </w:div>
    <w:div w:id="1081485404">
      <w:bodyDiv w:val="1"/>
      <w:marLeft w:val="0"/>
      <w:marRight w:val="0"/>
      <w:marTop w:val="0"/>
      <w:marBottom w:val="0"/>
      <w:divBdr>
        <w:top w:val="none" w:sz="0" w:space="0" w:color="auto"/>
        <w:left w:val="none" w:sz="0" w:space="0" w:color="auto"/>
        <w:bottom w:val="none" w:sz="0" w:space="0" w:color="auto"/>
        <w:right w:val="none" w:sz="0" w:space="0" w:color="auto"/>
      </w:divBdr>
    </w:div>
    <w:div w:id="1164004271">
      <w:bodyDiv w:val="1"/>
      <w:marLeft w:val="0"/>
      <w:marRight w:val="0"/>
      <w:marTop w:val="0"/>
      <w:marBottom w:val="0"/>
      <w:divBdr>
        <w:top w:val="none" w:sz="0" w:space="0" w:color="auto"/>
        <w:left w:val="none" w:sz="0" w:space="0" w:color="auto"/>
        <w:bottom w:val="none" w:sz="0" w:space="0" w:color="auto"/>
        <w:right w:val="none" w:sz="0" w:space="0" w:color="auto"/>
      </w:divBdr>
    </w:div>
    <w:div w:id="1164395722">
      <w:bodyDiv w:val="1"/>
      <w:marLeft w:val="0"/>
      <w:marRight w:val="0"/>
      <w:marTop w:val="0"/>
      <w:marBottom w:val="0"/>
      <w:divBdr>
        <w:top w:val="none" w:sz="0" w:space="0" w:color="auto"/>
        <w:left w:val="none" w:sz="0" w:space="0" w:color="auto"/>
        <w:bottom w:val="none" w:sz="0" w:space="0" w:color="auto"/>
        <w:right w:val="none" w:sz="0" w:space="0" w:color="auto"/>
      </w:divBdr>
    </w:div>
    <w:div w:id="1167555003">
      <w:bodyDiv w:val="1"/>
      <w:marLeft w:val="0"/>
      <w:marRight w:val="0"/>
      <w:marTop w:val="0"/>
      <w:marBottom w:val="0"/>
      <w:divBdr>
        <w:top w:val="none" w:sz="0" w:space="0" w:color="auto"/>
        <w:left w:val="none" w:sz="0" w:space="0" w:color="auto"/>
        <w:bottom w:val="none" w:sz="0" w:space="0" w:color="auto"/>
        <w:right w:val="none" w:sz="0" w:space="0" w:color="auto"/>
      </w:divBdr>
    </w:div>
    <w:div w:id="1286500839">
      <w:bodyDiv w:val="1"/>
      <w:marLeft w:val="0"/>
      <w:marRight w:val="0"/>
      <w:marTop w:val="0"/>
      <w:marBottom w:val="0"/>
      <w:divBdr>
        <w:top w:val="none" w:sz="0" w:space="0" w:color="auto"/>
        <w:left w:val="none" w:sz="0" w:space="0" w:color="auto"/>
        <w:bottom w:val="none" w:sz="0" w:space="0" w:color="auto"/>
        <w:right w:val="none" w:sz="0" w:space="0" w:color="auto"/>
      </w:divBdr>
    </w:div>
    <w:div w:id="1290818227">
      <w:bodyDiv w:val="1"/>
      <w:marLeft w:val="0"/>
      <w:marRight w:val="0"/>
      <w:marTop w:val="0"/>
      <w:marBottom w:val="0"/>
      <w:divBdr>
        <w:top w:val="none" w:sz="0" w:space="0" w:color="auto"/>
        <w:left w:val="none" w:sz="0" w:space="0" w:color="auto"/>
        <w:bottom w:val="none" w:sz="0" w:space="0" w:color="auto"/>
        <w:right w:val="none" w:sz="0" w:space="0" w:color="auto"/>
      </w:divBdr>
    </w:div>
    <w:div w:id="1326980257">
      <w:bodyDiv w:val="1"/>
      <w:marLeft w:val="0"/>
      <w:marRight w:val="0"/>
      <w:marTop w:val="0"/>
      <w:marBottom w:val="0"/>
      <w:divBdr>
        <w:top w:val="none" w:sz="0" w:space="0" w:color="auto"/>
        <w:left w:val="none" w:sz="0" w:space="0" w:color="auto"/>
        <w:bottom w:val="none" w:sz="0" w:space="0" w:color="auto"/>
        <w:right w:val="none" w:sz="0" w:space="0" w:color="auto"/>
      </w:divBdr>
    </w:div>
    <w:div w:id="1387491133">
      <w:bodyDiv w:val="1"/>
      <w:marLeft w:val="0"/>
      <w:marRight w:val="0"/>
      <w:marTop w:val="0"/>
      <w:marBottom w:val="0"/>
      <w:divBdr>
        <w:top w:val="none" w:sz="0" w:space="0" w:color="auto"/>
        <w:left w:val="none" w:sz="0" w:space="0" w:color="auto"/>
        <w:bottom w:val="none" w:sz="0" w:space="0" w:color="auto"/>
        <w:right w:val="none" w:sz="0" w:space="0" w:color="auto"/>
      </w:divBdr>
      <w:divsChild>
        <w:div w:id="75983989">
          <w:marLeft w:val="0"/>
          <w:marRight w:val="0"/>
          <w:marTop w:val="0"/>
          <w:marBottom w:val="0"/>
          <w:divBdr>
            <w:top w:val="none" w:sz="0" w:space="0" w:color="auto"/>
            <w:left w:val="none" w:sz="0" w:space="0" w:color="auto"/>
            <w:bottom w:val="none" w:sz="0" w:space="0" w:color="auto"/>
            <w:right w:val="none" w:sz="0" w:space="0" w:color="auto"/>
          </w:divBdr>
          <w:divsChild>
            <w:div w:id="683633081">
              <w:marLeft w:val="0"/>
              <w:marRight w:val="0"/>
              <w:marTop w:val="0"/>
              <w:marBottom w:val="0"/>
              <w:divBdr>
                <w:top w:val="none" w:sz="0" w:space="0" w:color="auto"/>
                <w:left w:val="none" w:sz="0" w:space="0" w:color="auto"/>
                <w:bottom w:val="none" w:sz="0" w:space="0" w:color="auto"/>
                <w:right w:val="none" w:sz="0" w:space="0" w:color="auto"/>
              </w:divBdr>
              <w:divsChild>
                <w:div w:id="1611740248">
                  <w:marLeft w:val="0"/>
                  <w:marRight w:val="0"/>
                  <w:marTop w:val="0"/>
                  <w:marBottom w:val="0"/>
                  <w:divBdr>
                    <w:top w:val="none" w:sz="0" w:space="0" w:color="auto"/>
                    <w:left w:val="none" w:sz="0" w:space="0" w:color="auto"/>
                    <w:bottom w:val="none" w:sz="0" w:space="0" w:color="auto"/>
                    <w:right w:val="none" w:sz="0" w:space="0" w:color="auto"/>
                  </w:divBdr>
                  <w:divsChild>
                    <w:div w:id="926352744">
                      <w:marLeft w:val="0"/>
                      <w:marRight w:val="0"/>
                      <w:marTop w:val="0"/>
                      <w:marBottom w:val="0"/>
                      <w:divBdr>
                        <w:top w:val="none" w:sz="0" w:space="0" w:color="auto"/>
                        <w:left w:val="none" w:sz="0" w:space="0" w:color="auto"/>
                        <w:bottom w:val="none" w:sz="0" w:space="0" w:color="auto"/>
                        <w:right w:val="none" w:sz="0" w:space="0" w:color="auto"/>
                      </w:divBdr>
                      <w:divsChild>
                        <w:div w:id="533152697">
                          <w:marLeft w:val="0"/>
                          <w:marRight w:val="0"/>
                          <w:marTop w:val="0"/>
                          <w:marBottom w:val="0"/>
                          <w:divBdr>
                            <w:top w:val="none" w:sz="0" w:space="0" w:color="auto"/>
                            <w:left w:val="none" w:sz="0" w:space="0" w:color="auto"/>
                            <w:bottom w:val="none" w:sz="0" w:space="0" w:color="auto"/>
                            <w:right w:val="none" w:sz="0" w:space="0" w:color="auto"/>
                          </w:divBdr>
                          <w:divsChild>
                            <w:div w:id="1444111962">
                              <w:marLeft w:val="0"/>
                              <w:marRight w:val="0"/>
                              <w:marTop w:val="0"/>
                              <w:marBottom w:val="0"/>
                              <w:divBdr>
                                <w:top w:val="none" w:sz="0" w:space="0" w:color="auto"/>
                                <w:left w:val="none" w:sz="0" w:space="0" w:color="auto"/>
                                <w:bottom w:val="none" w:sz="0" w:space="0" w:color="auto"/>
                                <w:right w:val="none" w:sz="0" w:space="0" w:color="auto"/>
                              </w:divBdr>
                              <w:divsChild>
                                <w:div w:id="1986154680">
                                  <w:marLeft w:val="0"/>
                                  <w:marRight w:val="0"/>
                                  <w:marTop w:val="0"/>
                                  <w:marBottom w:val="0"/>
                                  <w:divBdr>
                                    <w:top w:val="none" w:sz="0" w:space="0" w:color="auto"/>
                                    <w:left w:val="none" w:sz="0" w:space="0" w:color="auto"/>
                                    <w:bottom w:val="none" w:sz="0" w:space="0" w:color="auto"/>
                                    <w:right w:val="none" w:sz="0" w:space="0" w:color="auto"/>
                                  </w:divBdr>
                                  <w:divsChild>
                                    <w:div w:id="61991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300327">
          <w:marLeft w:val="0"/>
          <w:marRight w:val="0"/>
          <w:marTop w:val="0"/>
          <w:marBottom w:val="0"/>
          <w:divBdr>
            <w:top w:val="none" w:sz="0" w:space="0" w:color="auto"/>
            <w:left w:val="none" w:sz="0" w:space="0" w:color="auto"/>
            <w:bottom w:val="none" w:sz="0" w:space="0" w:color="auto"/>
            <w:right w:val="none" w:sz="0" w:space="0" w:color="auto"/>
          </w:divBdr>
          <w:divsChild>
            <w:div w:id="2120374000">
              <w:marLeft w:val="0"/>
              <w:marRight w:val="0"/>
              <w:marTop w:val="0"/>
              <w:marBottom w:val="0"/>
              <w:divBdr>
                <w:top w:val="none" w:sz="0" w:space="0" w:color="auto"/>
                <w:left w:val="none" w:sz="0" w:space="0" w:color="auto"/>
                <w:bottom w:val="none" w:sz="0" w:space="0" w:color="auto"/>
                <w:right w:val="none" w:sz="0" w:space="0" w:color="auto"/>
              </w:divBdr>
              <w:divsChild>
                <w:div w:id="197355671">
                  <w:marLeft w:val="0"/>
                  <w:marRight w:val="0"/>
                  <w:marTop w:val="0"/>
                  <w:marBottom w:val="0"/>
                  <w:divBdr>
                    <w:top w:val="none" w:sz="0" w:space="0" w:color="auto"/>
                    <w:left w:val="none" w:sz="0" w:space="0" w:color="auto"/>
                    <w:bottom w:val="none" w:sz="0" w:space="0" w:color="auto"/>
                    <w:right w:val="none" w:sz="0" w:space="0" w:color="auto"/>
                  </w:divBdr>
                  <w:divsChild>
                    <w:div w:id="771626833">
                      <w:marLeft w:val="0"/>
                      <w:marRight w:val="0"/>
                      <w:marTop w:val="0"/>
                      <w:marBottom w:val="0"/>
                      <w:divBdr>
                        <w:top w:val="none" w:sz="0" w:space="0" w:color="auto"/>
                        <w:left w:val="none" w:sz="0" w:space="0" w:color="auto"/>
                        <w:bottom w:val="none" w:sz="0" w:space="0" w:color="auto"/>
                        <w:right w:val="none" w:sz="0" w:space="0" w:color="auto"/>
                      </w:divBdr>
                      <w:divsChild>
                        <w:div w:id="1236285458">
                          <w:marLeft w:val="0"/>
                          <w:marRight w:val="0"/>
                          <w:marTop w:val="0"/>
                          <w:marBottom w:val="0"/>
                          <w:divBdr>
                            <w:top w:val="none" w:sz="0" w:space="0" w:color="auto"/>
                            <w:left w:val="none" w:sz="0" w:space="0" w:color="auto"/>
                            <w:bottom w:val="none" w:sz="0" w:space="0" w:color="auto"/>
                            <w:right w:val="none" w:sz="0" w:space="0" w:color="auto"/>
                          </w:divBdr>
                          <w:divsChild>
                            <w:div w:id="1127354217">
                              <w:marLeft w:val="0"/>
                              <w:marRight w:val="0"/>
                              <w:marTop w:val="0"/>
                              <w:marBottom w:val="0"/>
                              <w:divBdr>
                                <w:top w:val="none" w:sz="0" w:space="0" w:color="auto"/>
                                <w:left w:val="none" w:sz="0" w:space="0" w:color="auto"/>
                                <w:bottom w:val="none" w:sz="0" w:space="0" w:color="auto"/>
                                <w:right w:val="none" w:sz="0" w:space="0" w:color="auto"/>
                              </w:divBdr>
                              <w:divsChild>
                                <w:div w:id="1819033663">
                                  <w:marLeft w:val="0"/>
                                  <w:marRight w:val="0"/>
                                  <w:marTop w:val="0"/>
                                  <w:marBottom w:val="0"/>
                                  <w:divBdr>
                                    <w:top w:val="none" w:sz="0" w:space="0" w:color="auto"/>
                                    <w:left w:val="none" w:sz="0" w:space="0" w:color="auto"/>
                                    <w:bottom w:val="none" w:sz="0" w:space="0" w:color="auto"/>
                                    <w:right w:val="none" w:sz="0" w:space="0" w:color="auto"/>
                                  </w:divBdr>
                                  <w:divsChild>
                                    <w:div w:id="2030181684">
                                      <w:marLeft w:val="0"/>
                                      <w:marRight w:val="0"/>
                                      <w:marTop w:val="0"/>
                                      <w:marBottom w:val="0"/>
                                      <w:divBdr>
                                        <w:top w:val="none" w:sz="0" w:space="0" w:color="auto"/>
                                        <w:left w:val="none" w:sz="0" w:space="0" w:color="auto"/>
                                        <w:bottom w:val="none" w:sz="0" w:space="0" w:color="auto"/>
                                        <w:right w:val="none" w:sz="0" w:space="0" w:color="auto"/>
                                      </w:divBdr>
                                      <w:divsChild>
                                        <w:div w:id="213097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0626169">
          <w:marLeft w:val="0"/>
          <w:marRight w:val="0"/>
          <w:marTop w:val="0"/>
          <w:marBottom w:val="0"/>
          <w:divBdr>
            <w:top w:val="none" w:sz="0" w:space="0" w:color="auto"/>
            <w:left w:val="none" w:sz="0" w:space="0" w:color="auto"/>
            <w:bottom w:val="none" w:sz="0" w:space="0" w:color="auto"/>
            <w:right w:val="none" w:sz="0" w:space="0" w:color="auto"/>
          </w:divBdr>
          <w:divsChild>
            <w:div w:id="619529657">
              <w:marLeft w:val="0"/>
              <w:marRight w:val="0"/>
              <w:marTop w:val="0"/>
              <w:marBottom w:val="0"/>
              <w:divBdr>
                <w:top w:val="none" w:sz="0" w:space="0" w:color="auto"/>
                <w:left w:val="none" w:sz="0" w:space="0" w:color="auto"/>
                <w:bottom w:val="none" w:sz="0" w:space="0" w:color="auto"/>
                <w:right w:val="none" w:sz="0" w:space="0" w:color="auto"/>
              </w:divBdr>
              <w:divsChild>
                <w:div w:id="1358890179">
                  <w:marLeft w:val="0"/>
                  <w:marRight w:val="0"/>
                  <w:marTop w:val="0"/>
                  <w:marBottom w:val="0"/>
                  <w:divBdr>
                    <w:top w:val="none" w:sz="0" w:space="0" w:color="auto"/>
                    <w:left w:val="none" w:sz="0" w:space="0" w:color="auto"/>
                    <w:bottom w:val="none" w:sz="0" w:space="0" w:color="auto"/>
                    <w:right w:val="none" w:sz="0" w:space="0" w:color="auto"/>
                  </w:divBdr>
                  <w:divsChild>
                    <w:div w:id="1477454930">
                      <w:marLeft w:val="0"/>
                      <w:marRight w:val="0"/>
                      <w:marTop w:val="0"/>
                      <w:marBottom w:val="0"/>
                      <w:divBdr>
                        <w:top w:val="none" w:sz="0" w:space="0" w:color="auto"/>
                        <w:left w:val="none" w:sz="0" w:space="0" w:color="auto"/>
                        <w:bottom w:val="none" w:sz="0" w:space="0" w:color="auto"/>
                        <w:right w:val="none" w:sz="0" w:space="0" w:color="auto"/>
                      </w:divBdr>
                      <w:divsChild>
                        <w:div w:id="1127355626">
                          <w:marLeft w:val="0"/>
                          <w:marRight w:val="0"/>
                          <w:marTop w:val="0"/>
                          <w:marBottom w:val="0"/>
                          <w:divBdr>
                            <w:top w:val="none" w:sz="0" w:space="0" w:color="auto"/>
                            <w:left w:val="none" w:sz="0" w:space="0" w:color="auto"/>
                            <w:bottom w:val="none" w:sz="0" w:space="0" w:color="auto"/>
                            <w:right w:val="none" w:sz="0" w:space="0" w:color="auto"/>
                          </w:divBdr>
                          <w:divsChild>
                            <w:div w:id="681011206">
                              <w:marLeft w:val="0"/>
                              <w:marRight w:val="0"/>
                              <w:marTop w:val="0"/>
                              <w:marBottom w:val="0"/>
                              <w:divBdr>
                                <w:top w:val="none" w:sz="0" w:space="0" w:color="auto"/>
                                <w:left w:val="none" w:sz="0" w:space="0" w:color="auto"/>
                                <w:bottom w:val="none" w:sz="0" w:space="0" w:color="auto"/>
                                <w:right w:val="none" w:sz="0" w:space="0" w:color="auto"/>
                              </w:divBdr>
                              <w:divsChild>
                                <w:div w:id="54048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53910">
                  <w:marLeft w:val="0"/>
                  <w:marRight w:val="0"/>
                  <w:marTop w:val="0"/>
                  <w:marBottom w:val="0"/>
                  <w:divBdr>
                    <w:top w:val="none" w:sz="0" w:space="0" w:color="auto"/>
                    <w:left w:val="none" w:sz="0" w:space="0" w:color="auto"/>
                    <w:bottom w:val="none" w:sz="0" w:space="0" w:color="auto"/>
                    <w:right w:val="none" w:sz="0" w:space="0" w:color="auto"/>
                  </w:divBdr>
                  <w:divsChild>
                    <w:div w:id="1896772306">
                      <w:marLeft w:val="0"/>
                      <w:marRight w:val="0"/>
                      <w:marTop w:val="0"/>
                      <w:marBottom w:val="0"/>
                      <w:divBdr>
                        <w:top w:val="none" w:sz="0" w:space="0" w:color="auto"/>
                        <w:left w:val="none" w:sz="0" w:space="0" w:color="auto"/>
                        <w:bottom w:val="none" w:sz="0" w:space="0" w:color="auto"/>
                        <w:right w:val="none" w:sz="0" w:space="0" w:color="auto"/>
                      </w:divBdr>
                      <w:divsChild>
                        <w:div w:id="1857646986">
                          <w:marLeft w:val="0"/>
                          <w:marRight w:val="0"/>
                          <w:marTop w:val="0"/>
                          <w:marBottom w:val="0"/>
                          <w:divBdr>
                            <w:top w:val="none" w:sz="0" w:space="0" w:color="auto"/>
                            <w:left w:val="none" w:sz="0" w:space="0" w:color="auto"/>
                            <w:bottom w:val="none" w:sz="0" w:space="0" w:color="auto"/>
                            <w:right w:val="none" w:sz="0" w:space="0" w:color="auto"/>
                          </w:divBdr>
                          <w:divsChild>
                            <w:div w:id="1883401817">
                              <w:marLeft w:val="0"/>
                              <w:marRight w:val="0"/>
                              <w:marTop w:val="0"/>
                              <w:marBottom w:val="0"/>
                              <w:divBdr>
                                <w:top w:val="none" w:sz="0" w:space="0" w:color="auto"/>
                                <w:left w:val="none" w:sz="0" w:space="0" w:color="auto"/>
                                <w:bottom w:val="none" w:sz="0" w:space="0" w:color="auto"/>
                                <w:right w:val="none" w:sz="0" w:space="0" w:color="auto"/>
                              </w:divBdr>
                              <w:divsChild>
                                <w:div w:id="808594278">
                                  <w:marLeft w:val="0"/>
                                  <w:marRight w:val="0"/>
                                  <w:marTop w:val="0"/>
                                  <w:marBottom w:val="0"/>
                                  <w:divBdr>
                                    <w:top w:val="none" w:sz="0" w:space="0" w:color="auto"/>
                                    <w:left w:val="none" w:sz="0" w:space="0" w:color="auto"/>
                                    <w:bottom w:val="none" w:sz="0" w:space="0" w:color="auto"/>
                                    <w:right w:val="none" w:sz="0" w:space="0" w:color="auto"/>
                                  </w:divBdr>
                                  <w:divsChild>
                                    <w:div w:id="115580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8996939">
      <w:bodyDiv w:val="1"/>
      <w:marLeft w:val="0"/>
      <w:marRight w:val="0"/>
      <w:marTop w:val="0"/>
      <w:marBottom w:val="0"/>
      <w:divBdr>
        <w:top w:val="none" w:sz="0" w:space="0" w:color="auto"/>
        <w:left w:val="none" w:sz="0" w:space="0" w:color="auto"/>
        <w:bottom w:val="none" w:sz="0" w:space="0" w:color="auto"/>
        <w:right w:val="none" w:sz="0" w:space="0" w:color="auto"/>
      </w:divBdr>
    </w:div>
    <w:div w:id="1486781948">
      <w:bodyDiv w:val="1"/>
      <w:marLeft w:val="0"/>
      <w:marRight w:val="0"/>
      <w:marTop w:val="0"/>
      <w:marBottom w:val="0"/>
      <w:divBdr>
        <w:top w:val="none" w:sz="0" w:space="0" w:color="auto"/>
        <w:left w:val="none" w:sz="0" w:space="0" w:color="auto"/>
        <w:bottom w:val="none" w:sz="0" w:space="0" w:color="auto"/>
        <w:right w:val="none" w:sz="0" w:space="0" w:color="auto"/>
      </w:divBdr>
    </w:div>
    <w:div w:id="1518235221">
      <w:bodyDiv w:val="1"/>
      <w:marLeft w:val="0"/>
      <w:marRight w:val="0"/>
      <w:marTop w:val="0"/>
      <w:marBottom w:val="0"/>
      <w:divBdr>
        <w:top w:val="none" w:sz="0" w:space="0" w:color="auto"/>
        <w:left w:val="none" w:sz="0" w:space="0" w:color="auto"/>
        <w:bottom w:val="none" w:sz="0" w:space="0" w:color="auto"/>
        <w:right w:val="none" w:sz="0" w:space="0" w:color="auto"/>
      </w:divBdr>
    </w:div>
    <w:div w:id="1563759497">
      <w:bodyDiv w:val="1"/>
      <w:marLeft w:val="0"/>
      <w:marRight w:val="0"/>
      <w:marTop w:val="0"/>
      <w:marBottom w:val="0"/>
      <w:divBdr>
        <w:top w:val="none" w:sz="0" w:space="0" w:color="auto"/>
        <w:left w:val="none" w:sz="0" w:space="0" w:color="auto"/>
        <w:bottom w:val="none" w:sz="0" w:space="0" w:color="auto"/>
        <w:right w:val="none" w:sz="0" w:space="0" w:color="auto"/>
      </w:divBdr>
    </w:div>
    <w:div w:id="1572423350">
      <w:bodyDiv w:val="1"/>
      <w:marLeft w:val="0"/>
      <w:marRight w:val="0"/>
      <w:marTop w:val="0"/>
      <w:marBottom w:val="0"/>
      <w:divBdr>
        <w:top w:val="none" w:sz="0" w:space="0" w:color="auto"/>
        <w:left w:val="none" w:sz="0" w:space="0" w:color="auto"/>
        <w:bottom w:val="none" w:sz="0" w:space="0" w:color="auto"/>
        <w:right w:val="none" w:sz="0" w:space="0" w:color="auto"/>
      </w:divBdr>
    </w:div>
    <w:div w:id="1573084847">
      <w:bodyDiv w:val="1"/>
      <w:marLeft w:val="0"/>
      <w:marRight w:val="0"/>
      <w:marTop w:val="0"/>
      <w:marBottom w:val="0"/>
      <w:divBdr>
        <w:top w:val="none" w:sz="0" w:space="0" w:color="auto"/>
        <w:left w:val="none" w:sz="0" w:space="0" w:color="auto"/>
        <w:bottom w:val="none" w:sz="0" w:space="0" w:color="auto"/>
        <w:right w:val="none" w:sz="0" w:space="0" w:color="auto"/>
      </w:divBdr>
    </w:div>
    <w:div w:id="1579553452">
      <w:bodyDiv w:val="1"/>
      <w:marLeft w:val="0"/>
      <w:marRight w:val="0"/>
      <w:marTop w:val="0"/>
      <w:marBottom w:val="0"/>
      <w:divBdr>
        <w:top w:val="none" w:sz="0" w:space="0" w:color="auto"/>
        <w:left w:val="none" w:sz="0" w:space="0" w:color="auto"/>
        <w:bottom w:val="none" w:sz="0" w:space="0" w:color="auto"/>
        <w:right w:val="none" w:sz="0" w:space="0" w:color="auto"/>
      </w:divBdr>
    </w:div>
    <w:div w:id="1726177584">
      <w:bodyDiv w:val="1"/>
      <w:marLeft w:val="0"/>
      <w:marRight w:val="0"/>
      <w:marTop w:val="0"/>
      <w:marBottom w:val="0"/>
      <w:divBdr>
        <w:top w:val="none" w:sz="0" w:space="0" w:color="auto"/>
        <w:left w:val="none" w:sz="0" w:space="0" w:color="auto"/>
        <w:bottom w:val="none" w:sz="0" w:space="0" w:color="auto"/>
        <w:right w:val="none" w:sz="0" w:space="0" w:color="auto"/>
      </w:divBdr>
    </w:div>
    <w:div w:id="1736583493">
      <w:bodyDiv w:val="1"/>
      <w:marLeft w:val="0"/>
      <w:marRight w:val="0"/>
      <w:marTop w:val="0"/>
      <w:marBottom w:val="0"/>
      <w:divBdr>
        <w:top w:val="none" w:sz="0" w:space="0" w:color="auto"/>
        <w:left w:val="none" w:sz="0" w:space="0" w:color="auto"/>
        <w:bottom w:val="none" w:sz="0" w:space="0" w:color="auto"/>
        <w:right w:val="none" w:sz="0" w:space="0" w:color="auto"/>
      </w:divBdr>
      <w:divsChild>
        <w:div w:id="1461150259">
          <w:marLeft w:val="0"/>
          <w:marRight w:val="0"/>
          <w:marTop w:val="0"/>
          <w:marBottom w:val="0"/>
          <w:divBdr>
            <w:top w:val="none" w:sz="0" w:space="0" w:color="auto"/>
            <w:left w:val="none" w:sz="0" w:space="0" w:color="auto"/>
            <w:bottom w:val="none" w:sz="0" w:space="0" w:color="auto"/>
            <w:right w:val="none" w:sz="0" w:space="0" w:color="auto"/>
          </w:divBdr>
          <w:divsChild>
            <w:div w:id="1038242027">
              <w:marLeft w:val="0"/>
              <w:marRight w:val="0"/>
              <w:marTop w:val="0"/>
              <w:marBottom w:val="0"/>
              <w:divBdr>
                <w:top w:val="none" w:sz="0" w:space="0" w:color="auto"/>
                <w:left w:val="none" w:sz="0" w:space="0" w:color="auto"/>
                <w:bottom w:val="none" w:sz="0" w:space="0" w:color="auto"/>
                <w:right w:val="none" w:sz="0" w:space="0" w:color="auto"/>
              </w:divBdr>
              <w:divsChild>
                <w:div w:id="1094281565">
                  <w:marLeft w:val="0"/>
                  <w:marRight w:val="0"/>
                  <w:marTop w:val="0"/>
                  <w:marBottom w:val="0"/>
                  <w:divBdr>
                    <w:top w:val="none" w:sz="0" w:space="0" w:color="auto"/>
                    <w:left w:val="none" w:sz="0" w:space="0" w:color="auto"/>
                    <w:bottom w:val="none" w:sz="0" w:space="0" w:color="auto"/>
                    <w:right w:val="none" w:sz="0" w:space="0" w:color="auto"/>
                  </w:divBdr>
                  <w:divsChild>
                    <w:div w:id="585647117">
                      <w:marLeft w:val="0"/>
                      <w:marRight w:val="0"/>
                      <w:marTop w:val="0"/>
                      <w:marBottom w:val="0"/>
                      <w:divBdr>
                        <w:top w:val="none" w:sz="0" w:space="0" w:color="auto"/>
                        <w:left w:val="none" w:sz="0" w:space="0" w:color="auto"/>
                        <w:bottom w:val="none" w:sz="0" w:space="0" w:color="auto"/>
                        <w:right w:val="none" w:sz="0" w:space="0" w:color="auto"/>
                      </w:divBdr>
                      <w:divsChild>
                        <w:div w:id="2108650068">
                          <w:marLeft w:val="0"/>
                          <w:marRight w:val="0"/>
                          <w:marTop w:val="0"/>
                          <w:marBottom w:val="0"/>
                          <w:divBdr>
                            <w:top w:val="none" w:sz="0" w:space="0" w:color="auto"/>
                            <w:left w:val="none" w:sz="0" w:space="0" w:color="auto"/>
                            <w:bottom w:val="none" w:sz="0" w:space="0" w:color="auto"/>
                            <w:right w:val="none" w:sz="0" w:space="0" w:color="auto"/>
                          </w:divBdr>
                          <w:divsChild>
                            <w:div w:id="2057311163">
                              <w:marLeft w:val="0"/>
                              <w:marRight w:val="0"/>
                              <w:marTop w:val="0"/>
                              <w:marBottom w:val="0"/>
                              <w:divBdr>
                                <w:top w:val="none" w:sz="0" w:space="0" w:color="auto"/>
                                <w:left w:val="none" w:sz="0" w:space="0" w:color="auto"/>
                                <w:bottom w:val="none" w:sz="0" w:space="0" w:color="auto"/>
                                <w:right w:val="none" w:sz="0" w:space="0" w:color="auto"/>
                              </w:divBdr>
                              <w:divsChild>
                                <w:div w:id="1311405424">
                                  <w:marLeft w:val="0"/>
                                  <w:marRight w:val="0"/>
                                  <w:marTop w:val="0"/>
                                  <w:marBottom w:val="0"/>
                                  <w:divBdr>
                                    <w:top w:val="none" w:sz="0" w:space="0" w:color="auto"/>
                                    <w:left w:val="none" w:sz="0" w:space="0" w:color="auto"/>
                                    <w:bottom w:val="none" w:sz="0" w:space="0" w:color="auto"/>
                                    <w:right w:val="none" w:sz="0" w:space="0" w:color="auto"/>
                                  </w:divBdr>
                                  <w:divsChild>
                                    <w:div w:id="119118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0034652">
          <w:marLeft w:val="0"/>
          <w:marRight w:val="0"/>
          <w:marTop w:val="0"/>
          <w:marBottom w:val="0"/>
          <w:divBdr>
            <w:top w:val="none" w:sz="0" w:space="0" w:color="auto"/>
            <w:left w:val="none" w:sz="0" w:space="0" w:color="auto"/>
            <w:bottom w:val="none" w:sz="0" w:space="0" w:color="auto"/>
            <w:right w:val="none" w:sz="0" w:space="0" w:color="auto"/>
          </w:divBdr>
          <w:divsChild>
            <w:div w:id="27799658">
              <w:marLeft w:val="0"/>
              <w:marRight w:val="0"/>
              <w:marTop w:val="0"/>
              <w:marBottom w:val="0"/>
              <w:divBdr>
                <w:top w:val="none" w:sz="0" w:space="0" w:color="auto"/>
                <w:left w:val="none" w:sz="0" w:space="0" w:color="auto"/>
                <w:bottom w:val="none" w:sz="0" w:space="0" w:color="auto"/>
                <w:right w:val="none" w:sz="0" w:space="0" w:color="auto"/>
              </w:divBdr>
              <w:divsChild>
                <w:div w:id="583035381">
                  <w:marLeft w:val="0"/>
                  <w:marRight w:val="0"/>
                  <w:marTop w:val="0"/>
                  <w:marBottom w:val="0"/>
                  <w:divBdr>
                    <w:top w:val="none" w:sz="0" w:space="0" w:color="auto"/>
                    <w:left w:val="none" w:sz="0" w:space="0" w:color="auto"/>
                    <w:bottom w:val="none" w:sz="0" w:space="0" w:color="auto"/>
                    <w:right w:val="none" w:sz="0" w:space="0" w:color="auto"/>
                  </w:divBdr>
                  <w:divsChild>
                    <w:div w:id="1165055446">
                      <w:marLeft w:val="0"/>
                      <w:marRight w:val="0"/>
                      <w:marTop w:val="0"/>
                      <w:marBottom w:val="0"/>
                      <w:divBdr>
                        <w:top w:val="none" w:sz="0" w:space="0" w:color="auto"/>
                        <w:left w:val="none" w:sz="0" w:space="0" w:color="auto"/>
                        <w:bottom w:val="none" w:sz="0" w:space="0" w:color="auto"/>
                        <w:right w:val="none" w:sz="0" w:space="0" w:color="auto"/>
                      </w:divBdr>
                      <w:divsChild>
                        <w:div w:id="1801606131">
                          <w:marLeft w:val="0"/>
                          <w:marRight w:val="0"/>
                          <w:marTop w:val="0"/>
                          <w:marBottom w:val="0"/>
                          <w:divBdr>
                            <w:top w:val="none" w:sz="0" w:space="0" w:color="auto"/>
                            <w:left w:val="none" w:sz="0" w:space="0" w:color="auto"/>
                            <w:bottom w:val="none" w:sz="0" w:space="0" w:color="auto"/>
                            <w:right w:val="none" w:sz="0" w:space="0" w:color="auto"/>
                          </w:divBdr>
                          <w:divsChild>
                            <w:div w:id="1052852998">
                              <w:marLeft w:val="0"/>
                              <w:marRight w:val="0"/>
                              <w:marTop w:val="0"/>
                              <w:marBottom w:val="0"/>
                              <w:divBdr>
                                <w:top w:val="none" w:sz="0" w:space="0" w:color="auto"/>
                                <w:left w:val="none" w:sz="0" w:space="0" w:color="auto"/>
                                <w:bottom w:val="none" w:sz="0" w:space="0" w:color="auto"/>
                                <w:right w:val="none" w:sz="0" w:space="0" w:color="auto"/>
                              </w:divBdr>
                              <w:divsChild>
                                <w:div w:id="2051420292">
                                  <w:marLeft w:val="0"/>
                                  <w:marRight w:val="0"/>
                                  <w:marTop w:val="0"/>
                                  <w:marBottom w:val="0"/>
                                  <w:divBdr>
                                    <w:top w:val="none" w:sz="0" w:space="0" w:color="auto"/>
                                    <w:left w:val="none" w:sz="0" w:space="0" w:color="auto"/>
                                    <w:bottom w:val="none" w:sz="0" w:space="0" w:color="auto"/>
                                    <w:right w:val="none" w:sz="0" w:space="0" w:color="auto"/>
                                  </w:divBdr>
                                  <w:divsChild>
                                    <w:div w:id="567225050">
                                      <w:marLeft w:val="0"/>
                                      <w:marRight w:val="0"/>
                                      <w:marTop w:val="0"/>
                                      <w:marBottom w:val="0"/>
                                      <w:divBdr>
                                        <w:top w:val="none" w:sz="0" w:space="0" w:color="auto"/>
                                        <w:left w:val="none" w:sz="0" w:space="0" w:color="auto"/>
                                        <w:bottom w:val="none" w:sz="0" w:space="0" w:color="auto"/>
                                        <w:right w:val="none" w:sz="0" w:space="0" w:color="auto"/>
                                      </w:divBdr>
                                      <w:divsChild>
                                        <w:div w:id="198557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7773956">
          <w:marLeft w:val="0"/>
          <w:marRight w:val="0"/>
          <w:marTop w:val="0"/>
          <w:marBottom w:val="0"/>
          <w:divBdr>
            <w:top w:val="none" w:sz="0" w:space="0" w:color="auto"/>
            <w:left w:val="none" w:sz="0" w:space="0" w:color="auto"/>
            <w:bottom w:val="none" w:sz="0" w:space="0" w:color="auto"/>
            <w:right w:val="none" w:sz="0" w:space="0" w:color="auto"/>
          </w:divBdr>
          <w:divsChild>
            <w:div w:id="1373576712">
              <w:marLeft w:val="0"/>
              <w:marRight w:val="0"/>
              <w:marTop w:val="0"/>
              <w:marBottom w:val="0"/>
              <w:divBdr>
                <w:top w:val="none" w:sz="0" w:space="0" w:color="auto"/>
                <w:left w:val="none" w:sz="0" w:space="0" w:color="auto"/>
                <w:bottom w:val="none" w:sz="0" w:space="0" w:color="auto"/>
                <w:right w:val="none" w:sz="0" w:space="0" w:color="auto"/>
              </w:divBdr>
              <w:divsChild>
                <w:div w:id="824735247">
                  <w:marLeft w:val="0"/>
                  <w:marRight w:val="0"/>
                  <w:marTop w:val="0"/>
                  <w:marBottom w:val="0"/>
                  <w:divBdr>
                    <w:top w:val="none" w:sz="0" w:space="0" w:color="auto"/>
                    <w:left w:val="none" w:sz="0" w:space="0" w:color="auto"/>
                    <w:bottom w:val="none" w:sz="0" w:space="0" w:color="auto"/>
                    <w:right w:val="none" w:sz="0" w:space="0" w:color="auto"/>
                  </w:divBdr>
                  <w:divsChild>
                    <w:div w:id="1537355727">
                      <w:marLeft w:val="0"/>
                      <w:marRight w:val="0"/>
                      <w:marTop w:val="0"/>
                      <w:marBottom w:val="0"/>
                      <w:divBdr>
                        <w:top w:val="none" w:sz="0" w:space="0" w:color="auto"/>
                        <w:left w:val="none" w:sz="0" w:space="0" w:color="auto"/>
                        <w:bottom w:val="none" w:sz="0" w:space="0" w:color="auto"/>
                        <w:right w:val="none" w:sz="0" w:space="0" w:color="auto"/>
                      </w:divBdr>
                      <w:divsChild>
                        <w:div w:id="2143885066">
                          <w:marLeft w:val="0"/>
                          <w:marRight w:val="0"/>
                          <w:marTop w:val="0"/>
                          <w:marBottom w:val="0"/>
                          <w:divBdr>
                            <w:top w:val="none" w:sz="0" w:space="0" w:color="auto"/>
                            <w:left w:val="none" w:sz="0" w:space="0" w:color="auto"/>
                            <w:bottom w:val="none" w:sz="0" w:space="0" w:color="auto"/>
                            <w:right w:val="none" w:sz="0" w:space="0" w:color="auto"/>
                          </w:divBdr>
                          <w:divsChild>
                            <w:div w:id="1279022389">
                              <w:marLeft w:val="0"/>
                              <w:marRight w:val="0"/>
                              <w:marTop w:val="0"/>
                              <w:marBottom w:val="0"/>
                              <w:divBdr>
                                <w:top w:val="none" w:sz="0" w:space="0" w:color="auto"/>
                                <w:left w:val="none" w:sz="0" w:space="0" w:color="auto"/>
                                <w:bottom w:val="none" w:sz="0" w:space="0" w:color="auto"/>
                                <w:right w:val="none" w:sz="0" w:space="0" w:color="auto"/>
                              </w:divBdr>
                              <w:divsChild>
                                <w:div w:id="81056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637758">
                  <w:marLeft w:val="0"/>
                  <w:marRight w:val="0"/>
                  <w:marTop w:val="0"/>
                  <w:marBottom w:val="0"/>
                  <w:divBdr>
                    <w:top w:val="none" w:sz="0" w:space="0" w:color="auto"/>
                    <w:left w:val="none" w:sz="0" w:space="0" w:color="auto"/>
                    <w:bottom w:val="none" w:sz="0" w:space="0" w:color="auto"/>
                    <w:right w:val="none" w:sz="0" w:space="0" w:color="auto"/>
                  </w:divBdr>
                  <w:divsChild>
                    <w:div w:id="943731864">
                      <w:marLeft w:val="0"/>
                      <w:marRight w:val="0"/>
                      <w:marTop w:val="0"/>
                      <w:marBottom w:val="0"/>
                      <w:divBdr>
                        <w:top w:val="none" w:sz="0" w:space="0" w:color="auto"/>
                        <w:left w:val="none" w:sz="0" w:space="0" w:color="auto"/>
                        <w:bottom w:val="none" w:sz="0" w:space="0" w:color="auto"/>
                        <w:right w:val="none" w:sz="0" w:space="0" w:color="auto"/>
                      </w:divBdr>
                      <w:divsChild>
                        <w:div w:id="859273289">
                          <w:marLeft w:val="0"/>
                          <w:marRight w:val="0"/>
                          <w:marTop w:val="0"/>
                          <w:marBottom w:val="0"/>
                          <w:divBdr>
                            <w:top w:val="none" w:sz="0" w:space="0" w:color="auto"/>
                            <w:left w:val="none" w:sz="0" w:space="0" w:color="auto"/>
                            <w:bottom w:val="none" w:sz="0" w:space="0" w:color="auto"/>
                            <w:right w:val="none" w:sz="0" w:space="0" w:color="auto"/>
                          </w:divBdr>
                          <w:divsChild>
                            <w:div w:id="2105219702">
                              <w:marLeft w:val="0"/>
                              <w:marRight w:val="0"/>
                              <w:marTop w:val="0"/>
                              <w:marBottom w:val="0"/>
                              <w:divBdr>
                                <w:top w:val="none" w:sz="0" w:space="0" w:color="auto"/>
                                <w:left w:val="none" w:sz="0" w:space="0" w:color="auto"/>
                                <w:bottom w:val="none" w:sz="0" w:space="0" w:color="auto"/>
                                <w:right w:val="none" w:sz="0" w:space="0" w:color="auto"/>
                              </w:divBdr>
                              <w:divsChild>
                                <w:div w:id="1498227621">
                                  <w:marLeft w:val="0"/>
                                  <w:marRight w:val="0"/>
                                  <w:marTop w:val="0"/>
                                  <w:marBottom w:val="0"/>
                                  <w:divBdr>
                                    <w:top w:val="none" w:sz="0" w:space="0" w:color="auto"/>
                                    <w:left w:val="none" w:sz="0" w:space="0" w:color="auto"/>
                                    <w:bottom w:val="none" w:sz="0" w:space="0" w:color="auto"/>
                                    <w:right w:val="none" w:sz="0" w:space="0" w:color="auto"/>
                                  </w:divBdr>
                                  <w:divsChild>
                                    <w:div w:id="114099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510499">
      <w:bodyDiv w:val="1"/>
      <w:marLeft w:val="0"/>
      <w:marRight w:val="0"/>
      <w:marTop w:val="0"/>
      <w:marBottom w:val="0"/>
      <w:divBdr>
        <w:top w:val="none" w:sz="0" w:space="0" w:color="auto"/>
        <w:left w:val="none" w:sz="0" w:space="0" w:color="auto"/>
        <w:bottom w:val="none" w:sz="0" w:space="0" w:color="auto"/>
        <w:right w:val="none" w:sz="0" w:space="0" w:color="auto"/>
      </w:divBdr>
    </w:div>
    <w:div w:id="1807502017">
      <w:bodyDiv w:val="1"/>
      <w:marLeft w:val="0"/>
      <w:marRight w:val="0"/>
      <w:marTop w:val="0"/>
      <w:marBottom w:val="0"/>
      <w:divBdr>
        <w:top w:val="none" w:sz="0" w:space="0" w:color="auto"/>
        <w:left w:val="none" w:sz="0" w:space="0" w:color="auto"/>
        <w:bottom w:val="none" w:sz="0" w:space="0" w:color="auto"/>
        <w:right w:val="none" w:sz="0" w:space="0" w:color="auto"/>
      </w:divBdr>
    </w:div>
    <w:div w:id="1937323609">
      <w:bodyDiv w:val="1"/>
      <w:marLeft w:val="0"/>
      <w:marRight w:val="0"/>
      <w:marTop w:val="0"/>
      <w:marBottom w:val="0"/>
      <w:divBdr>
        <w:top w:val="none" w:sz="0" w:space="0" w:color="auto"/>
        <w:left w:val="none" w:sz="0" w:space="0" w:color="auto"/>
        <w:bottom w:val="none" w:sz="0" w:space="0" w:color="auto"/>
        <w:right w:val="none" w:sz="0" w:space="0" w:color="auto"/>
      </w:divBdr>
    </w:div>
    <w:div w:id="2123767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803596@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9</Pages>
  <Words>2232</Words>
  <Characters>12727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Kirsty Carter</cp:lastModifiedBy>
  <cp:revision>2</cp:revision>
  <cp:lastPrinted>2023-02-14T11:26:00Z</cp:lastPrinted>
  <dcterms:created xsi:type="dcterms:W3CDTF">2025-02-10T13:16:00Z</dcterms:created>
  <dcterms:modified xsi:type="dcterms:W3CDTF">2025-02-10T13:16:00Z</dcterms:modified>
</cp:coreProperties>
</file>