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116393585" w:displacedByCustomXml="next"/>
    <w:sdt>
      <w:sdtPr>
        <w:rPr>
          <w:rFonts w:asciiTheme="majorHAnsi" w:eastAsiaTheme="majorEastAsia" w:hAnsiTheme="majorHAnsi" w:cstheme="majorBidi"/>
          <w:lang w:val="en-GB"/>
        </w:rPr>
        <w:id w:val="1474960588"/>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1A6791">
            <w:tc>
              <w:tcPr>
                <w:tcW w:w="7672" w:type="dxa"/>
                <w:tcMar>
                  <w:top w:w="216" w:type="dxa"/>
                  <w:left w:w="115" w:type="dxa"/>
                  <w:bottom w:w="216" w:type="dxa"/>
                  <w:right w:w="115" w:type="dxa"/>
                </w:tcMar>
              </w:tcPr>
              <w:p w:rsidR="001A6791" w:rsidRPr="001A6791" w:rsidRDefault="001A6791">
                <w:pPr>
                  <w:pStyle w:val="NoSpacing"/>
                  <w:rPr>
                    <w:rFonts w:asciiTheme="majorHAnsi" w:eastAsiaTheme="majorEastAsia" w:hAnsiTheme="majorHAnsi" w:cstheme="majorBidi"/>
                    <w:sz w:val="36"/>
                    <w:szCs w:val="36"/>
                  </w:rPr>
                </w:pPr>
                <w:r w:rsidRPr="001A6791">
                  <w:rPr>
                    <w:rFonts w:asciiTheme="majorHAnsi" w:eastAsiaTheme="majorEastAsia" w:hAnsiTheme="majorHAnsi" w:cstheme="majorBidi"/>
                    <w:sz w:val="44"/>
                    <w:szCs w:val="44"/>
                  </w:rPr>
                  <w:t>LEARNING IN THE DIGITAL ERA</w:t>
                </w:r>
              </w:p>
            </w:tc>
          </w:tr>
          <w:tr w:rsidR="001A6791">
            <w:tc>
              <w:tcPr>
                <w:tcW w:w="7672" w:type="dxa"/>
              </w:tcPr>
              <w:sdt>
                <w:sdtPr>
                  <w:rPr>
                    <w:rFonts w:asciiTheme="majorHAnsi" w:eastAsiaTheme="majorEastAsia" w:hAnsiTheme="majorHAnsi" w:cstheme="majorBidi"/>
                    <w:color w:val="4F81BD" w:themeColor="accent1"/>
                    <w:sz w:val="36"/>
                    <w:szCs w:val="36"/>
                  </w:rPr>
                  <w:alias w:val="Title"/>
                  <w:id w:val="13406919"/>
                  <w:placeholder>
                    <w:docPart w:val="DD41AF5A35CD4DC89C99202ECE84AAF1"/>
                  </w:placeholder>
                  <w:dataBinding w:prefixMappings="xmlns:ns0='http://schemas.openxmlformats.org/package/2006/metadata/core-properties' xmlns:ns1='http://purl.org/dc/elements/1.1/'" w:xpath="/ns0:coreProperties[1]/ns1:title[1]" w:storeItemID="{6C3C8BC8-F283-45AE-878A-BAB7291924A1}"/>
                  <w:text/>
                </w:sdtPr>
                <w:sdtContent>
                  <w:p w:rsidR="001A6791" w:rsidRDefault="001A6791" w:rsidP="001A6791">
                    <w:pPr>
                      <w:pStyle w:val="NoSpacing"/>
                      <w:rPr>
                        <w:rFonts w:asciiTheme="majorHAnsi" w:eastAsiaTheme="majorEastAsia" w:hAnsiTheme="majorHAnsi" w:cstheme="majorBidi"/>
                        <w:color w:val="4F81BD" w:themeColor="accent1"/>
                        <w:sz w:val="80"/>
                        <w:szCs w:val="80"/>
                      </w:rPr>
                    </w:pPr>
                    <w:r w:rsidRPr="001A6791">
                      <w:rPr>
                        <w:rFonts w:asciiTheme="majorHAnsi" w:eastAsiaTheme="majorEastAsia" w:hAnsiTheme="majorHAnsi" w:cstheme="majorBidi"/>
                        <w:color w:val="4F81BD" w:themeColor="accent1"/>
                        <w:sz w:val="36"/>
                        <w:szCs w:val="36"/>
                      </w:rPr>
                      <w:t>E-PORTFOLIO</w:t>
                    </w:r>
                  </w:p>
                </w:sdtContent>
              </w:sdt>
            </w:tc>
          </w:tr>
          <w:tr w:rsidR="001A6791">
            <w:sdt>
              <w:sdtPr>
                <w:rPr>
                  <w:rFonts w:asciiTheme="majorHAnsi" w:eastAsiaTheme="majorEastAsia" w:hAnsiTheme="majorHAnsi" w:cstheme="majorBidi"/>
                </w:rPr>
                <w:alias w:val="Subtitle"/>
                <w:id w:val="13406923"/>
                <w:placeholder>
                  <w:docPart w:val="589D5CC57B45438290C4C6DBB38DA24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1A6791" w:rsidRDefault="001A6791" w:rsidP="001A6791">
                    <w:pPr>
                      <w:pStyle w:val="NoSpacing"/>
                      <w:rPr>
                        <w:rFonts w:asciiTheme="majorHAnsi" w:eastAsiaTheme="majorEastAsia" w:hAnsiTheme="majorHAnsi" w:cstheme="majorBidi"/>
                      </w:rPr>
                    </w:pPr>
                    <w:r>
                      <w:rPr>
                        <w:rFonts w:asciiTheme="majorHAnsi" w:eastAsiaTheme="majorEastAsia" w:hAnsiTheme="majorHAnsi" w:cstheme="majorBidi"/>
                      </w:rPr>
                      <w:t>SUBMITTED ON</w:t>
                    </w:r>
                    <w:r w:rsidR="005A5683">
                      <w:rPr>
                        <w:rFonts w:asciiTheme="majorHAnsi" w:eastAsiaTheme="majorEastAsia" w:hAnsiTheme="majorHAnsi" w:cstheme="majorBidi"/>
                      </w:rPr>
                      <w:t xml:space="preserve"> 25.11.2022</w:t>
                    </w:r>
                  </w:p>
                </w:tc>
              </w:sdtContent>
            </w:sdt>
          </w:tr>
        </w:tbl>
        <w:p w:rsidR="001A6791" w:rsidRDefault="001A6791"/>
        <w:p w:rsidR="001A6791" w:rsidRDefault="001A6791"/>
        <w:tbl>
          <w:tblPr>
            <w:tblpPr w:leftFromText="187" w:rightFromText="187" w:horzAnchor="margin" w:tblpXSpec="center" w:tblpYSpec="bottom"/>
            <w:tblW w:w="4000" w:type="pct"/>
            <w:tblLook w:val="04A0"/>
          </w:tblPr>
          <w:tblGrid>
            <w:gridCol w:w="7405"/>
          </w:tblGrid>
          <w:tr w:rsidR="001A6791">
            <w:tc>
              <w:tcPr>
                <w:tcW w:w="7672" w:type="dxa"/>
                <w:tcMar>
                  <w:top w:w="216" w:type="dxa"/>
                  <w:left w:w="115" w:type="dxa"/>
                  <w:bottom w:w="216" w:type="dxa"/>
                  <w:right w:w="115" w:type="dxa"/>
                </w:tcMar>
              </w:tcPr>
              <w:sdt>
                <w:sdtPr>
                  <w:rPr>
                    <w:color w:val="4F81BD" w:themeColor="accent1"/>
                    <w:sz w:val="28"/>
                    <w:szCs w:val="28"/>
                  </w:rPr>
                  <w:alias w:val="Author"/>
                  <w:id w:val="13406928"/>
                  <w:placeholder>
                    <w:docPart w:val="A413180D236C4C788D3C839277E66563"/>
                  </w:placeholder>
                  <w:dataBinding w:prefixMappings="xmlns:ns0='http://schemas.openxmlformats.org/package/2006/metadata/core-properties' xmlns:ns1='http://purl.org/dc/elements/1.1/'" w:xpath="/ns0:coreProperties[1]/ns1:creator[1]" w:storeItemID="{6C3C8BC8-F283-45AE-878A-BAB7291924A1}"/>
                  <w:text/>
                </w:sdtPr>
                <w:sdtContent>
                  <w:p w:rsidR="001A6791" w:rsidRPr="00B617FA" w:rsidRDefault="001A6791">
                    <w:pPr>
                      <w:pStyle w:val="NoSpacing"/>
                      <w:rPr>
                        <w:color w:val="4F81BD" w:themeColor="accent1"/>
                        <w:sz w:val="28"/>
                        <w:szCs w:val="28"/>
                      </w:rPr>
                    </w:pPr>
                    <w:r w:rsidRPr="00B617FA">
                      <w:rPr>
                        <w:color w:val="4F81BD" w:themeColor="accent1"/>
                        <w:sz w:val="28"/>
                        <w:szCs w:val="28"/>
                        <w:lang w:val="en-GB"/>
                      </w:rPr>
                      <w:t>Irina Kitley</w:t>
                    </w:r>
                  </w:p>
                </w:sdtContent>
              </w:sdt>
              <w:sdt>
                <w:sdtPr>
                  <w:rPr>
                    <w:color w:val="4F81BD" w:themeColor="accent1"/>
                    <w:sz w:val="28"/>
                    <w:szCs w:val="28"/>
                  </w:rPr>
                  <w:alias w:val="Date"/>
                  <w:id w:val="13406932"/>
                  <w:placeholder>
                    <w:docPart w:val="E949C77E70564E648A0CCC8D0CF5B18F"/>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1A6791" w:rsidRPr="00B617FA" w:rsidRDefault="001A6791">
                    <w:pPr>
                      <w:pStyle w:val="NoSpacing"/>
                      <w:rPr>
                        <w:color w:val="4F81BD" w:themeColor="accent1"/>
                        <w:sz w:val="28"/>
                        <w:szCs w:val="28"/>
                      </w:rPr>
                    </w:pPr>
                    <w:r w:rsidRPr="00B617FA">
                      <w:rPr>
                        <w:color w:val="4F81BD" w:themeColor="accent1"/>
                        <w:sz w:val="28"/>
                        <w:szCs w:val="28"/>
                      </w:rPr>
                      <w:t>STUDENT NUMBER 2219546</w:t>
                    </w:r>
                  </w:p>
                </w:sdtContent>
              </w:sdt>
              <w:p w:rsidR="001A6791" w:rsidRDefault="001A6791">
                <w:pPr>
                  <w:pStyle w:val="NoSpacing"/>
                  <w:rPr>
                    <w:color w:val="4F81BD" w:themeColor="accent1"/>
                  </w:rPr>
                </w:pPr>
              </w:p>
            </w:tc>
          </w:tr>
        </w:tbl>
        <w:p w:rsidR="001A6791" w:rsidRDefault="001A6791"/>
        <w:p w:rsidR="001A6791" w:rsidRDefault="001A6791">
          <w:pPr>
            <w:rPr>
              <w:rFonts w:asciiTheme="majorHAnsi" w:eastAsiaTheme="majorEastAsia" w:hAnsiTheme="majorHAnsi" w:cstheme="majorBidi"/>
              <w:b/>
              <w:bCs/>
              <w:color w:val="365F91" w:themeColor="accent1" w:themeShade="BF"/>
              <w:sz w:val="28"/>
              <w:szCs w:val="28"/>
            </w:rPr>
          </w:pPr>
          <w:r>
            <w:br w:type="page"/>
          </w:r>
        </w:p>
      </w:sdtContent>
    </w:sdt>
    <w:p w:rsidR="00C8493B" w:rsidRDefault="00B86ECB" w:rsidP="00B86ECB">
      <w:pPr>
        <w:pStyle w:val="Heading1"/>
        <w:rPr>
          <w:noProof/>
        </w:rPr>
      </w:pPr>
      <w:r>
        <w:lastRenderedPageBreak/>
        <w:t>Table of contents</w:t>
      </w:r>
      <w:bookmarkEnd w:id="0"/>
      <w:r w:rsidR="002C53E8">
        <w:fldChar w:fldCharType="begin"/>
      </w:r>
      <w:r>
        <w:instrText xml:space="preserve"> TOC \o "1-3" \h \z \u </w:instrText>
      </w:r>
      <w:r w:rsidR="002C53E8">
        <w:fldChar w:fldCharType="separate"/>
      </w:r>
    </w:p>
    <w:p w:rsidR="00C8493B" w:rsidRDefault="00C8493B">
      <w:pPr>
        <w:pStyle w:val="TOC1"/>
        <w:tabs>
          <w:tab w:val="right" w:leader="dot" w:pos="9016"/>
        </w:tabs>
        <w:rPr>
          <w:rFonts w:eastAsiaTheme="minorEastAsia"/>
          <w:noProof/>
          <w:lang w:eastAsia="en-GB"/>
        </w:rPr>
      </w:pPr>
    </w:p>
    <w:p w:rsidR="00C8493B" w:rsidRDefault="002C53E8">
      <w:pPr>
        <w:pStyle w:val="TOC1"/>
        <w:tabs>
          <w:tab w:val="right" w:leader="dot" w:pos="9016"/>
        </w:tabs>
        <w:rPr>
          <w:rFonts w:eastAsiaTheme="minorEastAsia"/>
          <w:noProof/>
          <w:lang w:eastAsia="en-GB"/>
        </w:rPr>
      </w:pPr>
      <w:hyperlink w:anchor="_Toc116393586" w:history="1">
        <w:r w:rsidR="00C8493B" w:rsidRPr="00191054">
          <w:rPr>
            <w:rStyle w:val="Hyperlink"/>
            <w:noProof/>
          </w:rPr>
          <w:t>Introduction</w:t>
        </w:r>
        <w:r w:rsidR="00C8493B">
          <w:rPr>
            <w:noProof/>
            <w:webHidden/>
          </w:rPr>
          <w:tab/>
        </w:r>
        <w:r w:rsidR="00BF32B8">
          <w:rPr>
            <w:noProof/>
            <w:webHidden/>
          </w:rPr>
          <w:t>3</w:t>
        </w:r>
      </w:hyperlink>
    </w:p>
    <w:p w:rsidR="00C8493B" w:rsidRDefault="002C53E8">
      <w:pPr>
        <w:pStyle w:val="TOC1"/>
        <w:tabs>
          <w:tab w:val="right" w:leader="dot" w:pos="9016"/>
        </w:tabs>
        <w:rPr>
          <w:rFonts w:eastAsiaTheme="minorEastAsia"/>
          <w:noProof/>
          <w:lang w:eastAsia="en-GB"/>
        </w:rPr>
      </w:pPr>
      <w:hyperlink w:anchor="_Toc116393587" w:history="1">
        <w:r w:rsidR="00C8493B" w:rsidRPr="00191054">
          <w:rPr>
            <w:rStyle w:val="Hyperlink"/>
            <w:noProof/>
          </w:rPr>
          <w:t>Main findings</w:t>
        </w:r>
        <w:r w:rsidR="00C8493B">
          <w:rPr>
            <w:noProof/>
            <w:webHidden/>
          </w:rPr>
          <w:tab/>
        </w:r>
        <w:r w:rsidR="00BF32B8">
          <w:rPr>
            <w:noProof/>
            <w:webHidden/>
          </w:rPr>
          <w:t>4</w:t>
        </w:r>
      </w:hyperlink>
    </w:p>
    <w:p w:rsidR="00C8493B" w:rsidRDefault="002C53E8">
      <w:pPr>
        <w:pStyle w:val="TOC2"/>
        <w:tabs>
          <w:tab w:val="right" w:leader="dot" w:pos="9016"/>
        </w:tabs>
        <w:rPr>
          <w:rFonts w:eastAsiaTheme="minorEastAsia"/>
          <w:noProof/>
          <w:lang w:eastAsia="en-GB"/>
        </w:rPr>
      </w:pPr>
      <w:hyperlink w:anchor="_Toc116393588" w:history="1">
        <w:r w:rsidR="00C8493B" w:rsidRPr="00191054">
          <w:rPr>
            <w:rStyle w:val="Hyperlink"/>
            <w:noProof/>
          </w:rPr>
          <w:t>Task 2</w:t>
        </w:r>
        <w:r w:rsidR="00C8493B">
          <w:rPr>
            <w:noProof/>
            <w:webHidden/>
          </w:rPr>
          <w:tab/>
        </w:r>
        <w:r w:rsidR="00BF32B8">
          <w:rPr>
            <w:noProof/>
            <w:webHidden/>
          </w:rPr>
          <w:t>5</w:t>
        </w:r>
      </w:hyperlink>
    </w:p>
    <w:p w:rsidR="00C8493B" w:rsidRDefault="002C53E8">
      <w:pPr>
        <w:pStyle w:val="TOC2"/>
        <w:tabs>
          <w:tab w:val="right" w:leader="dot" w:pos="9016"/>
        </w:tabs>
        <w:rPr>
          <w:rFonts w:eastAsiaTheme="minorEastAsia"/>
          <w:noProof/>
          <w:lang w:eastAsia="en-GB"/>
        </w:rPr>
      </w:pPr>
      <w:hyperlink w:anchor="_Toc116393589" w:history="1">
        <w:r w:rsidR="00C8493B" w:rsidRPr="00191054">
          <w:rPr>
            <w:rStyle w:val="Hyperlink"/>
            <w:noProof/>
          </w:rPr>
          <w:t>Task 3</w:t>
        </w:r>
        <w:r w:rsidR="00C8493B">
          <w:rPr>
            <w:noProof/>
            <w:webHidden/>
          </w:rPr>
          <w:tab/>
        </w:r>
        <w:r w:rsidR="00BF32B8">
          <w:rPr>
            <w:noProof/>
            <w:webHidden/>
          </w:rPr>
          <w:t>6</w:t>
        </w:r>
      </w:hyperlink>
    </w:p>
    <w:p w:rsidR="00C8493B" w:rsidRDefault="002C53E8">
      <w:pPr>
        <w:pStyle w:val="TOC2"/>
        <w:tabs>
          <w:tab w:val="right" w:leader="dot" w:pos="9016"/>
        </w:tabs>
        <w:rPr>
          <w:rFonts w:eastAsiaTheme="minorEastAsia"/>
          <w:noProof/>
          <w:lang w:eastAsia="en-GB"/>
        </w:rPr>
      </w:pPr>
      <w:hyperlink w:anchor="_Toc116393590" w:history="1">
        <w:r w:rsidR="00C8493B" w:rsidRPr="00191054">
          <w:rPr>
            <w:rStyle w:val="Hyperlink"/>
            <w:noProof/>
          </w:rPr>
          <w:t>Task 4</w:t>
        </w:r>
        <w:r w:rsidR="00C8493B">
          <w:rPr>
            <w:noProof/>
            <w:webHidden/>
          </w:rPr>
          <w:tab/>
        </w:r>
        <w:r w:rsidR="00BF32B8">
          <w:rPr>
            <w:noProof/>
            <w:webHidden/>
          </w:rPr>
          <w:t>7</w:t>
        </w:r>
      </w:hyperlink>
    </w:p>
    <w:p w:rsidR="00C8493B" w:rsidRDefault="002C53E8">
      <w:pPr>
        <w:pStyle w:val="TOC1"/>
        <w:tabs>
          <w:tab w:val="right" w:leader="dot" w:pos="9016"/>
        </w:tabs>
        <w:rPr>
          <w:rFonts w:eastAsiaTheme="minorEastAsia"/>
          <w:noProof/>
          <w:lang w:eastAsia="en-GB"/>
        </w:rPr>
      </w:pPr>
      <w:hyperlink w:anchor="_Toc116393591" w:history="1">
        <w:r w:rsidR="00C8493B" w:rsidRPr="00191054">
          <w:rPr>
            <w:rStyle w:val="Hyperlink"/>
            <w:noProof/>
          </w:rPr>
          <w:t>Conclusion</w:t>
        </w:r>
        <w:r w:rsidR="00C8493B">
          <w:rPr>
            <w:noProof/>
            <w:webHidden/>
          </w:rPr>
          <w:tab/>
        </w:r>
        <w:r w:rsidR="00BF32B8">
          <w:rPr>
            <w:noProof/>
            <w:webHidden/>
          </w:rPr>
          <w:t>8</w:t>
        </w:r>
      </w:hyperlink>
    </w:p>
    <w:p w:rsidR="00C8493B" w:rsidRDefault="002C53E8">
      <w:pPr>
        <w:pStyle w:val="TOC1"/>
        <w:tabs>
          <w:tab w:val="right" w:leader="dot" w:pos="9016"/>
        </w:tabs>
        <w:rPr>
          <w:rFonts w:eastAsiaTheme="minorEastAsia"/>
          <w:noProof/>
          <w:lang w:eastAsia="en-GB"/>
        </w:rPr>
      </w:pPr>
      <w:hyperlink w:anchor="_Toc116393592" w:history="1">
        <w:r w:rsidR="00C8493B" w:rsidRPr="00191054">
          <w:rPr>
            <w:rStyle w:val="Hyperlink"/>
            <w:noProof/>
          </w:rPr>
          <w:t>Reference List</w:t>
        </w:r>
        <w:r w:rsidR="00C8493B">
          <w:rPr>
            <w:noProof/>
            <w:webHidden/>
          </w:rPr>
          <w:tab/>
        </w:r>
        <w:r w:rsidR="00BF32B8">
          <w:rPr>
            <w:noProof/>
            <w:webHidden/>
          </w:rPr>
          <w:t>9</w:t>
        </w:r>
      </w:hyperlink>
    </w:p>
    <w:p w:rsidR="00B86ECB" w:rsidRDefault="002C53E8" w:rsidP="00B86ECB">
      <w:pPr>
        <w:pStyle w:val="Heading1"/>
      </w:pPr>
      <w:r>
        <w:fldChar w:fldCharType="end"/>
      </w:r>
    </w:p>
    <w:p w:rsidR="00005355" w:rsidRDefault="00B86ECB" w:rsidP="00B86ECB">
      <w:r>
        <w:br w:type="page"/>
      </w:r>
    </w:p>
    <w:p w:rsidR="00B86ECB" w:rsidRDefault="00B86ECB" w:rsidP="00005355">
      <w:pPr>
        <w:rPr>
          <w:rFonts w:asciiTheme="majorHAnsi" w:eastAsiaTheme="majorEastAsia" w:hAnsiTheme="majorHAnsi" w:cstheme="majorBidi"/>
          <w:color w:val="365F91" w:themeColor="accent1" w:themeShade="BF"/>
          <w:sz w:val="28"/>
          <w:szCs w:val="28"/>
        </w:rPr>
      </w:pPr>
    </w:p>
    <w:p w:rsidR="00B86ECB" w:rsidRDefault="00B86ECB" w:rsidP="00B86ECB">
      <w:pPr>
        <w:pStyle w:val="Heading1"/>
      </w:pPr>
      <w:bookmarkStart w:id="1" w:name="_Toc116393586"/>
      <w:r>
        <w:t>Introduction</w:t>
      </w:r>
      <w:bookmarkEnd w:id="1"/>
    </w:p>
    <w:p w:rsidR="00F53DE3" w:rsidRDefault="00F53DE3"/>
    <w:p w:rsidR="00B86ECB" w:rsidRDefault="00F53DE3">
      <w:pPr>
        <w:rPr>
          <w:rFonts w:asciiTheme="majorHAnsi" w:eastAsiaTheme="majorEastAsia" w:hAnsiTheme="majorHAnsi" w:cstheme="majorBidi"/>
          <w:b/>
          <w:bCs/>
          <w:color w:val="365F91" w:themeColor="accent1" w:themeShade="BF"/>
          <w:sz w:val="28"/>
          <w:szCs w:val="28"/>
        </w:rPr>
      </w:pPr>
      <w:r>
        <w:t>The introduction presents to the reader the subject of the work they are about to read. It reveals the purpose of the work, the reason why it was written, the methods used to be written and what it is hoping to achieve. A well written introduction is the writer’s chance to make a favourable first impression and to catch the reader’s interest.  An introduction ‘will provide your readers with their initial impressions about the logic of your argument, your writing style, the overall  quality of your research and, ultimately, the validity o</w:t>
      </w:r>
      <w:r w:rsidR="00CB70B3">
        <w:t>f your findings and conclusions’</w:t>
      </w:r>
      <w:sdt>
        <w:sdtPr>
          <w:id w:val="1474960653"/>
          <w:citation/>
        </w:sdtPr>
        <w:sdtContent>
          <w:fldSimple w:instr=" CITATION lib22 \l 2057  ">
            <w:r w:rsidR="002513DB">
              <w:rPr>
                <w:noProof/>
              </w:rPr>
              <w:t xml:space="preserve"> </w:t>
            </w:r>
            <w:r w:rsidR="002513DB" w:rsidRPr="002513DB">
              <w:rPr>
                <w:noProof/>
              </w:rPr>
              <w:t>(libguides, 2022)</w:t>
            </w:r>
          </w:fldSimple>
        </w:sdtContent>
      </w:sdt>
      <w:r w:rsidR="00CB70B3">
        <w:t>.</w:t>
      </w:r>
    </w:p>
    <w:p w:rsidR="0037718D" w:rsidRDefault="0037718D" w:rsidP="00B86ECB">
      <w:pPr>
        <w:pStyle w:val="Heading1"/>
      </w:pPr>
      <w:bookmarkStart w:id="2" w:name="_Toc116393587"/>
    </w:p>
    <w:p w:rsidR="0037718D" w:rsidRDefault="0037718D" w:rsidP="00B86ECB">
      <w:pPr>
        <w:pStyle w:val="Heading1"/>
      </w:pPr>
    </w:p>
    <w:p w:rsidR="0037718D" w:rsidRDefault="0037718D" w:rsidP="00B86ECB">
      <w:pPr>
        <w:pStyle w:val="Heading1"/>
      </w:pPr>
    </w:p>
    <w:p w:rsidR="0037718D" w:rsidRDefault="0037718D" w:rsidP="00B86ECB">
      <w:pPr>
        <w:pStyle w:val="Heading1"/>
      </w:pPr>
    </w:p>
    <w:p w:rsidR="0037718D" w:rsidRDefault="0037718D" w:rsidP="00B86ECB">
      <w:pPr>
        <w:pStyle w:val="Heading1"/>
      </w:pPr>
    </w:p>
    <w:p w:rsidR="0037718D" w:rsidRDefault="0037718D" w:rsidP="00B86ECB">
      <w:pPr>
        <w:pStyle w:val="Heading1"/>
      </w:pPr>
    </w:p>
    <w:p w:rsidR="0037718D" w:rsidRDefault="0037718D" w:rsidP="00B86ECB">
      <w:pPr>
        <w:pStyle w:val="Heading1"/>
      </w:pPr>
    </w:p>
    <w:p w:rsidR="0037718D" w:rsidRDefault="0037718D" w:rsidP="00B86ECB">
      <w:pPr>
        <w:pStyle w:val="Heading1"/>
      </w:pPr>
    </w:p>
    <w:p w:rsidR="00915D13" w:rsidRDefault="00915D13">
      <w:pPr>
        <w:rPr>
          <w:rFonts w:asciiTheme="majorHAnsi" w:eastAsiaTheme="majorEastAsia" w:hAnsiTheme="majorHAnsi" w:cstheme="majorBidi"/>
          <w:b/>
          <w:bCs/>
          <w:color w:val="365F91" w:themeColor="accent1" w:themeShade="BF"/>
          <w:sz w:val="28"/>
          <w:szCs w:val="28"/>
        </w:rPr>
      </w:pPr>
      <w:r>
        <w:br w:type="page"/>
      </w:r>
    </w:p>
    <w:p w:rsidR="00B86ECB" w:rsidRDefault="00B86ECB" w:rsidP="00B86ECB">
      <w:pPr>
        <w:pStyle w:val="Heading1"/>
      </w:pPr>
      <w:r>
        <w:lastRenderedPageBreak/>
        <w:t>Main findings</w:t>
      </w:r>
      <w:bookmarkEnd w:id="2"/>
    </w:p>
    <w:p w:rsidR="00EB1863" w:rsidRDefault="00EB1863"/>
    <w:p w:rsidR="00EB1863" w:rsidRDefault="00EB1863">
      <w:r>
        <w:t>In this section of the report, the writer starts elaborating the ideas presented in the introduction. The writer presents the methods employed to reach a certain conclusion</w:t>
      </w:r>
      <w:r w:rsidR="00195AFE">
        <w:t>, the data used and the research conducted. All the relevant information required for the reader to understand the purpose of the report should be included. In order to keep the information organized, the writer may choose to divide this section into smaller parts, under headings and even sub-headings. Each smaller section should be dedicated to a specific key topic. Evidence is very important in supporting the points being made</w:t>
      </w:r>
      <w:r w:rsidR="00EA0DF2">
        <w:t xml:space="preserve"> </w:t>
      </w:r>
      <w:sdt>
        <w:sdtPr>
          <w:id w:val="1474960658"/>
          <w:citation/>
        </w:sdtPr>
        <w:sdtContent>
          <w:fldSimple w:instr=" CITATION ope22 \l 2057  ">
            <w:r w:rsidR="002513DB" w:rsidRPr="002513DB">
              <w:rPr>
                <w:noProof/>
              </w:rPr>
              <w:t>(The Open University, 2022)</w:t>
            </w:r>
          </w:fldSimple>
        </w:sdtContent>
      </w:sdt>
      <w:r w:rsidR="00EA0DF2">
        <w:t xml:space="preserve">. According to </w:t>
      </w:r>
      <w:r w:rsidR="00133378">
        <w:t>Bangor University (2020), ‘your points should be grouped and arranged in an order that is logical and easy to follow. As with the whole report, all sources used should be acknowledged and correctly referenced’.</w:t>
      </w:r>
    </w:p>
    <w:p w:rsidR="00EB1863" w:rsidRDefault="00EB1863">
      <w:pPr>
        <w:rPr>
          <w:rFonts w:asciiTheme="majorHAnsi" w:eastAsiaTheme="majorEastAsia" w:hAnsiTheme="majorHAnsi" w:cstheme="majorBidi"/>
          <w:b/>
          <w:bCs/>
          <w:color w:val="4F81BD" w:themeColor="accent1"/>
          <w:sz w:val="26"/>
          <w:szCs w:val="26"/>
        </w:rPr>
      </w:pPr>
    </w:p>
    <w:p w:rsidR="00915D13" w:rsidRDefault="00915D13">
      <w:pPr>
        <w:rPr>
          <w:rFonts w:asciiTheme="majorHAnsi" w:eastAsiaTheme="majorEastAsia" w:hAnsiTheme="majorHAnsi" w:cstheme="majorBidi"/>
          <w:b/>
          <w:bCs/>
          <w:color w:val="4F81BD" w:themeColor="accent1"/>
          <w:sz w:val="26"/>
          <w:szCs w:val="26"/>
        </w:rPr>
      </w:pPr>
      <w:bookmarkStart w:id="3" w:name="_Toc116393588"/>
      <w:r>
        <w:br w:type="page"/>
      </w:r>
    </w:p>
    <w:p w:rsidR="00C8493B" w:rsidRDefault="00C8493B" w:rsidP="00C8493B">
      <w:pPr>
        <w:pStyle w:val="Heading2"/>
      </w:pPr>
      <w:r>
        <w:lastRenderedPageBreak/>
        <w:t>Task 2</w:t>
      </w:r>
      <w:bookmarkEnd w:id="3"/>
    </w:p>
    <w:p w:rsidR="008A7A46" w:rsidRPr="008A7A46" w:rsidRDefault="008A7A46" w:rsidP="008A7A46">
      <w:pPr>
        <w:rPr>
          <w:b/>
        </w:rPr>
      </w:pPr>
      <w:proofErr w:type="gramStart"/>
      <w:r>
        <w:rPr>
          <w:b/>
        </w:rPr>
        <w:t xml:space="preserve">Academic </w:t>
      </w:r>
      <w:r w:rsidRPr="008A7A46">
        <w:rPr>
          <w:b/>
        </w:rPr>
        <w:t xml:space="preserve"> Writing</w:t>
      </w:r>
      <w:proofErr w:type="gramEnd"/>
    </w:p>
    <w:p w:rsidR="00A11506" w:rsidRDefault="00A11506" w:rsidP="00A11506"/>
    <w:p w:rsidR="00A11506" w:rsidRDefault="00A11506" w:rsidP="00A11506">
      <w:pPr>
        <w:rPr>
          <w:rFonts w:cstheme="minorHAnsi"/>
          <w:shd w:val="clear" w:color="auto" w:fill="FBF7F5"/>
        </w:rPr>
      </w:pPr>
      <w:r>
        <w:rPr>
          <w:rFonts w:cstheme="minorHAnsi"/>
        </w:rPr>
        <w:t xml:space="preserve">      The term ‘academic writing’ designates the formal type of writing used in educational works (journal articles, books) and universities (reports,</w:t>
      </w:r>
      <w:r w:rsidR="007B41EB">
        <w:rPr>
          <w:rFonts w:cstheme="minorHAnsi"/>
        </w:rPr>
        <w:t xml:space="preserve"> </w:t>
      </w:r>
      <w:r>
        <w:rPr>
          <w:rFonts w:cstheme="minorHAnsi"/>
        </w:rPr>
        <w:t>essays,</w:t>
      </w:r>
      <w:r w:rsidR="007B41EB">
        <w:rPr>
          <w:rFonts w:cstheme="minorHAnsi"/>
        </w:rPr>
        <w:t xml:space="preserve"> </w:t>
      </w:r>
      <w:r>
        <w:rPr>
          <w:rFonts w:cstheme="minorHAnsi"/>
        </w:rPr>
        <w:t xml:space="preserve">dissertations) </w:t>
      </w:r>
      <w:sdt>
        <w:sdtPr>
          <w:rPr>
            <w:rFonts w:cstheme="minorHAnsi"/>
          </w:rPr>
          <w:id w:val="1474960661"/>
          <w:citation/>
        </w:sdtPr>
        <w:sdtContent>
          <w:r w:rsidR="002C53E8">
            <w:rPr>
              <w:rFonts w:cstheme="minorHAnsi"/>
            </w:rPr>
            <w:fldChar w:fldCharType="begin"/>
          </w:r>
          <w:r>
            <w:rPr>
              <w:rFonts w:cstheme="minorHAnsi"/>
            </w:rPr>
            <w:instrText xml:space="preserve"> CITATION scr22 \l 2057  </w:instrText>
          </w:r>
          <w:r w:rsidR="002C53E8">
            <w:rPr>
              <w:rFonts w:cstheme="minorHAnsi"/>
            </w:rPr>
            <w:fldChar w:fldCharType="separate"/>
          </w:r>
          <w:r w:rsidRPr="00800196">
            <w:rPr>
              <w:rFonts w:cstheme="minorHAnsi"/>
              <w:noProof/>
            </w:rPr>
            <w:t>(scribbr, 2022)</w:t>
          </w:r>
          <w:r w:rsidR="002C53E8">
            <w:rPr>
              <w:rFonts w:cstheme="minorHAnsi"/>
            </w:rPr>
            <w:fldChar w:fldCharType="end"/>
          </w:r>
        </w:sdtContent>
      </w:sdt>
      <w:r>
        <w:rPr>
          <w:rFonts w:cstheme="minorHAnsi"/>
        </w:rPr>
        <w:t>.</w:t>
      </w:r>
      <w:r w:rsidRPr="009572F4">
        <w:rPr>
          <w:rFonts w:cstheme="minorHAnsi"/>
          <w:shd w:val="clear" w:color="auto" w:fill="FBF7F5"/>
        </w:rPr>
        <w:t xml:space="preserve">    </w:t>
      </w:r>
      <w:r>
        <w:rPr>
          <w:rFonts w:cstheme="minorHAnsi"/>
          <w:shd w:val="clear" w:color="auto" w:fill="FBF7F5"/>
        </w:rPr>
        <w:t xml:space="preserve"> </w:t>
      </w:r>
    </w:p>
    <w:p w:rsidR="00A11506" w:rsidRPr="00D7524B" w:rsidRDefault="00A11506" w:rsidP="00D7524B">
      <w:pPr>
        <w:rPr>
          <w:rFonts w:cstheme="minorHAnsi"/>
          <w:shd w:val="clear" w:color="auto" w:fill="FBF7F5"/>
        </w:rPr>
      </w:pPr>
      <w:r w:rsidRPr="008A7A46">
        <w:rPr>
          <w:rFonts w:cstheme="minorHAnsi"/>
        </w:rPr>
        <w:t xml:space="preserve">        </w:t>
      </w:r>
      <w:r w:rsidRPr="00D7524B">
        <w:rPr>
          <w:rFonts w:cstheme="minorHAnsi"/>
        </w:rPr>
        <w:t xml:space="preserve">According to </w:t>
      </w:r>
      <w:proofErr w:type="spellStart"/>
      <w:r w:rsidRPr="00D7524B">
        <w:rPr>
          <w:rFonts w:cstheme="minorHAnsi"/>
        </w:rPr>
        <w:t>Hamp</w:t>
      </w:r>
      <w:proofErr w:type="spellEnd"/>
      <w:r w:rsidRPr="00D7524B">
        <w:rPr>
          <w:rFonts w:cstheme="minorHAnsi"/>
        </w:rPr>
        <w:t xml:space="preserve">-Lyons and </w:t>
      </w:r>
      <w:proofErr w:type="spellStart"/>
      <w:r w:rsidRPr="00D7524B">
        <w:rPr>
          <w:rFonts w:cstheme="minorHAnsi"/>
        </w:rPr>
        <w:t>Heasley</w:t>
      </w:r>
      <w:proofErr w:type="spellEnd"/>
      <w:r w:rsidRPr="00D7524B">
        <w:rPr>
          <w:rFonts w:cstheme="minorHAnsi"/>
        </w:rPr>
        <w:t xml:space="preserve"> (2006) there is more than one kind of academic writing in</w:t>
      </w:r>
      <w:r w:rsidRPr="00D7524B">
        <w:rPr>
          <w:rFonts w:cstheme="minorHAnsi"/>
          <w:shd w:val="clear" w:color="auto" w:fill="FBF7F5"/>
        </w:rPr>
        <w:t xml:space="preserve"> </w:t>
      </w:r>
      <w:proofErr w:type="gramStart"/>
      <w:r w:rsidRPr="00D7524B">
        <w:rPr>
          <w:rFonts w:cstheme="minorHAnsi"/>
        </w:rPr>
        <w:t>English.</w:t>
      </w:r>
      <w:proofErr w:type="gramEnd"/>
      <w:r w:rsidRPr="00D7524B">
        <w:rPr>
          <w:rFonts w:cstheme="minorHAnsi"/>
        </w:rPr>
        <w:t xml:space="preserve"> Some academic works </w:t>
      </w:r>
      <w:proofErr w:type="gramStart"/>
      <w:r w:rsidRPr="00D7524B">
        <w:rPr>
          <w:rFonts w:cstheme="minorHAnsi"/>
        </w:rPr>
        <w:t>are  related</w:t>
      </w:r>
      <w:proofErr w:type="gramEnd"/>
      <w:r w:rsidRPr="00D7524B">
        <w:rPr>
          <w:rFonts w:cstheme="minorHAnsi"/>
        </w:rPr>
        <w:t xml:space="preserve"> to the subject matter they convey and the way they do it,</w:t>
      </w:r>
      <w:r w:rsidRPr="00D7524B">
        <w:rPr>
          <w:rFonts w:cstheme="minorHAnsi"/>
          <w:shd w:val="clear" w:color="auto" w:fill="FBF7F5"/>
        </w:rPr>
        <w:t xml:space="preserve"> </w:t>
      </w:r>
      <w:r w:rsidRPr="00D7524B">
        <w:rPr>
          <w:rFonts w:cstheme="minorHAnsi"/>
        </w:rPr>
        <w:t>others are aimed at different readers and others depend on what the text is used for.</w:t>
      </w:r>
      <w:r w:rsidRPr="00D7524B">
        <w:rPr>
          <w:rFonts w:cstheme="minorHAnsi"/>
          <w:shd w:val="clear" w:color="auto" w:fill="FBF7F5"/>
        </w:rPr>
        <w:t xml:space="preserve">  </w:t>
      </w:r>
    </w:p>
    <w:p w:rsidR="00A11506" w:rsidRPr="00D7524B" w:rsidRDefault="00A11506" w:rsidP="00D7524B">
      <w:pPr>
        <w:rPr>
          <w:rFonts w:cstheme="minorHAnsi"/>
          <w:shd w:val="clear" w:color="auto" w:fill="FBF7F5"/>
        </w:rPr>
      </w:pPr>
      <w:r w:rsidRPr="00D7524B">
        <w:rPr>
          <w:rFonts w:cstheme="minorHAnsi"/>
        </w:rPr>
        <w:t xml:space="preserve">       The main reason for producing academic work is to demonstrate knowledge of a certain subject, but it can also be used to explain different topics, to show detailed research results, to analyze or to influence the reader and convince them </w:t>
      </w:r>
      <w:proofErr w:type="gramStart"/>
      <w:r w:rsidRPr="00D7524B">
        <w:rPr>
          <w:rFonts w:cstheme="minorHAnsi"/>
        </w:rPr>
        <w:t>to  accept</w:t>
      </w:r>
      <w:proofErr w:type="gramEnd"/>
      <w:r w:rsidRPr="00D7524B">
        <w:rPr>
          <w:rFonts w:cstheme="minorHAnsi"/>
        </w:rPr>
        <w:t xml:space="preserve"> an opinion.  It is very important to remember what audience is targeted when producing</w:t>
      </w:r>
      <w:r w:rsidRPr="00D7524B">
        <w:rPr>
          <w:rFonts w:cstheme="minorHAnsi"/>
          <w:shd w:val="clear" w:color="auto" w:fill="FBF7F5"/>
        </w:rPr>
        <w:t xml:space="preserve"> </w:t>
      </w:r>
      <w:r w:rsidRPr="00D7524B">
        <w:rPr>
          <w:rFonts w:cstheme="minorHAnsi"/>
        </w:rPr>
        <w:t>academic work, and communicate the message clearly. It is also very important to include evidence in any type of academic writing, in order to avoid the ideas presented to be considered personal or untrustworthy. All evidence coming from external sources must be cited, in order to avoid plagiarism.</w:t>
      </w:r>
      <w:sdt>
        <w:sdtPr>
          <w:rPr>
            <w:rFonts w:cstheme="minorHAnsi"/>
          </w:rPr>
          <w:id w:val="1474960663"/>
          <w:citation/>
        </w:sdtPr>
        <w:sdtContent>
          <w:r w:rsidR="002C53E8" w:rsidRPr="00D7524B">
            <w:rPr>
              <w:rFonts w:cstheme="minorHAnsi"/>
            </w:rPr>
            <w:fldChar w:fldCharType="begin"/>
          </w:r>
          <w:r w:rsidRPr="00D7524B">
            <w:rPr>
              <w:rFonts w:cstheme="minorHAnsi"/>
            </w:rPr>
            <w:instrText xml:space="preserve"> CITATION Chi12 \l 2057 </w:instrText>
          </w:r>
          <w:r w:rsidR="002C53E8" w:rsidRPr="00D7524B">
            <w:rPr>
              <w:rFonts w:cstheme="minorHAnsi"/>
            </w:rPr>
            <w:fldChar w:fldCharType="separate"/>
          </w:r>
          <w:r w:rsidRPr="00D7524B">
            <w:rPr>
              <w:rFonts w:cstheme="minorHAnsi"/>
              <w:noProof/>
            </w:rPr>
            <w:t xml:space="preserve"> (Chin, et al., 2012)</w:t>
          </w:r>
          <w:r w:rsidR="002C53E8" w:rsidRPr="00D7524B">
            <w:rPr>
              <w:rFonts w:cstheme="minorHAnsi"/>
            </w:rPr>
            <w:fldChar w:fldCharType="end"/>
          </w:r>
        </w:sdtContent>
      </w:sdt>
    </w:p>
    <w:p w:rsidR="00A11506" w:rsidRPr="0029308F" w:rsidRDefault="00A11506" w:rsidP="00157FAB">
      <w:pPr>
        <w:rPr>
          <w:rFonts w:cstheme="minorHAnsi"/>
          <w:shd w:val="clear" w:color="auto" w:fill="FBF7F5"/>
        </w:rPr>
      </w:pPr>
      <w:r w:rsidRPr="00D7524B">
        <w:rPr>
          <w:rFonts w:cstheme="minorHAnsi"/>
        </w:rPr>
        <w:t xml:space="preserve">      Academic writing is a very important tool for students, because it develops critical thinking and it helps communicate ideas. It uses complex language and it is a skill that needs to be perfected.  Academic writing is objective, </w:t>
      </w:r>
      <w:proofErr w:type="gramStart"/>
      <w:r w:rsidRPr="00D7524B">
        <w:rPr>
          <w:rFonts w:cstheme="minorHAnsi"/>
        </w:rPr>
        <w:t>structured ,succinct</w:t>
      </w:r>
      <w:proofErr w:type="gramEnd"/>
      <w:r w:rsidRPr="00D7524B">
        <w:rPr>
          <w:rFonts w:cstheme="minorHAnsi"/>
        </w:rPr>
        <w:t xml:space="preserve">,  impersonal and formal in style. Some </w:t>
      </w:r>
      <w:proofErr w:type="gramStart"/>
      <w:r w:rsidRPr="00D7524B">
        <w:rPr>
          <w:rFonts w:cstheme="minorHAnsi"/>
        </w:rPr>
        <w:t>other  benefits</w:t>
      </w:r>
      <w:proofErr w:type="gramEnd"/>
      <w:r w:rsidRPr="00D7524B">
        <w:rPr>
          <w:rFonts w:cstheme="minorHAnsi"/>
        </w:rPr>
        <w:t xml:space="preserve"> of academic writing are: the ability to form one’s thoughts on a subject  instead of copying someone else’s work;  improved</w:t>
      </w:r>
      <w:r w:rsidRPr="00D7524B">
        <w:rPr>
          <w:rFonts w:cstheme="minorHAnsi"/>
          <w:shd w:val="clear" w:color="auto" w:fill="FBF7F5"/>
        </w:rPr>
        <w:t xml:space="preserve"> </w:t>
      </w:r>
      <w:r w:rsidRPr="00157FAB">
        <w:rPr>
          <w:rFonts w:cstheme="minorHAnsi"/>
        </w:rPr>
        <w:t>vocabulary and grammar;  it facilitates access to higher education;</w:t>
      </w:r>
      <w:r w:rsidRPr="00D7524B">
        <w:rPr>
          <w:rFonts w:cstheme="minorHAnsi"/>
          <w:shd w:val="clear" w:color="auto" w:fill="FBF7F5"/>
        </w:rPr>
        <w:t xml:space="preserve">  </w:t>
      </w:r>
      <w:r w:rsidRPr="00157FAB">
        <w:rPr>
          <w:rFonts w:cstheme="minorHAnsi"/>
        </w:rPr>
        <w:t>it</w:t>
      </w:r>
      <w:r w:rsidRPr="0029308F">
        <w:rPr>
          <w:rFonts w:cstheme="minorHAnsi"/>
          <w:shd w:val="clear" w:color="auto" w:fill="FBF7F5"/>
        </w:rPr>
        <w:t xml:space="preserve"> </w:t>
      </w:r>
      <w:r w:rsidRPr="00157FAB">
        <w:rPr>
          <w:rFonts w:cstheme="minorHAnsi"/>
        </w:rPr>
        <w:t>helps develop analytical skills</w:t>
      </w:r>
      <w:sdt>
        <w:sdtPr>
          <w:rPr>
            <w:rFonts w:cstheme="minorHAnsi"/>
          </w:rPr>
          <w:id w:val="1474960668"/>
          <w:citation/>
        </w:sdtPr>
        <w:sdtContent>
          <w:r w:rsidR="002C53E8" w:rsidRPr="00157FAB">
            <w:rPr>
              <w:rFonts w:cstheme="minorHAnsi"/>
            </w:rPr>
            <w:fldChar w:fldCharType="begin"/>
          </w:r>
          <w:r w:rsidRPr="00157FAB">
            <w:rPr>
              <w:rFonts w:cstheme="minorHAnsi"/>
            </w:rPr>
            <w:instrText xml:space="preserve"> CITATION myt222 \l 2057 </w:instrText>
          </w:r>
          <w:r w:rsidR="002C53E8" w:rsidRPr="00157FAB">
            <w:rPr>
              <w:rFonts w:cstheme="minorHAnsi"/>
            </w:rPr>
            <w:fldChar w:fldCharType="separate"/>
          </w:r>
          <w:r w:rsidRPr="00157FAB">
            <w:rPr>
              <w:rFonts w:cstheme="minorHAnsi"/>
              <w:noProof/>
            </w:rPr>
            <w:t xml:space="preserve"> (mytechbug, 2022)</w:t>
          </w:r>
          <w:r w:rsidR="002C53E8" w:rsidRPr="00157FAB">
            <w:rPr>
              <w:rFonts w:cstheme="minorHAnsi"/>
            </w:rPr>
            <w:fldChar w:fldCharType="end"/>
          </w:r>
        </w:sdtContent>
      </w:sdt>
      <w:r w:rsidRPr="00157FAB">
        <w:rPr>
          <w:rFonts w:cstheme="minorHAnsi"/>
        </w:rPr>
        <w:t>.</w:t>
      </w:r>
    </w:p>
    <w:p w:rsidR="00A11506" w:rsidRDefault="00A11506" w:rsidP="00D7524B">
      <w:pPr>
        <w:rPr>
          <w:rFonts w:cstheme="minorHAnsi"/>
          <w:shd w:val="clear" w:color="auto" w:fill="FBF7F5"/>
        </w:rPr>
      </w:pPr>
      <w:r w:rsidRPr="0029308F">
        <w:rPr>
          <w:rFonts w:cstheme="minorHAnsi"/>
        </w:rPr>
        <w:t xml:space="preserve">      According to Davis (2019), a well written academic study can go as far as change a reader’s perspective, by introducing a new topic</w:t>
      </w:r>
      <w:r w:rsidRPr="0029308F">
        <w:rPr>
          <w:rFonts w:cstheme="minorHAnsi"/>
          <w:shd w:val="clear" w:color="auto" w:fill="FBF7F5"/>
        </w:rPr>
        <w:t xml:space="preserve"> </w:t>
      </w:r>
      <w:r w:rsidRPr="00157FAB">
        <w:rPr>
          <w:rFonts w:cstheme="minorHAnsi"/>
        </w:rPr>
        <w:t>that will encourage more research after. The power of</w:t>
      </w:r>
      <w:r w:rsidRPr="0029308F">
        <w:rPr>
          <w:rFonts w:cstheme="minorHAnsi"/>
          <w:shd w:val="clear" w:color="auto" w:fill="FBF7F5"/>
        </w:rPr>
        <w:t xml:space="preserve"> </w:t>
      </w:r>
      <w:r w:rsidRPr="00157FAB">
        <w:rPr>
          <w:rFonts w:cstheme="minorHAnsi"/>
        </w:rPr>
        <w:t>knowledge is a power strong enough to change the world.</w:t>
      </w:r>
    </w:p>
    <w:p w:rsidR="00CB28E2" w:rsidRDefault="0065000C">
      <w:r>
        <w:rPr>
          <w:noProof/>
          <w:lang w:eastAsia="en-GB"/>
        </w:rPr>
        <w:drawing>
          <wp:inline distT="0" distB="0" distL="0" distR="0">
            <wp:extent cx="5731510" cy="1099088"/>
            <wp:effectExtent l="19050" t="0" r="2540" b="0"/>
            <wp:docPr id="1" name="Picture 1" descr="C:\Users\irina\Downloads\20221106_0133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rina\Downloads\20221106_013355.jpg"/>
                    <pic:cNvPicPr>
                      <a:picLocks noChangeAspect="1" noChangeArrowheads="1"/>
                    </pic:cNvPicPr>
                  </pic:nvPicPr>
                  <pic:blipFill>
                    <a:blip r:embed="rId6" cstate="print"/>
                    <a:srcRect/>
                    <a:stretch>
                      <a:fillRect/>
                    </a:stretch>
                  </pic:blipFill>
                  <pic:spPr bwMode="auto">
                    <a:xfrm>
                      <a:off x="0" y="0"/>
                      <a:ext cx="5731510" cy="1099088"/>
                    </a:xfrm>
                    <a:prstGeom prst="rect">
                      <a:avLst/>
                    </a:prstGeom>
                    <a:noFill/>
                    <a:ln w="9525">
                      <a:noFill/>
                      <a:miter lim="800000"/>
                      <a:headEnd/>
                      <a:tailEnd/>
                    </a:ln>
                  </pic:spPr>
                </pic:pic>
              </a:graphicData>
            </a:graphic>
          </wp:inline>
        </w:drawing>
      </w:r>
    </w:p>
    <w:p w:rsidR="00C8493B" w:rsidRDefault="00CB28E2">
      <w:pPr>
        <w:rPr>
          <w:rFonts w:asciiTheme="majorHAnsi" w:eastAsiaTheme="majorEastAsia" w:hAnsiTheme="majorHAnsi" w:cstheme="majorBidi"/>
          <w:b/>
          <w:bCs/>
          <w:color w:val="4F81BD" w:themeColor="accent1"/>
          <w:sz w:val="26"/>
          <w:szCs w:val="26"/>
        </w:rPr>
      </w:pPr>
      <w:r>
        <w:t xml:space="preserve">      I am very pleased with this similarity score.  Working as an interpreter and translator, paraphrasing is one of the main tools I use constantly.  This doesn’t mean that I find it easy. Even though the word count was small, it took quite a long time to write task 2. While paraphrasing, I find it very important to understand the text, put the source away (as you mentioned in the course) and re-write the text as I remember it. It is very important to continuously improve vocabulary and this is one task that I work on </w:t>
      </w:r>
      <w:proofErr w:type="spellStart"/>
      <w:r>
        <w:t>everyday</w:t>
      </w:r>
      <w:proofErr w:type="spellEnd"/>
      <w:r>
        <w:t>.</w:t>
      </w:r>
      <w:r w:rsidR="00C8493B">
        <w:br w:type="page"/>
      </w:r>
    </w:p>
    <w:p w:rsidR="00C8493B" w:rsidRDefault="00C8493B" w:rsidP="00C8493B">
      <w:pPr>
        <w:pStyle w:val="Heading2"/>
      </w:pPr>
      <w:bookmarkStart w:id="4" w:name="_Toc116393589"/>
      <w:r>
        <w:lastRenderedPageBreak/>
        <w:t>Task 3</w:t>
      </w:r>
      <w:bookmarkEnd w:id="4"/>
    </w:p>
    <w:p w:rsidR="00DF6034" w:rsidRDefault="00DF6034" w:rsidP="00DF6034">
      <w:pPr>
        <w:rPr>
          <w:b/>
        </w:rPr>
      </w:pPr>
      <w:r>
        <w:rPr>
          <w:b/>
        </w:rPr>
        <w:t>Critical Analysis</w:t>
      </w:r>
    </w:p>
    <w:p w:rsidR="00467AEC" w:rsidRDefault="00467AEC" w:rsidP="00DF6034">
      <w:pPr>
        <w:rPr>
          <w:b/>
        </w:rPr>
      </w:pPr>
    </w:p>
    <w:p w:rsidR="00467AEC" w:rsidRDefault="00CB7957" w:rsidP="00DF6034">
      <w:r>
        <w:rPr>
          <w:b/>
        </w:rPr>
        <w:t xml:space="preserve">      </w:t>
      </w:r>
      <w:r>
        <w:t>Critical analysis is the ability to read a text or a report and question and question their findings instead of immediately accepting everything as the absolute truth. It means trying to find out if the content is useful, if the methods used are the correct ones, if there are any problems with the ideas or the method presented by the author</w:t>
      </w:r>
      <w:sdt>
        <w:sdtPr>
          <w:id w:val="259075004"/>
          <w:citation/>
        </w:sdtPr>
        <w:sdtContent>
          <w:fldSimple w:instr=" CITATION Sin21 \l 2057 ">
            <w:r>
              <w:rPr>
                <w:noProof/>
              </w:rPr>
              <w:t xml:space="preserve"> </w:t>
            </w:r>
            <w:r w:rsidRPr="00CB7957">
              <w:rPr>
                <w:noProof/>
              </w:rPr>
              <w:t>(Singh, 2021)</w:t>
            </w:r>
          </w:fldSimple>
        </w:sdtContent>
      </w:sdt>
      <w:r>
        <w:t>.</w:t>
      </w:r>
      <w:r w:rsidR="00372DBF">
        <w:t xml:space="preserve"> Critical analysis means logically breaking down what is read or written, while the response is backed up by research and science </w:t>
      </w:r>
      <w:sdt>
        <w:sdtPr>
          <w:id w:val="259075005"/>
          <w:citation/>
        </w:sdtPr>
        <w:sdtContent>
          <w:fldSimple w:instr=" CITATION Bro12 \l 2057 ">
            <w:r w:rsidR="00372DBF" w:rsidRPr="00372DBF">
              <w:rPr>
                <w:noProof/>
              </w:rPr>
              <w:t>(Browne &amp; Keeley, 2012)</w:t>
            </w:r>
          </w:fldSimple>
        </w:sdtContent>
      </w:sdt>
      <w:r w:rsidR="00372DBF">
        <w:t>.</w:t>
      </w:r>
    </w:p>
    <w:p w:rsidR="00372DBF" w:rsidRDefault="00372DBF" w:rsidP="00DF6034">
      <w:r>
        <w:t xml:space="preserve">      Critical analysis skills are very important in academic work, as it teaches students how to ask open ended questions about the author and their work: who is the author and who is their audience? What is their work about, what are the implications of their work? When was the work done, have there been new studies on the topic since? How are the ideas presented? Why has the author chosen the topic? </w:t>
      </w:r>
      <w:r w:rsidR="00533DF2">
        <w:t xml:space="preserve">Thinking critically means applying new concepts and ideas to the existing knowledge, comparing ideas, continuously testing our own understanding, being able to differentiate between assumptions and evidence based facts </w:t>
      </w:r>
      <w:sdt>
        <w:sdtPr>
          <w:id w:val="259075006"/>
          <w:citation/>
        </w:sdtPr>
        <w:sdtContent>
          <w:fldSimple w:instr=" CITATION Uni221 \l 2057 ">
            <w:r w:rsidR="00533DF2" w:rsidRPr="00533DF2">
              <w:rPr>
                <w:noProof/>
              </w:rPr>
              <w:t>(University of Wollongong Australia, 2022)</w:t>
            </w:r>
          </w:fldSimple>
        </w:sdtContent>
      </w:sdt>
      <w:r w:rsidR="00760676">
        <w:t>.</w:t>
      </w:r>
    </w:p>
    <w:p w:rsidR="00760676" w:rsidRDefault="00760676" w:rsidP="00DF6034">
      <w:r>
        <w:t xml:space="preserve">      </w:t>
      </w:r>
      <w:r w:rsidR="00330291">
        <w:t>Critical thinking is useful in academic settings, as students receive marks for their works based on what they choose to read about, which sources, how the evidence is interpreted, how solutions are found for problems. Critical thinking is useful outside of academic settings as well, as in everyday life it helps analyse events, come up with solutions and start to predict how things will unfold in the future</w:t>
      </w:r>
      <w:sdt>
        <w:sdtPr>
          <w:id w:val="259075007"/>
          <w:citation/>
        </w:sdtPr>
        <w:sdtContent>
          <w:fldSimple w:instr=" CITATION Cot19 \l 2057 ">
            <w:r w:rsidR="00330291">
              <w:rPr>
                <w:noProof/>
              </w:rPr>
              <w:t xml:space="preserve"> </w:t>
            </w:r>
            <w:r w:rsidR="00330291" w:rsidRPr="00330291">
              <w:rPr>
                <w:noProof/>
              </w:rPr>
              <w:t>(Cottrell, 2019)</w:t>
            </w:r>
          </w:fldSimple>
        </w:sdtContent>
      </w:sdt>
      <w:r w:rsidR="00330291">
        <w:t>.</w:t>
      </w:r>
    </w:p>
    <w:p w:rsidR="00CB7957" w:rsidRDefault="00CB7957" w:rsidP="00DF6034">
      <w:r>
        <w:t xml:space="preserve">      </w:t>
      </w:r>
    </w:p>
    <w:p w:rsidR="00760676" w:rsidRPr="00CB7957" w:rsidRDefault="00760676" w:rsidP="00DF6034"/>
    <w:p w:rsidR="00C8493B" w:rsidRDefault="00C8493B">
      <w:pPr>
        <w:rPr>
          <w:rFonts w:asciiTheme="majorHAnsi" w:eastAsiaTheme="majorEastAsia" w:hAnsiTheme="majorHAnsi" w:cstheme="majorBidi"/>
          <w:b/>
          <w:bCs/>
          <w:color w:val="4F81BD" w:themeColor="accent1"/>
          <w:sz w:val="26"/>
          <w:szCs w:val="26"/>
        </w:rPr>
      </w:pPr>
      <w:r>
        <w:br w:type="page"/>
      </w:r>
    </w:p>
    <w:p w:rsidR="00C8493B" w:rsidRPr="00C8493B" w:rsidRDefault="00C8493B" w:rsidP="00C8493B">
      <w:pPr>
        <w:pStyle w:val="Heading2"/>
      </w:pPr>
      <w:bookmarkStart w:id="5" w:name="_Toc116393590"/>
      <w:r>
        <w:lastRenderedPageBreak/>
        <w:t>Task 4</w:t>
      </w:r>
      <w:bookmarkEnd w:id="5"/>
    </w:p>
    <w:p w:rsidR="00300E94" w:rsidRDefault="00300E94"/>
    <w:p w:rsidR="00300E94" w:rsidRDefault="00300E94">
      <w:hyperlink r:id="rId7" w:history="1">
        <w:r w:rsidRPr="005D3C2B">
          <w:rPr>
            <w:rStyle w:val="Hyperlink"/>
          </w:rPr>
          <w:t>https://uowtsd-my.sharepoint.com/:v:/g/personal/2219546_student_uwtsd_ac_uk/EYcYlS_27sVEqnybH4cYvrUB1189y9I2Mz0qmGoMbGqW8w?e=MM4dhX</w:t>
        </w:r>
      </w:hyperlink>
    </w:p>
    <w:p w:rsidR="00B86ECB" w:rsidRDefault="00B86ECB">
      <w:pPr>
        <w:rPr>
          <w:rFonts w:asciiTheme="majorHAnsi" w:eastAsiaTheme="majorEastAsia" w:hAnsiTheme="majorHAnsi" w:cstheme="majorBidi"/>
          <w:b/>
          <w:bCs/>
          <w:color w:val="365F91" w:themeColor="accent1" w:themeShade="BF"/>
          <w:sz w:val="28"/>
          <w:szCs w:val="28"/>
        </w:rPr>
      </w:pPr>
      <w:r>
        <w:br w:type="page"/>
      </w:r>
    </w:p>
    <w:p w:rsidR="00B86ECB" w:rsidRDefault="00B86ECB" w:rsidP="00B86ECB">
      <w:pPr>
        <w:pStyle w:val="Heading1"/>
      </w:pPr>
      <w:bookmarkStart w:id="6" w:name="_Toc116393591"/>
      <w:r>
        <w:lastRenderedPageBreak/>
        <w:t>Conclusion</w:t>
      </w:r>
      <w:bookmarkEnd w:id="6"/>
    </w:p>
    <w:p w:rsidR="005D6B8B" w:rsidRDefault="005D6B8B"/>
    <w:p w:rsidR="00277741" w:rsidRDefault="00277741">
      <w:r>
        <w:t xml:space="preserve">      </w:t>
      </w:r>
      <w:r w:rsidR="005D6B8B">
        <w:t xml:space="preserve">The conclusion is a very important part of an academic report. </w:t>
      </w:r>
      <w:r>
        <w:t>It is ‘usually one paragraph that simply and succinctly restates the main ideas and arguments, pulling everything together to help clarify the thesis of the paper. A conclusion does not introduce new ideas; instead, it should clarify the intent and importance of the paper’</w:t>
      </w:r>
      <w:sdt>
        <w:sdtPr>
          <w:id w:val="259075015"/>
          <w:citation/>
        </w:sdtPr>
        <w:sdtContent>
          <w:fldSimple w:instr=" CITATION Wal22 \l 2057 ">
            <w:r>
              <w:rPr>
                <w:noProof/>
              </w:rPr>
              <w:t xml:space="preserve"> </w:t>
            </w:r>
            <w:r w:rsidRPr="00277741">
              <w:rPr>
                <w:noProof/>
              </w:rPr>
              <w:t>(Walden University, 2022)</w:t>
            </w:r>
          </w:fldSimple>
        </w:sdtContent>
      </w:sdt>
      <w:r>
        <w:t>.</w:t>
      </w:r>
    </w:p>
    <w:p w:rsidR="00B86ECB" w:rsidRDefault="00277741">
      <w:pPr>
        <w:rPr>
          <w:rFonts w:asciiTheme="majorHAnsi" w:eastAsiaTheme="majorEastAsia" w:hAnsiTheme="majorHAnsi" w:cstheme="majorBidi"/>
          <w:b/>
          <w:bCs/>
          <w:color w:val="365F91" w:themeColor="accent1" w:themeShade="BF"/>
          <w:sz w:val="28"/>
          <w:szCs w:val="28"/>
        </w:rPr>
      </w:pPr>
      <w:r>
        <w:t xml:space="preserve">      A successful conclusion will not repeat the main thesis of the report, but it will remind the reader of it and of the solutions that were offered. The reader must also be reminded of the importance of the report and must understand that the report has ended</w:t>
      </w:r>
      <w:sdt>
        <w:sdtPr>
          <w:id w:val="259075016"/>
          <w:citation/>
        </w:sdtPr>
        <w:sdtContent>
          <w:fldSimple w:instr=" CITATION Sac22 \l 2057 ">
            <w:r w:rsidR="00F77A93">
              <w:rPr>
                <w:noProof/>
              </w:rPr>
              <w:t xml:space="preserve"> </w:t>
            </w:r>
            <w:r w:rsidR="00F77A93" w:rsidRPr="00F77A93">
              <w:rPr>
                <w:noProof/>
              </w:rPr>
              <w:t>(Sacred Heart University, 2022)</w:t>
            </w:r>
          </w:fldSimple>
        </w:sdtContent>
      </w:sdt>
      <w:r w:rsidR="00F77A93">
        <w:t>.</w:t>
      </w:r>
      <w:r w:rsidR="00B86ECB">
        <w:br w:type="page"/>
      </w:r>
    </w:p>
    <w:p w:rsidR="00300E94" w:rsidRPr="00300E94" w:rsidRDefault="00B86ECB" w:rsidP="00300E94">
      <w:pPr>
        <w:pStyle w:val="Bibliography"/>
        <w:rPr>
          <w:rFonts w:asciiTheme="majorHAnsi" w:hAnsiTheme="majorHAnsi"/>
          <w:b/>
          <w:color w:val="8DB3E2" w:themeColor="text2" w:themeTint="66"/>
          <w:sz w:val="28"/>
          <w:szCs w:val="28"/>
        </w:rPr>
      </w:pPr>
      <w:bookmarkStart w:id="7" w:name="_Toc116393592"/>
      <w:r w:rsidRPr="00005355">
        <w:rPr>
          <w:rFonts w:asciiTheme="majorHAnsi" w:hAnsiTheme="majorHAnsi"/>
          <w:b/>
          <w:color w:val="8DB3E2" w:themeColor="text2" w:themeTint="66"/>
          <w:sz w:val="28"/>
          <w:szCs w:val="28"/>
        </w:rPr>
        <w:lastRenderedPageBreak/>
        <w:t>Reference List</w:t>
      </w:r>
      <w:bookmarkEnd w:id="7"/>
    </w:p>
    <w:p w:rsidR="00300E94" w:rsidRDefault="00300E94" w:rsidP="00300E94">
      <w:pPr>
        <w:pStyle w:val="Bibliography"/>
        <w:rPr>
          <w:noProof/>
        </w:rPr>
      </w:pPr>
      <w:r>
        <w:fldChar w:fldCharType="begin"/>
      </w:r>
      <w:r>
        <w:instrText xml:space="preserve"> BIBLIOGRAPHY  \l 2057 </w:instrText>
      </w:r>
      <w:r>
        <w:fldChar w:fldCharType="separate"/>
      </w:r>
      <w:r>
        <w:rPr>
          <w:noProof/>
        </w:rPr>
        <w:t xml:space="preserve">Bangor University, 2020. </w:t>
      </w:r>
      <w:r>
        <w:rPr>
          <w:i/>
          <w:iCs/>
          <w:noProof/>
        </w:rPr>
        <w:t xml:space="preserve">Writing Reports. </w:t>
      </w:r>
      <w:r>
        <w:rPr>
          <w:noProof/>
        </w:rPr>
        <w:t xml:space="preserve">[Online] </w:t>
      </w:r>
      <w:r>
        <w:rPr>
          <w:noProof/>
        </w:rPr>
        <w:br/>
        <w:t xml:space="preserve">Available at: </w:t>
      </w:r>
      <w:r>
        <w:rPr>
          <w:noProof/>
          <w:u w:val="single"/>
        </w:rPr>
        <w:t>http://www.bangor.ac.uk</w:t>
      </w:r>
      <w:r>
        <w:rPr>
          <w:noProof/>
        </w:rPr>
        <w:br/>
        <w:t>[Accessed 05 November 2022].</w:t>
      </w:r>
    </w:p>
    <w:p w:rsidR="00300E94" w:rsidRDefault="00300E94" w:rsidP="00300E94">
      <w:pPr>
        <w:pStyle w:val="Bibliography"/>
        <w:rPr>
          <w:noProof/>
        </w:rPr>
      </w:pPr>
      <w:r>
        <w:rPr>
          <w:noProof/>
        </w:rPr>
        <w:t xml:space="preserve">Browne, M. &amp; Keeley, S., 2012. </w:t>
      </w:r>
      <w:r>
        <w:rPr>
          <w:i/>
          <w:iCs/>
          <w:noProof/>
        </w:rPr>
        <w:t xml:space="preserve">Asking the right questions: a guide to critical thinking. </w:t>
      </w:r>
      <w:r>
        <w:rPr>
          <w:noProof/>
        </w:rPr>
        <w:t>10'th ed. Upper Saddle River, NJ: Prentice Hall.</w:t>
      </w:r>
    </w:p>
    <w:p w:rsidR="00300E94" w:rsidRDefault="00300E94" w:rsidP="00300E94">
      <w:pPr>
        <w:pStyle w:val="Bibliography"/>
        <w:rPr>
          <w:noProof/>
        </w:rPr>
      </w:pPr>
      <w:r>
        <w:rPr>
          <w:noProof/>
        </w:rPr>
        <w:t xml:space="preserve">Chin, P. et al., 2012. </w:t>
      </w:r>
      <w:r>
        <w:rPr>
          <w:i/>
          <w:iCs/>
          <w:noProof/>
        </w:rPr>
        <w:t xml:space="preserve">Academic Writing Skills 1 Student's Book. </w:t>
      </w:r>
      <w:r>
        <w:rPr>
          <w:noProof/>
        </w:rPr>
        <w:t>. ed. Cambridge: Cambridge University Press.</w:t>
      </w:r>
    </w:p>
    <w:p w:rsidR="00300E94" w:rsidRDefault="00300E94" w:rsidP="00300E94">
      <w:pPr>
        <w:pStyle w:val="Bibliography"/>
        <w:rPr>
          <w:noProof/>
        </w:rPr>
      </w:pPr>
      <w:r>
        <w:rPr>
          <w:noProof/>
        </w:rPr>
        <w:t xml:space="preserve">Cottrell, S., 2019. </w:t>
      </w:r>
      <w:r>
        <w:rPr>
          <w:i/>
          <w:iCs/>
          <w:noProof/>
        </w:rPr>
        <w:t xml:space="preserve">The Study Skills Handbook. </w:t>
      </w:r>
      <w:r>
        <w:rPr>
          <w:noProof/>
        </w:rPr>
        <w:t>5 ed. s.l.:Bloomsbury Publishing Plc.</w:t>
      </w:r>
    </w:p>
    <w:p w:rsidR="00300E94" w:rsidRDefault="00300E94" w:rsidP="00300E94">
      <w:pPr>
        <w:pStyle w:val="Bibliography"/>
        <w:rPr>
          <w:noProof/>
        </w:rPr>
      </w:pPr>
      <w:r>
        <w:rPr>
          <w:noProof/>
        </w:rPr>
        <w:t xml:space="preserve">Davis, S., 2019. </w:t>
      </w:r>
      <w:r>
        <w:rPr>
          <w:i/>
          <w:iCs/>
          <w:noProof/>
        </w:rPr>
        <w:t xml:space="preserve">What is Academic Writing? What you need to know. </w:t>
      </w:r>
      <w:r>
        <w:rPr>
          <w:noProof/>
        </w:rPr>
        <w:t xml:space="preserve">[Online] </w:t>
      </w:r>
      <w:r>
        <w:rPr>
          <w:noProof/>
        </w:rPr>
        <w:br/>
        <w:t xml:space="preserve">Available at: </w:t>
      </w:r>
      <w:r>
        <w:rPr>
          <w:noProof/>
          <w:u w:val="single"/>
        </w:rPr>
        <w:t>https://www.academicwritingsuccess.com</w:t>
      </w:r>
      <w:r>
        <w:rPr>
          <w:noProof/>
        </w:rPr>
        <w:br/>
        <w:t>[Accessed 06 November 2022].</w:t>
      </w:r>
    </w:p>
    <w:p w:rsidR="00300E94" w:rsidRDefault="00300E94" w:rsidP="00300E94">
      <w:pPr>
        <w:pStyle w:val="Bibliography"/>
        <w:rPr>
          <w:noProof/>
        </w:rPr>
      </w:pPr>
      <w:r>
        <w:rPr>
          <w:noProof/>
        </w:rPr>
        <w:t xml:space="preserve">dictionary, 2022. </w:t>
      </w:r>
      <w:r>
        <w:rPr>
          <w:i/>
          <w:iCs/>
          <w:noProof/>
        </w:rPr>
        <w:t xml:space="preserve">dictionary.com. </w:t>
      </w:r>
      <w:r>
        <w:rPr>
          <w:noProof/>
        </w:rPr>
        <w:t xml:space="preserve">[Online] </w:t>
      </w:r>
      <w:r>
        <w:rPr>
          <w:noProof/>
        </w:rPr>
        <w:br/>
        <w:t xml:space="preserve">Available at: </w:t>
      </w:r>
      <w:r>
        <w:rPr>
          <w:noProof/>
          <w:u w:val="single"/>
        </w:rPr>
        <w:t>http://www.dictionary.com</w:t>
      </w:r>
      <w:r>
        <w:rPr>
          <w:noProof/>
        </w:rPr>
        <w:br/>
        <w:t>[Accessed 24 November 2022].</w:t>
      </w:r>
    </w:p>
    <w:p w:rsidR="00300E94" w:rsidRDefault="00300E94" w:rsidP="00300E94">
      <w:pPr>
        <w:pStyle w:val="Bibliography"/>
        <w:rPr>
          <w:noProof/>
        </w:rPr>
      </w:pPr>
      <w:r>
        <w:rPr>
          <w:noProof/>
        </w:rPr>
        <w:t xml:space="preserve">Foote, K. E. &amp; Azaryahu, M., 2009. Sense of Place. </w:t>
      </w:r>
      <w:r>
        <w:rPr>
          <w:i/>
          <w:iCs/>
          <w:noProof/>
        </w:rPr>
        <w:t xml:space="preserve">International Encylopedia of Human Geography, </w:t>
      </w:r>
      <w:r>
        <w:rPr>
          <w:noProof/>
        </w:rPr>
        <w:t>pp. 96-100.</w:t>
      </w:r>
    </w:p>
    <w:p w:rsidR="00300E94" w:rsidRDefault="00300E94" w:rsidP="00300E94">
      <w:pPr>
        <w:pStyle w:val="Bibliography"/>
        <w:rPr>
          <w:noProof/>
        </w:rPr>
      </w:pPr>
      <w:r>
        <w:rPr>
          <w:noProof/>
        </w:rPr>
        <w:t xml:space="preserve">Hamp-Lyons, L. &amp; Heasley, B., 2006. </w:t>
      </w:r>
      <w:r>
        <w:rPr>
          <w:i/>
          <w:iCs/>
          <w:noProof/>
        </w:rPr>
        <w:t xml:space="preserve">A course in writing skills for academic purposes. </w:t>
      </w:r>
      <w:r>
        <w:rPr>
          <w:noProof/>
        </w:rPr>
        <w:t>2nd ed. Cambridge: Cambridge University Press.</w:t>
      </w:r>
    </w:p>
    <w:p w:rsidR="00300E94" w:rsidRDefault="00300E94" w:rsidP="00300E94">
      <w:pPr>
        <w:pStyle w:val="Bibliography"/>
        <w:rPr>
          <w:noProof/>
        </w:rPr>
      </w:pPr>
      <w:r>
        <w:rPr>
          <w:noProof/>
        </w:rPr>
        <w:t xml:space="preserve">libguides, 2022. </w:t>
      </w:r>
      <w:r>
        <w:rPr>
          <w:i/>
          <w:iCs/>
          <w:noProof/>
        </w:rPr>
        <w:t xml:space="preserve">USC Libraries/Research guides. </w:t>
      </w:r>
      <w:r>
        <w:rPr>
          <w:noProof/>
        </w:rPr>
        <w:t xml:space="preserve">[Online] </w:t>
      </w:r>
      <w:r>
        <w:rPr>
          <w:noProof/>
        </w:rPr>
        <w:br/>
        <w:t xml:space="preserve">Available at: </w:t>
      </w:r>
      <w:r>
        <w:rPr>
          <w:noProof/>
          <w:u w:val="single"/>
        </w:rPr>
        <w:t>http://libguides.usc.edu</w:t>
      </w:r>
      <w:r>
        <w:rPr>
          <w:noProof/>
        </w:rPr>
        <w:br/>
        <w:t>[Accessed 4 November 2022].</w:t>
      </w:r>
    </w:p>
    <w:p w:rsidR="00300E94" w:rsidRDefault="00300E94" w:rsidP="00300E94">
      <w:pPr>
        <w:pStyle w:val="Bibliography"/>
        <w:rPr>
          <w:noProof/>
        </w:rPr>
      </w:pPr>
      <w:r>
        <w:rPr>
          <w:noProof/>
        </w:rPr>
        <w:t xml:space="preserve">Malpas, J., 2008. New Media, Cultural Heritage and the Sense of Place: Mapping the Conceptual Ground. </w:t>
      </w:r>
      <w:r>
        <w:rPr>
          <w:i/>
          <w:iCs/>
          <w:noProof/>
        </w:rPr>
        <w:t xml:space="preserve">International Journal of Heritage studies, </w:t>
      </w:r>
      <w:r>
        <w:rPr>
          <w:noProof/>
        </w:rPr>
        <w:t>14(3), p. 199.</w:t>
      </w:r>
    </w:p>
    <w:p w:rsidR="00300E94" w:rsidRDefault="00300E94" w:rsidP="00300E94">
      <w:pPr>
        <w:pStyle w:val="Bibliography"/>
        <w:rPr>
          <w:noProof/>
        </w:rPr>
      </w:pPr>
      <w:r>
        <w:rPr>
          <w:noProof/>
        </w:rPr>
        <w:t xml:space="preserve">Manzo, L., 2003. Relationships to non-residential places: Towards a reconceptualization of attachment to place. </w:t>
      </w:r>
      <w:r>
        <w:rPr>
          <w:i/>
          <w:iCs/>
          <w:noProof/>
        </w:rPr>
        <w:t xml:space="preserve">Journal of Environmental Psychology, </w:t>
      </w:r>
      <w:r>
        <w:rPr>
          <w:noProof/>
        </w:rPr>
        <w:t>23(1), pp. 47-61.</w:t>
      </w:r>
    </w:p>
    <w:p w:rsidR="00300E94" w:rsidRDefault="00300E94" w:rsidP="00300E94">
      <w:pPr>
        <w:pStyle w:val="Bibliography"/>
        <w:rPr>
          <w:noProof/>
        </w:rPr>
      </w:pPr>
      <w:r>
        <w:rPr>
          <w:noProof/>
        </w:rPr>
        <w:t xml:space="preserve">mytechbug, 2022. </w:t>
      </w:r>
      <w:r>
        <w:rPr>
          <w:i/>
          <w:iCs/>
          <w:noProof/>
        </w:rPr>
        <w:t xml:space="preserve">The Importance and Benefits of Academic Writing Skills. </w:t>
      </w:r>
      <w:r>
        <w:rPr>
          <w:noProof/>
        </w:rPr>
        <w:t xml:space="preserve">[Online] </w:t>
      </w:r>
      <w:r>
        <w:rPr>
          <w:noProof/>
        </w:rPr>
        <w:br/>
        <w:t xml:space="preserve">Available at: </w:t>
      </w:r>
      <w:r>
        <w:rPr>
          <w:noProof/>
          <w:u w:val="single"/>
        </w:rPr>
        <w:t>http://www.mytechbug.com</w:t>
      </w:r>
      <w:r>
        <w:rPr>
          <w:noProof/>
        </w:rPr>
        <w:br/>
        <w:t>[Accessed 06 November 2022].</w:t>
      </w:r>
    </w:p>
    <w:p w:rsidR="00300E94" w:rsidRDefault="00300E94" w:rsidP="00300E94">
      <w:pPr>
        <w:pStyle w:val="Bibliography"/>
        <w:rPr>
          <w:noProof/>
        </w:rPr>
      </w:pPr>
      <w:r>
        <w:rPr>
          <w:noProof/>
        </w:rPr>
        <w:t xml:space="preserve">Psychology Today, 2022. </w:t>
      </w:r>
      <w:r>
        <w:rPr>
          <w:i/>
          <w:iCs/>
          <w:noProof/>
        </w:rPr>
        <w:t xml:space="preserve">Identity. </w:t>
      </w:r>
      <w:r>
        <w:rPr>
          <w:noProof/>
        </w:rPr>
        <w:t xml:space="preserve">[Online] </w:t>
      </w:r>
      <w:r>
        <w:rPr>
          <w:noProof/>
        </w:rPr>
        <w:br/>
        <w:t xml:space="preserve">Available at: </w:t>
      </w:r>
      <w:r>
        <w:rPr>
          <w:noProof/>
          <w:u w:val="single"/>
        </w:rPr>
        <w:t>https://www.psychologytoday.com</w:t>
      </w:r>
      <w:r>
        <w:rPr>
          <w:noProof/>
        </w:rPr>
        <w:br/>
        <w:t>[Accessed 25 November 2022].</w:t>
      </w:r>
    </w:p>
    <w:p w:rsidR="00300E94" w:rsidRDefault="00300E94" w:rsidP="00300E94">
      <w:pPr>
        <w:pStyle w:val="Bibliography"/>
        <w:rPr>
          <w:noProof/>
        </w:rPr>
      </w:pPr>
      <w:r>
        <w:rPr>
          <w:noProof/>
        </w:rPr>
        <w:t xml:space="preserve">Sacred Heart University, 2022. </w:t>
      </w:r>
      <w:r>
        <w:rPr>
          <w:i/>
          <w:iCs/>
          <w:noProof/>
        </w:rPr>
        <w:t xml:space="preserve">Organizing Academic Research Papers. </w:t>
      </w:r>
      <w:r>
        <w:rPr>
          <w:noProof/>
        </w:rPr>
        <w:t xml:space="preserve">[Online] </w:t>
      </w:r>
      <w:r>
        <w:rPr>
          <w:noProof/>
        </w:rPr>
        <w:br/>
        <w:t xml:space="preserve">Available at: </w:t>
      </w:r>
      <w:r>
        <w:rPr>
          <w:noProof/>
          <w:u w:val="single"/>
        </w:rPr>
        <w:t>http://www.library.sacredheart.edu</w:t>
      </w:r>
      <w:r>
        <w:rPr>
          <w:noProof/>
        </w:rPr>
        <w:br/>
        <w:t>[Accessed 21 November 2022].</w:t>
      </w:r>
    </w:p>
    <w:p w:rsidR="00300E94" w:rsidRDefault="00300E94" w:rsidP="00300E94">
      <w:pPr>
        <w:pStyle w:val="Bibliography"/>
        <w:rPr>
          <w:noProof/>
        </w:rPr>
      </w:pPr>
      <w:r>
        <w:rPr>
          <w:noProof/>
        </w:rPr>
        <w:lastRenderedPageBreak/>
        <w:t xml:space="preserve">scribbr, 2022. </w:t>
      </w:r>
      <w:r>
        <w:rPr>
          <w:i/>
          <w:iCs/>
          <w:noProof/>
        </w:rPr>
        <w:t xml:space="preserve">www.scribbr.com. </w:t>
      </w:r>
      <w:r>
        <w:rPr>
          <w:noProof/>
        </w:rPr>
        <w:t xml:space="preserve">[Online] </w:t>
      </w:r>
      <w:r>
        <w:rPr>
          <w:noProof/>
        </w:rPr>
        <w:br/>
        <w:t xml:space="preserve">Available at: </w:t>
      </w:r>
      <w:r>
        <w:rPr>
          <w:noProof/>
          <w:u w:val="single"/>
        </w:rPr>
        <w:t>https://www.scribbr.com</w:t>
      </w:r>
      <w:r>
        <w:rPr>
          <w:noProof/>
        </w:rPr>
        <w:br/>
        <w:t>[Accessed 05 November 2022].</w:t>
      </w:r>
    </w:p>
    <w:p w:rsidR="00300E94" w:rsidRDefault="00300E94" w:rsidP="00300E94">
      <w:pPr>
        <w:pStyle w:val="Bibliography"/>
        <w:rPr>
          <w:noProof/>
        </w:rPr>
      </w:pPr>
      <w:r>
        <w:rPr>
          <w:noProof/>
        </w:rPr>
        <w:t xml:space="preserve">Singh, A., 2021. Critical Analysis and Writing the Critique. </w:t>
      </w:r>
      <w:r>
        <w:rPr>
          <w:i/>
          <w:iCs/>
          <w:noProof/>
        </w:rPr>
        <w:t>SSRN Electronic Journal.</w:t>
      </w:r>
    </w:p>
    <w:p w:rsidR="00300E94" w:rsidRDefault="00300E94" w:rsidP="00300E94">
      <w:pPr>
        <w:pStyle w:val="Bibliography"/>
        <w:rPr>
          <w:noProof/>
        </w:rPr>
      </w:pPr>
      <w:r>
        <w:rPr>
          <w:noProof/>
        </w:rPr>
        <w:t xml:space="preserve">The Open University, 2022. </w:t>
      </w:r>
      <w:r>
        <w:rPr>
          <w:i/>
          <w:iCs/>
          <w:noProof/>
        </w:rPr>
        <w:t xml:space="preserve">General advice on writing a report - The Open University. </w:t>
      </w:r>
      <w:r>
        <w:rPr>
          <w:noProof/>
        </w:rPr>
        <w:t xml:space="preserve">[Online] </w:t>
      </w:r>
      <w:r>
        <w:rPr>
          <w:noProof/>
        </w:rPr>
        <w:br/>
        <w:t xml:space="preserve">Available at: </w:t>
      </w:r>
      <w:r>
        <w:rPr>
          <w:noProof/>
          <w:u w:val="single"/>
        </w:rPr>
        <w:t>http://www.open.edu</w:t>
      </w:r>
      <w:r>
        <w:rPr>
          <w:noProof/>
        </w:rPr>
        <w:br/>
        <w:t>[Accessed 05 November 2022].</w:t>
      </w:r>
    </w:p>
    <w:p w:rsidR="00300E94" w:rsidRDefault="00300E94" w:rsidP="00300E94">
      <w:pPr>
        <w:pStyle w:val="Bibliography"/>
        <w:rPr>
          <w:noProof/>
        </w:rPr>
      </w:pPr>
      <w:r>
        <w:rPr>
          <w:noProof/>
        </w:rPr>
        <w:t xml:space="preserve">University of Wollongong Australia, 2022. </w:t>
      </w:r>
      <w:r>
        <w:rPr>
          <w:i/>
          <w:iCs/>
          <w:noProof/>
        </w:rPr>
        <w:t xml:space="preserve">Critical Analysis. </w:t>
      </w:r>
      <w:r>
        <w:rPr>
          <w:noProof/>
        </w:rPr>
        <w:t xml:space="preserve">[Online] </w:t>
      </w:r>
      <w:r>
        <w:rPr>
          <w:noProof/>
        </w:rPr>
        <w:br/>
        <w:t xml:space="preserve">Available at: </w:t>
      </w:r>
      <w:r>
        <w:rPr>
          <w:noProof/>
          <w:u w:val="single"/>
        </w:rPr>
        <w:t>https://uow.edu.au</w:t>
      </w:r>
      <w:r>
        <w:rPr>
          <w:noProof/>
        </w:rPr>
        <w:br/>
        <w:t>[Accessed 21 November 2022].</w:t>
      </w:r>
    </w:p>
    <w:p w:rsidR="00300E94" w:rsidRDefault="00300E94" w:rsidP="00300E94">
      <w:pPr>
        <w:pStyle w:val="Bibliography"/>
        <w:rPr>
          <w:noProof/>
        </w:rPr>
      </w:pPr>
      <w:r>
        <w:rPr>
          <w:noProof/>
        </w:rPr>
        <w:t xml:space="preserve">Walden University, 2022. </w:t>
      </w:r>
      <w:r>
        <w:rPr>
          <w:i/>
          <w:iCs/>
          <w:noProof/>
        </w:rPr>
        <w:t xml:space="preserve">Writing a Paper. </w:t>
      </w:r>
      <w:r>
        <w:rPr>
          <w:noProof/>
        </w:rPr>
        <w:t xml:space="preserve">[Online] </w:t>
      </w:r>
      <w:r>
        <w:rPr>
          <w:noProof/>
        </w:rPr>
        <w:br/>
        <w:t xml:space="preserve">Available at: </w:t>
      </w:r>
      <w:r>
        <w:rPr>
          <w:noProof/>
          <w:u w:val="single"/>
        </w:rPr>
        <w:t>https://www.academicguides.waldenu.edu</w:t>
      </w:r>
      <w:r>
        <w:rPr>
          <w:noProof/>
        </w:rPr>
        <w:br/>
        <w:t>[Accessed 21 November 2022].</w:t>
      </w:r>
    </w:p>
    <w:p w:rsidR="00D7753A" w:rsidRPr="00D7753A" w:rsidRDefault="00300E94" w:rsidP="00300E94">
      <w:pPr>
        <w:pStyle w:val="Heading1"/>
      </w:pPr>
      <w:r>
        <w:fldChar w:fldCharType="end"/>
      </w:r>
    </w:p>
    <w:p w:rsidR="00005355" w:rsidRDefault="00005355" w:rsidP="00005355"/>
    <w:p w:rsidR="00005355" w:rsidRPr="00005355" w:rsidRDefault="00005355" w:rsidP="00005355"/>
    <w:sectPr w:rsidR="00005355" w:rsidRPr="00005355" w:rsidSect="001A6791">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B86ECB"/>
    <w:rsid w:val="00005355"/>
    <w:rsid w:val="00044DE8"/>
    <w:rsid w:val="000770E0"/>
    <w:rsid w:val="00133378"/>
    <w:rsid w:val="00157FAB"/>
    <w:rsid w:val="00195AFE"/>
    <w:rsid w:val="001A6791"/>
    <w:rsid w:val="001A7DBD"/>
    <w:rsid w:val="001E484E"/>
    <w:rsid w:val="002013EB"/>
    <w:rsid w:val="002513DB"/>
    <w:rsid w:val="00277741"/>
    <w:rsid w:val="0029308F"/>
    <w:rsid w:val="002C53E8"/>
    <w:rsid w:val="00300E94"/>
    <w:rsid w:val="00330291"/>
    <w:rsid w:val="00372DBF"/>
    <w:rsid w:val="0037718D"/>
    <w:rsid w:val="00467AEC"/>
    <w:rsid w:val="00533DF2"/>
    <w:rsid w:val="005A5683"/>
    <w:rsid w:val="005C2A37"/>
    <w:rsid w:val="005D6B8B"/>
    <w:rsid w:val="005F2B50"/>
    <w:rsid w:val="0065000C"/>
    <w:rsid w:val="006C7EF3"/>
    <w:rsid w:val="006F654D"/>
    <w:rsid w:val="007432DB"/>
    <w:rsid w:val="00760676"/>
    <w:rsid w:val="007B41EB"/>
    <w:rsid w:val="0084413B"/>
    <w:rsid w:val="008A7A46"/>
    <w:rsid w:val="00902253"/>
    <w:rsid w:val="00907883"/>
    <w:rsid w:val="00915D13"/>
    <w:rsid w:val="00A11506"/>
    <w:rsid w:val="00B617FA"/>
    <w:rsid w:val="00B86ECB"/>
    <w:rsid w:val="00BF32B8"/>
    <w:rsid w:val="00C8493B"/>
    <w:rsid w:val="00C96D79"/>
    <w:rsid w:val="00CB28E2"/>
    <w:rsid w:val="00CB70B3"/>
    <w:rsid w:val="00CB7957"/>
    <w:rsid w:val="00D07F94"/>
    <w:rsid w:val="00D70339"/>
    <w:rsid w:val="00D7524B"/>
    <w:rsid w:val="00D7753A"/>
    <w:rsid w:val="00DE5DF5"/>
    <w:rsid w:val="00DF6034"/>
    <w:rsid w:val="00EA0DF2"/>
    <w:rsid w:val="00EB1863"/>
    <w:rsid w:val="00F53DE3"/>
    <w:rsid w:val="00F6127D"/>
    <w:rsid w:val="00F77A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7F94"/>
  </w:style>
  <w:style w:type="paragraph" w:styleId="Heading1">
    <w:name w:val="heading 1"/>
    <w:basedOn w:val="Normal"/>
    <w:next w:val="Normal"/>
    <w:link w:val="Heading1Char"/>
    <w:uiPriority w:val="9"/>
    <w:qFormat/>
    <w:rsid w:val="00B86E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86E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ECB"/>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B86ECB"/>
    <w:pPr>
      <w:spacing w:after="100"/>
    </w:pPr>
  </w:style>
  <w:style w:type="character" w:styleId="Hyperlink">
    <w:name w:val="Hyperlink"/>
    <w:basedOn w:val="DefaultParagraphFont"/>
    <w:uiPriority w:val="99"/>
    <w:unhideWhenUsed/>
    <w:rsid w:val="00B86ECB"/>
    <w:rPr>
      <w:color w:val="0000FF" w:themeColor="hyperlink"/>
      <w:u w:val="single"/>
    </w:rPr>
  </w:style>
  <w:style w:type="character" w:customStyle="1" w:styleId="Heading2Char">
    <w:name w:val="Heading 2 Char"/>
    <w:basedOn w:val="DefaultParagraphFont"/>
    <w:link w:val="Heading2"/>
    <w:uiPriority w:val="9"/>
    <w:rsid w:val="00B86EC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B86ECB"/>
    <w:pPr>
      <w:spacing w:after="100"/>
      <w:ind w:left="220"/>
    </w:pPr>
  </w:style>
  <w:style w:type="paragraph" w:styleId="NoSpacing">
    <w:name w:val="No Spacing"/>
    <w:link w:val="NoSpacingChar"/>
    <w:uiPriority w:val="1"/>
    <w:qFormat/>
    <w:rsid w:val="001A67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6791"/>
    <w:rPr>
      <w:rFonts w:eastAsiaTheme="minorEastAsia"/>
      <w:lang w:val="en-US"/>
    </w:rPr>
  </w:style>
  <w:style w:type="paragraph" w:styleId="BalloonText">
    <w:name w:val="Balloon Text"/>
    <w:basedOn w:val="Normal"/>
    <w:link w:val="BalloonTextChar"/>
    <w:uiPriority w:val="99"/>
    <w:semiHidden/>
    <w:unhideWhenUsed/>
    <w:rsid w:val="001A67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6791"/>
    <w:rPr>
      <w:rFonts w:ascii="Tahoma" w:hAnsi="Tahoma" w:cs="Tahoma"/>
      <w:sz w:val="16"/>
      <w:szCs w:val="16"/>
    </w:rPr>
  </w:style>
  <w:style w:type="paragraph" w:styleId="Bibliography">
    <w:name w:val="Bibliography"/>
    <w:basedOn w:val="Normal"/>
    <w:next w:val="Normal"/>
    <w:uiPriority w:val="37"/>
    <w:unhideWhenUsed/>
    <w:rsid w:val="0000535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owtsd-my.sharepoint.com/:v:/g/personal/2219546_student_uwtsd_ac_uk/EYcYlS_27sVEqnybH4cYvrUB1189y9I2Mz0qmGoMbGqW8w?e=MM4dhX"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D41AF5A35CD4DC89C99202ECE84AAF1"/>
        <w:category>
          <w:name w:val="General"/>
          <w:gallery w:val="placeholder"/>
        </w:category>
        <w:types>
          <w:type w:val="bbPlcHdr"/>
        </w:types>
        <w:behaviors>
          <w:behavior w:val="content"/>
        </w:behaviors>
        <w:guid w:val="{91911CDD-0D24-477D-A78B-7DD1C670D884}"/>
      </w:docPartPr>
      <w:docPartBody>
        <w:p w:rsidR="00DF688E" w:rsidRDefault="008D66D4" w:rsidP="008D66D4">
          <w:pPr>
            <w:pStyle w:val="DD41AF5A35CD4DC89C99202ECE84AAF1"/>
          </w:pPr>
          <w:r>
            <w:rPr>
              <w:rFonts w:asciiTheme="majorHAnsi" w:eastAsiaTheme="majorEastAsia" w:hAnsiTheme="majorHAnsi" w:cstheme="majorBidi"/>
              <w:color w:val="4F81BD" w:themeColor="accent1"/>
              <w:sz w:val="80"/>
              <w:szCs w:val="80"/>
            </w:rPr>
            <w:t>[Type the document title]</w:t>
          </w:r>
        </w:p>
      </w:docPartBody>
    </w:docPart>
    <w:docPart>
      <w:docPartPr>
        <w:name w:val="589D5CC57B45438290C4C6DBB38DA244"/>
        <w:category>
          <w:name w:val="General"/>
          <w:gallery w:val="placeholder"/>
        </w:category>
        <w:types>
          <w:type w:val="bbPlcHdr"/>
        </w:types>
        <w:behaviors>
          <w:behavior w:val="content"/>
        </w:behaviors>
        <w:guid w:val="{923569EF-B5E9-4F4A-A8F2-E1136220DCB0}"/>
      </w:docPartPr>
      <w:docPartBody>
        <w:p w:rsidR="00DF688E" w:rsidRDefault="008D66D4" w:rsidP="008D66D4">
          <w:pPr>
            <w:pStyle w:val="589D5CC57B45438290C4C6DBB38DA244"/>
          </w:pPr>
          <w:r>
            <w:rPr>
              <w:rFonts w:asciiTheme="majorHAnsi" w:eastAsiaTheme="majorEastAsia" w:hAnsiTheme="majorHAnsi" w:cstheme="majorBidi"/>
            </w:rPr>
            <w:t>[Type the document subtitle]</w:t>
          </w:r>
        </w:p>
      </w:docPartBody>
    </w:docPart>
    <w:docPart>
      <w:docPartPr>
        <w:name w:val="A413180D236C4C788D3C839277E66563"/>
        <w:category>
          <w:name w:val="General"/>
          <w:gallery w:val="placeholder"/>
        </w:category>
        <w:types>
          <w:type w:val="bbPlcHdr"/>
        </w:types>
        <w:behaviors>
          <w:behavior w:val="content"/>
        </w:behaviors>
        <w:guid w:val="{3B27C074-F65A-43F3-83F2-893D3071D7E8}"/>
      </w:docPartPr>
      <w:docPartBody>
        <w:p w:rsidR="00DF688E" w:rsidRDefault="008D66D4" w:rsidP="008D66D4">
          <w:pPr>
            <w:pStyle w:val="A413180D236C4C788D3C839277E66563"/>
          </w:pPr>
          <w:r>
            <w:rPr>
              <w:color w:val="4F81BD" w:themeColor="accent1"/>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D66D4"/>
    <w:rsid w:val="008D66D4"/>
    <w:rsid w:val="00AC5292"/>
    <w:rsid w:val="00DF68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88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27F33EB5A744F7A0F93B0B3E0D34D9">
    <w:name w:val="A627F33EB5A744F7A0F93B0B3E0D34D9"/>
    <w:rsid w:val="008D66D4"/>
  </w:style>
  <w:style w:type="paragraph" w:customStyle="1" w:styleId="60A5C853FB6B46E6B29C5A0851A87DA0">
    <w:name w:val="60A5C853FB6B46E6B29C5A0851A87DA0"/>
    <w:rsid w:val="008D66D4"/>
  </w:style>
  <w:style w:type="paragraph" w:customStyle="1" w:styleId="861EC95CE5854C4AB95E420F574B248F">
    <w:name w:val="861EC95CE5854C4AB95E420F574B248F"/>
    <w:rsid w:val="008D66D4"/>
  </w:style>
  <w:style w:type="paragraph" w:customStyle="1" w:styleId="934A3D173DE3486292E32FA1B4E0BAE5">
    <w:name w:val="934A3D173DE3486292E32FA1B4E0BAE5"/>
    <w:rsid w:val="008D66D4"/>
  </w:style>
  <w:style w:type="paragraph" w:customStyle="1" w:styleId="1573225954AB41C697209593314FACC2">
    <w:name w:val="1573225954AB41C697209593314FACC2"/>
    <w:rsid w:val="008D66D4"/>
  </w:style>
  <w:style w:type="paragraph" w:customStyle="1" w:styleId="DFE8E27E428647E8BEF41C6D78504559">
    <w:name w:val="DFE8E27E428647E8BEF41C6D78504559"/>
    <w:rsid w:val="008D66D4"/>
  </w:style>
  <w:style w:type="paragraph" w:customStyle="1" w:styleId="8E38D838E0AD4FBABA5488C967C7221B">
    <w:name w:val="8E38D838E0AD4FBABA5488C967C7221B"/>
    <w:rsid w:val="008D66D4"/>
  </w:style>
  <w:style w:type="paragraph" w:customStyle="1" w:styleId="00BB6385978D4CB6B51BACB0268A2454">
    <w:name w:val="00BB6385978D4CB6B51BACB0268A2454"/>
    <w:rsid w:val="008D66D4"/>
  </w:style>
  <w:style w:type="paragraph" w:customStyle="1" w:styleId="6CFCD6E4B5DE42B689873D80BE2473D8">
    <w:name w:val="6CFCD6E4B5DE42B689873D80BE2473D8"/>
    <w:rsid w:val="008D66D4"/>
  </w:style>
  <w:style w:type="paragraph" w:customStyle="1" w:styleId="E6F7ED2B13CD43C8B8B0609B1C7EB61D">
    <w:name w:val="E6F7ED2B13CD43C8B8B0609B1C7EB61D"/>
    <w:rsid w:val="008D66D4"/>
  </w:style>
  <w:style w:type="paragraph" w:customStyle="1" w:styleId="303CFCE167E4487CA7C507C866F31BE0">
    <w:name w:val="303CFCE167E4487CA7C507C866F31BE0"/>
    <w:rsid w:val="008D66D4"/>
  </w:style>
  <w:style w:type="paragraph" w:customStyle="1" w:styleId="AE90F797E1C9494D8AC88884CB731560">
    <w:name w:val="AE90F797E1C9494D8AC88884CB731560"/>
    <w:rsid w:val="008D66D4"/>
  </w:style>
  <w:style w:type="paragraph" w:customStyle="1" w:styleId="C718341E478344C89600150B350F320A">
    <w:name w:val="C718341E478344C89600150B350F320A"/>
    <w:rsid w:val="008D66D4"/>
  </w:style>
  <w:style w:type="paragraph" w:customStyle="1" w:styleId="98AECC2C0A9243059E03199D2F554E8E">
    <w:name w:val="98AECC2C0A9243059E03199D2F554E8E"/>
    <w:rsid w:val="008D66D4"/>
  </w:style>
  <w:style w:type="paragraph" w:customStyle="1" w:styleId="7EFFE1D6F1694DF4B2E203604624BEB4">
    <w:name w:val="7EFFE1D6F1694DF4B2E203604624BEB4"/>
    <w:rsid w:val="008D66D4"/>
  </w:style>
  <w:style w:type="paragraph" w:customStyle="1" w:styleId="719A94C6A8374D829353CE922DD610FB">
    <w:name w:val="719A94C6A8374D829353CE922DD610FB"/>
    <w:rsid w:val="008D66D4"/>
  </w:style>
  <w:style w:type="paragraph" w:customStyle="1" w:styleId="8FE23EC67ED3498290ED315D7B50D53B">
    <w:name w:val="8FE23EC67ED3498290ED315D7B50D53B"/>
    <w:rsid w:val="008D66D4"/>
  </w:style>
  <w:style w:type="paragraph" w:customStyle="1" w:styleId="DD41AF5A35CD4DC89C99202ECE84AAF1">
    <w:name w:val="DD41AF5A35CD4DC89C99202ECE84AAF1"/>
    <w:rsid w:val="008D66D4"/>
  </w:style>
  <w:style w:type="paragraph" w:customStyle="1" w:styleId="589D5CC57B45438290C4C6DBB38DA244">
    <w:name w:val="589D5CC57B45438290C4C6DBB38DA244"/>
    <w:rsid w:val="008D66D4"/>
  </w:style>
  <w:style w:type="paragraph" w:customStyle="1" w:styleId="A413180D236C4C788D3C839277E66563">
    <w:name w:val="A413180D236C4C788D3C839277E66563"/>
    <w:rsid w:val="008D66D4"/>
  </w:style>
  <w:style w:type="paragraph" w:customStyle="1" w:styleId="E949C77E70564E648A0CCC8D0CF5B18F">
    <w:name w:val="E949C77E70564E648A0CCC8D0CF5B18F"/>
    <w:rsid w:val="008D66D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2219546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Ban20</b:Tag>
    <b:SourceType>InternetSite</b:SourceType>
    <b:Guid>{E004E31D-4A16-4640-8C9D-15C7733DAD10}</b:Guid>
    <b:LCID>0</b:LCID>
    <b:Author>
      <b:Author>
        <b:Corporate>Bangor University</b:Corporate>
      </b:Author>
    </b:Author>
    <b:Title>Writing Reports</b:Title>
    <b:Year>2020</b:Year>
    <b:YearAccessed>2022</b:YearAccessed>
    <b:MonthAccessed>November</b:MonthAccessed>
    <b:DayAccessed>05</b:DayAccessed>
    <b:URL>http://www.bangor.ac.uk</b:URL>
    <b:RefOrder>12</b:RefOrder>
  </b:Source>
  <b:Source>
    <b:Tag>Ham061</b:Tag>
    <b:SourceType>Book</b:SourceType>
    <b:Guid>{3AFF2C0A-B1C2-4A24-B0E9-CDF340FE97A3}</b:Guid>
    <b:LCID>0</b:LCID>
    <b:Author>
      <b:Author>
        <b:NameList>
          <b:Person>
            <b:Last>Hamp-Lyons</b:Last>
            <b:First>Liz</b:First>
          </b:Person>
          <b:Person>
            <b:Last>Heasley</b:Last>
            <b:First>Ben</b:First>
          </b:Person>
        </b:NameList>
      </b:Author>
    </b:Author>
    <b:Title>A course in writing skills for academic purposes</b:Title>
    <b:Year>2006</b:Year>
    <b:City>Cambridge</b:City>
    <b:Publisher>Cambridge University Press</b:Publisher>
    <b:Edition>2nd</b:Edition>
    <b:RefOrder>13</b:RefOrder>
  </b:Source>
  <b:Source>
    <b:Tag>Chi121</b:Tag>
    <b:SourceType>Book</b:SourceType>
    <b:Guid>{0E6753A2-B7C8-4DC9-ACE4-8B64AD8F6152}</b:Guid>
    <b:LCID>0</b:LCID>
    <b:Author>
      <b:Author>
        <b:NameList>
          <b:Person>
            <b:Last>Chin</b:Last>
            <b:First>Peter</b:First>
          </b:Person>
          <b:Person>
            <b:Last>Koizumi</b:Last>
            <b:First>Yusa</b:First>
          </b:Person>
          <b:Person>
            <b:Last>Reid</b:Last>
            <b:First>Samuel</b:First>
          </b:Person>
          <b:Person>
            <b:Last>Wray</b:Last>
            <b:First>Sean</b:First>
          </b:Person>
          <b:Person>
            <b:Last>Yamazaki</b:Last>
            <b:First>Yoko</b:First>
          </b:Person>
        </b:NameList>
      </b:Author>
    </b:Author>
    <b:Title>Academic Writing Skills 1 Student's Book</b:Title>
    <b:Year>2012</b:Year>
    <b:City>Cambridge</b:City>
    <b:Publisher>Cambridge University Press</b:Publisher>
    <b:Edition>.</b:Edition>
    <b:RefOrder>14</b:RefOrder>
  </b:Source>
  <b:Source>
    <b:Tag>myt221</b:Tag>
    <b:SourceType>InternetSite</b:SourceType>
    <b:Guid>{6E228D2F-124F-4C4B-B9A0-30AB8658AB0C}</b:Guid>
    <b:LCID>0</b:LCID>
    <b:Author>
      <b:Author>
        <b:Corporate>mytechbug</b:Corporate>
      </b:Author>
    </b:Author>
    <b:Title>The Importance and Benefits of Academic Writing Skills</b:Title>
    <b:Year>2022</b:Year>
    <b:YearAccessed>2022</b:YearAccessed>
    <b:MonthAccessed>November</b:MonthAccessed>
    <b:DayAccessed>06</b:DayAccessed>
    <b:URL>http://www.mytechbug.com</b:URL>
    <b:RefOrder>15</b:RefOrder>
  </b:Source>
  <b:Source>
    <b:Tag>ope22</b:Tag>
    <b:SourceType>InternetSite</b:SourceType>
    <b:Guid>{77E2995A-B5FF-4BEE-BC75-628D1C4018CB}</b:Guid>
    <b:LCID>0</b:LCID>
    <b:Author>
      <b:Author>
        <b:Corporate>The Open University</b:Corporate>
      </b:Author>
    </b:Author>
    <b:Title>General advice on writing a report - The Open University</b:Title>
    <b:Year>2022</b:Year>
    <b:YearAccessed>2022</b:YearAccessed>
    <b:MonthAccessed>November</b:MonthAccessed>
    <b:DayAccessed>05</b:DayAccessed>
    <b:URL>http://www.open.edu</b:URL>
    <b:RefOrder>2</b:RefOrder>
  </b:Source>
  <b:Source>
    <b:Tag>lib22</b:Tag>
    <b:SourceType>InternetSite</b:SourceType>
    <b:Guid>{B4797E30-4AD2-440C-A5E6-07074C0924A8}</b:Guid>
    <b:LCID>0</b:LCID>
    <b:Author>
      <b:Author>
        <b:Corporate>libguides</b:Corporate>
      </b:Author>
    </b:Author>
    <b:Title>USC Libraries/Research guides</b:Title>
    <b:Year>2022</b:Year>
    <b:InternetSiteTitle>www.libguides.usc.edu</b:InternetSiteTitle>
    <b:Month>november</b:Month>
    <b:Day>1</b:Day>
    <b:YearAccessed>2022</b:YearAccessed>
    <b:MonthAccessed>November</b:MonthAccessed>
    <b:DayAccessed>4</b:DayAccessed>
    <b:URL>http://libguides.usc.edu</b:URL>
    <b:RefOrder>1</b:RefOrder>
  </b:Source>
  <b:Source>
    <b:Tag>scr221</b:Tag>
    <b:SourceType>InternetSite</b:SourceType>
    <b:Guid>{799ECC5E-B88B-489B-AE69-72C559E99569}</b:Guid>
    <b:LCID>0</b:LCID>
    <b:Author>
      <b:Author>
        <b:Corporate>scribbr</b:Corporate>
      </b:Author>
    </b:Author>
    <b:Title>www.scribbr.com</b:Title>
    <b:Year>2022</b:Year>
    <b:YearAccessed>2022</b:YearAccessed>
    <b:MonthAccessed>November</b:MonthAccessed>
    <b:DayAccessed>05</b:DayAccessed>
    <b:URL>https://www.scribbr.com</b:URL>
    <b:RefOrder>16</b:RefOrder>
  </b:Source>
  <b:Source>
    <b:Tag>Dav191</b:Tag>
    <b:SourceType>InternetSite</b:SourceType>
    <b:Guid>{A04A4AF0-0784-47F2-98D3-2B9A238E412B}</b:Guid>
    <b:LCID>0</b:LCID>
    <b:Author>
      <b:Author>
        <b:NameList>
          <b:Person>
            <b:Last>Davis</b:Last>
            <b:First>Suzanne</b:First>
          </b:Person>
        </b:NameList>
      </b:Author>
    </b:Author>
    <b:Title>What is Academic Writing? What you need to know</b:Title>
    <b:Year>2019</b:Year>
    <b:YearAccessed>2022</b:YearAccessed>
    <b:MonthAccessed>November</b:MonthAccessed>
    <b:DayAccessed>06</b:DayAccessed>
    <b:URL>https://www.academicwritingsuccess.com</b:URL>
    <b:RefOrder>17</b:RefOrder>
  </b:Source>
  <b:Source>
    <b:Tag>scr22</b:Tag>
    <b:SourceType>InternetSite</b:SourceType>
    <b:Guid>{60B286CE-56E9-4054-80A0-4D6D0C1269CD}</b:Guid>
    <b:LCID>0</b:LCID>
    <b:Author>
      <b:Author>
        <b:Corporate>scribbr</b:Corporate>
      </b:Author>
    </b:Author>
    <b:Title>www.scribbr.com</b:Title>
    <b:Year>2022</b:Year>
    <b:YearAccessed>2022</b:YearAccessed>
    <b:MonthAccessed>November</b:MonthAccessed>
    <b:DayAccessed>05</b:DayAccessed>
    <b:URL>https://www.scribbr.com</b:URL>
    <b:RefOrder>3</b:RefOrder>
  </b:Source>
  <b:Source>
    <b:Tag>Chi12</b:Tag>
    <b:SourceType>Book</b:SourceType>
    <b:Guid>{8A82C9CB-9984-4683-9FA9-4E9044418A44}</b:Guid>
    <b:LCID>0</b:LCID>
    <b:Author>
      <b:Author>
        <b:NameList>
          <b:Person>
            <b:Last>Chin</b:Last>
            <b:First>Peter</b:First>
          </b:Person>
          <b:Person>
            <b:Last>Koizumi</b:Last>
            <b:First>Yusa</b:First>
          </b:Person>
          <b:Person>
            <b:Last>Reid</b:Last>
            <b:First>Samuel</b:First>
          </b:Person>
          <b:Person>
            <b:Last>Wray</b:Last>
            <b:First>Sean</b:First>
          </b:Person>
          <b:Person>
            <b:Last>Yamazaki</b:Last>
            <b:First>Oko</b:First>
          </b:Person>
        </b:NameList>
      </b:Author>
    </b:Author>
    <b:Title>Academic Writing Skills 1</b:Title>
    <b:Year>2012</b:Year>
    <b:JournalName>Cambridge University Press</b:JournalName>
    <b:City>Cambridge</b:City>
    <b:Publisher>Cambridge University Press</b:Publisher>
    <b:Edition>.</b:Edition>
    <b:RefOrder>4</b:RefOrder>
  </b:Source>
  <b:Source>
    <b:Tag>myt222</b:Tag>
    <b:SourceType>InternetSite</b:SourceType>
    <b:Guid>{8202BA7E-FD01-4804-8AAE-4D552CA8DF58}</b:Guid>
    <b:LCID>0</b:LCID>
    <b:Author>
      <b:Author>
        <b:Corporate>mytechbug</b:Corporate>
      </b:Author>
    </b:Author>
    <b:Title>The Importance and Benefits of Academic Writing Skills</b:Title>
    <b:Year>2022</b:Year>
    <b:YearAccessed>2022</b:YearAccessed>
    <b:MonthAccessed>November</b:MonthAccessed>
    <b:DayAccessed>06</b:DayAccessed>
    <b:URL>https://www.mytechbug.com</b:URL>
    <b:RefOrder>5</b:RefOrder>
  </b:Source>
  <b:Source>
    <b:Tag>Dav19</b:Tag>
    <b:SourceType>InternetSite</b:SourceType>
    <b:Guid>{57663157-90ED-4ADF-84AA-293752262187}</b:Guid>
    <b:LCID>0</b:LCID>
    <b:Author>
      <b:Author>
        <b:NameList>
          <b:Person>
            <b:Last>Davis</b:Last>
            <b:First>Suzanne</b:First>
          </b:Person>
        </b:NameList>
      </b:Author>
    </b:Author>
    <b:Title>What is Academic Writing? What you need to know</b:Title>
    <b:Year>2019</b:Year>
    <b:YearAccessed>2022</b:YearAccessed>
    <b:MonthAccessed>November</b:MonthAccessed>
    <b:DayAccessed>06</b:DayAccessed>
    <b:URL>https://www.academicwritingsuccess.com</b:URL>
    <b:RefOrder>18</b:RefOrder>
  </b:Source>
  <b:Source>
    <b:Tag>Sin21</b:Tag>
    <b:SourceType>JournalArticle</b:SourceType>
    <b:Guid>{62DEE050-4291-4A68-9BF2-F98A220EBE08}</b:Guid>
    <b:LCID>0</b:LCID>
    <b:Author>
      <b:Author>
        <b:NameList>
          <b:Person>
            <b:Last>Singh</b:Last>
            <b:First>Ajit</b:First>
          </b:Person>
        </b:NameList>
      </b:Author>
    </b:Author>
    <b:Title>Critical Analysis and Writing the Critique</b:Title>
    <b:Year>2021</b:Year>
    <b:JournalName>SSRN Electronic Journal</b:JournalName>
    <b:RefOrder>6</b:RefOrder>
  </b:Source>
  <b:Source>
    <b:Tag>Bro12</b:Tag>
    <b:SourceType>Book</b:SourceType>
    <b:Guid>{7E831B27-097D-46DD-A578-FC23768949A9}</b:Guid>
    <b:LCID>0</b:LCID>
    <b:Author>
      <b:Author>
        <b:NameList>
          <b:Person>
            <b:Last>Browne</b:Last>
            <b:First>M</b:First>
          </b:Person>
          <b:Person>
            <b:Last>Keeley</b:Last>
            <b:First>S</b:First>
          </b:Person>
        </b:NameList>
      </b:Author>
    </b:Author>
    <b:Title>Asking the right questions: a guide to critical thinking</b:Title>
    <b:Year>2012</b:Year>
    <b:City>Upper Saddle River, NJ</b:City>
    <b:Publisher>Prentice Hall</b:Publisher>
    <b:Edition>10'th </b:Edition>
    <b:RefOrder>7</b:RefOrder>
  </b:Source>
  <b:Source>
    <b:Tag>Uni221</b:Tag>
    <b:SourceType>InternetSite</b:SourceType>
    <b:Guid>{90387F31-CBA3-4BC9-8F09-3DB221490AEB}</b:Guid>
    <b:LCID>0</b:LCID>
    <b:Author>
      <b:Author>
        <b:Corporate>University of Wollongong Australia</b:Corporate>
      </b:Author>
    </b:Author>
    <b:Title>Critical Analysis</b:Title>
    <b:Year>2022</b:Year>
    <b:YearAccessed>2022</b:YearAccessed>
    <b:MonthAccessed>November</b:MonthAccessed>
    <b:DayAccessed>21</b:DayAccessed>
    <b:URL>https://uow.edu.au</b:URL>
    <b:RefOrder>8</b:RefOrder>
  </b:Source>
  <b:Source>
    <b:Tag>Cot19</b:Tag>
    <b:SourceType>Book</b:SourceType>
    <b:Guid>{AEE06726-DC62-435C-BF31-465448CA6964}</b:Guid>
    <b:LCID>0</b:LCID>
    <b:Author>
      <b:Author>
        <b:NameList>
          <b:Person>
            <b:Last>Cottrell</b:Last>
            <b:First>Stella</b:First>
          </b:Person>
        </b:NameList>
      </b:Author>
    </b:Author>
    <b:Title>The Study Skills Handbook</b:Title>
    <b:Year>2019</b:Year>
    <b:Publisher>Bloomsbury Publishing Plc</b:Publisher>
    <b:Edition>5</b:Edition>
    <b:RefOrder>9</b:RefOrder>
  </b:Source>
  <b:Source>
    <b:Tag>Wal22</b:Tag>
    <b:SourceType>InternetSite</b:SourceType>
    <b:Guid>{0C8EFA06-41E7-44CC-A38D-B5C6C1A3F333}</b:Guid>
    <b:LCID>0</b:LCID>
    <b:Author>
      <b:Author>
        <b:Corporate>Walden University</b:Corporate>
      </b:Author>
    </b:Author>
    <b:Title>Writing a Paper</b:Title>
    <b:Year>2022</b:Year>
    <b:YearAccessed>2022</b:YearAccessed>
    <b:MonthAccessed>November</b:MonthAccessed>
    <b:DayAccessed>21</b:DayAccessed>
    <b:URL>https://www.academicguides.waldenu.edu</b:URL>
    <b:RefOrder>10</b:RefOrder>
  </b:Source>
  <b:Source>
    <b:Tag>Sac22</b:Tag>
    <b:SourceType>InternetSite</b:SourceType>
    <b:Guid>{BE47EA23-DE1E-4E90-B1CB-348430B41260}</b:Guid>
    <b:LCID>0</b:LCID>
    <b:Author>
      <b:Author>
        <b:Corporate>Sacred Heart University</b:Corporate>
      </b:Author>
    </b:Author>
    <b:Title>Organizing Academic Research Papers</b:Title>
    <b:Year>2022</b:Year>
    <b:YearAccessed>2022</b:YearAccessed>
    <b:MonthAccessed>November</b:MonthAccessed>
    <b:DayAccessed>21</b:DayAccessed>
    <b:URL>http://www.library.sacredheart.edu</b:URL>
    <b:RefOrder>11</b:RefOrder>
  </b:Source>
  <b:Source>
    <b:Tag>dic22</b:Tag>
    <b:SourceType>InternetSite</b:SourceType>
    <b:Guid>{246A4E70-504E-4271-8E0B-4799721BCD81}</b:Guid>
    <b:LCID>0</b:LCID>
    <b:Author>
      <b:Author>
        <b:Corporate>dictionary</b:Corporate>
      </b:Author>
    </b:Author>
    <b:Title>dictionary.com</b:Title>
    <b:Year>2022</b:Year>
    <b:YearAccessed>2022</b:YearAccessed>
    <b:MonthAccessed>November</b:MonthAccessed>
    <b:DayAccessed>24</b:DayAccessed>
    <b:URL>http://www.dictionary.com</b:URL>
    <b:RefOrder>19</b:RefOrder>
  </b:Source>
  <b:Source>
    <b:Tag>Psy22</b:Tag>
    <b:SourceType>InternetSite</b:SourceType>
    <b:Guid>{D2712F04-0D58-44A1-B8BA-0C098BF88F51}</b:Guid>
    <b:LCID>0</b:LCID>
    <b:Author>
      <b:Author>
        <b:Corporate>Psychology Today</b:Corporate>
      </b:Author>
    </b:Author>
    <b:Title>Identity</b:Title>
    <b:Year>2022</b:Year>
    <b:YearAccessed>2022</b:YearAccessed>
    <b:MonthAccessed>November</b:MonthAccessed>
    <b:DayAccessed>25</b:DayAccessed>
    <b:URL>https://www.psychologytoday.com</b:URL>
    <b:RefOrder>20</b:RefOrder>
  </b:Source>
  <b:Source>
    <b:Tag>Mal08</b:Tag>
    <b:SourceType>JournalArticle</b:SourceType>
    <b:Guid>{9DDC865E-2FAD-4111-89D0-A27AA090482D}</b:Guid>
    <b:LCID>0</b:LCID>
    <b:Author>
      <b:Author>
        <b:NameList>
          <b:Person>
            <b:Last>Malpas</b:Last>
            <b:First>Jeff</b:First>
          </b:Person>
        </b:NameList>
      </b:Author>
    </b:Author>
    <b:Title>New Media, Cultural Heritage and the Sense of Place: Mapping the Conceptual Ground</b:Title>
    <b:Year>2008</b:Year>
    <b:JournalName>International Journal of Heritage studies</b:JournalName>
    <b:Pages>199</b:Pages>
    <b:Volume>14</b:Volume>
    <b:Issue>3</b:Issue>
    <b:RefOrder>21</b:RefOrder>
  </b:Source>
  <b:Source>
    <b:Tag>Foo09</b:Tag>
    <b:SourceType>JournalArticle</b:SourceType>
    <b:Guid>{40A6E1C6-544D-4A75-879E-8479DE9AD2F4}</b:Guid>
    <b:LCID>0</b:LCID>
    <b:Author>
      <b:Author>
        <b:NameList>
          <b:Person>
            <b:Last>Foote</b:Last>
            <b:First>K</b:First>
            <b:Middle>E</b:Middle>
          </b:Person>
          <b:Person>
            <b:Last>Azaryahu</b:Last>
            <b:First>M</b:First>
          </b:Person>
        </b:NameList>
      </b:Author>
    </b:Author>
    <b:Title>Sense of Place</b:Title>
    <b:JournalName>International Encylopedia of Human Geography</b:JournalName>
    <b:Year>2009</b:Year>
    <b:Pages>96-100</b:Pages>
    <b:RefOrder>22</b:RefOrder>
  </b:Source>
  <b:Source>
    <b:Tag>Man03</b:Tag>
    <b:SourceType>JournalArticle</b:SourceType>
    <b:Guid>{AB4E3CBA-E540-413A-B7AF-D7508CA50A4C}</b:Guid>
    <b:LCID>0</b:LCID>
    <b:Author>
      <b:Author>
        <b:NameList>
          <b:Person>
            <b:Last>Manzo</b:Last>
            <b:First>LC</b:First>
          </b:Person>
        </b:NameList>
      </b:Author>
    </b:Author>
    <b:Title>Relationships to non-residential places: Towards a reconceptualization of attachment to place</b:Title>
    <b:JournalName>Journal of Environmental Psychology</b:JournalName>
    <b:Year>2003</b:Year>
    <b:Pages>47-61</b:Pages>
    <b:Volume>23</b:Volume>
    <b:Issue>1</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F1C771-1A62-4077-99CD-93DC28BD3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3915</TotalTime>
  <Pages>10</Pages>
  <Words>1589</Words>
  <Characters>8360</Characters>
  <Application>Microsoft Office Word</Application>
  <DocSecurity>0</DocSecurity>
  <Lines>190</Lines>
  <Paragraphs>77</Paragraphs>
  <ScaleCrop>false</ScaleCrop>
  <HeadingPairs>
    <vt:vector size="2" baseType="variant">
      <vt:variant>
        <vt:lpstr>Title</vt:lpstr>
      </vt:variant>
      <vt:variant>
        <vt:i4>1</vt:i4>
      </vt:variant>
    </vt:vector>
  </HeadingPairs>
  <TitlesOfParts>
    <vt:vector size="1" baseType="lpstr">
      <vt:lpstr>E-PORTFOLIO</vt:lpstr>
    </vt:vector>
  </TitlesOfParts>
  <Company>Grizli777</Company>
  <LinksUpToDate>false</LinksUpToDate>
  <CharactersWithSpaces>9872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SUBMITTED ON 25.11.2022</dc:subject>
  <dc:creator>Irina Kitley</dc:creator>
  <cp:lastModifiedBy>irina ramniceanu</cp:lastModifiedBy>
  <cp:revision>43</cp:revision>
  <dcterms:created xsi:type="dcterms:W3CDTF">2022-10-11T13:55:00Z</dcterms:created>
  <dcterms:modified xsi:type="dcterms:W3CDTF">2022-11-25T11:18:00Z</dcterms:modified>
</cp:coreProperties>
</file>