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95A8E" w14:textId="7C995B19" w:rsidR="006473E9" w:rsidRPr="005C6F13" w:rsidRDefault="005C6F13" w:rsidP="005C6F13">
      <w:pPr>
        <w:jc w:val="center"/>
        <w:rPr>
          <w:b/>
          <w:bCs/>
          <w:sz w:val="24"/>
          <w:szCs w:val="24"/>
        </w:rPr>
      </w:pPr>
      <w:r w:rsidRPr="005C6F13">
        <w:rPr>
          <w:b/>
          <w:bCs/>
          <w:sz w:val="24"/>
          <w:szCs w:val="24"/>
        </w:rPr>
        <w:t>How to use teamwork theories to improve the performance of your team</w:t>
      </w:r>
    </w:p>
    <w:p w14:paraId="2248DAE0" w14:textId="6AB8BDB3" w:rsidR="005C6F13" w:rsidRDefault="005C6F13" w:rsidP="005C6F13">
      <w:pPr>
        <w:jc w:val="center"/>
      </w:pPr>
      <w:r>
        <w:t xml:space="preserve">-  Effective conflict handling and </w:t>
      </w:r>
      <w:r w:rsidR="00B24132">
        <w:t>delegation -</w:t>
      </w:r>
      <w:r>
        <w:t xml:space="preserve"> </w:t>
      </w:r>
    </w:p>
    <w:p w14:paraId="7889789B" w14:textId="4C5260FD" w:rsidR="00B24132" w:rsidRDefault="00B24132" w:rsidP="005C6F13">
      <w:pPr>
        <w:jc w:val="center"/>
      </w:pPr>
    </w:p>
    <w:p w14:paraId="0F5FA626" w14:textId="2B4318FC" w:rsidR="00B24132" w:rsidRPr="00BA70B9" w:rsidRDefault="00BA70B9" w:rsidP="00B24132">
      <w:pPr>
        <w:rPr>
          <w:b/>
          <w:bCs/>
          <w:noProof/>
        </w:rPr>
      </w:pPr>
      <w:r w:rsidRPr="00BA70B9">
        <w:rPr>
          <w:b/>
          <w:bCs/>
          <w:noProof/>
        </w:rPr>
        <w:t xml:space="preserve">What is </w:t>
      </w:r>
      <w:r w:rsidR="00B42A3E">
        <w:rPr>
          <w:b/>
          <w:bCs/>
          <w:noProof/>
        </w:rPr>
        <w:t>‘</w:t>
      </w:r>
      <w:r w:rsidRPr="00BA70B9">
        <w:rPr>
          <w:b/>
          <w:bCs/>
          <w:noProof/>
        </w:rPr>
        <w:t>conflict</w:t>
      </w:r>
      <w:r w:rsidR="00B42A3E">
        <w:rPr>
          <w:b/>
          <w:bCs/>
          <w:noProof/>
        </w:rPr>
        <w:t>’</w:t>
      </w:r>
      <w:r w:rsidRPr="00BA70B9">
        <w:rPr>
          <w:b/>
          <w:bCs/>
          <w:noProof/>
        </w:rPr>
        <w:t>?</w:t>
      </w:r>
    </w:p>
    <w:p w14:paraId="12904D4E" w14:textId="0F483C55" w:rsidR="00BA70B9" w:rsidRDefault="00BA70B9" w:rsidP="00820C11">
      <w:pPr>
        <w:spacing w:after="0"/>
      </w:pPr>
      <w:r>
        <w:tab/>
        <w:t xml:space="preserve">According to </w:t>
      </w:r>
      <w:bookmarkStart w:id="0" w:name="_Hlk10933881"/>
      <w:r w:rsidR="00B42A3E">
        <w:t>Dictionary of Media and Communication</w:t>
      </w:r>
      <w:r>
        <w:t xml:space="preserve"> </w:t>
      </w:r>
      <w:bookmarkEnd w:id="0"/>
      <w:r>
        <w:t xml:space="preserve">(2011), conflict </w:t>
      </w:r>
      <w:r w:rsidR="00B42A3E">
        <w:t>is described as “</w:t>
      </w:r>
      <w:r w:rsidR="00B42A3E" w:rsidRPr="00B42A3E">
        <w:t>Tensions between individuals or groups in a society</w:t>
      </w:r>
      <w:r w:rsidR="00B42A3E">
        <w:t xml:space="preserve">”. (Chandler and Munday, 2011, p.48) </w:t>
      </w:r>
    </w:p>
    <w:p w14:paraId="613F2F2A" w14:textId="7D9C3829" w:rsidR="00B42A3E" w:rsidRDefault="00B42A3E" w:rsidP="00B24132">
      <w:r>
        <w:t xml:space="preserve">More specifically, </w:t>
      </w:r>
      <w:r w:rsidR="001420AE">
        <w:t xml:space="preserve">team </w:t>
      </w:r>
      <w:r>
        <w:t xml:space="preserve">conflict </w:t>
      </w:r>
      <w:r w:rsidR="00820C11">
        <w:t>has been divided by Simons and Peterson (2000) in two types:</w:t>
      </w:r>
    </w:p>
    <w:p w14:paraId="22E07C1E" w14:textId="3C48176D" w:rsidR="00820C11" w:rsidRPr="00AB2EA1" w:rsidRDefault="008967E7" w:rsidP="00B17046">
      <w:pPr>
        <w:pStyle w:val="ListParagraph"/>
        <w:numPr>
          <w:ilvl w:val="0"/>
          <w:numId w:val="2"/>
        </w:numPr>
      </w:pPr>
      <w:r w:rsidRPr="00B17046">
        <w:rPr>
          <w:b/>
          <w:bCs/>
        </w:rPr>
        <w:t>task</w:t>
      </w:r>
      <w:r w:rsidR="00820C11" w:rsidRPr="00B17046">
        <w:rPr>
          <w:b/>
          <w:bCs/>
        </w:rPr>
        <w:t xml:space="preserve"> conflict</w:t>
      </w:r>
      <w:r w:rsidR="00AB2EA1">
        <w:rPr>
          <w:b/>
          <w:bCs/>
        </w:rPr>
        <w:t xml:space="preserve"> </w:t>
      </w:r>
      <w:r w:rsidR="00AB2EA1" w:rsidRPr="00AB2EA1">
        <w:t>refers to ‘a perception of disagreements among group members about the content of their decisions and involves differences in viewpoints, ideas, and opinions.’</w:t>
      </w:r>
    </w:p>
    <w:p w14:paraId="10422CC4" w14:textId="473F2975" w:rsidR="00820C11" w:rsidRDefault="008967E7" w:rsidP="00AB2EA1">
      <w:pPr>
        <w:pStyle w:val="ListParagraph"/>
        <w:numPr>
          <w:ilvl w:val="0"/>
          <w:numId w:val="2"/>
        </w:numPr>
      </w:pPr>
      <w:r w:rsidRPr="00AB2EA1">
        <w:rPr>
          <w:b/>
          <w:bCs/>
        </w:rPr>
        <w:t>relationship</w:t>
      </w:r>
      <w:r w:rsidR="00820C11" w:rsidRPr="00AB2EA1">
        <w:rPr>
          <w:b/>
          <w:bCs/>
        </w:rPr>
        <w:t xml:space="preserve"> conflict</w:t>
      </w:r>
      <w:r w:rsidR="00AB2EA1" w:rsidRPr="00AB2EA1">
        <w:rPr>
          <w:b/>
          <w:bCs/>
        </w:rPr>
        <w:t xml:space="preserve"> </w:t>
      </w:r>
      <w:r w:rsidR="00AB2EA1" w:rsidRPr="00AB2EA1">
        <w:t>is</w:t>
      </w:r>
      <w:r w:rsidR="00AB2EA1">
        <w:t xml:space="preserve"> ‘</w:t>
      </w:r>
      <w:r w:rsidR="00AB2EA1" w:rsidRPr="00AB2EA1">
        <w:t>a perception of interpersonal incompatibility</w:t>
      </w:r>
      <w:r w:rsidR="00AB2EA1">
        <w:t xml:space="preserve"> </w:t>
      </w:r>
      <w:r w:rsidR="00AB2EA1" w:rsidRPr="00AB2EA1">
        <w:t>and typically includes tension, annoyance, and animosity among group</w:t>
      </w:r>
      <w:r w:rsidR="00AB2EA1">
        <w:t xml:space="preserve"> </w:t>
      </w:r>
      <w:r w:rsidR="00AB2EA1" w:rsidRPr="00AB2EA1">
        <w:t>members.</w:t>
      </w:r>
      <w:r w:rsidR="00AB2EA1">
        <w:t>’ (Simons and Peterson, 2000, p.2)</w:t>
      </w:r>
    </w:p>
    <w:p w14:paraId="5D265B33" w14:textId="29DDC19E" w:rsidR="00AB2EA1" w:rsidRDefault="00FC6D7A" w:rsidP="00AB2EA1">
      <w:r>
        <w:t xml:space="preserve">Different specialists argue about the differences and effects of each conflict in particular and the relationship between them. The most relevant arguments highlight the following aspects: </w:t>
      </w:r>
    </w:p>
    <w:p w14:paraId="3B599A33" w14:textId="2979EDAB" w:rsidR="00FC6D7A" w:rsidRDefault="00CD6E2F" w:rsidP="00FC6D7A">
      <w:pPr>
        <w:pStyle w:val="ListParagraph"/>
        <w:numPr>
          <w:ilvl w:val="0"/>
          <w:numId w:val="3"/>
        </w:numPr>
      </w:pPr>
      <w:r>
        <w:t>T</w:t>
      </w:r>
      <w:r w:rsidR="00FC6D7A">
        <w:t xml:space="preserve">ask conflict has two beneficial effects which are also interrelated: group decision quality and affective acceptance of group decisions. This translates into the fact that </w:t>
      </w:r>
      <w:r w:rsidR="0066438A">
        <w:t xml:space="preserve">groups that face task conflict are likely to make better decisions than those who don’t face that conflict, as it requires a greater cognitive understanding of the discussed problem. Also, </w:t>
      </w:r>
      <w:r w:rsidR="00237764">
        <w:t xml:space="preserve">it has been stated that </w:t>
      </w:r>
      <w:r w:rsidR="00812419">
        <w:t xml:space="preserve">members between the group have a </w:t>
      </w:r>
      <w:r>
        <w:t xml:space="preserve">greater desire to stay in it. </w:t>
      </w:r>
    </w:p>
    <w:p w14:paraId="459F931C" w14:textId="77777777" w:rsidR="000559CC" w:rsidRDefault="000559CC" w:rsidP="000559CC">
      <w:pPr>
        <w:pStyle w:val="ListParagraph"/>
      </w:pPr>
    </w:p>
    <w:p w14:paraId="33E52C4E" w14:textId="4FF2FC27" w:rsidR="00CD6E2F" w:rsidRDefault="00CD6E2F" w:rsidP="00FC6D7A">
      <w:pPr>
        <w:pStyle w:val="ListParagraph"/>
        <w:numPr>
          <w:ilvl w:val="0"/>
          <w:numId w:val="3"/>
        </w:numPr>
      </w:pPr>
      <w:r>
        <w:t xml:space="preserve">Relationship conflict or ‘the shadow” </w:t>
      </w:r>
      <w:r w:rsidR="000559CC">
        <w:t>of task conflict</w:t>
      </w:r>
      <w:r w:rsidR="003D1397">
        <w:t>,</w:t>
      </w:r>
      <w:r w:rsidR="000559CC">
        <w:t xml:space="preserve"> </w:t>
      </w:r>
      <w:r>
        <w:t>has negative effect on group decision making</w:t>
      </w:r>
      <w:r w:rsidR="000559CC">
        <w:t xml:space="preserve">, as </w:t>
      </w:r>
      <w:r>
        <w:t>members</w:t>
      </w:r>
      <w:r w:rsidR="000559CC">
        <w:t xml:space="preserve"> tend to</w:t>
      </w:r>
      <w:r>
        <w:t xml:space="preserve"> approach </w:t>
      </w:r>
      <w:r w:rsidR="000559CC">
        <w:t xml:space="preserve">conflict as </w:t>
      </w:r>
      <w:r>
        <w:t xml:space="preserve">a ‘win - lose’ </w:t>
      </w:r>
      <w:r w:rsidR="000559CC">
        <w:t>tactic a</w:t>
      </w:r>
      <w:r>
        <w:t xml:space="preserve">nd put their personal goal above </w:t>
      </w:r>
      <w:r w:rsidR="000559CC">
        <w:t>team</w:t>
      </w:r>
      <w:r w:rsidR="00D7073F">
        <w:t>s’ goal</w:t>
      </w:r>
      <w:r w:rsidR="000559CC">
        <w:t>. This usually takes place in the absence of trust, of ground rules and transparency, etc.</w:t>
      </w:r>
    </w:p>
    <w:p w14:paraId="7F510259" w14:textId="0D98C4EF" w:rsidR="00E51D70" w:rsidRDefault="00E51D70" w:rsidP="00E51D70">
      <w:r>
        <w:t xml:space="preserve">A relevant workplace example to summarize the two types of conflict has been highlighted in </w:t>
      </w:r>
      <w:r w:rsidR="00F704FB">
        <w:t xml:space="preserve">a YouTube </w:t>
      </w:r>
      <w:r>
        <w:t>video. (</w:t>
      </w:r>
      <w:proofErr w:type="spellStart"/>
      <w:r w:rsidR="00F704FB">
        <w:t>Mambrasar</w:t>
      </w:r>
      <w:proofErr w:type="spellEnd"/>
      <w:r w:rsidR="00F704FB">
        <w:t>, 2013)</w:t>
      </w:r>
    </w:p>
    <w:p w14:paraId="776B78CE" w14:textId="0EE6AE4F" w:rsidR="00E51D70" w:rsidRDefault="00E51D70" w:rsidP="00E51D70">
      <w:pPr>
        <w:rPr>
          <w:b/>
          <w:bCs/>
        </w:rPr>
      </w:pPr>
      <w:r>
        <w:rPr>
          <w:b/>
          <w:bCs/>
        </w:rPr>
        <w:t>How to deal conflict?</w:t>
      </w:r>
      <w:r w:rsidR="00F704FB">
        <w:rPr>
          <w:b/>
          <w:bCs/>
        </w:rPr>
        <w:t xml:space="preserve"> </w:t>
      </w:r>
    </w:p>
    <w:p w14:paraId="42B9C2F3" w14:textId="66E2429C" w:rsidR="00F704FB" w:rsidRDefault="00F704FB" w:rsidP="00E51D70">
      <w:r>
        <w:rPr>
          <w:b/>
          <w:bCs/>
        </w:rPr>
        <w:tab/>
      </w:r>
      <w:r>
        <w:t>First step in dealing conflict as a manager or team member, is to acknowledge your conflict handling style by using the</w:t>
      </w:r>
      <w:r w:rsidR="00225377">
        <w:t xml:space="preserve">. This instrument has been developed by Kennet Thomas and Ralph Kilmann in order to measure a person’s behaviour in conflict situations. </w:t>
      </w:r>
      <w:r w:rsidR="00DD1A2B">
        <w:t>Based on two dimensions – assertiveness and cooperativeness</w:t>
      </w:r>
      <w:r w:rsidR="003D1397">
        <w:t xml:space="preserve">, they have identified 5 conflict handling styles: </w:t>
      </w:r>
    </w:p>
    <w:p w14:paraId="3E468FC0" w14:textId="4EFCB924" w:rsidR="003D1397" w:rsidRDefault="003D1397" w:rsidP="003D1397">
      <w:pPr>
        <w:pStyle w:val="ListParagraph"/>
        <w:numPr>
          <w:ilvl w:val="0"/>
          <w:numId w:val="4"/>
        </w:numPr>
      </w:pPr>
      <w:r w:rsidRPr="00B97C14">
        <w:rPr>
          <w:b/>
          <w:bCs/>
        </w:rPr>
        <w:t>Competing</w:t>
      </w:r>
      <w:r>
        <w:t xml:space="preserve"> – assertive and uncooperative – Th</w:t>
      </w:r>
      <w:r w:rsidR="000B05B6">
        <w:t>e</w:t>
      </w:r>
      <w:r>
        <w:t xml:space="preserve"> person will stand for his</w:t>
      </w:r>
      <w:r w:rsidR="000B05B6">
        <w:t>/her rights and will try to win no matter the circumstances;</w:t>
      </w:r>
    </w:p>
    <w:p w14:paraId="292D2970" w14:textId="7687B376" w:rsidR="003D1397" w:rsidRDefault="003D1397" w:rsidP="003D1397">
      <w:pPr>
        <w:pStyle w:val="ListParagraph"/>
        <w:numPr>
          <w:ilvl w:val="0"/>
          <w:numId w:val="4"/>
        </w:numPr>
      </w:pPr>
      <w:r w:rsidRPr="00B97C14">
        <w:rPr>
          <w:b/>
          <w:bCs/>
        </w:rPr>
        <w:t>Accommodating</w:t>
      </w:r>
      <w:r>
        <w:t xml:space="preserve"> – unassertive and uncooperative</w:t>
      </w:r>
      <w:r w:rsidR="000B05B6">
        <w:t xml:space="preserve"> – The individual will put others needs above his;</w:t>
      </w:r>
    </w:p>
    <w:p w14:paraId="445AB8DD" w14:textId="54A98496" w:rsidR="003D1397" w:rsidRDefault="003D1397" w:rsidP="003D1397">
      <w:pPr>
        <w:pStyle w:val="ListParagraph"/>
        <w:numPr>
          <w:ilvl w:val="0"/>
          <w:numId w:val="4"/>
        </w:numPr>
      </w:pPr>
      <w:r w:rsidRPr="00B97C14">
        <w:rPr>
          <w:b/>
          <w:bCs/>
        </w:rPr>
        <w:t>Avoiding</w:t>
      </w:r>
      <w:r>
        <w:t xml:space="preserve"> – </w:t>
      </w:r>
      <w:r w:rsidRPr="003D1397">
        <w:t>unassertive and uncooperative</w:t>
      </w:r>
      <w:r w:rsidR="000B05B6">
        <w:t xml:space="preserve"> – The person will step aside from the conflict without acting in a certain way.</w:t>
      </w:r>
    </w:p>
    <w:p w14:paraId="56AF3D22" w14:textId="2336B084" w:rsidR="003D1397" w:rsidRDefault="003D1397" w:rsidP="003D1397">
      <w:pPr>
        <w:pStyle w:val="ListParagraph"/>
        <w:numPr>
          <w:ilvl w:val="0"/>
          <w:numId w:val="4"/>
        </w:numPr>
      </w:pPr>
      <w:r w:rsidRPr="00B97C14">
        <w:rPr>
          <w:b/>
          <w:bCs/>
        </w:rPr>
        <w:t>Collaborating</w:t>
      </w:r>
      <w:r>
        <w:t xml:space="preserve"> - as</w:t>
      </w:r>
      <w:r w:rsidRPr="003D1397">
        <w:t>sertive and cooperative</w:t>
      </w:r>
      <w:r w:rsidR="000B05B6">
        <w:t xml:space="preserve"> – The individual is willing to take into consideration the other person’s needs too and to try find a solution beneficial for both.</w:t>
      </w:r>
    </w:p>
    <w:p w14:paraId="1CC274DD" w14:textId="211189DE" w:rsidR="00B97C14" w:rsidRDefault="003D1397" w:rsidP="00B97C14">
      <w:pPr>
        <w:pStyle w:val="ListParagraph"/>
        <w:numPr>
          <w:ilvl w:val="0"/>
          <w:numId w:val="4"/>
        </w:numPr>
      </w:pPr>
      <w:r w:rsidRPr="00B97C14">
        <w:rPr>
          <w:b/>
          <w:bCs/>
        </w:rPr>
        <w:t>Compromising</w:t>
      </w:r>
      <w:r>
        <w:t xml:space="preserve"> - </w:t>
      </w:r>
      <w:r w:rsidRPr="003D1397">
        <w:t>moderate in both assertiveness and cooperativeness</w:t>
      </w:r>
      <w:r w:rsidR="000B05B6">
        <w:t xml:space="preserve"> </w:t>
      </w:r>
      <w:r w:rsidR="00C76A94">
        <w:t>–</w:t>
      </w:r>
      <w:r w:rsidR="000B05B6">
        <w:t xml:space="preserve"> </w:t>
      </w:r>
      <w:r w:rsidR="00C76A94">
        <w:t xml:space="preserve">It is a combination between competing and accommodating.  </w:t>
      </w:r>
    </w:p>
    <w:p w14:paraId="38E2CE49" w14:textId="2C2669C4" w:rsidR="00B97C14" w:rsidRDefault="00B97C14" w:rsidP="00B97C14">
      <w:r>
        <w:lastRenderedPageBreak/>
        <w:t xml:space="preserve">Another essential step in order to increase the work quality and productivity among team members </w:t>
      </w:r>
      <w:r w:rsidR="00EF0023">
        <w:t>has been</w:t>
      </w:r>
      <w:r>
        <w:t xml:space="preserve"> identified by </w:t>
      </w:r>
      <w:proofErr w:type="spellStart"/>
      <w:r>
        <w:t>Maginn</w:t>
      </w:r>
      <w:proofErr w:type="spellEnd"/>
      <w:r>
        <w:t xml:space="preserve">, (2004) who believes that managers should use disagreement conflict by following the next stages: </w:t>
      </w:r>
    </w:p>
    <w:p w14:paraId="110C22F4" w14:textId="50610623" w:rsidR="00B97C14" w:rsidRDefault="00B97C14" w:rsidP="00B97C14">
      <w:pPr>
        <w:pStyle w:val="ListParagraph"/>
        <w:numPr>
          <w:ilvl w:val="0"/>
          <w:numId w:val="5"/>
        </w:numPr>
      </w:pPr>
      <w:r w:rsidRPr="00165D7C">
        <w:rPr>
          <w:u w:val="single"/>
        </w:rPr>
        <w:t>Recognize that disagreement is expected</w:t>
      </w:r>
      <w:r>
        <w:t>:</w:t>
      </w:r>
      <w:r w:rsidR="00165D7C">
        <w:t xml:space="preserve"> people have different opinions and ideas that most of the time are questioned - </w:t>
      </w:r>
      <w:r w:rsidR="00EF0023">
        <w:t>you</w:t>
      </w:r>
      <w:r w:rsidR="00165D7C">
        <w:t xml:space="preserve"> should be prepared with logic arguments and facts;</w:t>
      </w:r>
    </w:p>
    <w:p w14:paraId="64AA4E97" w14:textId="2172D50D" w:rsidR="00B97C14" w:rsidRDefault="00B97C14" w:rsidP="00B97C14">
      <w:pPr>
        <w:pStyle w:val="ListParagraph"/>
        <w:numPr>
          <w:ilvl w:val="0"/>
          <w:numId w:val="5"/>
        </w:numPr>
      </w:pPr>
      <w:r w:rsidRPr="00165D7C">
        <w:rPr>
          <w:u w:val="single"/>
        </w:rPr>
        <w:t>Put the emotions away and listen</w:t>
      </w:r>
      <w:r>
        <w:t>:</w:t>
      </w:r>
      <w:r w:rsidR="00165D7C">
        <w:t xml:space="preserve"> sometimes people think that confronting differences is being seen as a personal attack – do not let your team members think that way and </w:t>
      </w:r>
      <w:r w:rsidR="00EF0023">
        <w:t xml:space="preserve">take a deep breath if you feel that tension gets in the way of exchanging ideas. </w:t>
      </w:r>
    </w:p>
    <w:p w14:paraId="10354222" w14:textId="4B66AC46" w:rsidR="00B97C14" w:rsidRDefault="00B97C14" w:rsidP="00B97C14">
      <w:pPr>
        <w:pStyle w:val="ListParagraph"/>
        <w:numPr>
          <w:ilvl w:val="0"/>
          <w:numId w:val="5"/>
        </w:numPr>
      </w:pPr>
      <w:r w:rsidRPr="00165D7C">
        <w:rPr>
          <w:u w:val="single"/>
        </w:rPr>
        <w:t>When you see a conflict, label it</w:t>
      </w:r>
      <w:r>
        <w:t xml:space="preserve">: </w:t>
      </w:r>
      <w:r w:rsidR="00EF0023">
        <w:t xml:space="preserve">let your members know whenever a difference of opinions arises and encourage them to backup their ideas with strong arguments that need to be </w:t>
      </w:r>
      <w:r w:rsidR="00EF0023" w:rsidRPr="00EF0023">
        <w:t>expressed</w:t>
      </w:r>
      <w:r w:rsidR="00EF0023">
        <w:t xml:space="preserve"> in a professional and polite manner. </w:t>
      </w:r>
    </w:p>
    <w:p w14:paraId="3CEBC6FB" w14:textId="1D0E73D6" w:rsidR="00F8137C" w:rsidRDefault="00F8137C" w:rsidP="00F8137C"/>
    <w:p w14:paraId="4E7E9A74" w14:textId="69F83971" w:rsidR="00F8137C" w:rsidRDefault="00F8137C" w:rsidP="00F8137C"/>
    <w:p w14:paraId="72C09411" w14:textId="60FD3F38" w:rsidR="00F8137C" w:rsidRDefault="00F8137C" w:rsidP="00F8137C"/>
    <w:p w14:paraId="6E6F28AC" w14:textId="39784CD0" w:rsidR="00F8137C" w:rsidRDefault="00F8137C" w:rsidP="00F8137C"/>
    <w:p w14:paraId="5727AAFE" w14:textId="27D7AD8A" w:rsidR="00F8137C" w:rsidRDefault="00F8137C" w:rsidP="00F8137C"/>
    <w:p w14:paraId="182943C1" w14:textId="0218F492" w:rsidR="00F8137C" w:rsidRDefault="00F8137C" w:rsidP="00F8137C"/>
    <w:p w14:paraId="126B3406" w14:textId="35B77963" w:rsidR="00F8137C" w:rsidRDefault="00F8137C" w:rsidP="00F8137C"/>
    <w:p w14:paraId="5AB8A614" w14:textId="78C8224E" w:rsidR="00F8137C" w:rsidRDefault="00F8137C" w:rsidP="00F8137C"/>
    <w:p w14:paraId="30D910C2" w14:textId="1264B739" w:rsidR="00F8137C" w:rsidRDefault="00F8137C" w:rsidP="00F8137C"/>
    <w:p w14:paraId="3CD5C9E4" w14:textId="70AF14E7" w:rsidR="00F8137C" w:rsidRDefault="00F8137C" w:rsidP="00F8137C"/>
    <w:p w14:paraId="07C1E366" w14:textId="343D6EBC" w:rsidR="00F8137C" w:rsidRDefault="00F8137C" w:rsidP="00F8137C"/>
    <w:p w14:paraId="33CE025B" w14:textId="013D31A8" w:rsidR="00F8137C" w:rsidRDefault="00F8137C" w:rsidP="00F8137C"/>
    <w:p w14:paraId="23A6B048" w14:textId="4CC5811D" w:rsidR="00F8137C" w:rsidRDefault="00F8137C" w:rsidP="00F8137C"/>
    <w:p w14:paraId="4FF71B66" w14:textId="55E302C0" w:rsidR="00F8137C" w:rsidRDefault="00F8137C" w:rsidP="00F8137C"/>
    <w:p w14:paraId="00ED72C5" w14:textId="30589C13" w:rsidR="00F8137C" w:rsidRDefault="00F8137C" w:rsidP="00F8137C"/>
    <w:p w14:paraId="52685AB2" w14:textId="086C432F" w:rsidR="00F8137C" w:rsidRDefault="00F8137C" w:rsidP="00F8137C"/>
    <w:p w14:paraId="3C5A1C12" w14:textId="67F3A8A4" w:rsidR="00F8137C" w:rsidRDefault="00F8137C" w:rsidP="00F8137C"/>
    <w:p w14:paraId="09998E12" w14:textId="62EC10FE" w:rsidR="00F8137C" w:rsidRDefault="00F8137C" w:rsidP="00F8137C"/>
    <w:p w14:paraId="1554D2EB" w14:textId="722C3166" w:rsidR="00F8137C" w:rsidRDefault="00F8137C" w:rsidP="00F8137C"/>
    <w:p w14:paraId="24700074" w14:textId="77CE3947" w:rsidR="00F8137C" w:rsidRDefault="00F8137C" w:rsidP="00F8137C"/>
    <w:p w14:paraId="3D786283" w14:textId="4E681009" w:rsidR="00F8137C" w:rsidRDefault="00F8137C" w:rsidP="00F8137C"/>
    <w:p w14:paraId="093BF7F3" w14:textId="5CA3CE1D" w:rsidR="00F8137C" w:rsidRDefault="00F8137C" w:rsidP="00F8137C"/>
    <w:p w14:paraId="13270827" w14:textId="5B707CEF" w:rsidR="00F8137C" w:rsidRDefault="00F8137C" w:rsidP="00F8137C"/>
    <w:p w14:paraId="1FAE3EF8" w14:textId="6AAD0447" w:rsidR="00F8137C" w:rsidRPr="00F8137C" w:rsidRDefault="00F8137C" w:rsidP="00F8137C">
      <w:pPr>
        <w:rPr>
          <w:b/>
          <w:bCs/>
        </w:rPr>
      </w:pPr>
      <w:r w:rsidRPr="00F8137C">
        <w:rPr>
          <w:b/>
          <w:bCs/>
        </w:rPr>
        <w:lastRenderedPageBreak/>
        <w:t>Reference list</w:t>
      </w:r>
    </w:p>
    <w:p w14:paraId="7A819402" w14:textId="77777777" w:rsidR="00F8137C" w:rsidRDefault="00F8137C" w:rsidP="00F8137C">
      <w:pPr>
        <w:pStyle w:val="ListParagraph"/>
        <w:numPr>
          <w:ilvl w:val="0"/>
          <w:numId w:val="6"/>
        </w:numPr>
        <w:jc w:val="both"/>
      </w:pPr>
      <w:r>
        <w:t xml:space="preserve">Chandler D., Munday R. (2011) </w:t>
      </w:r>
      <w:r w:rsidRPr="00F8137C">
        <w:rPr>
          <w:i/>
          <w:iCs/>
        </w:rPr>
        <w:t>Dictionary of Media and Communication</w:t>
      </w:r>
      <w:r>
        <w:t>, 1st edition. Oxford: Oxford University Press.</w:t>
      </w:r>
    </w:p>
    <w:p w14:paraId="5818162C" w14:textId="77777777" w:rsidR="00F8137C" w:rsidRDefault="00F8137C" w:rsidP="00F8137C">
      <w:pPr>
        <w:pStyle w:val="ListParagraph"/>
        <w:numPr>
          <w:ilvl w:val="0"/>
          <w:numId w:val="6"/>
        </w:numPr>
        <w:jc w:val="both"/>
      </w:pPr>
      <w:r>
        <w:t xml:space="preserve">Simons, T. L., &amp; Peterson, R. S. (2000). ‘Task conflict and relationship conflict in top management teams: The pivotal role of intragroup trust.’ </w:t>
      </w:r>
      <w:r w:rsidRPr="00F8137C">
        <w:rPr>
          <w:i/>
          <w:iCs/>
        </w:rPr>
        <w:t>Journal of Applied Psychology</w:t>
      </w:r>
      <w:r>
        <w:t>, 85(1), 102-111.</w:t>
      </w:r>
    </w:p>
    <w:p w14:paraId="2F178328" w14:textId="4A1AE362" w:rsidR="00F8137C" w:rsidRDefault="00F8137C" w:rsidP="00F8137C">
      <w:pPr>
        <w:pStyle w:val="ListParagraph"/>
        <w:numPr>
          <w:ilvl w:val="0"/>
          <w:numId w:val="6"/>
        </w:numPr>
        <w:jc w:val="both"/>
      </w:pPr>
      <w:proofErr w:type="spellStart"/>
      <w:r>
        <w:t>Mambrasar</w:t>
      </w:r>
      <w:proofErr w:type="spellEnd"/>
      <w:r>
        <w:t xml:space="preserve">, B., G., (2013) </w:t>
      </w:r>
      <w:r w:rsidRPr="00F8137C">
        <w:rPr>
          <w:i/>
          <w:iCs/>
        </w:rPr>
        <w:t>Task conflict to relationship conflict.</w:t>
      </w:r>
      <w:r>
        <w:t xml:space="preserve"> [Video] Available at: </w:t>
      </w:r>
      <w:hyperlink r:id="rId7" w:history="1">
        <w:r w:rsidRPr="00A1023C">
          <w:rPr>
            <w:rStyle w:val="Hyperlink"/>
          </w:rPr>
          <w:t>https://www.youtube.com/watch?v=7SyQw4ILUzo</w:t>
        </w:r>
      </w:hyperlink>
      <w:r>
        <w:t xml:space="preserve"> </w:t>
      </w:r>
      <w:r>
        <w:t xml:space="preserve"> (Accessed: 08.06.2019)</w:t>
      </w:r>
    </w:p>
    <w:p w14:paraId="0A8A01E5" w14:textId="340F61F6" w:rsidR="00F8137C" w:rsidRPr="00F704FB" w:rsidRDefault="00F8137C" w:rsidP="00F8137C">
      <w:pPr>
        <w:pStyle w:val="ListParagraph"/>
        <w:numPr>
          <w:ilvl w:val="0"/>
          <w:numId w:val="6"/>
        </w:numPr>
        <w:jc w:val="both"/>
      </w:pPr>
      <w:proofErr w:type="spellStart"/>
      <w:r>
        <w:t>Maggin</w:t>
      </w:r>
      <w:proofErr w:type="spellEnd"/>
      <w:r>
        <w:t xml:space="preserve">, D., M. (2004) </w:t>
      </w:r>
      <w:r w:rsidRPr="00F8137C">
        <w:rPr>
          <w:i/>
          <w:iCs/>
        </w:rPr>
        <w:t>Making team</w:t>
      </w:r>
      <w:bookmarkStart w:id="1" w:name="_GoBack"/>
      <w:bookmarkEnd w:id="1"/>
      <w:r w:rsidRPr="00F8137C">
        <w:rPr>
          <w:i/>
          <w:iCs/>
        </w:rPr>
        <w:t>s work</w:t>
      </w:r>
      <w:r>
        <w:t>. New York: McGraw-Hill</w:t>
      </w:r>
    </w:p>
    <w:sectPr w:rsidR="00F8137C" w:rsidRPr="00F704F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70849" w14:textId="77777777" w:rsidR="002B0223" w:rsidRDefault="002B0223" w:rsidP="00812419">
      <w:pPr>
        <w:spacing w:after="0" w:line="240" w:lineRule="auto"/>
      </w:pPr>
      <w:r>
        <w:separator/>
      </w:r>
    </w:p>
  </w:endnote>
  <w:endnote w:type="continuationSeparator" w:id="0">
    <w:p w14:paraId="52E88128" w14:textId="77777777" w:rsidR="002B0223" w:rsidRDefault="002B0223" w:rsidP="00812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03D80D" w14:textId="77777777" w:rsidR="002B0223" w:rsidRDefault="002B0223" w:rsidP="00812419">
      <w:pPr>
        <w:spacing w:after="0" w:line="240" w:lineRule="auto"/>
      </w:pPr>
      <w:r>
        <w:separator/>
      </w:r>
    </w:p>
  </w:footnote>
  <w:footnote w:type="continuationSeparator" w:id="0">
    <w:p w14:paraId="605EDDFE" w14:textId="77777777" w:rsidR="002B0223" w:rsidRDefault="002B0223" w:rsidP="00812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3113A" w14:textId="4EB36568" w:rsidR="00812419" w:rsidRDefault="00812419">
    <w:pPr>
      <w:pStyle w:val="Header"/>
    </w:pPr>
    <w:r>
      <w:t>Cristina Sulugiuc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96634"/>
    <w:multiLevelType w:val="hybridMultilevel"/>
    <w:tmpl w:val="F9DCEF2C"/>
    <w:lvl w:ilvl="0" w:tplc="AB4C37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A4B99"/>
    <w:multiLevelType w:val="hybridMultilevel"/>
    <w:tmpl w:val="F5207C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12995"/>
    <w:multiLevelType w:val="hybridMultilevel"/>
    <w:tmpl w:val="C8725B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01EDD"/>
    <w:multiLevelType w:val="hybridMultilevel"/>
    <w:tmpl w:val="89C00E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430E0D"/>
    <w:multiLevelType w:val="hybridMultilevel"/>
    <w:tmpl w:val="8C426B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75D3A"/>
    <w:multiLevelType w:val="hybridMultilevel"/>
    <w:tmpl w:val="613A7C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977"/>
    <w:rsid w:val="000559CC"/>
    <w:rsid w:val="000B05B6"/>
    <w:rsid w:val="001420AE"/>
    <w:rsid w:val="00165D7C"/>
    <w:rsid w:val="001A40C0"/>
    <w:rsid w:val="00225377"/>
    <w:rsid w:val="002309A3"/>
    <w:rsid w:val="00231977"/>
    <w:rsid w:val="00237764"/>
    <w:rsid w:val="002B0223"/>
    <w:rsid w:val="003D1397"/>
    <w:rsid w:val="005C6F13"/>
    <w:rsid w:val="005F1FC3"/>
    <w:rsid w:val="006070D7"/>
    <w:rsid w:val="00651307"/>
    <w:rsid w:val="0066438A"/>
    <w:rsid w:val="00812419"/>
    <w:rsid w:val="00820C11"/>
    <w:rsid w:val="008967E7"/>
    <w:rsid w:val="0097422D"/>
    <w:rsid w:val="00AB2EA1"/>
    <w:rsid w:val="00AD122A"/>
    <w:rsid w:val="00B17046"/>
    <w:rsid w:val="00B24132"/>
    <w:rsid w:val="00B24F10"/>
    <w:rsid w:val="00B42A3E"/>
    <w:rsid w:val="00B97C14"/>
    <w:rsid w:val="00BA70B9"/>
    <w:rsid w:val="00C76A94"/>
    <w:rsid w:val="00CD6E2F"/>
    <w:rsid w:val="00D67383"/>
    <w:rsid w:val="00D7073F"/>
    <w:rsid w:val="00DD1A2B"/>
    <w:rsid w:val="00E51D70"/>
    <w:rsid w:val="00EF0023"/>
    <w:rsid w:val="00F2716C"/>
    <w:rsid w:val="00F704FB"/>
    <w:rsid w:val="00F8137C"/>
    <w:rsid w:val="00FC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AA0AD"/>
  <w15:chartTrackingRefBased/>
  <w15:docId w15:val="{87468AB7-D110-499C-8F34-AD68DD87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F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2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419"/>
  </w:style>
  <w:style w:type="paragraph" w:styleId="Footer">
    <w:name w:val="footer"/>
    <w:basedOn w:val="Normal"/>
    <w:link w:val="FooterChar"/>
    <w:uiPriority w:val="99"/>
    <w:unhideWhenUsed/>
    <w:rsid w:val="00812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419"/>
  </w:style>
  <w:style w:type="character" w:styleId="Hyperlink">
    <w:name w:val="Hyperlink"/>
    <w:basedOn w:val="DefaultParagraphFont"/>
    <w:uiPriority w:val="99"/>
    <w:unhideWhenUsed/>
    <w:rsid w:val="00F813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1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7SyQw4ILUz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Sulugiuc (1812200)</dc:creator>
  <cp:keywords/>
  <dc:description/>
  <cp:lastModifiedBy>Cristina Sulugiuc (1812200)</cp:lastModifiedBy>
  <cp:revision>6</cp:revision>
  <dcterms:created xsi:type="dcterms:W3CDTF">2019-06-08T22:25:00Z</dcterms:created>
  <dcterms:modified xsi:type="dcterms:W3CDTF">2019-06-10T06:23:00Z</dcterms:modified>
</cp:coreProperties>
</file>