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8D38E" w14:textId="77777777" w:rsidR="000E6EA6" w:rsidRDefault="000E6EA6" w:rsidP="000E6EA6">
      <w:pPr>
        <w:spacing w:line="360" w:lineRule="auto"/>
        <w:jc w:val="both"/>
        <w:rPr>
          <w:rFonts w:ascii="Arial" w:hAnsi="Arial" w:cs="Arial"/>
        </w:rPr>
      </w:pPr>
    </w:p>
    <w:p w14:paraId="1728C907" w14:textId="77777777" w:rsidR="000E6EA6" w:rsidRDefault="000E6EA6" w:rsidP="000E6EA6">
      <w:pPr>
        <w:spacing w:line="360" w:lineRule="auto"/>
        <w:jc w:val="both"/>
        <w:rPr>
          <w:rFonts w:ascii="Arial" w:hAnsi="Arial" w:cs="Arial"/>
        </w:rPr>
      </w:pPr>
    </w:p>
    <w:p w14:paraId="12B4CE3D" w14:textId="77777777" w:rsidR="000E6EA6" w:rsidRDefault="000E6EA6" w:rsidP="000E6EA6">
      <w:pPr>
        <w:spacing w:line="360" w:lineRule="auto"/>
        <w:jc w:val="both"/>
        <w:rPr>
          <w:rFonts w:ascii="Arial" w:hAnsi="Arial" w:cs="Arial"/>
          <w:sz w:val="40"/>
          <w:szCs w:val="40"/>
        </w:rPr>
      </w:pPr>
      <w:r>
        <w:rPr>
          <w:rFonts w:ascii="Arial" w:hAnsi="Arial" w:cs="Arial"/>
          <w:sz w:val="40"/>
          <w:szCs w:val="40"/>
        </w:rPr>
        <w:t xml:space="preserve">Lavinia </w:t>
      </w:r>
      <w:proofErr w:type="spellStart"/>
      <w:r>
        <w:rPr>
          <w:rFonts w:ascii="Arial" w:hAnsi="Arial" w:cs="Arial"/>
          <w:sz w:val="40"/>
          <w:szCs w:val="40"/>
        </w:rPr>
        <w:t>Mihaloiu</w:t>
      </w:r>
      <w:proofErr w:type="spellEnd"/>
    </w:p>
    <w:p w14:paraId="3D58B295" w14:textId="1B5A9FB2" w:rsidR="000E6EA6" w:rsidRDefault="000E6EA6" w:rsidP="000E6EA6">
      <w:pPr>
        <w:spacing w:line="360" w:lineRule="auto"/>
        <w:jc w:val="both"/>
        <w:rPr>
          <w:rFonts w:ascii="Arial" w:hAnsi="Arial" w:cs="Arial"/>
          <w:sz w:val="40"/>
          <w:szCs w:val="40"/>
        </w:rPr>
      </w:pPr>
      <w:r>
        <w:rPr>
          <w:rFonts w:ascii="Arial" w:hAnsi="Arial" w:cs="Arial"/>
          <w:sz w:val="40"/>
          <w:szCs w:val="40"/>
        </w:rPr>
        <w:t>2113467</w:t>
      </w:r>
    </w:p>
    <w:p w14:paraId="0EC7CF5B" w14:textId="77777777" w:rsidR="000E6EA6" w:rsidRDefault="000E6EA6" w:rsidP="000E6EA6">
      <w:pPr>
        <w:spacing w:line="360" w:lineRule="auto"/>
        <w:jc w:val="both"/>
        <w:rPr>
          <w:rFonts w:ascii="Arial" w:hAnsi="Arial" w:cs="Arial"/>
          <w:sz w:val="40"/>
          <w:szCs w:val="40"/>
        </w:rPr>
      </w:pPr>
    </w:p>
    <w:p w14:paraId="226A85A4" w14:textId="77777777" w:rsidR="000E6EA6" w:rsidRDefault="000E6EA6" w:rsidP="000E6EA6">
      <w:pPr>
        <w:spacing w:line="360" w:lineRule="auto"/>
        <w:jc w:val="both"/>
        <w:rPr>
          <w:rFonts w:ascii="Arial" w:hAnsi="Arial" w:cs="Arial"/>
          <w:sz w:val="40"/>
          <w:szCs w:val="40"/>
        </w:rPr>
      </w:pPr>
    </w:p>
    <w:p w14:paraId="6B95A52A" w14:textId="77777777" w:rsidR="000E6EA6" w:rsidRPr="00924952" w:rsidRDefault="000E6EA6" w:rsidP="000E6EA6">
      <w:pPr>
        <w:pStyle w:val="NormalWeb"/>
        <w:jc w:val="center"/>
        <w:rPr>
          <w:sz w:val="48"/>
          <w:szCs w:val="48"/>
        </w:rPr>
      </w:pPr>
      <w:r w:rsidRPr="00924952">
        <w:rPr>
          <w:rFonts w:ascii="Arial" w:hAnsi="Arial" w:cs="Arial"/>
          <w:b/>
          <w:bCs/>
          <w:sz w:val="48"/>
          <w:szCs w:val="48"/>
        </w:rPr>
        <w:t>Food &amp; Beverage Operations</w:t>
      </w:r>
    </w:p>
    <w:p w14:paraId="66EE2C20" w14:textId="77777777" w:rsidR="000E6EA6" w:rsidRDefault="000E6EA6" w:rsidP="000E6EA6">
      <w:pPr>
        <w:pStyle w:val="NormalWeb"/>
        <w:jc w:val="center"/>
        <w:rPr>
          <w:rFonts w:ascii="Arial" w:hAnsi="Arial" w:cs="Arial"/>
          <w:b/>
          <w:bCs/>
          <w:sz w:val="48"/>
          <w:szCs w:val="48"/>
        </w:rPr>
      </w:pPr>
      <w:r w:rsidRPr="00924952">
        <w:rPr>
          <w:rFonts w:ascii="Arial" w:hAnsi="Arial" w:cs="Arial"/>
          <w:b/>
          <w:bCs/>
          <w:sz w:val="48"/>
          <w:szCs w:val="48"/>
        </w:rPr>
        <w:t>BMIH4002</w:t>
      </w:r>
    </w:p>
    <w:p w14:paraId="42425624" w14:textId="77777777" w:rsidR="00097C55" w:rsidRDefault="00097C55" w:rsidP="000E6EA6">
      <w:pPr>
        <w:spacing w:line="360" w:lineRule="auto"/>
        <w:jc w:val="center"/>
        <w:rPr>
          <w:rFonts w:ascii="Arial" w:hAnsi="Arial" w:cs="Arial"/>
          <w:b/>
          <w:bCs/>
          <w:sz w:val="28"/>
          <w:szCs w:val="28"/>
        </w:rPr>
      </w:pPr>
    </w:p>
    <w:p w14:paraId="0B9BD73B" w14:textId="624D1598" w:rsidR="000E6EA6" w:rsidRPr="00924952" w:rsidRDefault="000E6EA6" w:rsidP="000E6EA6">
      <w:pPr>
        <w:spacing w:line="360" w:lineRule="auto"/>
        <w:jc w:val="center"/>
        <w:rPr>
          <w:rFonts w:ascii="Arial" w:hAnsi="Arial" w:cs="Arial"/>
          <w:b/>
          <w:bCs/>
          <w:sz w:val="28"/>
          <w:szCs w:val="28"/>
        </w:rPr>
      </w:pPr>
      <w:r w:rsidRPr="00924952">
        <w:rPr>
          <w:rFonts w:ascii="Arial" w:hAnsi="Arial" w:cs="Arial"/>
          <w:b/>
          <w:bCs/>
          <w:sz w:val="28"/>
          <w:szCs w:val="28"/>
        </w:rPr>
        <w:t>Does the Required Skillset of a Food and Beverage employee change based on the type of business and the type of service that is offered?</w:t>
      </w:r>
    </w:p>
    <w:p w14:paraId="749CB797" w14:textId="77777777" w:rsidR="000E6EA6" w:rsidRPr="00924952" w:rsidRDefault="000E6EA6" w:rsidP="000E6EA6">
      <w:pPr>
        <w:spacing w:line="360" w:lineRule="auto"/>
        <w:jc w:val="both"/>
        <w:rPr>
          <w:rFonts w:ascii="Arial" w:hAnsi="Arial" w:cs="Arial"/>
          <w:sz w:val="40"/>
          <w:szCs w:val="40"/>
        </w:rPr>
      </w:pPr>
    </w:p>
    <w:p w14:paraId="3B3C0ECC" w14:textId="77777777" w:rsidR="000E6EA6" w:rsidRDefault="000E6EA6" w:rsidP="000E6EA6">
      <w:pPr>
        <w:spacing w:line="360" w:lineRule="auto"/>
        <w:jc w:val="both"/>
        <w:rPr>
          <w:rFonts w:ascii="Arial" w:hAnsi="Arial" w:cs="Arial"/>
        </w:rPr>
      </w:pPr>
    </w:p>
    <w:p w14:paraId="0A10742A" w14:textId="77777777" w:rsidR="000E6EA6" w:rsidRDefault="000E6EA6" w:rsidP="000E6EA6">
      <w:pPr>
        <w:spacing w:line="360" w:lineRule="auto"/>
        <w:jc w:val="both"/>
        <w:rPr>
          <w:rFonts w:ascii="Arial" w:hAnsi="Arial" w:cs="Arial"/>
        </w:rPr>
      </w:pPr>
    </w:p>
    <w:p w14:paraId="344530BF" w14:textId="77777777" w:rsidR="000E6EA6" w:rsidRDefault="000E6EA6" w:rsidP="000E6EA6">
      <w:pPr>
        <w:spacing w:line="360" w:lineRule="auto"/>
        <w:jc w:val="both"/>
        <w:rPr>
          <w:rFonts w:ascii="Arial" w:hAnsi="Arial" w:cs="Arial"/>
        </w:rPr>
      </w:pPr>
    </w:p>
    <w:p w14:paraId="5D6BDFC9" w14:textId="77777777" w:rsidR="000E6EA6" w:rsidRDefault="000E6EA6" w:rsidP="000E6EA6">
      <w:pPr>
        <w:spacing w:line="360" w:lineRule="auto"/>
        <w:jc w:val="both"/>
        <w:rPr>
          <w:rFonts w:ascii="Arial" w:hAnsi="Arial" w:cs="Arial"/>
        </w:rPr>
      </w:pPr>
    </w:p>
    <w:p w14:paraId="0E74F80A" w14:textId="77777777" w:rsidR="000E6EA6" w:rsidRPr="000E6EA6" w:rsidRDefault="000E6EA6" w:rsidP="000E6EA6">
      <w:pPr>
        <w:spacing w:line="360" w:lineRule="auto"/>
        <w:jc w:val="right"/>
        <w:rPr>
          <w:rFonts w:ascii="Arial" w:hAnsi="Arial" w:cs="Arial"/>
          <w:b/>
          <w:bCs/>
          <w:sz w:val="40"/>
          <w:szCs w:val="40"/>
          <w:lang w:val="it-IT"/>
        </w:rPr>
      </w:pPr>
      <w:r w:rsidRPr="000E6EA6">
        <w:rPr>
          <w:rFonts w:ascii="Arial" w:hAnsi="Arial" w:cs="Arial"/>
          <w:b/>
          <w:bCs/>
          <w:sz w:val="40"/>
          <w:szCs w:val="40"/>
          <w:lang w:val="it-IT"/>
        </w:rPr>
        <w:t>Lecturers:</w:t>
      </w:r>
    </w:p>
    <w:p w14:paraId="385C5F31" w14:textId="77777777" w:rsidR="000E6EA6" w:rsidRPr="000E6EA6" w:rsidRDefault="000E6EA6" w:rsidP="000E6EA6">
      <w:pPr>
        <w:pStyle w:val="NormalWeb"/>
        <w:jc w:val="right"/>
        <w:rPr>
          <w:rFonts w:ascii="Arial" w:hAnsi="Arial" w:cs="Arial"/>
          <w:b/>
          <w:bCs/>
          <w:sz w:val="36"/>
          <w:szCs w:val="36"/>
          <w:lang w:val="it-IT"/>
        </w:rPr>
      </w:pPr>
      <w:r w:rsidRPr="000E6EA6">
        <w:rPr>
          <w:rFonts w:ascii="Arial" w:hAnsi="Arial" w:cs="Arial"/>
          <w:b/>
          <w:bCs/>
          <w:sz w:val="36"/>
          <w:szCs w:val="36"/>
          <w:lang w:val="it-IT"/>
        </w:rPr>
        <w:t>Antoinette Milne</w:t>
      </w:r>
    </w:p>
    <w:p w14:paraId="4ABCA02F" w14:textId="77777777" w:rsidR="000E6EA6" w:rsidRPr="000E6EA6" w:rsidRDefault="000E6EA6" w:rsidP="000E6EA6">
      <w:pPr>
        <w:pStyle w:val="NormalWeb"/>
        <w:jc w:val="right"/>
        <w:rPr>
          <w:rFonts w:ascii="Arial" w:hAnsi="Arial" w:cs="Arial"/>
          <w:b/>
          <w:bCs/>
          <w:sz w:val="36"/>
          <w:szCs w:val="36"/>
          <w:lang w:val="it-IT"/>
        </w:rPr>
      </w:pPr>
      <w:r w:rsidRPr="000E6EA6">
        <w:rPr>
          <w:rFonts w:ascii="Arial" w:hAnsi="Arial" w:cs="Arial"/>
          <w:b/>
          <w:bCs/>
          <w:sz w:val="36"/>
          <w:szCs w:val="36"/>
          <w:lang w:val="it-IT"/>
        </w:rPr>
        <w:t>Ka Po Chong</w:t>
      </w:r>
    </w:p>
    <w:p w14:paraId="415A0C8E" w14:textId="77777777" w:rsidR="000E6EA6" w:rsidRDefault="000E6EA6" w:rsidP="000E6EA6">
      <w:pPr>
        <w:pStyle w:val="NormalWeb"/>
        <w:jc w:val="right"/>
        <w:rPr>
          <w:rFonts w:ascii="Arial" w:hAnsi="Arial" w:cs="Arial"/>
          <w:b/>
          <w:bCs/>
          <w:sz w:val="36"/>
          <w:szCs w:val="36"/>
        </w:rPr>
      </w:pPr>
      <w:r w:rsidRPr="00924952">
        <w:rPr>
          <w:rFonts w:ascii="Arial" w:hAnsi="Arial" w:cs="Arial"/>
          <w:b/>
          <w:bCs/>
          <w:sz w:val="36"/>
          <w:szCs w:val="36"/>
        </w:rPr>
        <w:t xml:space="preserve">Philippa Fitzgerald </w:t>
      </w:r>
    </w:p>
    <w:p w14:paraId="2758B05D" w14:textId="34E4BD4B" w:rsidR="00097C55" w:rsidRPr="00097C55" w:rsidRDefault="00097C55" w:rsidP="000E6EA6">
      <w:pPr>
        <w:pStyle w:val="NormalWeb"/>
        <w:jc w:val="right"/>
        <w:rPr>
          <w:sz w:val="28"/>
          <w:szCs w:val="28"/>
        </w:rPr>
      </w:pPr>
      <w:r w:rsidRPr="00097C55">
        <w:rPr>
          <w:rFonts w:ascii="Arial" w:hAnsi="Arial" w:cs="Arial"/>
          <w:b/>
          <w:bCs/>
          <w:sz w:val="28"/>
          <w:szCs w:val="28"/>
        </w:rPr>
        <w:t>878 words</w:t>
      </w:r>
    </w:p>
    <w:p w14:paraId="36A0897D" w14:textId="77777777" w:rsidR="000E6EA6" w:rsidRDefault="000E6EA6" w:rsidP="000E6EA6">
      <w:pPr>
        <w:spacing w:line="360" w:lineRule="auto"/>
        <w:jc w:val="both"/>
        <w:rPr>
          <w:rFonts w:ascii="Arial" w:hAnsi="Arial" w:cs="Arial"/>
        </w:rPr>
      </w:pPr>
    </w:p>
    <w:p w14:paraId="417232DA" w14:textId="51479F55" w:rsidR="000E6EA6" w:rsidRDefault="000E6EA6" w:rsidP="000E6EA6">
      <w:pPr>
        <w:spacing w:line="360" w:lineRule="auto"/>
        <w:jc w:val="both"/>
        <w:rPr>
          <w:rFonts w:ascii="Arial" w:hAnsi="Arial" w:cs="Arial"/>
        </w:rPr>
      </w:pPr>
      <w:r>
        <w:rPr>
          <w:rFonts w:ascii="Arial" w:hAnsi="Arial" w:cs="Arial"/>
        </w:rPr>
        <w:lastRenderedPageBreak/>
        <w:t xml:space="preserve">     </w:t>
      </w:r>
      <w:r w:rsidRPr="001F5D7C">
        <w:rPr>
          <w:rFonts w:ascii="Arial" w:hAnsi="Arial" w:cs="Arial"/>
        </w:rPr>
        <w:t xml:space="preserve">In the vast food and beverage industry, spanning fast food to fine dining, the diversity of culinary experiences </w:t>
      </w:r>
      <w:r>
        <w:rPr>
          <w:rFonts w:ascii="Arial" w:hAnsi="Arial" w:cs="Arial"/>
        </w:rPr>
        <w:t>sparks</w:t>
      </w:r>
      <w:r w:rsidRPr="001F5D7C">
        <w:rPr>
          <w:rFonts w:ascii="Arial" w:hAnsi="Arial" w:cs="Arial"/>
        </w:rPr>
        <w:t xml:space="preserve"> curiosity about the roles and skills involved. Today's </w:t>
      </w:r>
      <w:r>
        <w:rPr>
          <w:rFonts w:ascii="Arial" w:hAnsi="Arial" w:cs="Arial"/>
        </w:rPr>
        <w:t>travellers</w:t>
      </w:r>
      <w:r w:rsidRPr="001F5D7C">
        <w:rPr>
          <w:rFonts w:ascii="Arial" w:hAnsi="Arial" w:cs="Arial"/>
        </w:rPr>
        <w:t xml:space="preserve"> crave educational and immersive encounters, with the gastronomic experience taking </w:t>
      </w:r>
      <w:r>
        <w:rPr>
          <w:rFonts w:ascii="Arial" w:hAnsi="Arial" w:cs="Arial"/>
        </w:rPr>
        <w:t>centre</w:t>
      </w:r>
      <w:r w:rsidRPr="001F5D7C">
        <w:rPr>
          <w:rFonts w:ascii="Arial" w:hAnsi="Arial" w:cs="Arial"/>
        </w:rPr>
        <w:t xml:space="preserve"> stage in various captivating forms. This essay delves into the importance of comparing these roles across different restaurants, shedding light on </w:t>
      </w:r>
      <w:r w:rsidRPr="00ED2F6B">
        <w:rPr>
          <w:rFonts w:ascii="Arial" w:hAnsi="Arial" w:cs="Arial"/>
        </w:rPr>
        <w:t xml:space="preserve">how the industry mirrors evolving tastes, cultural shifts, and economic influences. By exploring the distinct skill sets required, we question whether a restaurant's type and service style dictate the essential skills for success. </w:t>
      </w:r>
      <w:r w:rsidRPr="00ED2F6B">
        <w:rPr>
          <w:rFonts w:ascii="Arial" w:hAnsi="Arial" w:cs="Arial"/>
          <w:color w:val="000000"/>
        </w:rPr>
        <w:t>(</w:t>
      </w:r>
      <w:proofErr w:type="spellStart"/>
      <w:r w:rsidRPr="00ED2F6B">
        <w:rPr>
          <w:rFonts w:ascii="Arial" w:hAnsi="Arial" w:cs="Arial"/>
          <w:color w:val="000000"/>
        </w:rPr>
        <w:t>Ilín</w:t>
      </w:r>
      <w:proofErr w:type="spellEnd"/>
      <w:r w:rsidRPr="00ED2F6B">
        <w:rPr>
          <w:rFonts w:ascii="Arial" w:hAnsi="Arial" w:cs="Arial"/>
          <w:color w:val="000000"/>
        </w:rPr>
        <w:t xml:space="preserve"> &amp; </w:t>
      </w:r>
      <w:proofErr w:type="spellStart"/>
      <w:r w:rsidRPr="00ED2F6B">
        <w:rPr>
          <w:rFonts w:ascii="Arial" w:hAnsi="Arial" w:cs="Arial"/>
          <w:color w:val="000000"/>
        </w:rPr>
        <w:t>Gaztelumendi</w:t>
      </w:r>
      <w:proofErr w:type="spellEnd"/>
      <w:r w:rsidRPr="00ED2F6B">
        <w:rPr>
          <w:rFonts w:ascii="Arial" w:hAnsi="Arial" w:cs="Arial"/>
          <w:color w:val="000000"/>
        </w:rPr>
        <w:t xml:space="preserve">, 2012) </w:t>
      </w:r>
      <w:r w:rsidRPr="00ED2F6B">
        <w:rPr>
          <w:rFonts w:ascii="Arial" w:hAnsi="Arial" w:cs="Arial"/>
        </w:rPr>
        <w:t>Drawing</w:t>
      </w:r>
      <w:r w:rsidRPr="001F5D7C">
        <w:rPr>
          <w:rFonts w:ascii="Arial" w:hAnsi="Arial" w:cs="Arial"/>
        </w:rPr>
        <w:t xml:space="preserve"> from personal insights and observations, we navigate this dynamic industry, revealing how employee roles adapt to meet distinctive demands</w:t>
      </w:r>
      <w:r>
        <w:rPr>
          <w:rFonts w:ascii="Arial" w:hAnsi="Arial" w:cs="Arial"/>
        </w:rPr>
        <w:t>.</w:t>
      </w:r>
    </w:p>
    <w:p w14:paraId="10FAA6C5" w14:textId="77777777" w:rsidR="000E6EA6" w:rsidRDefault="000E6EA6" w:rsidP="000E6EA6">
      <w:pPr>
        <w:spacing w:line="360" w:lineRule="auto"/>
        <w:jc w:val="both"/>
        <w:rPr>
          <w:rFonts w:ascii="Arial" w:hAnsi="Arial" w:cs="Arial"/>
        </w:rPr>
      </w:pPr>
      <w:r>
        <w:rPr>
          <w:rFonts w:ascii="Arial" w:hAnsi="Arial" w:cs="Arial"/>
        </w:rPr>
        <w:t xml:space="preserve">   </w:t>
      </w:r>
    </w:p>
    <w:p w14:paraId="7ADC9952" w14:textId="62181EBA" w:rsidR="000E6EA6" w:rsidRPr="0068356B" w:rsidRDefault="000E6EA6" w:rsidP="000E6EA6">
      <w:pPr>
        <w:spacing w:line="360" w:lineRule="auto"/>
        <w:jc w:val="both"/>
        <w:rPr>
          <w:rFonts w:ascii="Arial" w:hAnsi="Arial" w:cs="Arial"/>
          <w:color w:val="000000" w:themeColor="text1"/>
        </w:rPr>
      </w:pPr>
      <w:r>
        <w:rPr>
          <w:rFonts w:ascii="Arial" w:hAnsi="Arial" w:cs="Arial"/>
        </w:rPr>
        <w:t xml:space="preserve">         </w:t>
      </w:r>
      <w:r w:rsidRPr="00ED2F6B">
        <w:rPr>
          <w:rFonts w:ascii="Arial" w:hAnsi="Arial" w:cs="Arial"/>
        </w:rPr>
        <w:t>Fast food and fine dining represent two contrasting paradigms in the culinary world, each offering unique dining experiences.</w:t>
      </w:r>
      <w:r>
        <w:rPr>
          <w:rFonts w:ascii="Arial" w:hAnsi="Arial" w:cs="Arial"/>
        </w:rPr>
        <w:t xml:space="preserve"> </w:t>
      </w:r>
      <w:r w:rsidRPr="00ED2F6B">
        <w:rPr>
          <w:rFonts w:ascii="Arial" w:hAnsi="Arial" w:cs="Arial"/>
        </w:rPr>
        <w:t xml:space="preserve">Fast food is characterised by its speed and </w:t>
      </w:r>
      <w:r w:rsidRPr="00965782">
        <w:rPr>
          <w:rFonts w:ascii="Arial" w:hAnsi="Arial" w:cs="Arial"/>
        </w:rPr>
        <w:t xml:space="preserve">convenience, targeting individuals on the go, and providing quick, affordable, and </w:t>
      </w:r>
      <w:r w:rsidRPr="0068356B">
        <w:rPr>
          <w:rFonts w:ascii="Arial" w:hAnsi="Arial" w:cs="Arial"/>
          <w:color w:val="000000" w:themeColor="text1"/>
        </w:rPr>
        <w:t>often standardised meals. Fast food restaurants typically feature simple menus, self-service, and casual settings. The focus here is primarily on efficiency, with meals designed to be consumed quickly. (Kendall, 2023)</w:t>
      </w:r>
    </w:p>
    <w:p w14:paraId="7BF2E31C" w14:textId="77777777" w:rsidR="000E6EA6" w:rsidRPr="0068356B" w:rsidRDefault="000E6EA6" w:rsidP="000E6EA6">
      <w:pPr>
        <w:spacing w:line="360" w:lineRule="auto"/>
        <w:jc w:val="both"/>
        <w:rPr>
          <w:rFonts w:ascii="Arial" w:hAnsi="Arial" w:cs="Arial"/>
          <w:color w:val="000000" w:themeColor="text1"/>
        </w:rPr>
      </w:pPr>
      <w:r w:rsidRPr="0068356B">
        <w:rPr>
          <w:rFonts w:ascii="Arial" w:hAnsi="Arial" w:cs="Arial"/>
          <w:color w:val="000000" w:themeColor="text1"/>
        </w:rPr>
        <w:t>McDonald's is a limited-service restaurant, which means it does not offer reservations, requires pre-meal payment, and typically involves minimal staff interaction, often ending once the food is delivered. (Webster et al., 2015)</w:t>
      </w:r>
    </w:p>
    <w:p w14:paraId="2FFFA0FC" w14:textId="77777777" w:rsidR="000E6EA6" w:rsidRDefault="000E6EA6" w:rsidP="000E6EA6">
      <w:pPr>
        <w:spacing w:line="360" w:lineRule="auto"/>
        <w:jc w:val="both"/>
        <w:rPr>
          <w:rFonts w:ascii="Arial" w:hAnsi="Arial" w:cs="Arial"/>
          <w:color w:val="000000"/>
        </w:rPr>
      </w:pPr>
      <w:r w:rsidRPr="0068356B">
        <w:rPr>
          <w:rFonts w:ascii="Arial" w:hAnsi="Arial" w:cs="Arial"/>
          <w:color w:val="000000" w:themeColor="text1"/>
        </w:rPr>
        <w:t>In contrast, fine dining is a more upscale and luxurious dining experience. Fine dining establishments feature meticulously crafted, gourmet meals that emphasize culinary artistry, presentation, and the use of premium ingredients. (2023</w:t>
      </w:r>
      <w:r w:rsidRPr="00DD0ED3">
        <w:rPr>
          <w:rFonts w:ascii="Arial" w:hAnsi="Arial" w:cs="Arial"/>
          <w:color w:val="000000"/>
        </w:rPr>
        <w:t xml:space="preserve">) </w:t>
      </w:r>
      <w:r w:rsidRPr="00DD0ED3">
        <w:rPr>
          <w:rFonts w:ascii="Arial" w:hAnsi="Arial" w:cs="Arial"/>
        </w:rPr>
        <w:t xml:space="preserve">These restaurants offer a refined ambience, attentive table service, and an extensive wine list. Fine dining </w:t>
      </w:r>
      <w:r w:rsidRPr="004B56A9">
        <w:rPr>
          <w:rFonts w:ascii="Arial" w:hAnsi="Arial" w:cs="Arial"/>
        </w:rPr>
        <w:t xml:space="preserve">is a leisurely and immersive experience, often reserved for special occasions, and it places a premium on hospitality and gastronomic excellence. </w:t>
      </w:r>
      <w:r w:rsidRPr="004B56A9">
        <w:rPr>
          <w:rFonts w:ascii="Arial" w:hAnsi="Arial" w:cs="Arial"/>
          <w:color w:val="000000"/>
        </w:rPr>
        <w:t>(Kellam, 2019</w:t>
      </w:r>
      <w:r>
        <w:rPr>
          <w:rFonts w:ascii="Arial" w:hAnsi="Arial" w:cs="Arial"/>
          <w:color w:val="000000"/>
        </w:rPr>
        <w:t>)</w:t>
      </w:r>
    </w:p>
    <w:p w14:paraId="7CCFA81A" w14:textId="77777777" w:rsidR="000E6EA6" w:rsidRDefault="000E6EA6" w:rsidP="000E6EA6">
      <w:pPr>
        <w:spacing w:line="360" w:lineRule="auto"/>
        <w:jc w:val="both"/>
        <w:rPr>
          <w:rFonts w:ascii="Arial" w:hAnsi="Arial" w:cs="Arial"/>
          <w:color w:val="000000"/>
        </w:rPr>
      </w:pPr>
      <w:r w:rsidRPr="001F5AF6">
        <w:rPr>
          <w:rFonts w:ascii="Arial" w:hAnsi="Arial" w:cs="Arial"/>
          <w:color w:val="000000"/>
        </w:rPr>
        <w:t>Eleven Madison Park</w:t>
      </w:r>
      <w:r>
        <w:rPr>
          <w:rFonts w:ascii="Arial" w:hAnsi="Arial" w:cs="Arial"/>
          <w:color w:val="000000"/>
        </w:rPr>
        <w:t xml:space="preserve">, </w:t>
      </w:r>
      <w:r w:rsidRPr="000B7AFA">
        <w:rPr>
          <w:rFonts w:ascii="Arial" w:hAnsi="Arial" w:cs="Arial"/>
        </w:rPr>
        <w:t>a prestigious Michelin three-star restaurant in New York City,</w:t>
      </w:r>
      <w:r w:rsidRPr="001F5AF6">
        <w:rPr>
          <w:rFonts w:ascii="Arial" w:hAnsi="Arial" w:cs="Arial"/>
          <w:color w:val="000000"/>
        </w:rPr>
        <w:t xml:space="preserve"> is a full-service restaurant that provides reservations, post-meal payment, and continuous waiter service </w:t>
      </w:r>
      <w:r w:rsidRPr="00490489">
        <w:rPr>
          <w:rFonts w:ascii="Arial" w:hAnsi="Arial" w:cs="Arial"/>
          <w:color w:val="000000"/>
        </w:rPr>
        <w:t>(Webster et al., 2015)</w:t>
      </w:r>
    </w:p>
    <w:p w14:paraId="3B19DDCE" w14:textId="77777777" w:rsidR="000E6EA6" w:rsidRDefault="000E6EA6" w:rsidP="000E6EA6">
      <w:pPr>
        <w:spacing w:line="360" w:lineRule="auto"/>
        <w:jc w:val="both"/>
        <w:rPr>
          <w:rFonts w:ascii="Arial" w:hAnsi="Arial" w:cs="Arial"/>
          <w:color w:val="000000"/>
        </w:rPr>
      </w:pPr>
    </w:p>
    <w:p w14:paraId="0DEEECD6" w14:textId="15520316" w:rsidR="000E6EA6" w:rsidRPr="004B56A9" w:rsidRDefault="00ED6D72" w:rsidP="000E6EA6">
      <w:pPr>
        <w:spacing w:line="360" w:lineRule="auto"/>
        <w:jc w:val="both"/>
        <w:rPr>
          <w:rFonts w:ascii="Arial" w:hAnsi="Arial" w:cs="Arial"/>
          <w:color w:val="000000"/>
        </w:rPr>
      </w:pPr>
      <w:r>
        <w:rPr>
          <w:rFonts w:ascii="Arial" w:hAnsi="Arial" w:cs="Arial"/>
          <w:color w:val="000000"/>
        </w:rPr>
        <w:t xml:space="preserve">           </w:t>
      </w:r>
      <w:r w:rsidR="000E6EA6" w:rsidRPr="004B56A9">
        <w:rPr>
          <w:rFonts w:ascii="Arial" w:hAnsi="Arial" w:cs="Arial"/>
          <w:color w:val="000000"/>
        </w:rPr>
        <w:t>“Delicious food without gracious service just isn’t good enough”. (Price, 2017)</w:t>
      </w:r>
    </w:p>
    <w:p w14:paraId="220073CF" w14:textId="77777777" w:rsidR="000E6EA6" w:rsidRDefault="000E6EA6" w:rsidP="000E6EA6">
      <w:pPr>
        <w:spacing w:line="360" w:lineRule="auto"/>
        <w:jc w:val="both"/>
        <w:rPr>
          <w:rFonts w:ascii="Arial" w:hAnsi="Arial" w:cs="Arial"/>
          <w:color w:val="000000"/>
        </w:rPr>
      </w:pPr>
      <w:r w:rsidRPr="009D7581">
        <w:rPr>
          <w:rFonts w:ascii="Arial" w:hAnsi="Arial" w:cs="Arial"/>
          <w:color w:val="000000"/>
        </w:rPr>
        <w:t>Serving skills in fast food and fine dining restaurants vary significantly to meet unique demands. However, commonalities include professional appear</w:t>
      </w:r>
      <w:r w:rsidRPr="00395AD9">
        <w:rPr>
          <w:rFonts w:ascii="Arial" w:hAnsi="Arial" w:cs="Arial"/>
          <w:color w:val="000000"/>
        </w:rPr>
        <w:t xml:space="preserve">ance, food and </w:t>
      </w:r>
      <w:r w:rsidRPr="00395AD9">
        <w:rPr>
          <w:rFonts w:ascii="Arial" w:hAnsi="Arial" w:cs="Arial"/>
          <w:color w:val="000000"/>
        </w:rPr>
        <w:lastRenderedPageBreak/>
        <w:t>beverage knowledge, punctuality, customer-focused attitude, honesty, time management, communication, and exemplary conduct. (</w:t>
      </w:r>
      <w:proofErr w:type="spellStart"/>
      <w:r w:rsidRPr="00395AD9">
        <w:rPr>
          <w:rFonts w:ascii="Arial" w:hAnsi="Arial" w:cs="Arial"/>
          <w:color w:val="000000"/>
        </w:rPr>
        <w:t>Fainblum</w:t>
      </w:r>
      <w:proofErr w:type="spellEnd"/>
      <w:r w:rsidRPr="00395AD9">
        <w:rPr>
          <w:rFonts w:ascii="Arial" w:hAnsi="Arial" w:cs="Arial"/>
          <w:color w:val="000000"/>
        </w:rPr>
        <w:t>)</w:t>
      </w:r>
    </w:p>
    <w:p w14:paraId="06678A2B" w14:textId="77777777" w:rsidR="000E6EA6" w:rsidRPr="00DD0ED3" w:rsidRDefault="000E6EA6" w:rsidP="000E6EA6">
      <w:pPr>
        <w:spacing w:line="360" w:lineRule="auto"/>
        <w:jc w:val="both"/>
        <w:rPr>
          <w:rFonts w:ascii="Arial" w:hAnsi="Arial" w:cs="Arial"/>
          <w:color w:val="000000"/>
        </w:rPr>
      </w:pPr>
      <w:r w:rsidRPr="009D7581">
        <w:rPr>
          <w:rFonts w:ascii="Arial" w:hAnsi="Arial" w:cs="Arial"/>
          <w:color w:val="000000"/>
        </w:rPr>
        <w:t>In the fast-food industry, servers are expected to demonstrate core competencies tailored to the dynamic environment. These competencies encompass efficiency in managing rapid order processing and</w:t>
      </w:r>
      <w:r>
        <w:rPr>
          <w:rFonts w:ascii="Arial" w:hAnsi="Arial" w:cs="Arial"/>
          <w:color w:val="000000"/>
        </w:rPr>
        <w:t xml:space="preserve"> </w:t>
      </w:r>
      <w:r w:rsidRPr="009D7581">
        <w:rPr>
          <w:rFonts w:ascii="Arial" w:hAnsi="Arial" w:cs="Arial"/>
          <w:color w:val="000000"/>
        </w:rPr>
        <w:t xml:space="preserve">ensuring timely and accurate service. Effective, </w:t>
      </w:r>
      <w:r w:rsidRPr="00395AD9">
        <w:rPr>
          <w:rFonts w:ascii="Arial" w:hAnsi="Arial" w:cs="Arial"/>
          <w:color w:val="000000"/>
        </w:rPr>
        <w:t>professional, and concise customer communication is essential. Proficiency in financial transactions, including cash register management, is a fundamental requirement. (</w:t>
      </w:r>
      <w:proofErr w:type="spellStart"/>
      <w:r w:rsidRPr="00395AD9">
        <w:rPr>
          <w:rFonts w:ascii="Arial" w:hAnsi="Arial" w:cs="Arial"/>
          <w:color w:val="000000"/>
        </w:rPr>
        <w:t>Fainblum</w:t>
      </w:r>
      <w:proofErr w:type="spellEnd"/>
      <w:r w:rsidRPr="00395AD9">
        <w:rPr>
          <w:rFonts w:ascii="Arial" w:hAnsi="Arial" w:cs="Arial"/>
          <w:color w:val="000000"/>
        </w:rPr>
        <w:t>) Given the inherently high-pressure setting, adaptability is paramount, with servers expected to swiftly respond to changing circumstances while maintaining service standards. (Bhayani</w:t>
      </w:r>
      <w:r w:rsidRPr="002133F1">
        <w:rPr>
          <w:rFonts w:ascii="Arial" w:hAnsi="Arial" w:cs="Arial"/>
          <w:color w:val="000000"/>
        </w:rPr>
        <w:t>, 2023)</w:t>
      </w:r>
    </w:p>
    <w:p w14:paraId="4D2C4F6A" w14:textId="77777777" w:rsidR="000E6EA6" w:rsidRDefault="000E6EA6" w:rsidP="000E6EA6">
      <w:pPr>
        <w:spacing w:line="360" w:lineRule="auto"/>
        <w:jc w:val="both"/>
        <w:rPr>
          <w:rFonts w:ascii="Arial" w:hAnsi="Arial" w:cs="Arial"/>
        </w:rPr>
      </w:pPr>
      <w:r w:rsidRPr="00EF2675">
        <w:rPr>
          <w:rFonts w:ascii="Arial" w:hAnsi="Arial" w:cs="Arial"/>
        </w:rPr>
        <w:t xml:space="preserve">Within the realm of fine dining, the role of a server is characterized by a multifaceted </w:t>
      </w:r>
      <w:r w:rsidRPr="007C7FC7">
        <w:rPr>
          <w:rFonts w:ascii="Arial" w:hAnsi="Arial" w:cs="Arial"/>
        </w:rPr>
        <w:t xml:space="preserve">skill set, finely attuned to the demands of an elevated dining environment. These competencies comprise extensive menu knowledge, a comprehensive grasp of ingredients, culinary preparation techniques, and the art of wine pairings. Central to the fine dining experience is the creation of a personalized and exceptional dining journey. This necessitates the cultivation of strong interpersonal skills. Servers bear the responsibility of artfully presenting each dish and pouring wine with the precision of a connoisseur. Fine dining servers are virtuosos in the orchestration of timed service. </w:t>
      </w:r>
      <w:r w:rsidRPr="007C7FC7">
        <w:rPr>
          <w:rFonts w:ascii="Arial" w:hAnsi="Arial" w:cs="Arial"/>
          <w:color w:val="000000"/>
        </w:rPr>
        <w:t>(</w:t>
      </w:r>
      <w:proofErr w:type="spellStart"/>
      <w:r w:rsidRPr="007C7FC7">
        <w:rPr>
          <w:rFonts w:ascii="Arial" w:hAnsi="Arial" w:cs="Arial"/>
          <w:color w:val="000000"/>
        </w:rPr>
        <w:t>Fainblum</w:t>
      </w:r>
      <w:proofErr w:type="spellEnd"/>
      <w:r w:rsidRPr="007C7FC7">
        <w:rPr>
          <w:rFonts w:ascii="Arial" w:hAnsi="Arial" w:cs="Arial"/>
          <w:color w:val="000000"/>
        </w:rPr>
        <w:t>)</w:t>
      </w:r>
      <w:r>
        <w:rPr>
          <w:rFonts w:ascii="-webkit-standard" w:hAnsi="-webkit-standard"/>
          <w:color w:val="000000"/>
          <w:sz w:val="27"/>
          <w:szCs w:val="27"/>
        </w:rPr>
        <w:t xml:space="preserve"> </w:t>
      </w:r>
      <w:r w:rsidRPr="00EF2675">
        <w:rPr>
          <w:rFonts w:ascii="Arial" w:hAnsi="Arial" w:cs="Arial"/>
        </w:rPr>
        <w:t xml:space="preserve">They expertly coordinate the flow of courses making the dining experience both leisurely and </w:t>
      </w:r>
      <w:r w:rsidRPr="00395AD9">
        <w:rPr>
          <w:rFonts w:ascii="Arial" w:hAnsi="Arial" w:cs="Arial"/>
        </w:rPr>
        <w:t xml:space="preserve">efficiently executed, permitting guests to savour each moment. Fine dining servers must exhibit the discernment to precisely insight to know when to engage with guests, provide attentive service, and maintain a respectful distance, thereby cultivating an environment of sophistication and respect. </w:t>
      </w:r>
      <w:r w:rsidRPr="00395AD9">
        <w:rPr>
          <w:rFonts w:ascii="Arial" w:hAnsi="Arial" w:cs="Arial"/>
          <w:color w:val="000000"/>
        </w:rPr>
        <w:t>(Bhati, 2023)</w:t>
      </w:r>
    </w:p>
    <w:p w14:paraId="37EF6D66" w14:textId="77777777" w:rsidR="000E6EA6" w:rsidRDefault="000E6EA6" w:rsidP="000E6EA6">
      <w:pPr>
        <w:spacing w:line="360" w:lineRule="auto"/>
        <w:jc w:val="both"/>
        <w:rPr>
          <w:rFonts w:ascii="Arial" w:hAnsi="Arial" w:cs="Arial"/>
          <w:b/>
          <w:bCs/>
        </w:rPr>
      </w:pPr>
    </w:p>
    <w:p w14:paraId="1972CB25" w14:textId="2B1CBAAA" w:rsidR="000E6EA6" w:rsidRDefault="00F76992" w:rsidP="000E6EA6">
      <w:pPr>
        <w:spacing w:line="360" w:lineRule="auto"/>
        <w:jc w:val="both"/>
        <w:rPr>
          <w:rFonts w:ascii="Arial" w:hAnsi="Arial" w:cs="Arial"/>
          <w:color w:val="000000"/>
          <w:sz w:val="27"/>
          <w:szCs w:val="27"/>
        </w:rPr>
      </w:pPr>
      <w:r>
        <w:rPr>
          <w:rFonts w:ascii="Arial" w:hAnsi="Arial" w:cs="Arial"/>
        </w:rPr>
        <w:t xml:space="preserve">     </w:t>
      </w:r>
      <w:r w:rsidR="000E6EA6" w:rsidRPr="000B7AFA">
        <w:rPr>
          <w:rFonts w:ascii="Arial" w:hAnsi="Arial" w:cs="Arial"/>
        </w:rPr>
        <w:t>Eleven Madison Park initiated a profound transformation under the leadership of Chef Daniel Humm and restaurateur Will Guidara. This pivotal shift revolved around the cultivation of fundamental skills that would redefine their approach to fine dining.</w:t>
      </w:r>
      <w:r w:rsidR="000E6EA6">
        <w:rPr>
          <w:rFonts w:ascii="Arial" w:hAnsi="Arial" w:cs="Arial"/>
        </w:rPr>
        <w:t xml:space="preserve"> </w:t>
      </w:r>
      <w:r w:rsidR="000E6EA6" w:rsidRPr="000B7AFA">
        <w:rPr>
          <w:rFonts w:ascii="Arial" w:hAnsi="Arial" w:cs="Arial"/>
        </w:rPr>
        <w:t xml:space="preserve">Notably, they emphasized the critical skill of communication, delivering vivid narratives about the menu, ingredients, and culinary stories to engage guests more deeply and enrich the dining experience. </w:t>
      </w:r>
      <w:r w:rsidR="000E6EA6" w:rsidRPr="000B7AFA">
        <w:rPr>
          <w:rFonts w:ascii="Arial" w:hAnsi="Arial" w:cs="Arial"/>
          <w:color w:val="000000"/>
        </w:rPr>
        <w:t>(Doll, 2023)</w:t>
      </w:r>
    </w:p>
    <w:p w14:paraId="63E805A2" w14:textId="77777777" w:rsidR="000E6EA6" w:rsidRDefault="000E6EA6" w:rsidP="000E6EA6">
      <w:pPr>
        <w:spacing w:line="360" w:lineRule="auto"/>
        <w:jc w:val="both"/>
        <w:rPr>
          <w:rFonts w:ascii="Arial" w:hAnsi="Arial" w:cs="Arial"/>
          <w:color w:val="000000"/>
        </w:rPr>
      </w:pPr>
      <w:r w:rsidRPr="000B7AFA">
        <w:rPr>
          <w:rFonts w:ascii="Arial" w:hAnsi="Arial" w:cs="Arial"/>
        </w:rPr>
        <w:t>Empathy was another key skill they honed. Rigorous staff training instilled a profound understanding of guest needs, transcending the transactional to create emotionally resonant dining experiences, leading to a surge in positive reviews and returning customers.</w:t>
      </w:r>
      <w:r>
        <w:rPr>
          <w:rFonts w:ascii="Arial" w:hAnsi="Arial" w:cs="Arial"/>
        </w:rPr>
        <w:t xml:space="preserve"> </w:t>
      </w:r>
      <w:r w:rsidRPr="000B7AFA">
        <w:rPr>
          <w:rFonts w:ascii="Arial" w:hAnsi="Arial" w:cs="Arial"/>
        </w:rPr>
        <w:t xml:space="preserve">The restaurant's focus on time management redesigned the service flow, </w:t>
      </w:r>
      <w:r w:rsidRPr="000B7AFA">
        <w:rPr>
          <w:rFonts w:ascii="Arial" w:hAnsi="Arial" w:cs="Arial"/>
        </w:rPr>
        <w:lastRenderedPageBreak/>
        <w:t>minimizing wait times and fostering a relaxed dining environment, alleviating the feeling of rush among guests.</w:t>
      </w:r>
      <w:r>
        <w:rPr>
          <w:rFonts w:ascii="Arial" w:hAnsi="Arial" w:cs="Arial"/>
        </w:rPr>
        <w:t xml:space="preserve"> </w:t>
      </w:r>
      <w:r w:rsidRPr="000B7AFA">
        <w:rPr>
          <w:rFonts w:ascii="Arial" w:hAnsi="Arial" w:cs="Arial"/>
        </w:rPr>
        <w:t>Additionally, they prioritized product knowledge through staff training, resulting in insightful, personalized recommendations, increased customer satisfaction, and higher check amounts.</w:t>
      </w:r>
      <w:r>
        <w:rPr>
          <w:rFonts w:ascii="Arial" w:hAnsi="Arial" w:cs="Arial"/>
        </w:rPr>
        <w:t xml:space="preserve"> </w:t>
      </w:r>
      <w:r w:rsidRPr="000B7AFA">
        <w:rPr>
          <w:rFonts w:ascii="Arial" w:hAnsi="Arial" w:cs="Arial"/>
        </w:rPr>
        <w:t>Their relentless commitment culminated in Eleven Madison Park's recognition as the world's best restaurant by The World's 50 Best Restaurants in 2017, highlighting the transformative potential of essential skills in elevating fine dining service quality.</w:t>
      </w:r>
      <w:r>
        <w:rPr>
          <w:rFonts w:ascii="Arial" w:hAnsi="Arial" w:cs="Arial"/>
        </w:rPr>
        <w:t xml:space="preserve"> </w:t>
      </w:r>
      <w:r w:rsidRPr="007B0D02">
        <w:rPr>
          <w:rFonts w:ascii="Arial" w:hAnsi="Arial" w:cs="Arial"/>
          <w:color w:val="000000"/>
        </w:rPr>
        <w:t>(Delaney, 2022)</w:t>
      </w:r>
    </w:p>
    <w:p w14:paraId="7C7B992D" w14:textId="77777777" w:rsidR="00F76992" w:rsidRDefault="00F76992" w:rsidP="000E6EA6">
      <w:pPr>
        <w:spacing w:line="360" w:lineRule="auto"/>
        <w:jc w:val="both"/>
        <w:rPr>
          <w:rFonts w:ascii="Arial" w:hAnsi="Arial" w:cs="Arial"/>
        </w:rPr>
      </w:pPr>
    </w:p>
    <w:p w14:paraId="751B041F" w14:textId="4BA4E375" w:rsidR="000E6EA6" w:rsidRDefault="00F76992" w:rsidP="000E6EA6">
      <w:pPr>
        <w:spacing w:line="360" w:lineRule="auto"/>
        <w:jc w:val="both"/>
        <w:rPr>
          <w:rFonts w:ascii="Arial" w:hAnsi="Arial" w:cs="Arial"/>
          <w:color w:val="000000"/>
        </w:rPr>
      </w:pPr>
      <w:r>
        <w:rPr>
          <w:rFonts w:ascii="Arial" w:hAnsi="Arial" w:cs="Arial"/>
        </w:rPr>
        <w:t xml:space="preserve">       </w:t>
      </w:r>
      <w:r w:rsidR="000E6EA6" w:rsidRPr="007C7FC7">
        <w:rPr>
          <w:rFonts w:ascii="Arial" w:hAnsi="Arial" w:cs="Arial"/>
        </w:rPr>
        <w:t xml:space="preserve">In the dynamic world of restaurant service, nurturing essential skills like communication, empathy, time management, conflict resolution, and product knowledge is paramount. </w:t>
      </w:r>
      <w:r w:rsidR="000E6EA6" w:rsidRPr="007C7FC7">
        <w:rPr>
          <w:rFonts w:ascii="Arial" w:hAnsi="Arial" w:cs="Arial"/>
          <w:color w:val="000000"/>
        </w:rPr>
        <w:t>(</w:t>
      </w:r>
      <w:proofErr w:type="spellStart"/>
      <w:r w:rsidR="000E6EA6" w:rsidRPr="007C7FC7">
        <w:rPr>
          <w:rFonts w:ascii="Arial" w:hAnsi="Arial" w:cs="Arial"/>
          <w:color w:val="000000"/>
        </w:rPr>
        <w:t>Fainblum</w:t>
      </w:r>
      <w:proofErr w:type="spellEnd"/>
      <w:r w:rsidR="000E6EA6" w:rsidRPr="007C7FC7">
        <w:rPr>
          <w:rFonts w:ascii="Arial" w:hAnsi="Arial" w:cs="Arial"/>
          <w:color w:val="000000"/>
        </w:rPr>
        <w:t xml:space="preserve">) </w:t>
      </w:r>
      <w:r w:rsidR="000E6EA6" w:rsidRPr="00134118">
        <w:rPr>
          <w:rFonts w:ascii="Arial" w:hAnsi="Arial" w:cs="Arial"/>
        </w:rPr>
        <w:t>Real-life examples, like Eleven Madison Park's transformation, demonstrate the tangible benefits of these skills in elevating guest experiences. Challenges, such as high turnover and limited resources, can be mitigated through ongoing training, employee involvement, and creative, cost-effective solutions. The key</w:t>
      </w:r>
      <w:r w:rsidR="000E6EA6" w:rsidRPr="00395AD9">
        <w:rPr>
          <w:rFonts w:ascii="Arial" w:hAnsi="Arial" w:cs="Arial"/>
        </w:rPr>
        <w:t xml:space="preserve"> to success lies in creating a culture of continuous learning, where staff are motivated, supported, and measured, allowing restaurants to consistently deliver exceptional service, build loyalty, and thrive in a competitive industry. </w:t>
      </w:r>
      <w:r w:rsidR="000E6EA6" w:rsidRPr="00395AD9">
        <w:rPr>
          <w:rFonts w:ascii="Arial" w:hAnsi="Arial" w:cs="Arial"/>
          <w:color w:val="000000"/>
        </w:rPr>
        <w:t>(</w:t>
      </w:r>
      <w:proofErr w:type="spellStart"/>
      <w:r w:rsidR="000E6EA6" w:rsidRPr="00395AD9">
        <w:rPr>
          <w:rFonts w:ascii="Arial" w:hAnsi="Arial" w:cs="Arial"/>
          <w:color w:val="000000"/>
        </w:rPr>
        <w:t>Shabaani</w:t>
      </w:r>
      <w:proofErr w:type="spellEnd"/>
      <w:r w:rsidR="000E6EA6" w:rsidRPr="00395AD9">
        <w:rPr>
          <w:rFonts w:ascii="Arial" w:hAnsi="Arial" w:cs="Arial"/>
          <w:color w:val="000000"/>
        </w:rPr>
        <w:t>, 2023)</w:t>
      </w:r>
    </w:p>
    <w:p w14:paraId="790A43CC" w14:textId="77777777" w:rsidR="000E5342" w:rsidRDefault="000E5342" w:rsidP="000E6EA6">
      <w:pPr>
        <w:spacing w:line="360" w:lineRule="auto"/>
        <w:jc w:val="both"/>
        <w:rPr>
          <w:rFonts w:ascii="Arial" w:hAnsi="Arial" w:cs="Arial"/>
          <w:color w:val="000000"/>
        </w:rPr>
      </w:pPr>
    </w:p>
    <w:p w14:paraId="09020C20" w14:textId="77777777" w:rsidR="000E5342" w:rsidRDefault="000E5342" w:rsidP="000E6EA6">
      <w:pPr>
        <w:spacing w:line="360" w:lineRule="auto"/>
        <w:jc w:val="both"/>
        <w:rPr>
          <w:rFonts w:ascii="Arial" w:hAnsi="Arial" w:cs="Arial"/>
          <w:color w:val="000000"/>
        </w:rPr>
      </w:pPr>
    </w:p>
    <w:p w14:paraId="14D6CDF0" w14:textId="77777777" w:rsidR="000E5342" w:rsidRDefault="000E5342" w:rsidP="000E6EA6">
      <w:pPr>
        <w:spacing w:line="360" w:lineRule="auto"/>
        <w:jc w:val="both"/>
        <w:rPr>
          <w:rFonts w:ascii="Arial" w:hAnsi="Arial" w:cs="Arial"/>
          <w:color w:val="000000"/>
        </w:rPr>
      </w:pPr>
    </w:p>
    <w:p w14:paraId="197D6907" w14:textId="77777777" w:rsidR="000E5342" w:rsidRDefault="000E5342" w:rsidP="000E6EA6">
      <w:pPr>
        <w:spacing w:line="360" w:lineRule="auto"/>
        <w:jc w:val="both"/>
        <w:rPr>
          <w:rFonts w:ascii="Arial" w:hAnsi="Arial" w:cs="Arial"/>
          <w:color w:val="000000"/>
        </w:rPr>
      </w:pPr>
    </w:p>
    <w:p w14:paraId="0F56EABF" w14:textId="77777777" w:rsidR="000E5342" w:rsidRDefault="000E5342" w:rsidP="000E5342">
      <w:pPr>
        <w:spacing w:line="360" w:lineRule="auto"/>
        <w:jc w:val="center"/>
        <w:rPr>
          <w:rFonts w:ascii="Arial" w:hAnsi="Arial" w:cs="Arial"/>
          <w:b/>
          <w:bCs/>
        </w:rPr>
      </w:pPr>
      <w:r w:rsidRPr="00ED2F6B">
        <w:rPr>
          <w:rFonts w:ascii="Arial" w:hAnsi="Arial" w:cs="Arial"/>
          <w:b/>
          <w:bCs/>
        </w:rPr>
        <w:t>References:</w:t>
      </w:r>
    </w:p>
    <w:p w14:paraId="14785D1C" w14:textId="77777777" w:rsidR="000E5342" w:rsidRDefault="000E5342" w:rsidP="000E5342">
      <w:pPr>
        <w:spacing w:line="360" w:lineRule="auto"/>
        <w:jc w:val="both"/>
        <w:rPr>
          <w:rFonts w:ascii="Arial" w:hAnsi="Arial" w:cs="Arial"/>
          <w:b/>
          <w:bCs/>
        </w:rPr>
      </w:pPr>
    </w:p>
    <w:p w14:paraId="6898A5BB" w14:textId="77777777" w:rsidR="000E5342" w:rsidRDefault="000E5342" w:rsidP="000E5342">
      <w:pPr>
        <w:spacing w:line="360" w:lineRule="auto"/>
        <w:jc w:val="both"/>
        <w:rPr>
          <w:rStyle w:val="apple-converted-space"/>
          <w:rFonts w:ascii="Arial" w:hAnsi="Arial" w:cs="Arial"/>
          <w:color w:val="000000"/>
        </w:rPr>
      </w:pPr>
      <w:r w:rsidRPr="00395AD9">
        <w:rPr>
          <w:rFonts w:ascii="Arial" w:hAnsi="Arial" w:cs="Arial"/>
          <w:color w:val="000000"/>
        </w:rPr>
        <w:t>Bhati, V. (2023)</w:t>
      </w:r>
      <w:r w:rsidRPr="00395AD9">
        <w:rPr>
          <w:rStyle w:val="apple-converted-space"/>
          <w:rFonts w:ascii="Arial" w:hAnsi="Arial" w:cs="Arial"/>
          <w:color w:val="000000"/>
        </w:rPr>
        <w:t> </w:t>
      </w:r>
      <w:r w:rsidRPr="00395AD9">
        <w:rPr>
          <w:rFonts w:ascii="Arial" w:hAnsi="Arial" w:cs="Arial"/>
          <w:i/>
          <w:iCs/>
          <w:color w:val="000000"/>
        </w:rPr>
        <w:t>The role of exceptional service in fine dining restaurant branding</w:t>
      </w:r>
      <w:r w:rsidRPr="00395AD9">
        <w:rPr>
          <w:rFonts w:ascii="Arial" w:hAnsi="Arial" w:cs="Arial"/>
          <w:color w:val="000000"/>
        </w:rPr>
        <w:t>,</w:t>
      </w:r>
      <w:r w:rsidRPr="00395AD9">
        <w:rPr>
          <w:rStyle w:val="apple-converted-space"/>
          <w:rFonts w:ascii="Arial" w:hAnsi="Arial" w:cs="Arial"/>
          <w:color w:val="000000"/>
        </w:rPr>
        <w:t> </w:t>
      </w:r>
      <w:r w:rsidRPr="00395AD9">
        <w:rPr>
          <w:rFonts w:ascii="Arial" w:hAnsi="Arial" w:cs="Arial"/>
          <w:i/>
          <w:iCs/>
          <w:color w:val="000000"/>
        </w:rPr>
        <w:t>LinkedIn</w:t>
      </w:r>
      <w:r w:rsidRPr="00395AD9">
        <w:rPr>
          <w:rFonts w:ascii="Arial" w:hAnsi="Arial" w:cs="Arial"/>
          <w:color w:val="000000"/>
        </w:rPr>
        <w:t>. Available at: https://www.linkedin.com/pulse/he-role-exceptional-service-fine-dining-restaurant-branding-bhati (Accessed: 15 October 2023).</w:t>
      </w:r>
    </w:p>
    <w:p w14:paraId="431AD75E" w14:textId="77777777" w:rsidR="000E5342" w:rsidRDefault="000E5342" w:rsidP="000E5342">
      <w:pPr>
        <w:spacing w:line="360" w:lineRule="auto"/>
        <w:jc w:val="both"/>
        <w:rPr>
          <w:rStyle w:val="apple-converted-space"/>
          <w:rFonts w:ascii="Arial" w:hAnsi="Arial" w:cs="Arial"/>
          <w:color w:val="000000"/>
        </w:rPr>
      </w:pPr>
    </w:p>
    <w:p w14:paraId="77C50238" w14:textId="77777777" w:rsidR="000E5342" w:rsidRPr="00395AD9" w:rsidRDefault="000E5342" w:rsidP="000E5342">
      <w:pPr>
        <w:spacing w:line="360" w:lineRule="auto"/>
        <w:jc w:val="both"/>
        <w:rPr>
          <w:rStyle w:val="apple-converted-space"/>
          <w:rFonts w:ascii="Arial" w:hAnsi="Arial" w:cs="Arial"/>
          <w:b/>
          <w:bCs/>
        </w:rPr>
      </w:pPr>
      <w:r w:rsidRPr="002133F1">
        <w:rPr>
          <w:rFonts w:ascii="Arial" w:hAnsi="Arial" w:cs="Arial"/>
          <w:color w:val="000000"/>
        </w:rPr>
        <w:t>Bhayani, T. (2023)</w:t>
      </w:r>
      <w:r w:rsidRPr="002133F1">
        <w:rPr>
          <w:rStyle w:val="apple-converted-space"/>
          <w:rFonts w:ascii="Arial" w:hAnsi="Arial" w:cs="Arial"/>
          <w:color w:val="000000"/>
        </w:rPr>
        <w:t> </w:t>
      </w:r>
      <w:r w:rsidRPr="002133F1">
        <w:rPr>
          <w:rFonts w:ascii="Arial" w:hAnsi="Arial" w:cs="Arial"/>
          <w:i/>
          <w:iCs/>
          <w:color w:val="000000"/>
        </w:rPr>
        <w:t>Rules and regulations for employees in Restaurant</w:t>
      </w:r>
      <w:r w:rsidRPr="002133F1">
        <w:rPr>
          <w:rFonts w:ascii="Arial" w:hAnsi="Arial" w:cs="Arial"/>
          <w:color w:val="000000"/>
        </w:rPr>
        <w:t>,</w:t>
      </w:r>
      <w:r w:rsidRPr="002133F1">
        <w:rPr>
          <w:rStyle w:val="apple-converted-space"/>
          <w:rFonts w:ascii="Arial" w:hAnsi="Arial" w:cs="Arial"/>
          <w:color w:val="000000"/>
        </w:rPr>
        <w:t> </w:t>
      </w:r>
      <w:proofErr w:type="spellStart"/>
      <w:r w:rsidRPr="002133F1">
        <w:rPr>
          <w:rFonts w:ascii="Arial" w:hAnsi="Arial" w:cs="Arial"/>
          <w:i/>
          <w:iCs/>
          <w:color w:val="000000"/>
        </w:rPr>
        <w:t>AirMason</w:t>
      </w:r>
      <w:proofErr w:type="spellEnd"/>
      <w:r w:rsidRPr="002133F1">
        <w:rPr>
          <w:rFonts w:ascii="Arial" w:hAnsi="Arial" w:cs="Arial"/>
          <w:i/>
          <w:iCs/>
          <w:color w:val="000000"/>
        </w:rPr>
        <w:t xml:space="preserve"> Blog</w:t>
      </w:r>
      <w:r w:rsidRPr="002133F1">
        <w:rPr>
          <w:rFonts w:ascii="Arial" w:hAnsi="Arial" w:cs="Arial"/>
          <w:color w:val="000000"/>
        </w:rPr>
        <w:t>. Available at: https://blog.airmason.com/rules-and-regulations-for-employees-in-restaurant/ (Accessed: 14 October 2023).</w:t>
      </w:r>
    </w:p>
    <w:p w14:paraId="5BF30CB6" w14:textId="77777777" w:rsidR="000E5342" w:rsidRDefault="000E5342" w:rsidP="000E5342">
      <w:pPr>
        <w:spacing w:line="360" w:lineRule="auto"/>
        <w:jc w:val="both"/>
        <w:rPr>
          <w:rStyle w:val="apple-converted-space"/>
          <w:rFonts w:ascii="Arial" w:hAnsi="Arial" w:cs="Arial"/>
          <w:color w:val="000000"/>
        </w:rPr>
      </w:pPr>
    </w:p>
    <w:p w14:paraId="163B9163" w14:textId="77777777" w:rsidR="000E5342" w:rsidRDefault="000E5342" w:rsidP="000E5342">
      <w:pPr>
        <w:spacing w:line="360" w:lineRule="auto"/>
        <w:jc w:val="both"/>
        <w:rPr>
          <w:rFonts w:ascii="Arial" w:hAnsi="Arial" w:cs="Arial"/>
          <w:b/>
          <w:bCs/>
        </w:rPr>
      </w:pPr>
      <w:r w:rsidRPr="007B0D02">
        <w:rPr>
          <w:rFonts w:ascii="Arial" w:hAnsi="Arial" w:cs="Arial"/>
          <w:color w:val="000000"/>
        </w:rPr>
        <w:lastRenderedPageBreak/>
        <w:t>Delaney, S. (2022)</w:t>
      </w:r>
      <w:r w:rsidRPr="007B0D02">
        <w:rPr>
          <w:rStyle w:val="apple-converted-space"/>
          <w:rFonts w:ascii="Arial" w:hAnsi="Arial" w:cs="Arial"/>
          <w:color w:val="000000"/>
        </w:rPr>
        <w:t> </w:t>
      </w:r>
      <w:r w:rsidRPr="007B0D02">
        <w:rPr>
          <w:rFonts w:ascii="Arial" w:hAnsi="Arial" w:cs="Arial"/>
          <w:i/>
          <w:iCs/>
          <w:color w:val="000000"/>
        </w:rPr>
        <w:t>Essential lessons in hospitality for every business from the former co-owner of eleven Madison Park</w:t>
      </w:r>
      <w:r w:rsidRPr="007B0D02">
        <w:rPr>
          <w:rFonts w:ascii="Arial" w:hAnsi="Arial" w:cs="Arial"/>
          <w:color w:val="000000"/>
        </w:rPr>
        <w:t>,</w:t>
      </w:r>
      <w:r w:rsidRPr="007B0D02">
        <w:rPr>
          <w:rStyle w:val="apple-converted-space"/>
          <w:rFonts w:ascii="Arial" w:hAnsi="Arial" w:cs="Arial"/>
          <w:color w:val="000000"/>
        </w:rPr>
        <w:t> </w:t>
      </w:r>
      <w:r w:rsidRPr="007B0D02">
        <w:rPr>
          <w:rFonts w:ascii="Arial" w:hAnsi="Arial" w:cs="Arial"/>
          <w:i/>
          <w:iCs/>
          <w:color w:val="000000"/>
        </w:rPr>
        <w:t>YouTube</w:t>
      </w:r>
      <w:r w:rsidRPr="007B0D02">
        <w:rPr>
          <w:rFonts w:ascii="Arial" w:hAnsi="Arial" w:cs="Arial"/>
          <w:color w:val="000000"/>
        </w:rPr>
        <w:t>. Available at: https://www.youtube.com/watch?v=mGDVSCFeJ2A (Accessed: 13 October 2023).</w:t>
      </w:r>
    </w:p>
    <w:p w14:paraId="064552B1" w14:textId="77777777" w:rsidR="000E5342" w:rsidRDefault="000E5342" w:rsidP="000E5342">
      <w:pPr>
        <w:spacing w:line="360" w:lineRule="auto"/>
        <w:jc w:val="both"/>
        <w:rPr>
          <w:rFonts w:ascii="Arial" w:hAnsi="Arial" w:cs="Arial"/>
          <w:b/>
          <w:bCs/>
        </w:rPr>
      </w:pPr>
    </w:p>
    <w:p w14:paraId="2C820DF8" w14:textId="77777777" w:rsidR="000E5342" w:rsidRPr="00EC4756" w:rsidRDefault="000E5342" w:rsidP="000E5342">
      <w:pPr>
        <w:spacing w:line="360" w:lineRule="auto"/>
        <w:jc w:val="both"/>
        <w:rPr>
          <w:rStyle w:val="apple-converted-space"/>
          <w:rFonts w:ascii="Arial" w:hAnsi="Arial" w:cs="Arial"/>
          <w:b/>
          <w:bCs/>
        </w:rPr>
      </w:pPr>
      <w:r w:rsidRPr="00A273AE">
        <w:rPr>
          <w:rFonts w:ascii="Arial" w:hAnsi="Arial" w:cs="Arial"/>
          <w:i/>
          <w:iCs/>
          <w:color w:val="000000"/>
        </w:rPr>
        <w:t>Discover the art of Gourmet Cuisine: A journey into culinary excellence</w:t>
      </w:r>
      <w:r w:rsidRPr="00A273AE">
        <w:rPr>
          <w:rStyle w:val="apple-converted-space"/>
          <w:rFonts w:ascii="Arial" w:hAnsi="Arial" w:cs="Arial"/>
          <w:color w:val="000000"/>
        </w:rPr>
        <w:t> </w:t>
      </w:r>
      <w:r w:rsidRPr="00A273AE">
        <w:rPr>
          <w:rFonts w:ascii="Arial" w:hAnsi="Arial" w:cs="Arial"/>
          <w:color w:val="000000"/>
        </w:rPr>
        <w:t>(2023)</w:t>
      </w:r>
      <w:r w:rsidRPr="00A273AE">
        <w:rPr>
          <w:rStyle w:val="apple-converted-space"/>
          <w:rFonts w:ascii="Arial" w:hAnsi="Arial" w:cs="Arial"/>
          <w:color w:val="000000"/>
        </w:rPr>
        <w:t> </w:t>
      </w:r>
      <w:r w:rsidRPr="00A273AE">
        <w:rPr>
          <w:rFonts w:ascii="Arial" w:hAnsi="Arial" w:cs="Arial"/>
          <w:i/>
          <w:iCs/>
          <w:color w:val="000000"/>
        </w:rPr>
        <w:t>Eat Live Foodie - Food and Travel Blog</w:t>
      </w:r>
      <w:r w:rsidRPr="00A273AE">
        <w:rPr>
          <w:rFonts w:ascii="Arial" w:hAnsi="Arial" w:cs="Arial"/>
          <w:color w:val="000000"/>
        </w:rPr>
        <w:t>. Available at: https://www.eatlivefoodie.com/art-of-gourmet-cuisine/ (Accessed: 11 October 2023).</w:t>
      </w:r>
    </w:p>
    <w:p w14:paraId="145EA961" w14:textId="77777777" w:rsidR="000E5342" w:rsidRDefault="000E5342" w:rsidP="000E5342">
      <w:pPr>
        <w:spacing w:line="360" w:lineRule="auto"/>
        <w:jc w:val="both"/>
        <w:rPr>
          <w:rStyle w:val="apple-converted-space"/>
          <w:rFonts w:ascii="Arial" w:hAnsi="Arial" w:cs="Arial"/>
          <w:color w:val="000000"/>
        </w:rPr>
      </w:pPr>
    </w:p>
    <w:p w14:paraId="0E94B041" w14:textId="77777777" w:rsidR="000E5342" w:rsidRDefault="000E5342" w:rsidP="000E5342">
      <w:pPr>
        <w:spacing w:line="360" w:lineRule="auto"/>
        <w:jc w:val="both"/>
        <w:rPr>
          <w:rFonts w:ascii="Arial" w:hAnsi="Arial" w:cs="Arial"/>
          <w:color w:val="000000"/>
        </w:rPr>
      </w:pPr>
      <w:r w:rsidRPr="00CA2D2A">
        <w:rPr>
          <w:rFonts w:ascii="Arial" w:hAnsi="Arial" w:cs="Arial"/>
          <w:color w:val="000000"/>
        </w:rPr>
        <w:t>Doll, K. (2023)</w:t>
      </w:r>
      <w:r w:rsidRPr="00CA2D2A">
        <w:rPr>
          <w:rStyle w:val="apple-converted-space"/>
          <w:rFonts w:ascii="Arial" w:hAnsi="Arial" w:cs="Arial"/>
          <w:color w:val="000000"/>
        </w:rPr>
        <w:t> </w:t>
      </w:r>
      <w:r w:rsidRPr="00CA2D2A">
        <w:rPr>
          <w:rFonts w:ascii="Arial" w:hAnsi="Arial" w:cs="Arial"/>
          <w:i/>
          <w:iCs/>
          <w:color w:val="000000"/>
        </w:rPr>
        <w:t>How restaurant communication saved Eleven madison park</w:t>
      </w:r>
      <w:r w:rsidRPr="00CA2D2A">
        <w:rPr>
          <w:rFonts w:ascii="Arial" w:hAnsi="Arial" w:cs="Arial"/>
          <w:color w:val="000000"/>
        </w:rPr>
        <w:t>,</w:t>
      </w:r>
      <w:r w:rsidRPr="00CA2D2A">
        <w:rPr>
          <w:rStyle w:val="apple-converted-space"/>
          <w:rFonts w:ascii="Arial" w:hAnsi="Arial" w:cs="Arial"/>
          <w:color w:val="000000"/>
        </w:rPr>
        <w:t> </w:t>
      </w:r>
      <w:r w:rsidRPr="00CA2D2A">
        <w:rPr>
          <w:rFonts w:ascii="Arial" w:hAnsi="Arial" w:cs="Arial"/>
          <w:i/>
          <w:iCs/>
          <w:color w:val="000000"/>
        </w:rPr>
        <w:t>Shortform Books</w:t>
      </w:r>
      <w:r w:rsidRPr="00CA2D2A">
        <w:rPr>
          <w:rFonts w:ascii="Arial" w:hAnsi="Arial" w:cs="Arial"/>
          <w:color w:val="000000"/>
        </w:rPr>
        <w:t>. Available at: https://www.shortform.com/blog/restaurant-communication/ (Accessed: 13 October 2023).</w:t>
      </w:r>
    </w:p>
    <w:p w14:paraId="793A620F" w14:textId="77777777" w:rsidR="000E5342" w:rsidRDefault="000E5342" w:rsidP="000E5342">
      <w:pPr>
        <w:spacing w:line="360" w:lineRule="auto"/>
        <w:jc w:val="both"/>
        <w:rPr>
          <w:rFonts w:ascii="Arial" w:hAnsi="Arial" w:cs="Arial"/>
          <w:color w:val="000000"/>
        </w:rPr>
      </w:pPr>
    </w:p>
    <w:p w14:paraId="4FD0DF58" w14:textId="77777777" w:rsidR="000E5342" w:rsidRPr="00CA36B2" w:rsidRDefault="000E5342" w:rsidP="000E5342">
      <w:pPr>
        <w:spacing w:line="360" w:lineRule="auto"/>
        <w:jc w:val="both"/>
        <w:rPr>
          <w:rStyle w:val="apple-converted-space"/>
          <w:rFonts w:ascii="Arial" w:hAnsi="Arial" w:cs="Arial"/>
          <w:color w:val="000000"/>
        </w:rPr>
      </w:pPr>
      <w:proofErr w:type="spellStart"/>
      <w:r w:rsidRPr="00CA36B2">
        <w:rPr>
          <w:rFonts w:ascii="Arial" w:hAnsi="Arial" w:cs="Arial"/>
          <w:color w:val="000000"/>
        </w:rPr>
        <w:t>Fainblum</w:t>
      </w:r>
      <w:proofErr w:type="spellEnd"/>
      <w:r w:rsidRPr="00CA36B2">
        <w:rPr>
          <w:rFonts w:ascii="Arial" w:hAnsi="Arial" w:cs="Arial"/>
          <w:color w:val="000000"/>
        </w:rPr>
        <w:t>, A. (no date)</w:t>
      </w:r>
      <w:r w:rsidRPr="00CA36B2">
        <w:rPr>
          <w:rStyle w:val="apple-converted-space"/>
          <w:rFonts w:ascii="Arial" w:hAnsi="Arial" w:cs="Arial"/>
          <w:color w:val="000000"/>
        </w:rPr>
        <w:t> </w:t>
      </w:r>
      <w:r w:rsidRPr="00CA36B2">
        <w:rPr>
          <w:rFonts w:ascii="Arial" w:hAnsi="Arial" w:cs="Arial"/>
          <w:i/>
          <w:iCs/>
          <w:color w:val="000000"/>
        </w:rPr>
        <w:t xml:space="preserve">Fast Casual vs Fast Food: What’s the Difference Between </w:t>
      </w:r>
      <w:proofErr w:type="gramStart"/>
      <w:r w:rsidRPr="00CA36B2">
        <w:rPr>
          <w:rFonts w:ascii="Arial" w:hAnsi="Arial" w:cs="Arial"/>
          <w:i/>
          <w:iCs/>
          <w:color w:val="000000"/>
        </w:rPr>
        <w:t>Them?</w:t>
      </w:r>
      <w:r w:rsidRPr="00CA36B2">
        <w:rPr>
          <w:rFonts w:ascii="Arial" w:hAnsi="Arial" w:cs="Arial"/>
          <w:color w:val="000000"/>
        </w:rPr>
        <w:t>,</w:t>
      </w:r>
      <w:proofErr w:type="gramEnd"/>
      <w:r w:rsidRPr="00CA36B2">
        <w:rPr>
          <w:rStyle w:val="apple-converted-space"/>
          <w:rFonts w:ascii="Arial" w:hAnsi="Arial" w:cs="Arial"/>
          <w:color w:val="000000"/>
        </w:rPr>
        <w:t> </w:t>
      </w:r>
      <w:r w:rsidRPr="00CA36B2">
        <w:rPr>
          <w:rFonts w:ascii="Arial" w:hAnsi="Arial" w:cs="Arial"/>
          <w:i/>
          <w:iCs/>
          <w:color w:val="000000"/>
        </w:rPr>
        <w:t>Touch Bistro</w:t>
      </w:r>
      <w:r w:rsidRPr="00CA36B2">
        <w:rPr>
          <w:rFonts w:ascii="Arial" w:hAnsi="Arial" w:cs="Arial"/>
          <w:color w:val="000000"/>
        </w:rPr>
        <w:t>. Available at: https://www.touchbistro.com/blog/fast-casual-vs-fast-food/ (Accessed: 11 October 2023).</w:t>
      </w:r>
    </w:p>
    <w:p w14:paraId="1B152397" w14:textId="77777777" w:rsidR="000E5342" w:rsidRPr="00CA36B2" w:rsidRDefault="000E5342" w:rsidP="000E5342">
      <w:pPr>
        <w:spacing w:line="360" w:lineRule="auto"/>
        <w:jc w:val="both"/>
        <w:rPr>
          <w:rStyle w:val="apple-converted-space"/>
          <w:rFonts w:ascii="Arial" w:hAnsi="Arial" w:cs="Arial"/>
          <w:color w:val="000000"/>
        </w:rPr>
      </w:pPr>
    </w:p>
    <w:p w14:paraId="15030B8F" w14:textId="77777777" w:rsidR="000E5342" w:rsidRPr="00395AD9" w:rsidRDefault="000E5342" w:rsidP="000E5342">
      <w:pPr>
        <w:spacing w:line="360" w:lineRule="auto"/>
        <w:jc w:val="both"/>
        <w:rPr>
          <w:rFonts w:ascii="Arial" w:hAnsi="Arial" w:cs="Arial"/>
          <w:color w:val="000000"/>
        </w:rPr>
      </w:pPr>
      <w:proofErr w:type="spellStart"/>
      <w:r w:rsidRPr="00ED2F6B">
        <w:rPr>
          <w:rFonts w:ascii="Arial" w:hAnsi="Arial" w:cs="Arial"/>
          <w:color w:val="000000"/>
        </w:rPr>
        <w:t>Ilín</w:t>
      </w:r>
      <w:proofErr w:type="spellEnd"/>
      <w:r w:rsidRPr="00ED2F6B">
        <w:rPr>
          <w:rFonts w:ascii="Arial" w:hAnsi="Arial" w:cs="Arial"/>
          <w:color w:val="000000"/>
        </w:rPr>
        <w:t xml:space="preserve">, D. and </w:t>
      </w:r>
      <w:proofErr w:type="spellStart"/>
      <w:r w:rsidRPr="00ED2F6B">
        <w:rPr>
          <w:rFonts w:ascii="Arial" w:hAnsi="Arial" w:cs="Arial"/>
          <w:color w:val="000000"/>
        </w:rPr>
        <w:t>Gaztelumendi</w:t>
      </w:r>
      <w:proofErr w:type="spellEnd"/>
      <w:r w:rsidRPr="00ED2F6B">
        <w:rPr>
          <w:rFonts w:ascii="Arial" w:hAnsi="Arial" w:cs="Arial"/>
          <w:color w:val="000000"/>
        </w:rPr>
        <w:t>, I. (2012)</w:t>
      </w:r>
      <w:r w:rsidRPr="00ED2F6B">
        <w:rPr>
          <w:rStyle w:val="apple-converted-space"/>
          <w:rFonts w:ascii="Arial" w:hAnsi="Arial" w:cs="Arial"/>
          <w:color w:val="000000"/>
        </w:rPr>
        <w:t> </w:t>
      </w:r>
      <w:r w:rsidRPr="00ED2F6B">
        <w:rPr>
          <w:rFonts w:ascii="Arial" w:hAnsi="Arial" w:cs="Arial"/>
          <w:i/>
          <w:iCs/>
          <w:color w:val="000000"/>
        </w:rPr>
        <w:t>Global Report on Food Tourism</w:t>
      </w:r>
      <w:r w:rsidRPr="00ED2F6B">
        <w:rPr>
          <w:rFonts w:ascii="Arial" w:hAnsi="Arial" w:cs="Arial"/>
          <w:color w:val="000000"/>
        </w:rPr>
        <w:t>,</w:t>
      </w:r>
      <w:r w:rsidRPr="00ED2F6B">
        <w:rPr>
          <w:rStyle w:val="apple-converted-space"/>
          <w:rFonts w:ascii="Arial" w:hAnsi="Arial" w:cs="Arial"/>
          <w:color w:val="000000"/>
        </w:rPr>
        <w:t> </w:t>
      </w:r>
      <w:r w:rsidRPr="00ED2F6B">
        <w:rPr>
          <w:rFonts w:ascii="Arial" w:hAnsi="Arial" w:cs="Arial"/>
          <w:i/>
          <w:iCs/>
          <w:color w:val="000000"/>
        </w:rPr>
        <w:t>UNWTO</w:t>
      </w:r>
      <w:r w:rsidRPr="00ED2F6B">
        <w:rPr>
          <w:rFonts w:ascii="Arial" w:hAnsi="Arial" w:cs="Arial"/>
          <w:color w:val="000000"/>
        </w:rPr>
        <w:t>. Available at: https://webunwto.s3.eu-west-1.amazonaws.com/s3fs-public/2019-09/food_tourism_ok.pdf (Accessed: 10 October 2023).</w:t>
      </w:r>
    </w:p>
    <w:p w14:paraId="30DF2D2A" w14:textId="77777777" w:rsidR="000E5342" w:rsidRDefault="000E5342" w:rsidP="000E5342">
      <w:pPr>
        <w:spacing w:line="360" w:lineRule="auto"/>
        <w:jc w:val="both"/>
        <w:rPr>
          <w:rFonts w:ascii="Arial" w:hAnsi="Arial" w:cs="Arial"/>
          <w:color w:val="000000"/>
        </w:rPr>
      </w:pPr>
    </w:p>
    <w:p w14:paraId="7CD47148" w14:textId="77777777" w:rsidR="000E5342" w:rsidRPr="000E2A76" w:rsidRDefault="000E5342" w:rsidP="000E5342">
      <w:pPr>
        <w:spacing w:line="360" w:lineRule="auto"/>
        <w:jc w:val="both"/>
        <w:rPr>
          <w:rFonts w:ascii="Arial" w:hAnsi="Arial" w:cs="Arial"/>
          <w:color w:val="000000"/>
        </w:rPr>
      </w:pPr>
      <w:r w:rsidRPr="000E2A76">
        <w:rPr>
          <w:rFonts w:ascii="Arial" w:hAnsi="Arial" w:cs="Arial"/>
          <w:color w:val="000000"/>
        </w:rPr>
        <w:t>Kellam, A. (2019)</w:t>
      </w:r>
      <w:r w:rsidRPr="000E2A76">
        <w:rPr>
          <w:rStyle w:val="apple-converted-space"/>
          <w:rFonts w:ascii="Arial" w:hAnsi="Arial" w:cs="Arial"/>
          <w:color w:val="000000"/>
        </w:rPr>
        <w:t> </w:t>
      </w:r>
      <w:r w:rsidRPr="000E2A76">
        <w:rPr>
          <w:rFonts w:ascii="Arial" w:hAnsi="Arial" w:cs="Arial"/>
          <w:i/>
          <w:iCs/>
          <w:color w:val="000000"/>
        </w:rPr>
        <w:t>Fine dining vs. casual dining</w:t>
      </w:r>
      <w:r w:rsidRPr="000E2A76">
        <w:rPr>
          <w:rFonts w:ascii="Arial" w:hAnsi="Arial" w:cs="Arial"/>
          <w:color w:val="000000"/>
        </w:rPr>
        <w:t>,</w:t>
      </w:r>
      <w:r w:rsidRPr="000E2A76">
        <w:rPr>
          <w:rStyle w:val="apple-converted-space"/>
          <w:rFonts w:ascii="Arial" w:hAnsi="Arial" w:cs="Arial"/>
          <w:color w:val="000000"/>
        </w:rPr>
        <w:t> </w:t>
      </w:r>
      <w:r w:rsidRPr="000E2A76">
        <w:rPr>
          <w:rFonts w:ascii="Arial" w:hAnsi="Arial" w:cs="Arial"/>
          <w:i/>
          <w:iCs/>
          <w:color w:val="000000"/>
        </w:rPr>
        <w:t>The Walnut Room Green Bay</w:t>
      </w:r>
      <w:r w:rsidRPr="000E2A76">
        <w:rPr>
          <w:rFonts w:ascii="Arial" w:hAnsi="Arial" w:cs="Arial"/>
          <w:color w:val="000000"/>
        </w:rPr>
        <w:t>. Available at: https://thewalnutroomgb.com/blog/fine-dining-vs-casual-dining/ (Accessed: 11 October 2023).</w:t>
      </w:r>
      <w:r w:rsidRPr="000E2A76">
        <w:rPr>
          <w:rStyle w:val="apple-converted-space"/>
          <w:rFonts w:ascii="Arial" w:hAnsi="Arial" w:cs="Arial"/>
          <w:color w:val="000000"/>
        </w:rPr>
        <w:t> </w:t>
      </w:r>
    </w:p>
    <w:p w14:paraId="7D0ACCDD" w14:textId="77777777" w:rsidR="000E5342" w:rsidRDefault="000E5342" w:rsidP="000E5342">
      <w:pPr>
        <w:spacing w:line="360" w:lineRule="auto"/>
        <w:jc w:val="both"/>
        <w:rPr>
          <w:rFonts w:ascii="Arial" w:hAnsi="Arial" w:cs="Arial"/>
          <w:color w:val="000000"/>
        </w:rPr>
      </w:pPr>
    </w:p>
    <w:p w14:paraId="22624847" w14:textId="55DD22E0" w:rsidR="000E5342" w:rsidRDefault="000E5342" w:rsidP="000E5342">
      <w:pPr>
        <w:spacing w:line="360" w:lineRule="auto"/>
        <w:jc w:val="both"/>
        <w:rPr>
          <w:rFonts w:ascii="Arial" w:hAnsi="Arial" w:cs="Arial"/>
          <w:color w:val="000000"/>
        </w:rPr>
      </w:pPr>
      <w:r w:rsidRPr="00965782">
        <w:rPr>
          <w:rFonts w:ascii="Arial" w:hAnsi="Arial" w:cs="Arial"/>
          <w:color w:val="000000"/>
        </w:rPr>
        <w:t>Kendall, E. (2023)</w:t>
      </w:r>
      <w:r w:rsidRPr="00965782">
        <w:rPr>
          <w:rStyle w:val="apple-converted-space"/>
          <w:rFonts w:ascii="Arial" w:hAnsi="Arial" w:cs="Arial"/>
          <w:color w:val="000000"/>
        </w:rPr>
        <w:t> </w:t>
      </w:r>
      <w:r w:rsidRPr="00965782">
        <w:rPr>
          <w:rFonts w:ascii="Arial" w:hAnsi="Arial" w:cs="Arial"/>
          <w:i/>
          <w:iCs/>
          <w:color w:val="000000"/>
        </w:rPr>
        <w:t>Fast</w:t>
      </w:r>
      <w:r w:rsidR="00D51EE4">
        <w:rPr>
          <w:rFonts w:ascii="Arial" w:hAnsi="Arial" w:cs="Arial"/>
          <w:i/>
          <w:iCs/>
          <w:color w:val="000000"/>
        </w:rPr>
        <w:t xml:space="preserve"> </w:t>
      </w:r>
      <w:r w:rsidRPr="00965782">
        <w:rPr>
          <w:rFonts w:ascii="Arial" w:hAnsi="Arial" w:cs="Arial"/>
          <w:i/>
          <w:iCs/>
          <w:color w:val="000000"/>
        </w:rPr>
        <w:t>food</w:t>
      </w:r>
      <w:r w:rsidRPr="00965782">
        <w:rPr>
          <w:rFonts w:ascii="Arial" w:hAnsi="Arial" w:cs="Arial"/>
          <w:color w:val="000000"/>
        </w:rPr>
        <w:t>,</w:t>
      </w:r>
      <w:r w:rsidRPr="00965782">
        <w:rPr>
          <w:rStyle w:val="apple-converted-space"/>
          <w:rFonts w:ascii="Arial" w:hAnsi="Arial" w:cs="Arial"/>
          <w:color w:val="000000"/>
        </w:rPr>
        <w:t> </w:t>
      </w:r>
      <w:proofErr w:type="spellStart"/>
      <w:r w:rsidRPr="00965782">
        <w:rPr>
          <w:rFonts w:ascii="Arial" w:hAnsi="Arial" w:cs="Arial"/>
          <w:i/>
          <w:iCs/>
          <w:color w:val="000000"/>
        </w:rPr>
        <w:t>Encyclopædia</w:t>
      </w:r>
      <w:proofErr w:type="spellEnd"/>
      <w:r w:rsidRPr="00965782">
        <w:rPr>
          <w:rFonts w:ascii="Arial" w:hAnsi="Arial" w:cs="Arial"/>
          <w:i/>
          <w:iCs/>
          <w:color w:val="000000"/>
        </w:rPr>
        <w:t xml:space="preserve"> Britannica</w:t>
      </w:r>
      <w:r w:rsidRPr="00965782">
        <w:rPr>
          <w:rFonts w:ascii="Arial" w:hAnsi="Arial" w:cs="Arial"/>
          <w:color w:val="000000"/>
        </w:rPr>
        <w:t>. Available at: https://www.britannica.com/topic/fast-food (Accessed: 11 October 2023).</w:t>
      </w:r>
    </w:p>
    <w:p w14:paraId="2F7B875D" w14:textId="77777777" w:rsidR="000E5342" w:rsidRDefault="000E5342" w:rsidP="000E5342">
      <w:pPr>
        <w:spacing w:line="360" w:lineRule="auto"/>
        <w:jc w:val="both"/>
        <w:rPr>
          <w:rFonts w:ascii="Arial" w:hAnsi="Arial" w:cs="Arial"/>
          <w:color w:val="000000"/>
        </w:rPr>
      </w:pPr>
    </w:p>
    <w:p w14:paraId="3104BDC6" w14:textId="77777777" w:rsidR="000E5342" w:rsidRDefault="000E5342" w:rsidP="000E5342">
      <w:pPr>
        <w:spacing w:line="360" w:lineRule="auto"/>
        <w:jc w:val="both"/>
        <w:rPr>
          <w:rFonts w:ascii="Arial" w:hAnsi="Arial" w:cs="Arial"/>
          <w:color w:val="000000"/>
        </w:rPr>
      </w:pPr>
      <w:r w:rsidRPr="004B56A9">
        <w:rPr>
          <w:rFonts w:ascii="Arial" w:hAnsi="Arial" w:cs="Arial"/>
          <w:color w:val="000000"/>
        </w:rPr>
        <w:t>Price, L. (2017)</w:t>
      </w:r>
      <w:r w:rsidRPr="004B56A9">
        <w:rPr>
          <w:rStyle w:val="apple-converted-space"/>
          <w:rFonts w:ascii="Arial" w:hAnsi="Arial" w:cs="Arial"/>
          <w:color w:val="000000"/>
        </w:rPr>
        <w:t> </w:t>
      </w:r>
      <w:r w:rsidRPr="004B56A9">
        <w:rPr>
          <w:rFonts w:ascii="Arial" w:hAnsi="Arial" w:cs="Arial"/>
          <w:i/>
          <w:iCs/>
          <w:color w:val="000000"/>
        </w:rPr>
        <w:t>Daniel Humm and Will Guidara on the key to Eleven Madison Park’s success</w:t>
      </w:r>
      <w:r w:rsidRPr="004B56A9">
        <w:rPr>
          <w:rFonts w:ascii="Arial" w:hAnsi="Arial" w:cs="Arial"/>
          <w:color w:val="000000"/>
        </w:rPr>
        <w:t>,</w:t>
      </w:r>
      <w:r w:rsidRPr="004B56A9">
        <w:rPr>
          <w:rStyle w:val="apple-converted-space"/>
          <w:rFonts w:ascii="Arial" w:hAnsi="Arial" w:cs="Arial"/>
          <w:color w:val="000000"/>
        </w:rPr>
        <w:t> </w:t>
      </w:r>
      <w:r w:rsidRPr="004B56A9">
        <w:rPr>
          <w:rFonts w:ascii="Arial" w:hAnsi="Arial" w:cs="Arial"/>
          <w:i/>
          <w:iCs/>
          <w:color w:val="000000"/>
        </w:rPr>
        <w:t>50B</w:t>
      </w:r>
      <w:r w:rsidRPr="004B56A9">
        <w:rPr>
          <w:rFonts w:ascii="Arial" w:hAnsi="Arial" w:cs="Arial"/>
          <w:color w:val="000000"/>
        </w:rPr>
        <w:t>. Available at: https://www.theworlds50best.com/stories/News/daniel-humm-will-guidara-eleven-madison-park-key-to-success.html (Accessed: 13 October 2023).</w:t>
      </w:r>
    </w:p>
    <w:p w14:paraId="1DF1173E" w14:textId="77777777" w:rsidR="000E5342" w:rsidRDefault="000E5342" w:rsidP="000E5342">
      <w:pPr>
        <w:spacing w:line="360" w:lineRule="auto"/>
        <w:jc w:val="both"/>
        <w:rPr>
          <w:rFonts w:ascii="Arial" w:hAnsi="Arial" w:cs="Arial"/>
          <w:color w:val="000000"/>
        </w:rPr>
      </w:pPr>
    </w:p>
    <w:p w14:paraId="451575D9" w14:textId="77777777" w:rsidR="000E5342" w:rsidRPr="00395AD9" w:rsidRDefault="000E5342" w:rsidP="000E5342">
      <w:pPr>
        <w:spacing w:line="360" w:lineRule="auto"/>
        <w:jc w:val="both"/>
        <w:rPr>
          <w:rFonts w:ascii="Arial" w:hAnsi="Arial" w:cs="Arial"/>
          <w:color w:val="000000"/>
        </w:rPr>
      </w:pPr>
      <w:proofErr w:type="spellStart"/>
      <w:r w:rsidRPr="00395AD9">
        <w:rPr>
          <w:rFonts w:ascii="Arial" w:hAnsi="Arial" w:cs="Arial"/>
          <w:color w:val="000000"/>
        </w:rPr>
        <w:t>Shabaani</w:t>
      </w:r>
      <w:proofErr w:type="spellEnd"/>
      <w:r w:rsidRPr="00395AD9">
        <w:rPr>
          <w:rFonts w:ascii="Arial" w:hAnsi="Arial" w:cs="Arial"/>
          <w:color w:val="000000"/>
        </w:rPr>
        <w:t>, M. (2023)</w:t>
      </w:r>
      <w:r w:rsidRPr="00395AD9">
        <w:rPr>
          <w:rStyle w:val="apple-converted-space"/>
          <w:rFonts w:ascii="Arial" w:hAnsi="Arial" w:cs="Arial"/>
          <w:color w:val="000000"/>
        </w:rPr>
        <w:t> </w:t>
      </w:r>
      <w:r w:rsidRPr="00395AD9">
        <w:rPr>
          <w:rFonts w:ascii="Arial" w:hAnsi="Arial" w:cs="Arial"/>
          <w:i/>
          <w:iCs/>
          <w:color w:val="000000"/>
        </w:rPr>
        <w:t>Implementing a culture of continuous learning and development in the Workplace</w:t>
      </w:r>
      <w:r w:rsidRPr="00395AD9">
        <w:rPr>
          <w:rFonts w:ascii="Arial" w:hAnsi="Arial" w:cs="Arial"/>
          <w:color w:val="000000"/>
        </w:rPr>
        <w:t>,</w:t>
      </w:r>
      <w:r w:rsidRPr="00395AD9">
        <w:rPr>
          <w:rStyle w:val="apple-converted-space"/>
          <w:rFonts w:ascii="Arial" w:hAnsi="Arial" w:cs="Arial"/>
          <w:color w:val="000000"/>
        </w:rPr>
        <w:t> </w:t>
      </w:r>
      <w:r w:rsidRPr="00395AD9">
        <w:rPr>
          <w:rFonts w:ascii="Arial" w:hAnsi="Arial" w:cs="Arial"/>
          <w:i/>
          <w:iCs/>
          <w:color w:val="000000"/>
        </w:rPr>
        <w:t>LinkedIn</w:t>
      </w:r>
      <w:r w:rsidRPr="00395AD9">
        <w:rPr>
          <w:rFonts w:ascii="Arial" w:hAnsi="Arial" w:cs="Arial"/>
          <w:color w:val="000000"/>
        </w:rPr>
        <w:t xml:space="preserve">. Available at: </w:t>
      </w:r>
      <w:r w:rsidRPr="00395AD9">
        <w:rPr>
          <w:rFonts w:ascii="Arial" w:hAnsi="Arial" w:cs="Arial"/>
          <w:color w:val="000000"/>
        </w:rPr>
        <w:lastRenderedPageBreak/>
        <w:t>https://www.linkedin.com/pulse/implementing-culture-continuous-learning-development-muhammed (Accessed: 16 October 2023).</w:t>
      </w:r>
      <w:r w:rsidRPr="00395AD9">
        <w:rPr>
          <w:rStyle w:val="apple-converted-space"/>
          <w:rFonts w:ascii="Arial" w:hAnsi="Arial" w:cs="Arial"/>
          <w:color w:val="000000"/>
        </w:rPr>
        <w:t> </w:t>
      </w:r>
    </w:p>
    <w:p w14:paraId="6356D4E1" w14:textId="77777777" w:rsidR="000E5342" w:rsidRDefault="000E5342" w:rsidP="000E5342">
      <w:pPr>
        <w:spacing w:line="360" w:lineRule="auto"/>
        <w:jc w:val="both"/>
        <w:rPr>
          <w:rStyle w:val="apple-converted-space"/>
          <w:rFonts w:ascii="Arial" w:hAnsi="Arial" w:cs="Arial"/>
          <w:color w:val="000000"/>
        </w:rPr>
      </w:pPr>
    </w:p>
    <w:p w14:paraId="1531ADC8" w14:textId="77777777" w:rsidR="000E5342" w:rsidRDefault="000E5342" w:rsidP="000E5342">
      <w:pPr>
        <w:spacing w:line="360" w:lineRule="auto"/>
        <w:jc w:val="both"/>
        <w:rPr>
          <w:rFonts w:ascii="Arial" w:hAnsi="Arial" w:cs="Arial"/>
          <w:color w:val="000000"/>
        </w:rPr>
      </w:pPr>
    </w:p>
    <w:p w14:paraId="2DE496AB" w14:textId="77777777" w:rsidR="000E5342" w:rsidRPr="00490489" w:rsidRDefault="000E5342" w:rsidP="000E5342">
      <w:pPr>
        <w:spacing w:line="360" w:lineRule="auto"/>
        <w:jc w:val="both"/>
        <w:rPr>
          <w:rFonts w:ascii="Arial" w:hAnsi="Arial" w:cs="Arial"/>
          <w:color w:val="000000"/>
        </w:rPr>
      </w:pPr>
      <w:r w:rsidRPr="00490489">
        <w:rPr>
          <w:rFonts w:ascii="Arial" w:hAnsi="Arial" w:cs="Arial"/>
          <w:color w:val="000000"/>
        </w:rPr>
        <w:t>Webster, D.</w:t>
      </w:r>
      <w:r w:rsidRPr="00490489">
        <w:rPr>
          <w:rStyle w:val="apple-converted-space"/>
          <w:rFonts w:ascii="Arial" w:hAnsi="Arial" w:cs="Arial"/>
          <w:color w:val="000000"/>
        </w:rPr>
        <w:t> </w:t>
      </w:r>
      <w:r w:rsidRPr="00490489">
        <w:rPr>
          <w:rFonts w:ascii="Arial" w:hAnsi="Arial" w:cs="Arial"/>
          <w:i/>
          <w:iCs/>
          <w:color w:val="000000"/>
        </w:rPr>
        <w:t>et al.</w:t>
      </w:r>
      <w:r w:rsidRPr="00490489">
        <w:rPr>
          <w:rStyle w:val="apple-converted-space"/>
          <w:rFonts w:ascii="Arial" w:hAnsi="Arial" w:cs="Arial"/>
          <w:color w:val="000000"/>
        </w:rPr>
        <w:t> </w:t>
      </w:r>
      <w:r w:rsidRPr="00490489">
        <w:rPr>
          <w:rFonts w:ascii="Arial" w:hAnsi="Arial" w:cs="Arial"/>
          <w:color w:val="000000"/>
        </w:rPr>
        <w:t>(2015)</w:t>
      </w:r>
      <w:r w:rsidRPr="00490489">
        <w:rPr>
          <w:rStyle w:val="apple-converted-space"/>
          <w:rFonts w:ascii="Arial" w:hAnsi="Arial" w:cs="Arial"/>
          <w:color w:val="000000"/>
        </w:rPr>
        <w:t> </w:t>
      </w:r>
      <w:r w:rsidRPr="00490489">
        <w:rPr>
          <w:rFonts w:ascii="Arial" w:hAnsi="Arial" w:cs="Arial"/>
          <w:i/>
          <w:iCs/>
          <w:color w:val="000000"/>
        </w:rPr>
        <w:t>Chapter 4. food and beverage services</w:t>
      </w:r>
      <w:r w:rsidRPr="00490489">
        <w:rPr>
          <w:rFonts w:ascii="Arial" w:hAnsi="Arial" w:cs="Arial"/>
          <w:color w:val="000000"/>
        </w:rPr>
        <w:t>,</w:t>
      </w:r>
      <w:r w:rsidRPr="00490489">
        <w:rPr>
          <w:rStyle w:val="apple-converted-space"/>
          <w:rFonts w:ascii="Arial" w:hAnsi="Arial" w:cs="Arial"/>
          <w:color w:val="000000"/>
        </w:rPr>
        <w:t> </w:t>
      </w:r>
      <w:r w:rsidRPr="00490489">
        <w:rPr>
          <w:rFonts w:ascii="Arial" w:hAnsi="Arial" w:cs="Arial"/>
          <w:i/>
          <w:iCs/>
          <w:color w:val="000000"/>
        </w:rPr>
        <w:t>Introduction to Tourism and Hospitality in BC</w:t>
      </w:r>
      <w:r w:rsidRPr="00490489">
        <w:rPr>
          <w:rFonts w:ascii="Arial" w:hAnsi="Arial" w:cs="Arial"/>
          <w:color w:val="000000"/>
        </w:rPr>
        <w:t>. Available at: https://opentextbc.ca/introtourism/chapter/chapter-4-food-and-beverage-services/ (Accessed: 14 October 2023).</w:t>
      </w:r>
      <w:r w:rsidRPr="00490489">
        <w:rPr>
          <w:rStyle w:val="apple-converted-space"/>
          <w:rFonts w:ascii="Arial" w:hAnsi="Arial" w:cs="Arial"/>
          <w:color w:val="000000"/>
        </w:rPr>
        <w:t> </w:t>
      </w:r>
    </w:p>
    <w:p w14:paraId="3574DCC3" w14:textId="77777777" w:rsidR="000E5342" w:rsidRPr="00965782" w:rsidRDefault="000E5342" w:rsidP="000E5342">
      <w:pPr>
        <w:spacing w:line="360" w:lineRule="auto"/>
        <w:jc w:val="both"/>
        <w:rPr>
          <w:rFonts w:ascii="Arial" w:hAnsi="Arial" w:cs="Arial"/>
          <w:color w:val="000000"/>
        </w:rPr>
      </w:pPr>
    </w:p>
    <w:p w14:paraId="5F45F8FC" w14:textId="77777777" w:rsidR="000E5342" w:rsidRPr="00ED2F6B" w:rsidRDefault="000E5342" w:rsidP="000E5342">
      <w:pPr>
        <w:spacing w:line="360" w:lineRule="auto"/>
        <w:jc w:val="both"/>
        <w:rPr>
          <w:rFonts w:ascii="Arial" w:hAnsi="Arial" w:cs="Arial"/>
        </w:rPr>
      </w:pPr>
    </w:p>
    <w:p w14:paraId="1A6DB4B7" w14:textId="77777777" w:rsidR="000E5342" w:rsidRPr="00D834FB" w:rsidRDefault="000E5342" w:rsidP="000E5342">
      <w:pPr>
        <w:spacing w:line="360" w:lineRule="auto"/>
        <w:jc w:val="both"/>
        <w:rPr>
          <w:rFonts w:ascii="Arial" w:hAnsi="Arial" w:cs="Arial"/>
        </w:rPr>
      </w:pPr>
    </w:p>
    <w:p w14:paraId="6D37C394" w14:textId="77777777" w:rsidR="000E5342" w:rsidRPr="00F240CD" w:rsidRDefault="000E5342" w:rsidP="000E6EA6">
      <w:pPr>
        <w:spacing w:line="360" w:lineRule="auto"/>
        <w:jc w:val="both"/>
        <w:rPr>
          <w:rFonts w:ascii="Arial" w:hAnsi="Arial" w:cs="Arial"/>
        </w:rPr>
      </w:pPr>
    </w:p>
    <w:p w14:paraId="5AF26E75" w14:textId="77777777" w:rsidR="000E6EA6" w:rsidRDefault="000E6EA6" w:rsidP="000E6EA6">
      <w:pPr>
        <w:spacing w:line="360" w:lineRule="auto"/>
        <w:jc w:val="both"/>
        <w:rPr>
          <w:rFonts w:ascii="Arial" w:hAnsi="Arial" w:cs="Arial"/>
          <w:color w:val="000000"/>
        </w:rPr>
      </w:pPr>
    </w:p>
    <w:p w14:paraId="4570F55E" w14:textId="77777777" w:rsidR="000E6EA6" w:rsidRDefault="000E6EA6" w:rsidP="000E6EA6">
      <w:pPr>
        <w:spacing w:line="360" w:lineRule="auto"/>
        <w:jc w:val="both"/>
        <w:rPr>
          <w:rFonts w:ascii="Arial" w:hAnsi="Arial" w:cs="Arial"/>
          <w:b/>
          <w:bCs/>
          <w:color w:val="000000"/>
        </w:rPr>
      </w:pPr>
    </w:p>
    <w:p w14:paraId="1630AD29" w14:textId="1981DDCF" w:rsidR="000E6EA6" w:rsidRDefault="000E6EA6" w:rsidP="000E6EA6">
      <w:pPr>
        <w:spacing w:line="360" w:lineRule="auto"/>
        <w:jc w:val="both"/>
        <w:rPr>
          <w:rFonts w:ascii="Arial" w:hAnsi="Arial" w:cs="Arial"/>
        </w:rPr>
      </w:pPr>
    </w:p>
    <w:p w14:paraId="5515B0C2" w14:textId="77777777" w:rsidR="000E6EA6" w:rsidRDefault="000E6EA6" w:rsidP="000E6EA6">
      <w:pPr>
        <w:spacing w:line="360" w:lineRule="auto"/>
        <w:jc w:val="both"/>
        <w:rPr>
          <w:rFonts w:ascii="Arial" w:hAnsi="Arial" w:cs="Arial"/>
          <w:b/>
          <w:bCs/>
        </w:rPr>
      </w:pPr>
    </w:p>
    <w:p w14:paraId="2D5394AC" w14:textId="77777777" w:rsidR="00181B95" w:rsidRDefault="00181B95"/>
    <w:sectPr w:rsidR="00181B95" w:rsidSect="00C04780">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29C15" w14:textId="77777777" w:rsidR="00612F21" w:rsidRDefault="00612F21" w:rsidP="00C04780">
      <w:r>
        <w:separator/>
      </w:r>
    </w:p>
  </w:endnote>
  <w:endnote w:type="continuationSeparator" w:id="0">
    <w:p w14:paraId="6320FCD1" w14:textId="77777777" w:rsidR="00612F21" w:rsidRDefault="00612F21" w:rsidP="00C04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420637"/>
      <w:docPartObj>
        <w:docPartGallery w:val="Page Numbers (Bottom of Page)"/>
        <w:docPartUnique/>
      </w:docPartObj>
    </w:sdtPr>
    <w:sdtEndPr>
      <w:rPr>
        <w:noProof/>
      </w:rPr>
    </w:sdtEndPr>
    <w:sdtContent>
      <w:p w14:paraId="568AB5BB" w14:textId="6F841F27" w:rsidR="00C04780" w:rsidRDefault="00C04780">
        <w:pPr>
          <w:pStyle w:val="Footer"/>
        </w:pPr>
        <w:r>
          <w:fldChar w:fldCharType="begin"/>
        </w:r>
        <w:r>
          <w:instrText xml:space="preserve"> PAGE   \* MERGEFORMAT </w:instrText>
        </w:r>
        <w:r>
          <w:fldChar w:fldCharType="separate"/>
        </w:r>
        <w:r>
          <w:rPr>
            <w:noProof/>
          </w:rPr>
          <w:t>2</w:t>
        </w:r>
        <w:r>
          <w:rPr>
            <w:noProof/>
          </w:rPr>
          <w:fldChar w:fldCharType="end"/>
        </w:r>
      </w:p>
    </w:sdtContent>
  </w:sdt>
  <w:p w14:paraId="2AD4A2B2" w14:textId="77777777" w:rsidR="00C04780" w:rsidRDefault="00C04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AACFA" w14:textId="77777777" w:rsidR="00612F21" w:rsidRDefault="00612F21" w:rsidP="00C04780">
      <w:r>
        <w:separator/>
      </w:r>
    </w:p>
  </w:footnote>
  <w:footnote w:type="continuationSeparator" w:id="0">
    <w:p w14:paraId="2274DC99" w14:textId="77777777" w:rsidR="00612F21" w:rsidRDefault="00612F21" w:rsidP="00C047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EA6"/>
    <w:rsid w:val="00097C55"/>
    <w:rsid w:val="000E5342"/>
    <w:rsid w:val="000E6EA6"/>
    <w:rsid w:val="00181B95"/>
    <w:rsid w:val="00612F21"/>
    <w:rsid w:val="00911D34"/>
    <w:rsid w:val="00C04780"/>
    <w:rsid w:val="00D51EE4"/>
    <w:rsid w:val="00D553F8"/>
    <w:rsid w:val="00ED6D72"/>
    <w:rsid w:val="00F7699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575ABC"/>
  <w15:chartTrackingRefBased/>
  <w15:docId w15:val="{1C72DE2B-239E-4CB2-AFF8-F607DC697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EA6"/>
    <w:pPr>
      <w:spacing w:after="0" w:line="240" w:lineRule="auto"/>
    </w:pPr>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6EA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E5342"/>
  </w:style>
  <w:style w:type="paragraph" w:styleId="Header">
    <w:name w:val="header"/>
    <w:basedOn w:val="Normal"/>
    <w:link w:val="HeaderChar"/>
    <w:uiPriority w:val="99"/>
    <w:unhideWhenUsed/>
    <w:rsid w:val="00C04780"/>
    <w:pPr>
      <w:tabs>
        <w:tab w:val="center" w:pos="4536"/>
        <w:tab w:val="right" w:pos="9072"/>
      </w:tabs>
    </w:pPr>
  </w:style>
  <w:style w:type="character" w:customStyle="1" w:styleId="HeaderChar">
    <w:name w:val="Header Char"/>
    <w:basedOn w:val="DefaultParagraphFont"/>
    <w:link w:val="Header"/>
    <w:uiPriority w:val="99"/>
    <w:rsid w:val="00C04780"/>
    <w:rPr>
      <w:sz w:val="24"/>
      <w:szCs w:val="24"/>
      <w:lang w:val="en-GB"/>
    </w:rPr>
  </w:style>
  <w:style w:type="paragraph" w:styleId="Footer">
    <w:name w:val="footer"/>
    <w:basedOn w:val="Normal"/>
    <w:link w:val="FooterChar"/>
    <w:uiPriority w:val="99"/>
    <w:unhideWhenUsed/>
    <w:rsid w:val="00C04780"/>
    <w:pPr>
      <w:tabs>
        <w:tab w:val="center" w:pos="4536"/>
        <w:tab w:val="right" w:pos="9072"/>
      </w:tabs>
    </w:pPr>
  </w:style>
  <w:style w:type="character" w:customStyle="1" w:styleId="FooterChar">
    <w:name w:val="Footer Char"/>
    <w:basedOn w:val="DefaultParagraphFont"/>
    <w:link w:val="Footer"/>
    <w:uiPriority w:val="99"/>
    <w:rsid w:val="00C0478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CA279-0276-44F3-A216-391A07151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1181</Words>
  <Characters>8084</Characters>
  <Application>Microsoft Office Word</Application>
  <DocSecurity>0</DocSecurity>
  <Lines>172</Lines>
  <Paragraphs>35</Paragraphs>
  <ScaleCrop>false</ScaleCrop>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costa costa</dc:creator>
  <cp:keywords/>
  <dc:description/>
  <cp:lastModifiedBy>costa costa</cp:lastModifiedBy>
  <cp:revision>9</cp:revision>
  <dcterms:created xsi:type="dcterms:W3CDTF">2023-10-19T15:28:00Z</dcterms:created>
  <dcterms:modified xsi:type="dcterms:W3CDTF">2023-10-19T15:47:00Z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f9b20548-2f0d-4f0e-aa55-2b4318f5a75f</vt:lpwstr>
  </property>
</Properties>
</file>