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9D414" w14:textId="3D192CAC" w:rsidR="00FA5D51" w:rsidRPr="009324BC" w:rsidRDefault="00000000" w:rsidP="009324BC">
      <w:pPr>
        <w:pStyle w:val="Normal1"/>
        <w:rPr>
          <w:rFonts w:ascii="Arial" w:hAnsi="Arial" w:cs="Arial"/>
        </w:rPr>
      </w:pPr>
      <w:r w:rsidRPr="009324BC">
        <w:rPr>
          <w:rFonts w:ascii="Arial" w:hAnsi="Arial" w:cs="Arial"/>
        </w:rPr>
        <w:t>Student name:</w:t>
      </w:r>
      <w:r w:rsidR="00DA1E39" w:rsidRPr="009324BC">
        <w:rPr>
          <w:rFonts w:ascii="Arial" w:hAnsi="Arial" w:cs="Arial"/>
        </w:rPr>
        <w:t xml:space="preserve"> Lauren Garraghan </w:t>
      </w:r>
    </w:p>
    <w:p w14:paraId="08E9E3C7" w14:textId="1CD891DD" w:rsidR="00FA5D51" w:rsidRPr="009324BC" w:rsidRDefault="00000000" w:rsidP="009324BC">
      <w:pPr>
        <w:pStyle w:val="Normal1"/>
        <w:rPr>
          <w:rFonts w:ascii="Arial" w:hAnsi="Arial" w:cs="Arial"/>
        </w:rPr>
      </w:pPr>
      <w:r w:rsidRPr="009324BC">
        <w:rPr>
          <w:rFonts w:ascii="Arial" w:hAnsi="Arial" w:cs="Arial"/>
        </w:rPr>
        <w:t>Student number:</w:t>
      </w:r>
      <w:r w:rsidR="00DA1E39" w:rsidRPr="009324BC">
        <w:rPr>
          <w:rFonts w:ascii="Arial" w:hAnsi="Arial" w:cs="Arial"/>
        </w:rPr>
        <w:t xml:space="preserve"> 2212964</w:t>
      </w:r>
    </w:p>
    <w:p w14:paraId="0FD3FAF9" w14:textId="77777777" w:rsidR="00FA5D51" w:rsidRPr="009324BC" w:rsidRDefault="00000000" w:rsidP="009324BC">
      <w:pPr>
        <w:pStyle w:val="Normal1"/>
        <w:rPr>
          <w:rFonts w:ascii="Arial" w:hAnsi="Arial" w:cs="Arial"/>
        </w:rPr>
      </w:pPr>
      <w:r w:rsidRPr="009324BC">
        <w:rPr>
          <w:rFonts w:ascii="Arial" w:hAnsi="Arial" w:cs="Arial"/>
        </w:rPr>
        <w:t>Programmes: BA International Hotel Management</w:t>
      </w:r>
    </w:p>
    <w:p w14:paraId="7F56573C" w14:textId="77777777" w:rsidR="00DA1E39" w:rsidRPr="009324BC" w:rsidRDefault="00000000" w:rsidP="009324BC">
      <w:pPr>
        <w:pStyle w:val="Normal1"/>
        <w:rPr>
          <w:rFonts w:ascii="Arial" w:hAnsi="Arial" w:cs="Arial"/>
        </w:rPr>
      </w:pPr>
      <w:r w:rsidRPr="009324BC">
        <w:rPr>
          <w:rFonts w:ascii="Arial" w:hAnsi="Arial" w:cs="Arial"/>
        </w:rPr>
        <w:t xml:space="preserve">Module code: BMIH5001 </w:t>
      </w:r>
    </w:p>
    <w:p w14:paraId="279552A2" w14:textId="3A1B61A2" w:rsidR="009324BC" w:rsidRPr="009324BC" w:rsidRDefault="009324BC" w:rsidP="009324BC">
      <w:pPr>
        <w:pStyle w:val="Normal1"/>
        <w:rPr>
          <w:rFonts w:ascii="Arial" w:hAnsi="Arial" w:cs="Arial"/>
        </w:rPr>
      </w:pPr>
      <w:r w:rsidRPr="009324BC">
        <w:rPr>
          <w:rFonts w:ascii="Arial" w:hAnsi="Arial" w:cs="Arial"/>
        </w:rPr>
        <w:t xml:space="preserve">Lecturer: Ben Chong </w:t>
      </w:r>
    </w:p>
    <w:p w14:paraId="524FE657" w14:textId="3B607ADD" w:rsidR="00FA5D51" w:rsidRPr="009324BC" w:rsidRDefault="00000000" w:rsidP="009324BC">
      <w:pPr>
        <w:pStyle w:val="Normal1"/>
        <w:rPr>
          <w:rFonts w:ascii="Arial" w:hAnsi="Arial" w:cs="Arial"/>
        </w:rPr>
      </w:pPr>
      <w:r w:rsidRPr="009324BC">
        <w:rPr>
          <w:rFonts w:ascii="Arial" w:hAnsi="Arial" w:cs="Arial"/>
        </w:rPr>
        <w:br w:type="page"/>
      </w:r>
    </w:p>
    <w:p w14:paraId="5E44872C" w14:textId="77777777" w:rsidR="00FA5D51" w:rsidRPr="009324BC" w:rsidRDefault="00000000" w:rsidP="009324BC">
      <w:pPr>
        <w:pStyle w:val="Normal1"/>
        <w:rPr>
          <w:rFonts w:ascii="Arial" w:hAnsi="Arial" w:cs="Arial"/>
          <w:b/>
        </w:rPr>
      </w:pPr>
      <w:r w:rsidRPr="009324BC">
        <w:rPr>
          <w:rFonts w:ascii="Arial" w:hAnsi="Arial" w:cs="Arial"/>
          <w:b/>
        </w:rPr>
        <w:lastRenderedPageBreak/>
        <w:t xml:space="preserve">Introduction </w:t>
      </w:r>
    </w:p>
    <w:p w14:paraId="06028E96" w14:textId="7517CE58" w:rsidR="00FA5D51" w:rsidRPr="009324BC" w:rsidRDefault="00000000" w:rsidP="009324BC">
      <w:pPr>
        <w:pStyle w:val="Normal1"/>
        <w:rPr>
          <w:rFonts w:ascii="Arial" w:hAnsi="Arial" w:cs="Arial"/>
        </w:rPr>
      </w:pPr>
      <w:r w:rsidRPr="009324BC">
        <w:rPr>
          <w:rFonts w:ascii="Arial" w:hAnsi="Arial" w:cs="Arial"/>
        </w:rPr>
        <w:t>The study is going to analyze the business concept based on the hospitality industry. There is the consideration of the business model canvas that can make the proper justifications for the development of the business idea</w:t>
      </w:r>
      <w:r w:rsidR="00DA1E39" w:rsidRPr="009324BC">
        <w:rPr>
          <w:rFonts w:ascii="Arial" w:hAnsi="Arial" w:cs="Arial"/>
        </w:rPr>
        <w:t xml:space="preserve">. </w:t>
      </w:r>
      <w:r w:rsidRPr="009324BC">
        <w:rPr>
          <w:rFonts w:ascii="Arial" w:hAnsi="Arial" w:cs="Arial"/>
        </w:rPr>
        <w:t>Enterprises may be idealized as an individual's vision that not only fills holes in the market but also innovates products and services to meet the varied wants of consumers (</w:t>
      </w:r>
      <w:r w:rsidRPr="009324BC">
        <w:rPr>
          <w:rFonts w:ascii="Arial" w:hAnsi="Arial" w:cs="Arial"/>
          <w:color w:val="222222"/>
          <w:highlight w:val="white"/>
        </w:rPr>
        <w:t>Mason et al. 2015)</w:t>
      </w:r>
      <w:r w:rsidRPr="009324BC">
        <w:rPr>
          <w:rFonts w:ascii="Arial" w:hAnsi="Arial" w:cs="Arial"/>
        </w:rPr>
        <w:t xml:space="preserve">. This article will discuss the eco-friendly restaurant </w:t>
      </w:r>
      <w:r w:rsidRPr="009324BC">
        <w:rPr>
          <w:rFonts w:ascii="Arial" w:hAnsi="Arial" w:cs="Arial"/>
          <w:b/>
        </w:rPr>
        <w:t>Eco-Food-friend,</w:t>
      </w:r>
      <w:r w:rsidRPr="009324BC">
        <w:rPr>
          <w:rFonts w:ascii="Arial" w:hAnsi="Arial" w:cs="Arial"/>
        </w:rPr>
        <w:t xml:space="preserve"> which will be situated in Manchester, and its hospitality </w:t>
      </w:r>
      <w:r w:rsidR="00DA1E39" w:rsidRPr="009324BC">
        <w:rPr>
          <w:rFonts w:ascii="Arial" w:hAnsi="Arial" w:cs="Arial"/>
        </w:rPr>
        <w:t>endeavors</w:t>
      </w:r>
      <w:r w:rsidRPr="009324BC">
        <w:rPr>
          <w:rFonts w:ascii="Arial" w:hAnsi="Arial" w:cs="Arial"/>
        </w:rPr>
        <w:t xml:space="preserve"> on </w:t>
      </w:r>
      <w:r w:rsidR="00DA1E39" w:rsidRPr="009324BC">
        <w:rPr>
          <w:rFonts w:ascii="Arial" w:hAnsi="Arial" w:cs="Arial"/>
        </w:rPr>
        <w:t>these premises</w:t>
      </w:r>
      <w:r w:rsidRPr="009324BC">
        <w:rPr>
          <w:rFonts w:ascii="Arial" w:hAnsi="Arial" w:cs="Arial"/>
        </w:rPr>
        <w:t xml:space="preserve">. This article will identify the actual rivals in this field as well as provide insight into the motivating factors that facilitated the curation of this company concept (Barringer and Ireland, 2018). </w:t>
      </w:r>
    </w:p>
    <w:p w14:paraId="4D16F9B6" w14:textId="3A4E6A5C" w:rsidR="005F0F29" w:rsidRPr="009324BC" w:rsidRDefault="005F0F29" w:rsidP="009324BC">
      <w:pPr>
        <w:pStyle w:val="Normal1"/>
        <w:rPr>
          <w:rFonts w:ascii="Arial" w:hAnsi="Arial" w:cs="Arial"/>
          <w:b/>
          <w:bCs/>
        </w:rPr>
      </w:pPr>
      <w:r w:rsidRPr="009324BC">
        <w:rPr>
          <w:rFonts w:ascii="Arial" w:hAnsi="Arial" w:cs="Arial"/>
          <w:b/>
          <w:bCs/>
        </w:rPr>
        <w:t xml:space="preserve">Main Body </w:t>
      </w:r>
    </w:p>
    <w:p w14:paraId="394DC3C7" w14:textId="68562D5B" w:rsidR="00FA5D51" w:rsidRPr="009324BC" w:rsidRDefault="00000000" w:rsidP="009324BC">
      <w:pPr>
        <w:pStyle w:val="Normal1"/>
        <w:rPr>
          <w:rFonts w:ascii="Arial" w:hAnsi="Arial" w:cs="Arial"/>
          <w:b/>
        </w:rPr>
      </w:pPr>
      <w:r w:rsidRPr="009324BC">
        <w:rPr>
          <w:rFonts w:ascii="Arial" w:hAnsi="Arial" w:cs="Arial"/>
        </w:rPr>
        <w:t>The new business, "Eco-food-friend," is best described as a sustainable, environmentally friendly restaurant with a central Manchester location. With a commitment to sustainability, this company aims to transform the dining experience for all of its eco-aware customers, as well as the more environmentally conscious locals, Gen Z and millennials, and inquisitive tourists who enjoy discovering new and sustainable culinary experiences. This environmentally friendly restaurant is situated in Manchester, a city well-known for its support of green efforts (</w:t>
      </w:r>
      <w:r w:rsidRPr="009324BC">
        <w:rPr>
          <w:rFonts w:ascii="Arial" w:eastAsia="Arial" w:hAnsi="Arial" w:cs="Arial"/>
          <w:color w:val="222222"/>
          <w:highlight w:val="white"/>
        </w:rPr>
        <w:t>Butler and Hackney 2021)</w:t>
      </w:r>
      <w:r w:rsidRPr="009324BC">
        <w:rPr>
          <w:rFonts w:ascii="Arial" w:hAnsi="Arial" w:cs="Arial"/>
        </w:rPr>
        <w:t xml:space="preserve">. Its sustainable decor serves as a testament to its dedication to ensuring the least possible negative environmental effects. Its interior would feature recycled décor, recovered timber furnishings, energy-efficient lighting, and a zero-waste philosophy. </w:t>
      </w:r>
    </w:p>
    <w:p w14:paraId="775C7E69" w14:textId="0B413A87" w:rsidR="00FA5D51" w:rsidRPr="009324BC" w:rsidRDefault="00000000" w:rsidP="009324BC">
      <w:pPr>
        <w:pStyle w:val="Normal1"/>
        <w:rPr>
          <w:rFonts w:ascii="Arial" w:hAnsi="Arial" w:cs="Arial"/>
          <w:b/>
        </w:rPr>
      </w:pPr>
      <w:r w:rsidRPr="009324BC">
        <w:rPr>
          <w:rFonts w:ascii="Arial" w:hAnsi="Arial" w:cs="Arial"/>
        </w:rPr>
        <w:t>To minimize its environmental effect, the restaurant will exclusively serve food that is produced locally through partnerships with local and regional producers. Along with having talented chefs, it would also have a focus on providing a wide range of customers with a flavorful yet healthy culinary experience. The chefs would carefully create dishes utilising fresh, locally sourced products wherever possible. In addition to actively arranging environmental actions, Eco-food-friend will directly interact with the community by providing customized eco-friendly eating experiences to the target consumer base. To encourage the community to go beyond the conventional way of thinking and adopt a lifestyle that prioritizes environmental protection, the projects will be themed around greener worlds (</w:t>
      </w:r>
      <w:r w:rsidRPr="009324BC">
        <w:rPr>
          <w:rFonts w:ascii="Arial" w:hAnsi="Arial" w:cs="Arial"/>
          <w:color w:val="222222"/>
          <w:highlight w:val="white"/>
        </w:rPr>
        <w:t>Winter, 2019)</w:t>
      </w:r>
      <w:r w:rsidRPr="009324BC">
        <w:rPr>
          <w:rFonts w:ascii="Arial" w:hAnsi="Arial" w:cs="Arial"/>
        </w:rPr>
        <w:t xml:space="preserve">. Booking for the restaurant could be made through its </w:t>
      </w:r>
      <w:r w:rsidRPr="009324BC">
        <w:rPr>
          <w:rFonts w:ascii="Arial" w:hAnsi="Arial" w:cs="Arial"/>
        </w:rPr>
        <w:lastRenderedPageBreak/>
        <w:t xml:space="preserve">official website and social media accounts, which would teach customers how to have eco-friendly meals and live a sustainable lifestyle that follows the Eco-food-friend concept. Including their ways of making money, such as dining in, hosting private events, providing takeout with an eco-friendly philosophy, and taking part in sustainability programmes. Local farmers, organic and sustainable suppliers, and environmental groups are all proud partners of our eco-friendly eatery. By doing this, the company would be able to reaffirm its commitment to verified sustainability. The growing tendency among British consumers to select eco-friendly restaurants has been a driving force behind this hospitality company's endeavour and the decisions made about it. According to one study, </w:t>
      </w:r>
      <w:r w:rsidR="00DA1E39" w:rsidRPr="009324BC">
        <w:rPr>
          <w:rFonts w:ascii="Arial" w:hAnsi="Arial" w:cs="Arial"/>
        </w:rPr>
        <w:t>seventeen</w:t>
      </w:r>
      <w:r w:rsidRPr="009324BC">
        <w:rPr>
          <w:rFonts w:ascii="Arial" w:hAnsi="Arial" w:cs="Arial"/>
        </w:rPr>
        <w:t xml:space="preserve"> million Britons are more inclined to choose ecologically friendly dining establishments with a greater range of eco-friendly menu options (Public Sector Catering, 2020). Therefore, one of the main things that would increase the appeal of this company endeavour is how British clients actively want to make even better and more sustainable choices while dining and drinking out. Eco-Food-Friend would enable it to be more open by providing consumers with enough transparency to understand how their meal choices affect the environment as a whole. There can be the consideration of the QR code for identifying the menus and this will also be helpful to know the ingredients of the dishes that create proper value for the organization</w:t>
      </w:r>
      <w:r w:rsidR="00DA1E39" w:rsidRPr="009324BC">
        <w:rPr>
          <w:rFonts w:ascii="Arial" w:hAnsi="Arial" w:cs="Arial"/>
        </w:rPr>
        <w:t xml:space="preserve">. </w:t>
      </w:r>
    </w:p>
    <w:p w14:paraId="326A692C" w14:textId="77777777" w:rsidR="00FA5D51" w:rsidRPr="009324BC" w:rsidRDefault="00000000" w:rsidP="009324BC">
      <w:pPr>
        <w:pStyle w:val="Normal1"/>
        <w:rPr>
          <w:rFonts w:ascii="Arial" w:hAnsi="Arial" w:cs="Arial"/>
        </w:rPr>
      </w:pPr>
      <w:r w:rsidRPr="009324BC">
        <w:rPr>
          <w:rFonts w:ascii="Arial" w:hAnsi="Arial" w:cs="Arial"/>
        </w:rPr>
        <w:t xml:space="preserve">The critical evaluation of the factors strongly reveals the concern of foundational elements that shape the potential concept of success with the strong potential to resonate with stakeholders and consumers. </w:t>
      </w:r>
    </w:p>
    <w:p w14:paraId="37518D88" w14:textId="7249EC25" w:rsidR="00FA5D51" w:rsidRPr="009324BC" w:rsidRDefault="00000000" w:rsidP="009324BC">
      <w:pPr>
        <w:pStyle w:val="Normal1"/>
        <w:rPr>
          <w:rFonts w:ascii="Arial" w:hAnsi="Arial" w:cs="Arial"/>
        </w:rPr>
      </w:pPr>
      <w:r w:rsidRPr="009324BC">
        <w:rPr>
          <w:rFonts w:ascii="Arial" w:hAnsi="Arial" w:cs="Arial"/>
          <w:b/>
        </w:rPr>
        <w:t>Passion for sustainability is one of the major factors throughout the business plan</w:t>
      </w:r>
      <w:r w:rsidR="00DA1E39" w:rsidRPr="009324BC">
        <w:rPr>
          <w:rFonts w:ascii="Arial" w:hAnsi="Arial" w:cs="Arial"/>
          <w:b/>
        </w:rPr>
        <w:t xml:space="preserve">. </w:t>
      </w:r>
      <w:r w:rsidRPr="009324BC">
        <w:rPr>
          <w:rFonts w:ascii="Arial" w:hAnsi="Arial" w:cs="Arial"/>
        </w:rPr>
        <w:t>The Eco Food Friend will effectively lie on the deep-seated passion for the approach of sustainability. The founder of the sustainable business has an unwavering commitment to the stewardship of the environment that serves as an effective catalyst for venture and drive towards the aspects of development (</w:t>
      </w:r>
      <w:r w:rsidRPr="009324BC">
        <w:rPr>
          <w:rFonts w:ascii="Arial" w:eastAsia="Arial" w:hAnsi="Arial" w:cs="Arial"/>
          <w:color w:val="222222"/>
          <w:highlight w:val="white"/>
        </w:rPr>
        <w:t>SWARGIARY, 2024)</w:t>
      </w:r>
      <w:r w:rsidRPr="009324BC">
        <w:rPr>
          <w:rFonts w:ascii="Arial" w:hAnsi="Arial" w:cs="Arial"/>
        </w:rPr>
        <w:t>. This kind of personal ethos not only imbues the aspects of authenticity but also fosters a sense of purpose that transcends profit-seeking (</w:t>
      </w:r>
      <w:r w:rsidRPr="009324BC">
        <w:rPr>
          <w:rFonts w:ascii="Arial" w:hAnsi="Arial" w:cs="Arial"/>
          <w:color w:val="222222"/>
          <w:highlight w:val="white"/>
        </w:rPr>
        <w:t>Moeller and D’ambrosio 2021)</w:t>
      </w:r>
      <w:r w:rsidRPr="009324BC">
        <w:rPr>
          <w:rFonts w:ascii="Arial" w:hAnsi="Arial" w:cs="Arial"/>
        </w:rPr>
        <w:t xml:space="preserve">. However, aligning the organisation with the objectives of value-driven, Eco Food Friend should introduce </w:t>
      </w:r>
      <w:r w:rsidR="00DA1E39" w:rsidRPr="009324BC">
        <w:rPr>
          <w:rFonts w:ascii="Arial" w:hAnsi="Arial" w:cs="Arial"/>
        </w:rPr>
        <w:t>a solid foundation</w:t>
      </w:r>
      <w:r w:rsidRPr="009324BC">
        <w:rPr>
          <w:rFonts w:ascii="Arial" w:hAnsi="Arial" w:cs="Arial"/>
        </w:rPr>
        <w:t xml:space="preserve"> that is rooted in the concern of integrity and sincerity.</w:t>
      </w:r>
    </w:p>
    <w:p w14:paraId="4EAF7E5C" w14:textId="4CCFB093" w:rsidR="00FA5D51" w:rsidRPr="009324BC" w:rsidRDefault="00000000" w:rsidP="009324BC">
      <w:pPr>
        <w:pStyle w:val="Normal1"/>
        <w:rPr>
          <w:rFonts w:ascii="Arial" w:hAnsi="Arial" w:cs="Arial"/>
        </w:rPr>
      </w:pPr>
      <w:r w:rsidRPr="009324BC">
        <w:rPr>
          <w:rFonts w:ascii="Arial" w:hAnsi="Arial" w:cs="Arial"/>
          <w:b/>
        </w:rPr>
        <w:lastRenderedPageBreak/>
        <w:t>Eco-friendly options as per market demand:</w:t>
      </w:r>
      <w:r w:rsidRPr="009324BC">
        <w:rPr>
          <w:rFonts w:ascii="Arial" w:hAnsi="Arial" w:cs="Arial"/>
        </w:rPr>
        <w:t xml:space="preserve"> The analysis of the market </w:t>
      </w:r>
      <w:r w:rsidR="00DA1E39" w:rsidRPr="009324BC">
        <w:rPr>
          <w:rFonts w:ascii="Arial" w:hAnsi="Arial" w:cs="Arial"/>
        </w:rPr>
        <w:t>trends</w:t>
      </w:r>
      <w:r w:rsidRPr="009324BC">
        <w:rPr>
          <w:rFonts w:ascii="Arial" w:hAnsi="Arial" w:cs="Arial"/>
        </w:rPr>
        <w:t xml:space="preserve"> reveals the aspects of burgeoning demand for dining options of eco friendly among customers. Most of the eco-friendly restaurants strongly want to decrease energy usage as well as reduce the carbon footprint by obtaining the approach of green practice (Ratz, 2023). However, increasing awareness regarding the issues of the environment and the increasing preference for the approach of sustainable lifestyles. This restaurant will also exist for the approach of a sizable segment of the population actively that seeks a dining experience which aligns with the effective values. </w:t>
      </w:r>
      <w:r w:rsidR="00DA1E39" w:rsidRPr="009324BC">
        <w:rPr>
          <w:rFonts w:ascii="Arial" w:hAnsi="Arial" w:cs="Arial"/>
        </w:rPr>
        <w:t>Therefore, Eco</w:t>
      </w:r>
      <w:r w:rsidRPr="009324BC">
        <w:rPr>
          <w:rFonts w:ascii="Arial" w:hAnsi="Arial" w:cs="Arial"/>
        </w:rPr>
        <w:t xml:space="preserve"> Food Friend will also capitalize on the particular niche of the market. Under this, this concerned company wants to establish their presence in Manchester, Eco Food Freind might make use of organic and locally produced food items (</w:t>
      </w:r>
      <w:r w:rsidRPr="009324BC">
        <w:rPr>
          <w:rFonts w:ascii="Arial" w:eastAsia="Arial" w:hAnsi="Arial" w:cs="Arial"/>
          <w:color w:val="222222"/>
          <w:highlight w:val="white"/>
        </w:rPr>
        <w:t>Kuppinger, 2023)</w:t>
      </w:r>
      <w:r w:rsidRPr="009324BC">
        <w:rPr>
          <w:rFonts w:ascii="Arial" w:hAnsi="Arial" w:cs="Arial"/>
        </w:rPr>
        <w:t xml:space="preserve">. In this context, Eco Food Friend should capitalize on their role towards the trending niche of the market and this restaurant can position itself as a beacon for the approach of conscientious customers eager that will help to support the businesses that prioritise the concern of sustainability. </w:t>
      </w:r>
    </w:p>
    <w:p w14:paraId="3D8F751A" w14:textId="179C2F89" w:rsidR="00FA5D51" w:rsidRPr="009324BC" w:rsidRDefault="00000000" w:rsidP="009324BC">
      <w:pPr>
        <w:pStyle w:val="Normal1"/>
        <w:rPr>
          <w:rFonts w:ascii="Arial" w:hAnsi="Arial" w:cs="Arial"/>
        </w:rPr>
      </w:pPr>
      <w:r w:rsidRPr="009324BC">
        <w:rPr>
          <w:rFonts w:ascii="Arial" w:hAnsi="Arial" w:cs="Arial"/>
          <w:b/>
        </w:rPr>
        <w:t>Manchester cultural ethos:</w:t>
      </w:r>
      <w:r w:rsidRPr="009324BC">
        <w:rPr>
          <w:rFonts w:ascii="Arial" w:hAnsi="Arial" w:cs="Arial"/>
        </w:rPr>
        <w:t xml:space="preserve"> The cultural aspects of Manchester are effectively characterised by the concern of their progressive outlook as well as the spirit of a vibrant community that offers fertile ground for establishing the Eco Food Friend. However, as a city renowned for its forward-thinking initiatives and cultural diversity, manchester strongly serves as an ideal locale for strong pioneer ventures (</w:t>
      </w:r>
      <w:r w:rsidRPr="009324BC">
        <w:rPr>
          <w:rFonts w:ascii="Arial" w:hAnsi="Arial" w:cs="Arial"/>
          <w:color w:val="222222"/>
          <w:highlight w:val="white"/>
        </w:rPr>
        <w:t>Khoo and Chang 2021)</w:t>
      </w:r>
      <w:r w:rsidRPr="009324BC">
        <w:rPr>
          <w:rFonts w:ascii="Arial" w:hAnsi="Arial" w:cs="Arial"/>
        </w:rPr>
        <w:t xml:space="preserve">. That effectively seeks to </w:t>
      </w:r>
      <w:r w:rsidR="00DA1E39" w:rsidRPr="009324BC">
        <w:rPr>
          <w:rFonts w:ascii="Arial" w:hAnsi="Arial" w:cs="Arial"/>
        </w:rPr>
        <w:t>barrier</w:t>
      </w:r>
      <w:r w:rsidRPr="009324BC">
        <w:rPr>
          <w:rFonts w:ascii="Arial" w:hAnsi="Arial" w:cs="Arial"/>
        </w:rPr>
        <w:t xml:space="preserve"> conventional norms as well as inspire positive changes. By leveraging the innovative as well as sustainable culture of the city, the Eco-Food-friend will not only find popularity locally but also establish itself as a driving force behind wider societal change.</w:t>
      </w:r>
    </w:p>
    <w:p w14:paraId="438C2C94" w14:textId="63EADB3B" w:rsidR="00FA5D51" w:rsidRPr="009324BC" w:rsidRDefault="00000000" w:rsidP="009324BC">
      <w:pPr>
        <w:pStyle w:val="Normal1"/>
        <w:rPr>
          <w:rFonts w:ascii="Arial" w:hAnsi="Arial" w:cs="Arial"/>
        </w:rPr>
      </w:pPr>
      <w:r w:rsidRPr="009324BC">
        <w:rPr>
          <w:rFonts w:ascii="Arial" w:hAnsi="Arial" w:cs="Arial"/>
          <w:b/>
        </w:rPr>
        <w:t>Holistic sustainability differentiation:</w:t>
      </w:r>
      <w:r w:rsidRPr="009324BC">
        <w:rPr>
          <w:rFonts w:ascii="Arial" w:hAnsi="Arial" w:cs="Arial"/>
        </w:rPr>
        <w:t xml:space="preserve"> Eco-Food-friend should set itself apart in the crowded restaurant industry with its all-encompassing commitment to sustainability (</w:t>
      </w:r>
      <w:r w:rsidRPr="009324BC">
        <w:rPr>
          <w:rFonts w:ascii="Arial" w:hAnsi="Arial" w:cs="Arial"/>
          <w:color w:val="222222"/>
          <w:highlight w:val="white"/>
        </w:rPr>
        <w:t>Bouvier and Chen 2021)</w:t>
      </w:r>
      <w:r w:rsidRPr="009324BC">
        <w:rPr>
          <w:rFonts w:ascii="Arial" w:hAnsi="Arial" w:cs="Arial"/>
        </w:rPr>
        <w:t>. While just paying lip service to environmental issues, the practices of restaurants sustainability in every aspect of its business, from using ingredients that are effectively farmed nearby to reducing waste through programs like composting as well as recycling. This will all-encompassing dedication to environmentally friendly methods that not only lessen the impact on the environment but also build the confidence of customers and brand reputation (</w:t>
      </w:r>
      <w:r w:rsidRPr="009324BC">
        <w:rPr>
          <w:rFonts w:ascii="Arial" w:hAnsi="Arial" w:cs="Arial"/>
          <w:color w:val="222222"/>
          <w:highlight w:val="white"/>
        </w:rPr>
        <w:t xml:space="preserve">Abdou </w:t>
      </w:r>
      <w:r w:rsidRPr="009324BC">
        <w:rPr>
          <w:rFonts w:ascii="Arial" w:hAnsi="Arial" w:cs="Arial"/>
          <w:i/>
          <w:color w:val="222222"/>
          <w:highlight w:val="white"/>
        </w:rPr>
        <w:t>et al.</w:t>
      </w:r>
      <w:r w:rsidRPr="009324BC">
        <w:rPr>
          <w:rFonts w:ascii="Arial" w:hAnsi="Arial" w:cs="Arial"/>
          <w:color w:val="222222"/>
          <w:highlight w:val="white"/>
        </w:rPr>
        <w:t xml:space="preserve"> 2022)</w:t>
      </w:r>
      <w:r w:rsidRPr="009324BC">
        <w:rPr>
          <w:rFonts w:ascii="Arial" w:hAnsi="Arial" w:cs="Arial"/>
        </w:rPr>
        <w:t>. Eco-Food-</w:t>
      </w:r>
      <w:r w:rsidR="00DA1E39" w:rsidRPr="009324BC">
        <w:rPr>
          <w:rFonts w:ascii="Arial" w:hAnsi="Arial" w:cs="Arial"/>
        </w:rPr>
        <w:t>friends</w:t>
      </w:r>
      <w:r w:rsidRPr="009324BC">
        <w:rPr>
          <w:rFonts w:ascii="Arial" w:hAnsi="Arial" w:cs="Arial"/>
        </w:rPr>
        <w:t xml:space="preserve"> </w:t>
      </w:r>
      <w:r w:rsidRPr="009324BC">
        <w:rPr>
          <w:rFonts w:ascii="Arial" w:hAnsi="Arial" w:cs="Arial"/>
        </w:rPr>
        <w:lastRenderedPageBreak/>
        <w:t>should foster a sense of pride as well as loyalty among customers who value ethical consumption by placing a premium on authenticity and transparency.</w:t>
      </w:r>
    </w:p>
    <w:p w14:paraId="73970434" w14:textId="24D08BFD" w:rsidR="00FA5D51" w:rsidRPr="009324BC" w:rsidRDefault="00000000" w:rsidP="009324BC">
      <w:pPr>
        <w:pStyle w:val="Normal1"/>
        <w:rPr>
          <w:rFonts w:ascii="Arial" w:hAnsi="Arial" w:cs="Arial"/>
        </w:rPr>
      </w:pPr>
      <w:r w:rsidRPr="009324BC">
        <w:rPr>
          <w:rFonts w:ascii="Arial" w:hAnsi="Arial" w:cs="Arial"/>
          <w:b/>
        </w:rPr>
        <w:t>Community partnerships and engagement:</w:t>
      </w:r>
      <w:r w:rsidRPr="009324BC">
        <w:rPr>
          <w:rFonts w:ascii="Arial" w:hAnsi="Arial" w:cs="Arial"/>
        </w:rPr>
        <w:t xml:space="preserve"> Understanding the value of teamwork, Eco-Food-friend should actively seek to establish alliances with nearby suppliers, farmers as well as environmental groups (</w:t>
      </w:r>
      <w:r w:rsidRPr="009324BC">
        <w:rPr>
          <w:rFonts w:ascii="Arial" w:hAnsi="Arial" w:cs="Arial"/>
          <w:color w:val="222222"/>
          <w:highlight w:val="white"/>
        </w:rPr>
        <w:t>Ágústsdóttir, 2021)</w:t>
      </w:r>
      <w:r w:rsidRPr="009324BC">
        <w:rPr>
          <w:rFonts w:ascii="Arial" w:hAnsi="Arial" w:cs="Arial"/>
        </w:rPr>
        <w:t>. This restaurant should also cultivate a sense of social responsibility towards sustainability and shared ownership by incorporating community stakeholders into its value chain (</w:t>
      </w:r>
      <w:r w:rsidRPr="009324BC">
        <w:rPr>
          <w:rFonts w:ascii="Arial" w:hAnsi="Arial" w:cs="Arial"/>
          <w:color w:val="222222"/>
          <w:highlight w:val="white"/>
        </w:rPr>
        <w:t xml:space="preserve">Suriyankietkaew </w:t>
      </w:r>
      <w:r w:rsidRPr="009324BC">
        <w:rPr>
          <w:rFonts w:ascii="Arial" w:hAnsi="Arial" w:cs="Arial"/>
          <w:i/>
          <w:color w:val="222222"/>
          <w:highlight w:val="white"/>
        </w:rPr>
        <w:t>et al.</w:t>
      </w:r>
      <w:r w:rsidRPr="009324BC">
        <w:rPr>
          <w:rFonts w:ascii="Arial" w:hAnsi="Arial" w:cs="Arial"/>
          <w:color w:val="222222"/>
          <w:highlight w:val="white"/>
        </w:rPr>
        <w:t xml:space="preserve"> 2022)</w:t>
      </w:r>
      <w:r w:rsidRPr="009324BC">
        <w:rPr>
          <w:rFonts w:ascii="Arial" w:hAnsi="Arial" w:cs="Arial"/>
        </w:rPr>
        <w:t>. Using educational programs, workshops as well as community gatherings, Eco-Food-friend should create a sense of community and mobilize support among its clients, converting them from passive consumers into engaged players in the sustainability discourse</w:t>
      </w:r>
      <w:r w:rsidR="00DA1E39" w:rsidRPr="009324BC">
        <w:rPr>
          <w:rFonts w:ascii="Arial" w:hAnsi="Arial" w:cs="Arial"/>
        </w:rPr>
        <w:t xml:space="preserve">. </w:t>
      </w:r>
    </w:p>
    <w:p w14:paraId="3EE81FD9" w14:textId="6F9C93F0" w:rsidR="00FA5D51" w:rsidRPr="009324BC" w:rsidRDefault="00000000" w:rsidP="009324BC">
      <w:pPr>
        <w:pStyle w:val="Normal1"/>
        <w:rPr>
          <w:rFonts w:ascii="Arial" w:hAnsi="Arial" w:cs="Arial"/>
        </w:rPr>
      </w:pPr>
      <w:r w:rsidRPr="009324BC">
        <w:rPr>
          <w:rFonts w:ascii="Arial" w:hAnsi="Arial" w:cs="Arial"/>
        </w:rPr>
        <w:t xml:space="preserve">As per the contemporary example, Leon is known as a </w:t>
      </w:r>
      <w:r w:rsidR="00DA1E39" w:rsidRPr="009324BC">
        <w:rPr>
          <w:rFonts w:ascii="Arial" w:hAnsi="Arial" w:cs="Arial"/>
        </w:rPr>
        <w:t>fast-food</w:t>
      </w:r>
      <w:r w:rsidRPr="009324BC">
        <w:rPr>
          <w:rFonts w:ascii="Arial" w:hAnsi="Arial" w:cs="Arial"/>
        </w:rPr>
        <w:t xml:space="preserve"> chain in the UK and this company established their store in the year 2004 (</w:t>
      </w:r>
      <w:r w:rsidRPr="009324BC">
        <w:rPr>
          <w:rFonts w:ascii="Arial" w:hAnsi="Arial" w:cs="Arial"/>
          <w:color w:val="222222"/>
          <w:highlight w:val="white"/>
        </w:rPr>
        <w:t xml:space="preserve">Hirth </w:t>
      </w:r>
      <w:r w:rsidRPr="009324BC">
        <w:rPr>
          <w:rFonts w:ascii="Arial" w:hAnsi="Arial" w:cs="Arial"/>
          <w:i/>
          <w:color w:val="222222"/>
          <w:highlight w:val="white"/>
        </w:rPr>
        <w:t>et al.</w:t>
      </w:r>
      <w:r w:rsidRPr="009324BC">
        <w:rPr>
          <w:rFonts w:ascii="Arial" w:hAnsi="Arial" w:cs="Arial"/>
          <w:color w:val="222222"/>
          <w:highlight w:val="white"/>
        </w:rPr>
        <w:t xml:space="preserve"> 2021)</w:t>
      </w:r>
      <w:r w:rsidRPr="009324BC">
        <w:rPr>
          <w:rFonts w:ascii="Arial" w:hAnsi="Arial" w:cs="Arial"/>
        </w:rPr>
        <w:t>. Leon restaurant had strongly capitalised on the trends of customers towards healthier and the options of sustainable dining. In the competitive fast-casual dining market, Leon restaurant has made a name for itself by emphasizing the use of fresh, ethically sourced foods and offering a menu that accommodates a variety of dietary requirements. Modern consumers looking for convenient as well as nutrient-dense meal options are strongly drawn to the company's dedication to authenticity as well as transparency (</w:t>
      </w:r>
      <w:r w:rsidRPr="009324BC">
        <w:rPr>
          <w:rFonts w:ascii="Arial" w:hAnsi="Arial" w:cs="Arial"/>
          <w:color w:val="222222"/>
          <w:highlight w:val="white"/>
        </w:rPr>
        <w:t>Aaker and Moorman 2023)</w:t>
      </w:r>
      <w:r w:rsidR="00DA1E39" w:rsidRPr="009324BC">
        <w:rPr>
          <w:rFonts w:ascii="Arial" w:hAnsi="Arial" w:cs="Arial"/>
        </w:rPr>
        <w:t xml:space="preserve">. </w:t>
      </w:r>
    </w:p>
    <w:p w14:paraId="1B852BFA" w14:textId="27AA0575" w:rsidR="00FA5D51" w:rsidRPr="009324BC" w:rsidRDefault="00000000" w:rsidP="009324BC">
      <w:pPr>
        <w:pStyle w:val="Normal1"/>
        <w:rPr>
          <w:rFonts w:ascii="Arial" w:hAnsi="Arial" w:cs="Arial"/>
        </w:rPr>
      </w:pPr>
      <w:r w:rsidRPr="009324BC">
        <w:rPr>
          <w:rFonts w:ascii="Arial" w:hAnsi="Arial" w:cs="Arial"/>
        </w:rPr>
        <w:t xml:space="preserve">Moreover, the UK's Ivy collection is effectively known as a group of restaurants, cafes and brasseries and the company is established in London (Linkedin, 2024). This restaurant also provides accessible as well as all-day dining for visitors and locals alike. However, every location is effectively handpicked to the concern of reflecting, value and adding towards the local areas. This restaurant is famous due to the heaven of unfaltering and style service that strongly shows an effective dedication to the food that has effectively set the secure standards for UK dining since the company was introduced in the year 1917 (The-ivy.co.uk, 2024). </w:t>
      </w:r>
    </w:p>
    <w:p w14:paraId="5EF4D728" w14:textId="016B71FB" w:rsidR="00FA5D51" w:rsidRPr="009324BC" w:rsidRDefault="00000000" w:rsidP="009324BC">
      <w:pPr>
        <w:pStyle w:val="Normal1"/>
        <w:rPr>
          <w:rFonts w:ascii="Arial" w:hAnsi="Arial" w:cs="Arial"/>
        </w:rPr>
      </w:pPr>
      <w:r w:rsidRPr="009324BC">
        <w:rPr>
          <w:rFonts w:ascii="Arial" w:hAnsi="Arial" w:cs="Arial"/>
        </w:rPr>
        <w:t xml:space="preserve">Through the analysis of </w:t>
      </w:r>
      <w:r w:rsidR="00DA1E39" w:rsidRPr="009324BC">
        <w:rPr>
          <w:rFonts w:ascii="Arial" w:hAnsi="Arial" w:cs="Arial"/>
        </w:rPr>
        <w:t>business ideas</w:t>
      </w:r>
      <w:r w:rsidRPr="009324BC">
        <w:rPr>
          <w:rFonts w:ascii="Arial" w:hAnsi="Arial" w:cs="Arial"/>
        </w:rPr>
        <w:t xml:space="preserve">, I have developed </w:t>
      </w:r>
      <w:r w:rsidR="00DA1E39" w:rsidRPr="009324BC">
        <w:rPr>
          <w:rFonts w:ascii="Arial" w:hAnsi="Arial" w:cs="Arial"/>
        </w:rPr>
        <w:t>diverse types</w:t>
      </w:r>
      <w:r w:rsidRPr="009324BC">
        <w:rPr>
          <w:rFonts w:ascii="Arial" w:hAnsi="Arial" w:cs="Arial"/>
        </w:rPr>
        <w:t xml:space="preserve"> of personal ideas.</w:t>
      </w:r>
      <w:r w:rsidRPr="009324BC">
        <w:rPr>
          <w:rFonts w:ascii="Arial" w:hAnsi="Arial" w:cs="Arial"/>
          <w:b/>
        </w:rPr>
        <w:t xml:space="preserve"> Reflective practice </w:t>
      </w:r>
      <w:r w:rsidRPr="009324BC">
        <w:rPr>
          <w:rFonts w:ascii="Arial" w:hAnsi="Arial" w:cs="Arial"/>
        </w:rPr>
        <w:t>is the process by which people learn to engage in a lifelong learning process, rather than only reflecting on their acts, to learn from their failures and succeed in their future attempts (</w:t>
      </w:r>
      <w:r w:rsidRPr="009324BC">
        <w:rPr>
          <w:rFonts w:ascii="Arial" w:hAnsi="Arial" w:cs="Arial"/>
          <w:color w:val="222222"/>
          <w:highlight w:val="white"/>
        </w:rPr>
        <w:t>Rushton and Suter, 2012)</w:t>
      </w:r>
      <w:r w:rsidRPr="009324BC">
        <w:rPr>
          <w:rFonts w:ascii="Arial" w:hAnsi="Arial" w:cs="Arial"/>
        </w:rPr>
        <w:t xml:space="preserve">. Gibb's Reflective Cycle would be </w:t>
      </w:r>
      <w:r w:rsidRPr="009324BC">
        <w:rPr>
          <w:rFonts w:ascii="Arial" w:hAnsi="Arial" w:cs="Arial"/>
        </w:rPr>
        <w:lastRenderedPageBreak/>
        <w:t>applied under this theory. The Gibbs model, which links learning via repetition, is occasionally referred to as the iterative model (</w:t>
      </w:r>
      <w:r w:rsidRPr="009324BC">
        <w:rPr>
          <w:rFonts w:ascii="Arial" w:hAnsi="Arial" w:cs="Arial"/>
          <w:color w:val="222222"/>
          <w:highlight w:val="white"/>
        </w:rPr>
        <w:t>Adeani et al. 2020)</w:t>
      </w:r>
      <w:r w:rsidRPr="009324BC">
        <w:rPr>
          <w:rFonts w:ascii="Arial" w:hAnsi="Arial" w:cs="Arial"/>
        </w:rPr>
        <w:t xml:space="preserve">. As a result, this article will emphasize the </w:t>
      </w:r>
      <w:r w:rsidR="00DA1E39" w:rsidRPr="009324BC">
        <w:rPr>
          <w:rFonts w:ascii="Arial" w:hAnsi="Arial" w:cs="Arial"/>
        </w:rPr>
        <w:t>enterprising spirit</w:t>
      </w:r>
      <w:r w:rsidRPr="009324BC">
        <w:rPr>
          <w:rFonts w:ascii="Arial" w:hAnsi="Arial" w:cs="Arial"/>
        </w:rPr>
        <w:t xml:space="preserve"> I have developed via the process of choosing this business endeavour.</w:t>
      </w:r>
    </w:p>
    <w:p w14:paraId="71EF025A" w14:textId="3F287600" w:rsidR="00FA5D51" w:rsidRPr="009324BC" w:rsidRDefault="00000000" w:rsidP="009324BC">
      <w:pPr>
        <w:pStyle w:val="Normal1"/>
        <w:rPr>
          <w:rFonts w:ascii="Arial" w:hAnsi="Arial" w:cs="Arial"/>
        </w:rPr>
      </w:pPr>
      <w:r w:rsidRPr="009324BC">
        <w:rPr>
          <w:rFonts w:ascii="Arial" w:hAnsi="Arial" w:cs="Arial"/>
        </w:rPr>
        <w:t xml:space="preserve">First, I completed self-assessment exams to gauge my </w:t>
      </w:r>
      <w:r w:rsidR="00DA1E39" w:rsidRPr="009324BC">
        <w:rPr>
          <w:rFonts w:ascii="Arial" w:hAnsi="Arial" w:cs="Arial"/>
        </w:rPr>
        <w:t>enterprising spirit</w:t>
      </w:r>
      <w:r w:rsidRPr="009324BC">
        <w:rPr>
          <w:rFonts w:ascii="Arial" w:hAnsi="Arial" w:cs="Arial"/>
        </w:rPr>
        <w:t xml:space="preserve">, and after doing so, I discovered that I had received a score of 66% [See Appendix 2]. There is also a focus on the analysis of management skills through the skills tests. On this note, I have identified that there is the importance of communication and emotional </w:t>
      </w:r>
      <w:r w:rsidR="00DA1E39" w:rsidRPr="009324BC">
        <w:rPr>
          <w:rFonts w:ascii="Arial" w:hAnsi="Arial" w:cs="Arial"/>
        </w:rPr>
        <w:t>intelligence,</w:t>
      </w:r>
      <w:r w:rsidRPr="009324BC">
        <w:rPr>
          <w:rFonts w:ascii="Arial" w:hAnsi="Arial" w:cs="Arial"/>
        </w:rPr>
        <w:t xml:space="preserve"> and this is one of the major strengths for me</w:t>
      </w:r>
      <w:r w:rsidR="00DA1E39" w:rsidRPr="009324BC">
        <w:rPr>
          <w:rFonts w:ascii="Arial" w:hAnsi="Arial" w:cs="Arial"/>
        </w:rPr>
        <w:t xml:space="preserve">. </w:t>
      </w:r>
      <w:r w:rsidRPr="009324BC">
        <w:rPr>
          <w:rFonts w:ascii="Arial" w:hAnsi="Arial" w:cs="Arial"/>
        </w:rPr>
        <w:t xml:space="preserve">There is also a major strength of </w:t>
      </w:r>
      <w:r w:rsidR="00DA1E39" w:rsidRPr="009324BC">
        <w:rPr>
          <w:rFonts w:ascii="Arial" w:hAnsi="Arial" w:cs="Arial"/>
        </w:rPr>
        <w:t>decision</w:t>
      </w:r>
      <w:r w:rsidRPr="009324BC">
        <w:rPr>
          <w:rFonts w:ascii="Arial" w:hAnsi="Arial" w:cs="Arial"/>
        </w:rPr>
        <w:t xml:space="preserve">-making and strategic thinking ability that is also </w:t>
      </w:r>
      <w:r w:rsidR="00DA1E39" w:rsidRPr="009324BC">
        <w:rPr>
          <w:rFonts w:ascii="Arial" w:hAnsi="Arial" w:cs="Arial"/>
        </w:rPr>
        <w:t>a key area</w:t>
      </w:r>
      <w:r w:rsidRPr="009324BC">
        <w:rPr>
          <w:rFonts w:ascii="Arial" w:hAnsi="Arial" w:cs="Arial"/>
        </w:rPr>
        <w:t xml:space="preserve"> in entrepreneurship</w:t>
      </w:r>
      <w:r w:rsidR="00DA1E39" w:rsidRPr="009324BC">
        <w:rPr>
          <w:rFonts w:ascii="Arial" w:hAnsi="Arial" w:cs="Arial"/>
        </w:rPr>
        <w:t xml:space="preserve">. </w:t>
      </w:r>
      <w:r w:rsidRPr="009324BC">
        <w:rPr>
          <w:rFonts w:ascii="Arial" w:hAnsi="Arial" w:cs="Arial"/>
        </w:rPr>
        <w:t>Time management is also an essential area that is analyzed through the skill set [refer to Appendix 3].</w:t>
      </w:r>
    </w:p>
    <w:p w14:paraId="793A3B51" w14:textId="16F1F54A" w:rsidR="00FA5D51" w:rsidRPr="009324BC" w:rsidRDefault="00000000" w:rsidP="009324BC">
      <w:pPr>
        <w:pStyle w:val="Normal1"/>
        <w:rPr>
          <w:rFonts w:ascii="Arial" w:hAnsi="Arial" w:cs="Arial"/>
        </w:rPr>
      </w:pPr>
      <w:r w:rsidRPr="009324BC">
        <w:rPr>
          <w:rFonts w:ascii="Arial" w:hAnsi="Arial" w:cs="Arial"/>
        </w:rPr>
        <w:t xml:space="preserve">During the test, I experienced conflicting emotions. I was depressed about the region I needed to traverse wisely since, although my high risk-taking ability made me feel confident, my low creative score did the opposite. My confidence that I possess </w:t>
      </w:r>
      <w:r w:rsidR="00DA1E39" w:rsidRPr="009324BC">
        <w:rPr>
          <w:rFonts w:ascii="Arial" w:hAnsi="Arial" w:cs="Arial"/>
        </w:rPr>
        <w:t>people-oriented</w:t>
      </w:r>
      <w:r w:rsidRPr="009324BC">
        <w:rPr>
          <w:rFonts w:ascii="Arial" w:hAnsi="Arial" w:cs="Arial"/>
        </w:rPr>
        <w:t xml:space="preserve"> entrepreneurship talents has increased even more after receiving the results. For me to interact with my clients more effectively and build useful relationships with the powerful individuals in my industry, this has to be expanded further. </w:t>
      </w:r>
    </w:p>
    <w:p w14:paraId="4A027FBF" w14:textId="7F33978A" w:rsidR="00FA5D51" w:rsidRPr="009324BC" w:rsidRDefault="00000000" w:rsidP="009324BC">
      <w:pPr>
        <w:pStyle w:val="Normal1"/>
        <w:rPr>
          <w:rFonts w:ascii="Arial" w:hAnsi="Arial" w:cs="Arial"/>
        </w:rPr>
      </w:pPr>
      <w:r w:rsidRPr="009324BC">
        <w:rPr>
          <w:rFonts w:ascii="Arial" w:hAnsi="Arial" w:cs="Arial"/>
        </w:rPr>
        <w:t xml:space="preserve">Through reflection, I can say that there is the importance of the risk-taking ability that is helpful for me to manage different areas of the decisions within the workplace of the organization. There is also a concern regarding innovation that makes a huge issue through the development of problem-solving in business organizations. However, I can say that leadership and teamwork </w:t>
      </w:r>
      <w:r w:rsidR="00DA1E39" w:rsidRPr="009324BC">
        <w:rPr>
          <w:rFonts w:ascii="Arial" w:hAnsi="Arial" w:cs="Arial"/>
        </w:rPr>
        <w:t>are key areas</w:t>
      </w:r>
      <w:r w:rsidRPr="009324BC">
        <w:rPr>
          <w:rFonts w:ascii="Arial" w:hAnsi="Arial" w:cs="Arial"/>
        </w:rPr>
        <w:t xml:space="preserve"> that should be managed properly for dealing with the demands within the workplace. Through this, I can make a better plan for dealing with the conflict situation</w:t>
      </w:r>
      <w:r w:rsidR="00DA1E39" w:rsidRPr="009324BC">
        <w:rPr>
          <w:rFonts w:ascii="Arial" w:hAnsi="Arial" w:cs="Arial"/>
        </w:rPr>
        <w:t xml:space="preserve">. </w:t>
      </w:r>
    </w:p>
    <w:p w14:paraId="5CEB9CD3" w14:textId="265C3806" w:rsidR="00FA5D51" w:rsidRPr="009324BC" w:rsidRDefault="00000000" w:rsidP="009324BC">
      <w:pPr>
        <w:pStyle w:val="Normal1"/>
        <w:rPr>
          <w:rFonts w:ascii="Arial" w:hAnsi="Arial" w:cs="Arial"/>
        </w:rPr>
      </w:pPr>
      <w:r w:rsidRPr="009324BC">
        <w:rPr>
          <w:rFonts w:ascii="Arial" w:hAnsi="Arial" w:cs="Arial"/>
        </w:rPr>
        <w:t xml:space="preserve">Through the analysis of the reflection, it can be said that I have gained </w:t>
      </w:r>
      <w:r w:rsidR="00DA1E39" w:rsidRPr="009324BC">
        <w:rPr>
          <w:rFonts w:ascii="Arial" w:hAnsi="Arial" w:cs="Arial"/>
        </w:rPr>
        <w:t>diverse types</w:t>
      </w:r>
      <w:r w:rsidRPr="009324BC">
        <w:rPr>
          <w:rFonts w:ascii="Arial" w:hAnsi="Arial" w:cs="Arial"/>
        </w:rPr>
        <w:t xml:space="preserve"> of knowledge from the test. Through this, I have developed knowledge regarding managerial skills. Through this, I have also developed my idea regarding entrepreneurship. Through this, I could make the development of the decision making with the development of </w:t>
      </w:r>
      <w:r w:rsidR="00DA1E39" w:rsidRPr="009324BC">
        <w:rPr>
          <w:rFonts w:ascii="Arial" w:hAnsi="Arial" w:cs="Arial"/>
        </w:rPr>
        <w:t>business ideas</w:t>
      </w:r>
      <w:r w:rsidRPr="009324BC">
        <w:rPr>
          <w:rFonts w:ascii="Arial" w:hAnsi="Arial" w:cs="Arial"/>
        </w:rPr>
        <w:t xml:space="preserve"> within the industry</w:t>
      </w:r>
      <w:r w:rsidR="00DA1E39" w:rsidRPr="009324BC">
        <w:rPr>
          <w:rFonts w:ascii="Arial" w:hAnsi="Arial" w:cs="Arial"/>
        </w:rPr>
        <w:t xml:space="preserve">. </w:t>
      </w:r>
    </w:p>
    <w:p w14:paraId="55EC2DB5" w14:textId="1B059973" w:rsidR="00FA5D51" w:rsidRPr="009324BC" w:rsidRDefault="00000000" w:rsidP="009324BC">
      <w:pPr>
        <w:pStyle w:val="Normal1"/>
        <w:rPr>
          <w:rFonts w:ascii="Arial" w:hAnsi="Arial" w:cs="Arial"/>
        </w:rPr>
      </w:pPr>
      <w:r w:rsidRPr="009324BC">
        <w:rPr>
          <w:rFonts w:ascii="Arial" w:hAnsi="Arial" w:cs="Arial"/>
        </w:rPr>
        <w:lastRenderedPageBreak/>
        <w:t>I will focus on my creative thinking skills which will help meet the objective of my personal as well as professional career</w:t>
      </w:r>
      <w:r w:rsidR="00DA1E39" w:rsidRPr="009324BC">
        <w:rPr>
          <w:rFonts w:ascii="Arial" w:hAnsi="Arial" w:cs="Arial"/>
        </w:rPr>
        <w:t xml:space="preserve">. </w:t>
      </w:r>
      <w:r w:rsidRPr="009324BC">
        <w:rPr>
          <w:rFonts w:ascii="Arial" w:hAnsi="Arial" w:cs="Arial"/>
        </w:rPr>
        <w:t xml:space="preserve">Leadership capability will be developed in me through the management of communication. There is also the importance of adaptability as well as the innovation that will be developed through the management of my creativity level within the workplace of the organization. </w:t>
      </w:r>
    </w:p>
    <w:p w14:paraId="60A25789" w14:textId="77777777" w:rsidR="00FA5D51" w:rsidRPr="009324BC" w:rsidRDefault="00000000" w:rsidP="009324BC">
      <w:pPr>
        <w:pStyle w:val="Normal1"/>
        <w:rPr>
          <w:rFonts w:ascii="Arial" w:hAnsi="Arial" w:cs="Arial"/>
          <w:b/>
          <w:bCs/>
        </w:rPr>
      </w:pPr>
      <w:r w:rsidRPr="009324BC">
        <w:rPr>
          <w:rFonts w:ascii="Arial" w:hAnsi="Arial" w:cs="Arial"/>
          <w:b/>
          <w:bCs/>
        </w:rPr>
        <w:t xml:space="preserve">Conclusion </w:t>
      </w:r>
    </w:p>
    <w:p w14:paraId="4F051A5B" w14:textId="68A4D972" w:rsidR="00FA5D51" w:rsidRPr="009324BC" w:rsidRDefault="00000000" w:rsidP="009324BC">
      <w:pPr>
        <w:pStyle w:val="Normal1"/>
        <w:rPr>
          <w:rFonts w:ascii="Arial" w:hAnsi="Arial" w:cs="Arial"/>
        </w:rPr>
      </w:pPr>
      <w:r w:rsidRPr="009324BC">
        <w:rPr>
          <w:rFonts w:ascii="Arial" w:hAnsi="Arial" w:cs="Arial"/>
        </w:rPr>
        <w:t>The study concludes with a discussion of the business plan and the name of the business Eco Food friend. The role of the company is to offer an organic food service in the manchester. The cultural aspects of Manchester are effectively characterised by the concern of their progressive outlook as well as the spirit of a vibrant community that offers fertile ground for establishing the Eco Food Friend. Its sustainable decor serves as a testament to its dedication to ensuring the least possible negative environmental effects. Its interior would feature recycled décor, recovered timber furnishings, energy-efficient lighting, and a zero-waste philosophy</w:t>
      </w:r>
      <w:r w:rsidR="00DA1E39" w:rsidRPr="009324BC">
        <w:rPr>
          <w:rFonts w:ascii="Arial" w:hAnsi="Arial" w:cs="Arial"/>
        </w:rPr>
        <w:t xml:space="preserve">. </w:t>
      </w:r>
    </w:p>
    <w:p w14:paraId="11D0EB01" w14:textId="77777777" w:rsidR="00FA5D51" w:rsidRPr="009324BC" w:rsidRDefault="00FA5D51" w:rsidP="009324BC">
      <w:pPr>
        <w:pStyle w:val="Normal1"/>
        <w:rPr>
          <w:rFonts w:ascii="Arial" w:hAnsi="Arial" w:cs="Arial"/>
        </w:rPr>
      </w:pPr>
    </w:p>
    <w:p w14:paraId="16D445F4" w14:textId="77777777" w:rsidR="00FA5D51" w:rsidRPr="009324BC" w:rsidRDefault="00FA5D51" w:rsidP="009324BC">
      <w:pPr>
        <w:pStyle w:val="Normal1"/>
        <w:rPr>
          <w:rFonts w:ascii="Arial" w:hAnsi="Arial" w:cs="Arial"/>
        </w:rPr>
      </w:pPr>
    </w:p>
    <w:p w14:paraId="6DF74B8C" w14:textId="40A01838" w:rsidR="00FA5D51" w:rsidRPr="009324BC" w:rsidRDefault="00000000" w:rsidP="009324BC">
      <w:pPr>
        <w:pStyle w:val="Normal1"/>
        <w:rPr>
          <w:rFonts w:ascii="Arial" w:hAnsi="Arial" w:cs="Arial"/>
        </w:rPr>
      </w:pPr>
      <w:r w:rsidRPr="009324BC">
        <w:rPr>
          <w:rFonts w:ascii="Arial" w:hAnsi="Arial" w:cs="Arial"/>
        </w:rPr>
        <w:br w:type="page"/>
      </w:r>
      <w:r w:rsidRPr="009324BC">
        <w:rPr>
          <w:rFonts w:ascii="Arial" w:hAnsi="Arial" w:cs="Arial"/>
          <w:b/>
        </w:rPr>
        <w:lastRenderedPageBreak/>
        <w:t>References</w:t>
      </w:r>
    </w:p>
    <w:p w14:paraId="110C1F6A" w14:textId="77777777" w:rsidR="005F0F29" w:rsidRPr="009324BC" w:rsidRDefault="005F0F29" w:rsidP="009324BC">
      <w:pPr>
        <w:pStyle w:val="Normal1"/>
        <w:spacing w:before="240" w:after="240"/>
        <w:rPr>
          <w:rFonts w:ascii="Arial" w:hAnsi="Arial" w:cs="Arial"/>
        </w:rPr>
      </w:pPr>
      <w:r w:rsidRPr="009324BC">
        <w:rPr>
          <w:rFonts w:ascii="Arial" w:hAnsi="Arial" w:cs="Arial"/>
          <w:color w:val="222222"/>
          <w:highlight w:val="white"/>
        </w:rPr>
        <w:t xml:space="preserve">Aaker, D.A. and Moorman, C., (2023). </w:t>
      </w:r>
      <w:r w:rsidRPr="009324BC">
        <w:rPr>
          <w:rFonts w:ascii="Arial" w:hAnsi="Arial" w:cs="Arial"/>
          <w:i/>
          <w:color w:val="222222"/>
          <w:highlight w:val="white"/>
        </w:rPr>
        <w:t>Strategic market management</w:t>
      </w:r>
      <w:r w:rsidRPr="009324BC">
        <w:rPr>
          <w:rFonts w:ascii="Arial" w:hAnsi="Arial" w:cs="Arial"/>
          <w:color w:val="222222"/>
          <w:highlight w:val="white"/>
        </w:rPr>
        <w:t>. John Wiley &amp; Sons.</w:t>
      </w:r>
    </w:p>
    <w:p w14:paraId="191DEF04" w14:textId="77777777" w:rsidR="005F0F29" w:rsidRPr="009324BC" w:rsidRDefault="005F0F29" w:rsidP="009324BC">
      <w:pPr>
        <w:pStyle w:val="Normal1"/>
        <w:rPr>
          <w:rFonts w:ascii="Arial" w:hAnsi="Arial" w:cs="Arial"/>
          <w:color w:val="222222"/>
          <w:highlight w:val="white"/>
        </w:rPr>
      </w:pPr>
      <w:r w:rsidRPr="009324BC">
        <w:rPr>
          <w:rFonts w:ascii="Arial" w:hAnsi="Arial" w:cs="Arial"/>
          <w:color w:val="222222"/>
          <w:highlight w:val="white"/>
        </w:rPr>
        <w:t xml:space="preserve">Abdou, A.H., Hassan, T.H., Salem, A.E., Albakhit, A.I., Almakhayitah, M.Y. and Salama, W., (2022). The nexus between environmentally sustainable practices, green satisfaction, and customer citizenship behavior in eco-friendly hotels: social exchange theory perspective. </w:t>
      </w:r>
      <w:r w:rsidRPr="009324BC">
        <w:rPr>
          <w:rFonts w:ascii="Arial" w:hAnsi="Arial" w:cs="Arial"/>
          <w:i/>
          <w:color w:val="222222"/>
          <w:highlight w:val="white"/>
        </w:rPr>
        <w:t>Sustainability</w:t>
      </w:r>
      <w:r w:rsidRPr="009324BC">
        <w:rPr>
          <w:rFonts w:ascii="Arial" w:hAnsi="Arial" w:cs="Arial"/>
          <w:color w:val="222222"/>
          <w:highlight w:val="white"/>
        </w:rPr>
        <w:t xml:space="preserve">, </w:t>
      </w:r>
      <w:r w:rsidRPr="009324BC">
        <w:rPr>
          <w:rFonts w:ascii="Arial" w:hAnsi="Arial" w:cs="Arial"/>
          <w:i/>
          <w:color w:val="222222"/>
          <w:highlight w:val="white"/>
        </w:rPr>
        <w:t>14</w:t>
      </w:r>
      <w:r w:rsidRPr="009324BC">
        <w:rPr>
          <w:rFonts w:ascii="Arial" w:hAnsi="Arial" w:cs="Arial"/>
          <w:color w:val="222222"/>
          <w:highlight w:val="white"/>
        </w:rPr>
        <w:t>(19), p.12791.</w:t>
      </w:r>
    </w:p>
    <w:p w14:paraId="2C672733" w14:textId="77777777" w:rsidR="005F0F29" w:rsidRPr="009324BC" w:rsidRDefault="005F0F29" w:rsidP="009324BC">
      <w:pPr>
        <w:pStyle w:val="Normal1"/>
        <w:rPr>
          <w:rFonts w:ascii="Arial" w:hAnsi="Arial" w:cs="Arial"/>
          <w:color w:val="222222"/>
          <w:highlight w:val="white"/>
        </w:rPr>
      </w:pPr>
      <w:r w:rsidRPr="009324BC">
        <w:rPr>
          <w:rFonts w:ascii="Arial" w:hAnsi="Arial" w:cs="Arial"/>
          <w:color w:val="222222"/>
          <w:highlight w:val="white"/>
        </w:rPr>
        <w:t xml:space="preserve">Adeani, I.S., Febriani, R.B. and Syafryadin, S., (2020). Using GIBBS’reflective cycle in making reflections of literary analysis. </w:t>
      </w:r>
      <w:r w:rsidRPr="009324BC">
        <w:rPr>
          <w:rFonts w:ascii="Arial" w:hAnsi="Arial" w:cs="Arial"/>
          <w:i/>
          <w:color w:val="222222"/>
          <w:highlight w:val="white"/>
        </w:rPr>
        <w:t>Indonesian EFL Journal</w:t>
      </w:r>
      <w:r w:rsidRPr="009324BC">
        <w:rPr>
          <w:rFonts w:ascii="Arial" w:hAnsi="Arial" w:cs="Arial"/>
          <w:color w:val="222222"/>
          <w:highlight w:val="white"/>
        </w:rPr>
        <w:t xml:space="preserve">, </w:t>
      </w:r>
      <w:r w:rsidRPr="009324BC">
        <w:rPr>
          <w:rFonts w:ascii="Arial" w:hAnsi="Arial" w:cs="Arial"/>
          <w:i/>
          <w:color w:val="222222"/>
          <w:highlight w:val="white"/>
        </w:rPr>
        <w:t>6</w:t>
      </w:r>
      <w:r w:rsidRPr="009324BC">
        <w:rPr>
          <w:rFonts w:ascii="Arial" w:hAnsi="Arial" w:cs="Arial"/>
          <w:color w:val="222222"/>
          <w:highlight w:val="white"/>
        </w:rPr>
        <w:t>(2), pp.139-148.</w:t>
      </w:r>
    </w:p>
    <w:p w14:paraId="0C579297" w14:textId="1D950232" w:rsidR="005F0F29" w:rsidRPr="009324BC" w:rsidRDefault="005F0F29" w:rsidP="009324BC">
      <w:pPr>
        <w:pStyle w:val="Normal1"/>
        <w:rPr>
          <w:rFonts w:ascii="Arial" w:hAnsi="Arial" w:cs="Arial"/>
          <w:color w:val="222222"/>
          <w:highlight w:val="white"/>
        </w:rPr>
      </w:pPr>
      <w:r w:rsidRPr="009324BC">
        <w:rPr>
          <w:rFonts w:ascii="Arial" w:hAnsi="Arial" w:cs="Arial"/>
          <w:color w:val="222222"/>
          <w:highlight w:val="white"/>
        </w:rPr>
        <w:t xml:space="preserve">Ágústsdóttir, Á., (2021). </w:t>
      </w:r>
      <w:r w:rsidRPr="009324BC">
        <w:rPr>
          <w:rFonts w:ascii="Arial" w:hAnsi="Arial" w:cs="Arial"/>
          <w:i/>
          <w:color w:val="222222"/>
          <w:highlight w:val="white"/>
        </w:rPr>
        <w:t xml:space="preserve">Environmental food labelling for </w:t>
      </w:r>
      <w:r w:rsidR="00DA1E39" w:rsidRPr="009324BC">
        <w:rPr>
          <w:rFonts w:ascii="Arial" w:hAnsi="Arial" w:cs="Arial"/>
          <w:i/>
          <w:color w:val="222222"/>
          <w:highlight w:val="white"/>
        </w:rPr>
        <w:t>behavior</w:t>
      </w:r>
      <w:r w:rsidRPr="009324BC">
        <w:rPr>
          <w:rFonts w:ascii="Arial" w:hAnsi="Arial" w:cs="Arial"/>
          <w:i/>
          <w:color w:val="222222"/>
          <w:highlight w:val="white"/>
        </w:rPr>
        <w:t xml:space="preserve"> </w:t>
      </w:r>
      <w:r w:rsidR="00DA1E39" w:rsidRPr="009324BC">
        <w:rPr>
          <w:rFonts w:ascii="Arial" w:hAnsi="Arial" w:cs="Arial"/>
          <w:i/>
          <w:color w:val="222222"/>
          <w:highlight w:val="white"/>
        </w:rPr>
        <w:t>changes</w:t>
      </w:r>
      <w:r w:rsidRPr="009324BC">
        <w:rPr>
          <w:rFonts w:ascii="Arial" w:hAnsi="Arial" w:cs="Arial"/>
          <w:i/>
          <w:color w:val="222222"/>
          <w:highlight w:val="white"/>
        </w:rPr>
        <w:t xml:space="preserve"> in the UK: A critique and mapping of discourses</w:t>
      </w:r>
      <w:r w:rsidRPr="009324BC">
        <w:rPr>
          <w:rFonts w:ascii="Arial" w:hAnsi="Arial" w:cs="Arial"/>
          <w:color w:val="222222"/>
          <w:highlight w:val="white"/>
        </w:rPr>
        <w:t xml:space="preserve"> (</w:t>
      </w:r>
      <w:r w:rsidR="00DA1E39" w:rsidRPr="009324BC">
        <w:rPr>
          <w:rFonts w:ascii="Arial" w:hAnsi="Arial" w:cs="Arial"/>
          <w:color w:val="222222"/>
          <w:highlight w:val="white"/>
        </w:rPr>
        <w:t>master’s</w:t>
      </w:r>
      <w:r w:rsidRPr="009324BC">
        <w:rPr>
          <w:rFonts w:ascii="Arial" w:hAnsi="Arial" w:cs="Arial"/>
          <w:color w:val="222222"/>
          <w:highlight w:val="white"/>
        </w:rPr>
        <w:t xml:space="preserve"> thesis).</w:t>
      </w:r>
    </w:p>
    <w:p w14:paraId="169F7423" w14:textId="4DED3833" w:rsidR="005F0F29" w:rsidRPr="009324BC" w:rsidRDefault="005F0F29" w:rsidP="009324BC">
      <w:pPr>
        <w:pStyle w:val="Normal1"/>
        <w:rPr>
          <w:rFonts w:ascii="Arial" w:hAnsi="Arial" w:cs="Arial"/>
        </w:rPr>
      </w:pPr>
      <w:r w:rsidRPr="009324BC">
        <w:rPr>
          <w:rFonts w:ascii="Arial" w:hAnsi="Arial" w:cs="Arial"/>
        </w:rPr>
        <w:t xml:space="preserve">Barringer, B. R. and Ireland, R.D. (2018) Entrepreneurship: Successfully Launching New Ventures, </w:t>
      </w:r>
      <w:r w:rsidR="00DA1E39" w:rsidRPr="009324BC">
        <w:rPr>
          <w:rFonts w:ascii="Arial" w:hAnsi="Arial" w:cs="Arial"/>
        </w:rPr>
        <w:t>four</w:t>
      </w:r>
      <w:r w:rsidRPr="009324BC">
        <w:rPr>
          <w:rFonts w:ascii="Arial" w:hAnsi="Arial" w:cs="Arial"/>
        </w:rPr>
        <w:t xml:space="preserve"> th Ed., Prentice Hall: New Jersey</w:t>
      </w:r>
    </w:p>
    <w:p w14:paraId="7E372EEA" w14:textId="77777777" w:rsidR="005F0F29" w:rsidRPr="009324BC" w:rsidRDefault="005F0F29" w:rsidP="009324BC">
      <w:pPr>
        <w:pStyle w:val="Normal1"/>
        <w:rPr>
          <w:rFonts w:ascii="Arial" w:hAnsi="Arial" w:cs="Arial"/>
          <w:color w:val="222222"/>
          <w:highlight w:val="white"/>
        </w:rPr>
      </w:pPr>
      <w:r w:rsidRPr="009324BC">
        <w:rPr>
          <w:rFonts w:ascii="Arial" w:hAnsi="Arial" w:cs="Arial"/>
          <w:color w:val="222222"/>
          <w:highlight w:val="white"/>
        </w:rPr>
        <w:t xml:space="preserve">Bouvier, G. and Chen, A., (2021). Women and fitness on Weibo: the neoliberalism solution to the obligations of Confucianism. </w:t>
      </w:r>
      <w:r w:rsidRPr="009324BC">
        <w:rPr>
          <w:rFonts w:ascii="Arial" w:hAnsi="Arial" w:cs="Arial"/>
          <w:i/>
          <w:color w:val="222222"/>
          <w:highlight w:val="white"/>
        </w:rPr>
        <w:t>Social Semiotics</w:t>
      </w:r>
      <w:r w:rsidRPr="009324BC">
        <w:rPr>
          <w:rFonts w:ascii="Arial" w:hAnsi="Arial" w:cs="Arial"/>
          <w:color w:val="222222"/>
          <w:highlight w:val="white"/>
        </w:rPr>
        <w:t xml:space="preserve">, </w:t>
      </w:r>
      <w:r w:rsidRPr="009324BC">
        <w:rPr>
          <w:rFonts w:ascii="Arial" w:hAnsi="Arial" w:cs="Arial"/>
          <w:i/>
          <w:color w:val="222222"/>
          <w:highlight w:val="white"/>
        </w:rPr>
        <w:t>31</w:t>
      </w:r>
      <w:r w:rsidRPr="009324BC">
        <w:rPr>
          <w:rFonts w:ascii="Arial" w:hAnsi="Arial" w:cs="Arial"/>
          <w:color w:val="222222"/>
          <w:highlight w:val="white"/>
        </w:rPr>
        <w:t>(3), pp.440-465.</w:t>
      </w:r>
    </w:p>
    <w:p w14:paraId="260FBCCC" w14:textId="77777777" w:rsidR="005F0F29" w:rsidRPr="009324BC" w:rsidRDefault="005F0F29" w:rsidP="009324BC">
      <w:pPr>
        <w:pStyle w:val="Normal1"/>
        <w:rPr>
          <w:rFonts w:ascii="Arial" w:hAnsi="Arial" w:cs="Arial"/>
        </w:rPr>
      </w:pPr>
      <w:r w:rsidRPr="009324BC">
        <w:rPr>
          <w:rFonts w:ascii="Arial" w:eastAsia="Arial" w:hAnsi="Arial" w:cs="Arial"/>
          <w:color w:val="222222"/>
          <w:highlight w:val="white"/>
        </w:rPr>
        <w:t xml:space="preserve">Butler, T. and Hackney, R., (2021). The role of informational mechanisms in the adoption of Green IS to achieve eco-sustainability in municipalities. </w:t>
      </w:r>
      <w:r w:rsidRPr="009324BC">
        <w:rPr>
          <w:rFonts w:ascii="Arial" w:eastAsia="Arial" w:hAnsi="Arial" w:cs="Arial"/>
          <w:i/>
          <w:color w:val="222222"/>
          <w:highlight w:val="white"/>
        </w:rPr>
        <w:t>Information &amp; Management</w:t>
      </w:r>
      <w:r w:rsidRPr="009324BC">
        <w:rPr>
          <w:rFonts w:ascii="Arial" w:eastAsia="Arial" w:hAnsi="Arial" w:cs="Arial"/>
          <w:color w:val="222222"/>
          <w:highlight w:val="white"/>
        </w:rPr>
        <w:t xml:space="preserve">, </w:t>
      </w:r>
      <w:r w:rsidRPr="009324BC">
        <w:rPr>
          <w:rFonts w:ascii="Arial" w:eastAsia="Arial" w:hAnsi="Arial" w:cs="Arial"/>
          <w:i/>
          <w:color w:val="222222"/>
          <w:highlight w:val="white"/>
        </w:rPr>
        <w:t>58</w:t>
      </w:r>
      <w:r w:rsidRPr="009324BC">
        <w:rPr>
          <w:rFonts w:ascii="Arial" w:eastAsia="Arial" w:hAnsi="Arial" w:cs="Arial"/>
          <w:color w:val="222222"/>
          <w:highlight w:val="white"/>
        </w:rPr>
        <w:t>(3), p.103320.</w:t>
      </w:r>
    </w:p>
    <w:p w14:paraId="44CAA644" w14:textId="77777777" w:rsidR="005F0F29" w:rsidRPr="009324BC" w:rsidRDefault="005F0F29" w:rsidP="009324BC">
      <w:pPr>
        <w:pStyle w:val="Normal1"/>
        <w:rPr>
          <w:rFonts w:ascii="Arial" w:hAnsi="Arial" w:cs="Arial"/>
          <w:b/>
        </w:rPr>
      </w:pPr>
      <w:r w:rsidRPr="009324BC">
        <w:rPr>
          <w:rFonts w:ascii="Arial" w:hAnsi="Arial" w:cs="Arial"/>
          <w:color w:val="222222"/>
          <w:highlight w:val="white"/>
        </w:rPr>
        <w:t xml:space="preserve">Hirth, S., Boons, F. and Doherty, B., (2021). Unpacking food to go: Packaging and food waste of on the go provisioning practices in the UK. </w:t>
      </w:r>
      <w:r w:rsidRPr="009324BC">
        <w:rPr>
          <w:rFonts w:ascii="Arial" w:hAnsi="Arial" w:cs="Arial"/>
          <w:i/>
          <w:color w:val="222222"/>
          <w:highlight w:val="white"/>
        </w:rPr>
        <w:t>Geoforum</w:t>
      </w:r>
      <w:r w:rsidRPr="009324BC">
        <w:rPr>
          <w:rFonts w:ascii="Arial" w:hAnsi="Arial" w:cs="Arial"/>
          <w:color w:val="222222"/>
          <w:highlight w:val="white"/>
        </w:rPr>
        <w:t xml:space="preserve">, </w:t>
      </w:r>
      <w:r w:rsidRPr="009324BC">
        <w:rPr>
          <w:rFonts w:ascii="Arial" w:hAnsi="Arial" w:cs="Arial"/>
          <w:i/>
          <w:color w:val="222222"/>
          <w:highlight w:val="white"/>
        </w:rPr>
        <w:t>126</w:t>
      </w:r>
      <w:r w:rsidRPr="009324BC">
        <w:rPr>
          <w:rFonts w:ascii="Arial" w:hAnsi="Arial" w:cs="Arial"/>
          <w:color w:val="222222"/>
          <w:highlight w:val="white"/>
        </w:rPr>
        <w:t>, pp.115-125.</w:t>
      </w:r>
    </w:p>
    <w:p w14:paraId="2D595579" w14:textId="77777777" w:rsidR="005F0F29" w:rsidRPr="009324BC" w:rsidRDefault="005F0F29" w:rsidP="009324BC">
      <w:pPr>
        <w:pStyle w:val="Normal1"/>
        <w:rPr>
          <w:rFonts w:ascii="Arial" w:hAnsi="Arial" w:cs="Arial"/>
          <w:color w:val="222222"/>
          <w:highlight w:val="white"/>
        </w:rPr>
      </w:pPr>
      <w:r w:rsidRPr="009324BC">
        <w:rPr>
          <w:rFonts w:ascii="Arial" w:hAnsi="Arial" w:cs="Arial"/>
          <w:color w:val="222222"/>
          <w:highlight w:val="white"/>
        </w:rPr>
        <w:t xml:space="preserve">Khoo, S.L. and Chang, N.S.F., (2021). </w:t>
      </w:r>
      <w:r w:rsidRPr="009324BC">
        <w:rPr>
          <w:rFonts w:ascii="Arial" w:hAnsi="Arial" w:cs="Arial"/>
          <w:i/>
          <w:color w:val="222222"/>
          <w:highlight w:val="white"/>
        </w:rPr>
        <w:t>Creative City as an Urban Development Strategy: The Case of Selected Malaysian Cities</w:t>
      </w:r>
      <w:r w:rsidRPr="009324BC">
        <w:rPr>
          <w:rFonts w:ascii="Arial" w:hAnsi="Arial" w:cs="Arial"/>
          <w:color w:val="222222"/>
          <w:highlight w:val="white"/>
        </w:rPr>
        <w:t>. Springer Nature.</w:t>
      </w:r>
    </w:p>
    <w:p w14:paraId="5730C378" w14:textId="77777777" w:rsidR="005F0F29" w:rsidRPr="009324BC" w:rsidRDefault="005F0F29" w:rsidP="009324BC">
      <w:pPr>
        <w:pStyle w:val="Normal1"/>
        <w:rPr>
          <w:rFonts w:ascii="Arial" w:eastAsia="Arial" w:hAnsi="Arial" w:cs="Arial"/>
          <w:color w:val="222222"/>
          <w:highlight w:val="white"/>
        </w:rPr>
      </w:pPr>
      <w:r w:rsidRPr="009324BC">
        <w:rPr>
          <w:rFonts w:ascii="Arial" w:eastAsia="Arial" w:hAnsi="Arial" w:cs="Arial"/>
          <w:color w:val="222222"/>
          <w:highlight w:val="white"/>
        </w:rPr>
        <w:t xml:space="preserve">Kuppinger, P., (2023). Incidental sustainability? Notes from a thrift store in Germany. </w:t>
      </w:r>
      <w:r w:rsidRPr="009324BC">
        <w:rPr>
          <w:rFonts w:ascii="Arial" w:eastAsia="Arial" w:hAnsi="Arial" w:cs="Arial"/>
          <w:i/>
          <w:color w:val="222222"/>
          <w:highlight w:val="white"/>
        </w:rPr>
        <w:t>Critique of Anthropology</w:t>
      </w:r>
      <w:r w:rsidRPr="009324BC">
        <w:rPr>
          <w:rFonts w:ascii="Arial" w:eastAsia="Arial" w:hAnsi="Arial" w:cs="Arial"/>
          <w:color w:val="222222"/>
          <w:highlight w:val="white"/>
        </w:rPr>
        <w:t xml:space="preserve">, </w:t>
      </w:r>
      <w:r w:rsidRPr="009324BC">
        <w:rPr>
          <w:rFonts w:ascii="Arial" w:eastAsia="Arial" w:hAnsi="Arial" w:cs="Arial"/>
          <w:i/>
          <w:color w:val="222222"/>
          <w:highlight w:val="white"/>
        </w:rPr>
        <w:t>43</w:t>
      </w:r>
      <w:r w:rsidRPr="009324BC">
        <w:rPr>
          <w:rFonts w:ascii="Arial" w:eastAsia="Arial" w:hAnsi="Arial" w:cs="Arial"/>
          <w:color w:val="222222"/>
          <w:highlight w:val="white"/>
        </w:rPr>
        <w:t>(3), pp.269-288.</w:t>
      </w:r>
    </w:p>
    <w:p w14:paraId="04C7BB7F" w14:textId="77777777" w:rsidR="005F0F29" w:rsidRPr="009324BC" w:rsidRDefault="005F0F29" w:rsidP="009324BC">
      <w:pPr>
        <w:pStyle w:val="Normal1"/>
        <w:spacing w:before="240" w:after="240"/>
        <w:rPr>
          <w:rFonts w:ascii="Arial" w:hAnsi="Arial" w:cs="Arial"/>
        </w:rPr>
      </w:pPr>
      <w:r w:rsidRPr="009324BC">
        <w:rPr>
          <w:rFonts w:ascii="Arial" w:hAnsi="Arial" w:cs="Arial"/>
        </w:rPr>
        <w:t xml:space="preserve">Linkedin (2024) </w:t>
      </w:r>
      <w:r w:rsidRPr="009324BC">
        <w:rPr>
          <w:rFonts w:ascii="Arial" w:hAnsi="Arial" w:cs="Arial"/>
          <w:i/>
        </w:rPr>
        <w:t>The ivy collection</w:t>
      </w:r>
      <w:r w:rsidRPr="009324BC">
        <w:rPr>
          <w:rFonts w:ascii="Arial" w:hAnsi="Arial" w:cs="Arial"/>
        </w:rPr>
        <w:t xml:space="preserve"> </w:t>
      </w:r>
      <w:r w:rsidRPr="009324BC">
        <w:rPr>
          <w:rFonts w:ascii="Arial" w:hAnsi="Arial" w:cs="Arial"/>
          <w:i/>
        </w:rPr>
        <w:t>LinkedIn</w:t>
      </w:r>
      <w:r w:rsidRPr="009324BC">
        <w:rPr>
          <w:rFonts w:ascii="Arial" w:hAnsi="Arial" w:cs="Arial"/>
        </w:rPr>
        <w:t xml:space="preserve">. Available at: </w:t>
      </w:r>
      <w:hyperlink r:id="rId6">
        <w:r w:rsidRPr="009324BC">
          <w:rPr>
            <w:rFonts w:ascii="Arial" w:hAnsi="Arial" w:cs="Arial"/>
            <w:color w:val="1155CC"/>
            <w:u w:val="single"/>
          </w:rPr>
          <w:t>https://uk.linkedin.com/company/the-ivy-collection</w:t>
        </w:r>
      </w:hyperlink>
      <w:r w:rsidRPr="009324BC">
        <w:rPr>
          <w:rFonts w:ascii="Arial" w:hAnsi="Arial" w:cs="Arial"/>
        </w:rPr>
        <w:t xml:space="preserve">  (Accessed: 11 March 2024). </w:t>
      </w:r>
    </w:p>
    <w:p w14:paraId="7D70B600" w14:textId="77777777" w:rsidR="005F0F29" w:rsidRPr="009324BC" w:rsidRDefault="005F0F29" w:rsidP="009324BC">
      <w:pPr>
        <w:pStyle w:val="Normal1"/>
        <w:rPr>
          <w:rFonts w:ascii="Arial" w:hAnsi="Arial" w:cs="Arial"/>
        </w:rPr>
      </w:pPr>
      <w:r w:rsidRPr="009324BC">
        <w:rPr>
          <w:rFonts w:ascii="Arial" w:hAnsi="Arial" w:cs="Arial"/>
          <w:color w:val="222222"/>
          <w:highlight w:val="white"/>
        </w:rPr>
        <w:t xml:space="preserve">Mason, H., Mattin, D., Luthy, M. and Dumitrescu, D., (2015). </w:t>
      </w:r>
      <w:r w:rsidRPr="009324BC">
        <w:rPr>
          <w:rFonts w:ascii="Arial" w:hAnsi="Arial" w:cs="Arial"/>
          <w:i/>
          <w:color w:val="222222"/>
          <w:highlight w:val="white"/>
        </w:rPr>
        <w:t>Trend-driven innovation: Beat accelerating customer expectations</w:t>
      </w:r>
      <w:r w:rsidRPr="009324BC">
        <w:rPr>
          <w:rFonts w:ascii="Arial" w:hAnsi="Arial" w:cs="Arial"/>
          <w:color w:val="222222"/>
          <w:highlight w:val="white"/>
        </w:rPr>
        <w:t>. John Wiley &amp; Sons.</w:t>
      </w:r>
    </w:p>
    <w:p w14:paraId="6803070C" w14:textId="77777777" w:rsidR="005F0F29" w:rsidRPr="009324BC" w:rsidRDefault="005F0F29" w:rsidP="009324BC">
      <w:pPr>
        <w:pStyle w:val="Normal1"/>
        <w:rPr>
          <w:rFonts w:ascii="Arial" w:hAnsi="Arial" w:cs="Arial"/>
        </w:rPr>
      </w:pPr>
      <w:r w:rsidRPr="009324BC">
        <w:rPr>
          <w:rFonts w:ascii="Arial" w:hAnsi="Arial" w:cs="Arial"/>
          <w:color w:val="222222"/>
          <w:highlight w:val="white"/>
        </w:rPr>
        <w:t xml:space="preserve">Moeller, H.G. and D’ambrosio, P.J., (2021). </w:t>
      </w:r>
      <w:r w:rsidRPr="009324BC">
        <w:rPr>
          <w:rFonts w:ascii="Arial" w:hAnsi="Arial" w:cs="Arial"/>
          <w:i/>
          <w:color w:val="222222"/>
          <w:highlight w:val="white"/>
        </w:rPr>
        <w:t>You and your profile: Identity after authenticity</w:t>
      </w:r>
      <w:r w:rsidRPr="009324BC">
        <w:rPr>
          <w:rFonts w:ascii="Arial" w:hAnsi="Arial" w:cs="Arial"/>
          <w:color w:val="222222"/>
          <w:highlight w:val="white"/>
        </w:rPr>
        <w:t>. Columbia University Press.</w:t>
      </w:r>
    </w:p>
    <w:p w14:paraId="57324AAC" w14:textId="4D83C4DA" w:rsidR="005F0F29" w:rsidRPr="009324BC" w:rsidRDefault="005F0F29" w:rsidP="009324BC">
      <w:pPr>
        <w:pStyle w:val="Normal1"/>
        <w:spacing w:before="240" w:after="240"/>
        <w:rPr>
          <w:rFonts w:ascii="Arial" w:hAnsi="Arial" w:cs="Arial"/>
        </w:rPr>
      </w:pPr>
      <w:r w:rsidRPr="009324BC">
        <w:rPr>
          <w:rFonts w:ascii="Arial" w:hAnsi="Arial" w:cs="Arial"/>
        </w:rPr>
        <w:lastRenderedPageBreak/>
        <w:t xml:space="preserve">Public Sector Catering, 2020. </w:t>
      </w:r>
      <w:r w:rsidRPr="009324BC">
        <w:rPr>
          <w:rFonts w:ascii="Arial" w:hAnsi="Arial" w:cs="Arial"/>
          <w:i/>
        </w:rPr>
        <w:t xml:space="preserve">Research finds 17m Brits more likely to choose </w:t>
      </w:r>
      <w:r w:rsidR="00DA1E39" w:rsidRPr="009324BC">
        <w:rPr>
          <w:rFonts w:ascii="Arial" w:hAnsi="Arial" w:cs="Arial"/>
          <w:i/>
        </w:rPr>
        <w:t>environmentally friendly</w:t>
      </w:r>
      <w:r w:rsidRPr="009324BC">
        <w:rPr>
          <w:rFonts w:ascii="Arial" w:hAnsi="Arial" w:cs="Arial"/>
          <w:i/>
        </w:rPr>
        <w:t xml:space="preserve"> restaurants.</w:t>
      </w:r>
      <w:r w:rsidRPr="009324BC">
        <w:rPr>
          <w:rFonts w:ascii="Arial" w:hAnsi="Arial" w:cs="Arial"/>
        </w:rPr>
        <w:t xml:space="preserve"> Available at: </w:t>
      </w:r>
      <w:hyperlink r:id="rId7">
        <w:r w:rsidRPr="009324BC">
          <w:rPr>
            <w:rFonts w:ascii="Arial" w:hAnsi="Arial" w:cs="Arial"/>
            <w:color w:val="1155CC"/>
            <w:u w:val="single"/>
          </w:rPr>
          <w:t>https://www.publicsectorcatering.co.uk/in-depth/research-finds-17m-brits-more-likely-choose-environmentally-friendly-restaurants</w:t>
        </w:r>
      </w:hyperlink>
      <w:r w:rsidRPr="009324BC">
        <w:rPr>
          <w:rFonts w:ascii="Arial" w:hAnsi="Arial" w:cs="Arial"/>
        </w:rPr>
        <w:t xml:space="preserve"> (Accessed on: 11 March, 2024).</w:t>
      </w:r>
    </w:p>
    <w:p w14:paraId="3F67973B" w14:textId="77777777" w:rsidR="005F0F29" w:rsidRPr="009324BC" w:rsidRDefault="005F0F29" w:rsidP="009324BC">
      <w:pPr>
        <w:pStyle w:val="Normal1"/>
        <w:spacing w:before="240" w:after="240"/>
        <w:rPr>
          <w:rFonts w:ascii="Arial" w:hAnsi="Arial" w:cs="Arial"/>
        </w:rPr>
      </w:pPr>
      <w:r w:rsidRPr="009324BC">
        <w:rPr>
          <w:rFonts w:ascii="Arial" w:hAnsi="Arial" w:cs="Arial"/>
        </w:rPr>
        <w:t xml:space="preserve">Ratz, D. (2023) </w:t>
      </w:r>
      <w:r w:rsidRPr="009324BC">
        <w:rPr>
          <w:rFonts w:ascii="Arial" w:hAnsi="Arial" w:cs="Arial"/>
          <w:i/>
        </w:rPr>
        <w:t>Pros and cons of an eco-friendly restaurant: Benefits of sustainability and Green Practices</w:t>
      </w:r>
      <w:r w:rsidRPr="009324BC">
        <w:rPr>
          <w:rFonts w:ascii="Arial" w:hAnsi="Arial" w:cs="Arial"/>
        </w:rPr>
        <w:t xml:space="preserve">, </w:t>
      </w:r>
      <w:r w:rsidRPr="009324BC">
        <w:rPr>
          <w:rFonts w:ascii="Arial" w:hAnsi="Arial" w:cs="Arial"/>
          <w:i/>
        </w:rPr>
        <w:t>BlueCart</w:t>
      </w:r>
      <w:r w:rsidRPr="009324BC">
        <w:rPr>
          <w:rFonts w:ascii="Arial" w:hAnsi="Arial" w:cs="Arial"/>
        </w:rPr>
        <w:t xml:space="preserve">. Available at: </w:t>
      </w:r>
      <w:hyperlink r:id="rId8">
        <w:r w:rsidRPr="009324BC">
          <w:rPr>
            <w:rFonts w:ascii="Arial" w:hAnsi="Arial" w:cs="Arial"/>
            <w:color w:val="1155CC"/>
            <w:u w:val="single"/>
          </w:rPr>
          <w:t>https://www.bluecart.com/pros-and-cons-of-eco-friendly-restaurants</w:t>
        </w:r>
      </w:hyperlink>
      <w:r w:rsidRPr="009324BC">
        <w:rPr>
          <w:rFonts w:ascii="Arial" w:hAnsi="Arial" w:cs="Arial"/>
        </w:rPr>
        <w:t xml:space="preserve"> (Accessed: 11 March 2024). </w:t>
      </w:r>
    </w:p>
    <w:p w14:paraId="042177BF" w14:textId="77777777" w:rsidR="005F0F29" w:rsidRPr="009324BC" w:rsidRDefault="005F0F29" w:rsidP="009324BC">
      <w:pPr>
        <w:pStyle w:val="Normal1"/>
        <w:rPr>
          <w:rFonts w:ascii="Arial" w:hAnsi="Arial" w:cs="Arial"/>
          <w:color w:val="222222"/>
          <w:highlight w:val="white"/>
        </w:rPr>
      </w:pPr>
      <w:r w:rsidRPr="009324BC">
        <w:rPr>
          <w:rFonts w:ascii="Arial" w:hAnsi="Arial" w:cs="Arial"/>
          <w:color w:val="222222"/>
          <w:highlight w:val="white"/>
        </w:rPr>
        <w:t xml:space="preserve">Rushton, I. and Suter, M., (2012). </w:t>
      </w:r>
      <w:r w:rsidRPr="009324BC">
        <w:rPr>
          <w:rFonts w:ascii="Arial" w:hAnsi="Arial" w:cs="Arial"/>
          <w:i/>
          <w:color w:val="222222"/>
          <w:highlight w:val="white"/>
        </w:rPr>
        <w:t>Reflective practice for teaching in lifelong learning: n/a</w:t>
      </w:r>
      <w:r w:rsidRPr="009324BC">
        <w:rPr>
          <w:rFonts w:ascii="Arial" w:hAnsi="Arial" w:cs="Arial"/>
          <w:color w:val="222222"/>
          <w:highlight w:val="white"/>
        </w:rPr>
        <w:t>. McGraw-Hill Education (UK).</w:t>
      </w:r>
    </w:p>
    <w:p w14:paraId="12FB8E8A" w14:textId="77777777" w:rsidR="005F0F29" w:rsidRPr="009324BC" w:rsidRDefault="005F0F29" w:rsidP="009324BC">
      <w:pPr>
        <w:pStyle w:val="Normal1"/>
        <w:rPr>
          <w:rFonts w:ascii="Arial" w:hAnsi="Arial" w:cs="Arial"/>
          <w:color w:val="222222"/>
          <w:highlight w:val="white"/>
        </w:rPr>
      </w:pPr>
      <w:r w:rsidRPr="009324BC">
        <w:rPr>
          <w:rFonts w:ascii="Arial" w:hAnsi="Arial" w:cs="Arial"/>
          <w:color w:val="222222"/>
          <w:highlight w:val="white"/>
        </w:rPr>
        <w:t xml:space="preserve">Suriyankietkaew, S., Krittayaruangroj, K. and Iamsawan, N., (2022). Sustainable Leadership practices and competencies of SMEs for sustainability and resilience: A community-based social enterprise study. </w:t>
      </w:r>
      <w:r w:rsidRPr="009324BC">
        <w:rPr>
          <w:rFonts w:ascii="Arial" w:hAnsi="Arial" w:cs="Arial"/>
          <w:i/>
          <w:color w:val="222222"/>
          <w:highlight w:val="white"/>
        </w:rPr>
        <w:t>Sustainability</w:t>
      </w:r>
      <w:r w:rsidRPr="009324BC">
        <w:rPr>
          <w:rFonts w:ascii="Arial" w:hAnsi="Arial" w:cs="Arial"/>
          <w:color w:val="222222"/>
          <w:highlight w:val="white"/>
        </w:rPr>
        <w:t xml:space="preserve">, </w:t>
      </w:r>
      <w:r w:rsidRPr="009324BC">
        <w:rPr>
          <w:rFonts w:ascii="Arial" w:hAnsi="Arial" w:cs="Arial"/>
          <w:i/>
          <w:color w:val="222222"/>
          <w:highlight w:val="white"/>
        </w:rPr>
        <w:t>14</w:t>
      </w:r>
      <w:r w:rsidRPr="009324BC">
        <w:rPr>
          <w:rFonts w:ascii="Arial" w:hAnsi="Arial" w:cs="Arial"/>
          <w:color w:val="222222"/>
          <w:highlight w:val="white"/>
        </w:rPr>
        <w:t>(10), p.5762.</w:t>
      </w:r>
    </w:p>
    <w:p w14:paraId="579807CB" w14:textId="77777777" w:rsidR="005F0F29" w:rsidRPr="009324BC" w:rsidRDefault="005F0F29" w:rsidP="009324BC">
      <w:pPr>
        <w:pStyle w:val="Normal1"/>
        <w:rPr>
          <w:rFonts w:ascii="Arial" w:eastAsia="Arial" w:hAnsi="Arial" w:cs="Arial"/>
          <w:color w:val="222222"/>
          <w:highlight w:val="white"/>
        </w:rPr>
      </w:pPr>
      <w:r w:rsidRPr="009324BC">
        <w:rPr>
          <w:rFonts w:ascii="Arial" w:eastAsia="Arial" w:hAnsi="Arial" w:cs="Arial"/>
          <w:color w:val="222222"/>
          <w:highlight w:val="white"/>
        </w:rPr>
        <w:t xml:space="preserve">SWARGIARY, K., (2024). </w:t>
      </w:r>
      <w:r w:rsidRPr="009324BC">
        <w:rPr>
          <w:rFonts w:ascii="Arial" w:eastAsia="Arial" w:hAnsi="Arial" w:cs="Arial"/>
          <w:i/>
          <w:color w:val="222222"/>
          <w:highlight w:val="white"/>
        </w:rPr>
        <w:t>Empowering India: The Imperative for Entrepreneurship Education</w:t>
      </w:r>
      <w:r w:rsidRPr="009324BC">
        <w:rPr>
          <w:rFonts w:ascii="Arial" w:eastAsia="Arial" w:hAnsi="Arial" w:cs="Arial"/>
          <w:color w:val="222222"/>
          <w:highlight w:val="white"/>
        </w:rPr>
        <w:t>. scholars press.</w:t>
      </w:r>
    </w:p>
    <w:p w14:paraId="7E6FD168" w14:textId="77777777" w:rsidR="005F0F29" w:rsidRPr="009324BC" w:rsidRDefault="005F0F29" w:rsidP="009324BC">
      <w:pPr>
        <w:pStyle w:val="Normal1"/>
        <w:spacing w:before="240" w:after="240"/>
        <w:rPr>
          <w:rFonts w:ascii="Arial" w:hAnsi="Arial" w:cs="Arial"/>
        </w:rPr>
      </w:pPr>
      <w:r w:rsidRPr="009324BC">
        <w:rPr>
          <w:rFonts w:ascii="Arial" w:hAnsi="Arial" w:cs="Arial"/>
        </w:rPr>
        <w:t xml:space="preserve">The-ivy.co.uk (2024) </w:t>
      </w:r>
      <w:r w:rsidRPr="009324BC">
        <w:rPr>
          <w:rFonts w:ascii="Arial" w:hAnsi="Arial" w:cs="Arial"/>
          <w:i/>
        </w:rPr>
        <w:t>Restaurant in Central London: Places to eat: The ivy west street</w:t>
      </w:r>
      <w:r w:rsidRPr="009324BC">
        <w:rPr>
          <w:rFonts w:ascii="Arial" w:hAnsi="Arial" w:cs="Arial"/>
        </w:rPr>
        <w:t xml:space="preserve"> </w:t>
      </w:r>
      <w:r w:rsidRPr="009324BC">
        <w:rPr>
          <w:rFonts w:ascii="Arial" w:hAnsi="Arial" w:cs="Arial"/>
          <w:i/>
        </w:rPr>
        <w:t>The Ivy Collection</w:t>
      </w:r>
      <w:r w:rsidRPr="009324BC">
        <w:rPr>
          <w:rFonts w:ascii="Arial" w:hAnsi="Arial" w:cs="Arial"/>
        </w:rPr>
        <w:t xml:space="preserve">. Available at: </w:t>
      </w:r>
      <w:hyperlink r:id="rId9">
        <w:r w:rsidRPr="009324BC">
          <w:rPr>
            <w:rFonts w:ascii="Arial" w:hAnsi="Arial" w:cs="Arial"/>
            <w:color w:val="1155CC"/>
            <w:u w:val="single"/>
          </w:rPr>
          <w:t>https://the-ivy.co.uk/</w:t>
        </w:r>
      </w:hyperlink>
      <w:r w:rsidRPr="009324BC">
        <w:rPr>
          <w:rFonts w:ascii="Arial" w:hAnsi="Arial" w:cs="Arial"/>
        </w:rPr>
        <w:t xml:space="preserve"> (Accessed: 11 March 2024). </w:t>
      </w:r>
    </w:p>
    <w:p w14:paraId="22C17ABE" w14:textId="77777777" w:rsidR="005F0F29" w:rsidRPr="009324BC" w:rsidRDefault="005F0F29" w:rsidP="009324BC">
      <w:pPr>
        <w:pStyle w:val="Normal1"/>
        <w:rPr>
          <w:rFonts w:ascii="Arial" w:hAnsi="Arial" w:cs="Arial"/>
          <w:color w:val="222222"/>
          <w:highlight w:val="white"/>
        </w:rPr>
      </w:pPr>
      <w:r w:rsidRPr="009324BC">
        <w:rPr>
          <w:rFonts w:ascii="Arial" w:hAnsi="Arial" w:cs="Arial"/>
          <w:color w:val="222222"/>
          <w:highlight w:val="white"/>
        </w:rPr>
        <w:t xml:space="preserve">Winter, A.K., (2019). The green city citizen: Exploring the ambiguities of sustainable lifestyles in Copenhagen. </w:t>
      </w:r>
      <w:r w:rsidRPr="009324BC">
        <w:rPr>
          <w:rFonts w:ascii="Arial" w:hAnsi="Arial" w:cs="Arial"/>
          <w:i/>
          <w:color w:val="222222"/>
          <w:highlight w:val="white"/>
        </w:rPr>
        <w:t>Environmental Policy and Governance</w:t>
      </w:r>
      <w:r w:rsidRPr="009324BC">
        <w:rPr>
          <w:rFonts w:ascii="Arial" w:hAnsi="Arial" w:cs="Arial"/>
          <w:color w:val="222222"/>
          <w:highlight w:val="white"/>
        </w:rPr>
        <w:t xml:space="preserve">, </w:t>
      </w:r>
      <w:r w:rsidRPr="009324BC">
        <w:rPr>
          <w:rFonts w:ascii="Arial" w:hAnsi="Arial" w:cs="Arial"/>
          <w:i/>
          <w:color w:val="222222"/>
          <w:highlight w:val="white"/>
        </w:rPr>
        <w:t>29</w:t>
      </w:r>
      <w:r w:rsidRPr="009324BC">
        <w:rPr>
          <w:rFonts w:ascii="Arial" w:hAnsi="Arial" w:cs="Arial"/>
          <w:color w:val="222222"/>
          <w:highlight w:val="white"/>
        </w:rPr>
        <w:t>(1), pp.14-22.</w:t>
      </w:r>
    </w:p>
    <w:p w14:paraId="33836CB0" w14:textId="77777777" w:rsidR="005F0F29" w:rsidRPr="009324BC" w:rsidRDefault="005F0F29" w:rsidP="009324BC">
      <w:pPr>
        <w:rPr>
          <w:rFonts w:ascii="Arial" w:hAnsi="Arial" w:cs="Arial"/>
          <w:b/>
        </w:rPr>
      </w:pPr>
      <w:r w:rsidRPr="009324BC">
        <w:rPr>
          <w:rFonts w:ascii="Arial" w:hAnsi="Arial" w:cs="Arial"/>
          <w:b/>
        </w:rPr>
        <w:br w:type="page"/>
      </w:r>
    </w:p>
    <w:p w14:paraId="4A1EC3E7" w14:textId="64AF48A9" w:rsidR="00FA5D51" w:rsidRPr="009324BC" w:rsidRDefault="00000000" w:rsidP="009324BC">
      <w:pPr>
        <w:pStyle w:val="Normal1"/>
        <w:rPr>
          <w:rFonts w:ascii="Arial" w:hAnsi="Arial" w:cs="Arial"/>
          <w:b/>
        </w:rPr>
      </w:pPr>
      <w:r w:rsidRPr="009324BC">
        <w:rPr>
          <w:rFonts w:ascii="Arial" w:hAnsi="Arial" w:cs="Arial"/>
          <w:b/>
        </w:rPr>
        <w:lastRenderedPageBreak/>
        <w:t xml:space="preserve">Appendix </w:t>
      </w:r>
    </w:p>
    <w:p w14:paraId="194E52F5" w14:textId="77777777" w:rsidR="00FA5D51" w:rsidRPr="009324BC" w:rsidRDefault="00FA5D51" w:rsidP="009324BC">
      <w:pPr>
        <w:pStyle w:val="Normal1"/>
        <w:rPr>
          <w:rFonts w:ascii="Arial" w:hAnsi="Arial" w:cs="Arial"/>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FA5D51" w:rsidRPr="009324BC" w14:paraId="3961B0F8" w14:textId="77777777">
        <w:trPr>
          <w:trHeight w:val="440"/>
        </w:trPr>
        <w:tc>
          <w:tcPr>
            <w:tcW w:w="1872" w:type="dxa"/>
            <w:vMerge w:val="restart"/>
            <w:shd w:val="clear" w:color="auto" w:fill="auto"/>
            <w:tcMar>
              <w:top w:w="100" w:type="dxa"/>
              <w:left w:w="100" w:type="dxa"/>
              <w:bottom w:w="100" w:type="dxa"/>
              <w:right w:w="100" w:type="dxa"/>
            </w:tcMar>
          </w:tcPr>
          <w:p w14:paraId="6CD132E7" w14:textId="77777777" w:rsidR="00FA5D51" w:rsidRPr="009324BC" w:rsidRDefault="00000000" w:rsidP="009324BC">
            <w:pPr>
              <w:pStyle w:val="Normal1"/>
              <w:widowControl w:val="0"/>
              <w:pBdr>
                <w:top w:val="nil"/>
                <w:left w:val="nil"/>
                <w:bottom w:val="nil"/>
                <w:right w:val="nil"/>
                <w:between w:val="nil"/>
              </w:pBdr>
              <w:rPr>
                <w:rFonts w:ascii="Arial" w:hAnsi="Arial" w:cs="Arial"/>
                <w:b/>
              </w:rPr>
            </w:pPr>
            <w:r w:rsidRPr="009324BC">
              <w:rPr>
                <w:rFonts w:ascii="Arial" w:hAnsi="Arial" w:cs="Arial"/>
                <w:b/>
              </w:rPr>
              <w:t>Key partnerships</w:t>
            </w:r>
          </w:p>
          <w:p w14:paraId="309AC713" w14:textId="2ECB387B"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rPr>
              <w:t xml:space="preserve">Distributors of organic food, local farmers, local </w:t>
            </w:r>
            <w:r w:rsidR="00DA1E39" w:rsidRPr="009324BC">
              <w:rPr>
                <w:rFonts w:ascii="Arial" w:hAnsi="Arial" w:cs="Arial"/>
              </w:rPr>
              <w:t>business,</w:t>
            </w:r>
            <w:r w:rsidRPr="009324BC">
              <w:rPr>
                <w:rFonts w:ascii="Arial" w:hAnsi="Arial" w:cs="Arial"/>
              </w:rPr>
              <w:t xml:space="preserve"> and governmental organizations</w:t>
            </w:r>
            <w:r w:rsidR="00DA1E39" w:rsidRPr="009324BC">
              <w:rPr>
                <w:rFonts w:ascii="Arial" w:hAnsi="Arial" w:cs="Arial"/>
              </w:rPr>
              <w:t xml:space="preserve">. </w:t>
            </w:r>
          </w:p>
        </w:tc>
        <w:tc>
          <w:tcPr>
            <w:tcW w:w="1872" w:type="dxa"/>
            <w:shd w:val="clear" w:color="auto" w:fill="auto"/>
            <w:tcMar>
              <w:top w:w="100" w:type="dxa"/>
              <w:left w:w="100" w:type="dxa"/>
              <w:bottom w:w="100" w:type="dxa"/>
              <w:right w:w="100" w:type="dxa"/>
            </w:tcMar>
          </w:tcPr>
          <w:p w14:paraId="3CD3E0D2" w14:textId="77777777"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b/>
              </w:rPr>
              <w:t>Key activities</w:t>
            </w:r>
            <w:r w:rsidRPr="009324BC">
              <w:rPr>
                <w:rFonts w:ascii="Arial" w:hAnsi="Arial" w:cs="Arial"/>
              </w:rPr>
              <w:t xml:space="preserve"> </w:t>
            </w:r>
          </w:p>
          <w:p w14:paraId="2764A59E" w14:textId="77777777" w:rsidR="00FA5D51" w:rsidRPr="009324BC" w:rsidRDefault="00000000" w:rsidP="009324BC">
            <w:pPr>
              <w:pStyle w:val="Normal1"/>
              <w:widowControl w:val="0"/>
              <w:rPr>
                <w:rFonts w:ascii="Arial" w:hAnsi="Arial" w:cs="Arial"/>
              </w:rPr>
            </w:pPr>
            <w:r w:rsidRPr="009324BC">
              <w:rPr>
                <w:rFonts w:ascii="Arial" w:hAnsi="Arial" w:cs="Arial"/>
              </w:rPr>
              <w:t>preparing food using materials that are available locally.</w:t>
            </w:r>
          </w:p>
          <w:p w14:paraId="5B326342" w14:textId="77777777" w:rsidR="00FA5D51" w:rsidRPr="009324BC" w:rsidRDefault="00000000" w:rsidP="009324BC">
            <w:pPr>
              <w:pStyle w:val="Normal1"/>
              <w:widowControl w:val="0"/>
              <w:rPr>
                <w:rFonts w:ascii="Arial" w:hAnsi="Arial" w:cs="Arial"/>
              </w:rPr>
            </w:pPr>
            <w:r w:rsidRPr="009324BC">
              <w:rPr>
                <w:rFonts w:ascii="Arial" w:hAnsi="Arial" w:cs="Arial"/>
              </w:rPr>
              <w:t>upholding and encouraging environmentally responsible behaviors.</w:t>
            </w:r>
          </w:p>
          <w:p w14:paraId="3716B20B" w14:textId="77777777" w:rsidR="00FA5D51" w:rsidRPr="009324BC" w:rsidRDefault="00000000" w:rsidP="009324BC">
            <w:pPr>
              <w:pStyle w:val="Normal1"/>
              <w:widowControl w:val="0"/>
              <w:rPr>
                <w:rFonts w:ascii="Arial" w:hAnsi="Arial" w:cs="Arial"/>
              </w:rPr>
            </w:pPr>
            <w:r w:rsidRPr="009324BC">
              <w:rPr>
                <w:rFonts w:ascii="Arial" w:hAnsi="Arial" w:cs="Arial"/>
              </w:rPr>
              <w:t>interacting with environmental organizations and the community.</w:t>
            </w:r>
          </w:p>
          <w:p w14:paraId="7CB92C61" w14:textId="77777777" w:rsidR="00FA5D51" w:rsidRPr="009324BC" w:rsidRDefault="00FA5D51" w:rsidP="009324BC">
            <w:pPr>
              <w:pStyle w:val="Normal1"/>
              <w:widowControl w:val="0"/>
              <w:rPr>
                <w:rFonts w:ascii="Arial" w:hAnsi="Arial" w:cs="Arial"/>
              </w:rPr>
            </w:pPr>
          </w:p>
          <w:p w14:paraId="66E88404" w14:textId="77777777" w:rsidR="00FA5D51" w:rsidRPr="009324BC" w:rsidRDefault="00FA5D51" w:rsidP="009324BC">
            <w:pPr>
              <w:pStyle w:val="Normal1"/>
              <w:widowControl w:val="0"/>
              <w:rPr>
                <w:rFonts w:ascii="Arial" w:hAnsi="Arial" w:cs="Arial"/>
              </w:rPr>
            </w:pPr>
          </w:p>
          <w:p w14:paraId="011D742F" w14:textId="77777777" w:rsidR="00FA5D51" w:rsidRPr="009324BC" w:rsidRDefault="00FA5D51" w:rsidP="009324BC">
            <w:pPr>
              <w:pStyle w:val="Normal1"/>
              <w:widowControl w:val="0"/>
              <w:pBdr>
                <w:top w:val="nil"/>
                <w:left w:val="nil"/>
                <w:bottom w:val="nil"/>
                <w:right w:val="nil"/>
                <w:between w:val="nil"/>
              </w:pBdr>
              <w:rPr>
                <w:rFonts w:ascii="Arial" w:hAnsi="Arial" w:cs="Arial"/>
              </w:rPr>
            </w:pPr>
          </w:p>
        </w:tc>
        <w:tc>
          <w:tcPr>
            <w:tcW w:w="1872" w:type="dxa"/>
            <w:vMerge w:val="restart"/>
            <w:shd w:val="clear" w:color="auto" w:fill="auto"/>
            <w:tcMar>
              <w:top w:w="100" w:type="dxa"/>
              <w:left w:w="100" w:type="dxa"/>
              <w:bottom w:w="100" w:type="dxa"/>
              <w:right w:w="100" w:type="dxa"/>
            </w:tcMar>
          </w:tcPr>
          <w:p w14:paraId="61FEE3AC" w14:textId="77777777" w:rsidR="00FA5D51" w:rsidRPr="009324BC" w:rsidRDefault="00000000" w:rsidP="009324BC">
            <w:pPr>
              <w:pStyle w:val="Normal1"/>
              <w:widowControl w:val="0"/>
              <w:pBdr>
                <w:top w:val="nil"/>
                <w:left w:val="nil"/>
                <w:bottom w:val="nil"/>
                <w:right w:val="nil"/>
                <w:between w:val="nil"/>
              </w:pBdr>
              <w:rPr>
                <w:rFonts w:ascii="Arial" w:hAnsi="Arial" w:cs="Arial"/>
                <w:b/>
              </w:rPr>
            </w:pPr>
            <w:r w:rsidRPr="009324BC">
              <w:rPr>
                <w:rFonts w:ascii="Arial" w:hAnsi="Arial" w:cs="Arial"/>
                <w:b/>
              </w:rPr>
              <w:t>Value propositions</w:t>
            </w:r>
          </w:p>
          <w:p w14:paraId="0A712AF6" w14:textId="77777777" w:rsidR="00FA5D51" w:rsidRPr="009324BC" w:rsidRDefault="00000000" w:rsidP="009324BC">
            <w:pPr>
              <w:pStyle w:val="Normal1"/>
              <w:widowControl w:val="0"/>
              <w:rPr>
                <w:rFonts w:ascii="Arial" w:hAnsi="Arial" w:cs="Arial"/>
              </w:rPr>
            </w:pPr>
            <w:r w:rsidRPr="009324BC">
              <w:rPr>
                <w:rFonts w:ascii="Arial" w:hAnsi="Arial" w:cs="Arial"/>
              </w:rPr>
              <w:t>A minimally impactful dining experience that is eco-friendly.</w:t>
            </w:r>
          </w:p>
          <w:p w14:paraId="3289C668" w14:textId="77777777" w:rsidR="00FA5D51" w:rsidRPr="009324BC" w:rsidRDefault="00000000" w:rsidP="009324BC">
            <w:pPr>
              <w:pStyle w:val="Normal1"/>
              <w:widowControl w:val="0"/>
              <w:rPr>
                <w:rFonts w:ascii="Arial" w:hAnsi="Arial" w:cs="Arial"/>
              </w:rPr>
            </w:pPr>
            <w:r w:rsidRPr="009324BC">
              <w:rPr>
                <w:rFonts w:ascii="Arial" w:hAnsi="Arial" w:cs="Arial"/>
              </w:rPr>
              <w:t>For healthier meals, use seasonal, fresh, and locally sourced foods.</w:t>
            </w:r>
          </w:p>
          <w:p w14:paraId="6A8D4F9B" w14:textId="77777777" w:rsidR="00FA5D51" w:rsidRPr="009324BC" w:rsidRDefault="00000000" w:rsidP="009324BC">
            <w:pPr>
              <w:pStyle w:val="Normal1"/>
              <w:widowControl w:val="0"/>
              <w:rPr>
                <w:rFonts w:ascii="Arial" w:hAnsi="Arial" w:cs="Arial"/>
              </w:rPr>
            </w:pPr>
            <w:r w:rsidRPr="009324BC">
              <w:rPr>
                <w:rFonts w:ascii="Arial" w:hAnsi="Arial" w:cs="Arial"/>
              </w:rPr>
              <w:t>methods for reducing waste to promote sustainability.</w:t>
            </w:r>
          </w:p>
          <w:p w14:paraId="4A33E69E" w14:textId="77777777" w:rsidR="00FA5D51" w:rsidRPr="009324BC" w:rsidRDefault="00FA5D51" w:rsidP="009324BC">
            <w:pPr>
              <w:pStyle w:val="Normal1"/>
              <w:widowControl w:val="0"/>
              <w:rPr>
                <w:rFonts w:ascii="Arial" w:hAnsi="Arial" w:cs="Arial"/>
              </w:rPr>
            </w:pPr>
          </w:p>
          <w:p w14:paraId="44231829" w14:textId="77777777" w:rsidR="00FA5D51" w:rsidRPr="009324BC" w:rsidRDefault="00FA5D51" w:rsidP="009324BC">
            <w:pPr>
              <w:pStyle w:val="Normal1"/>
              <w:widowControl w:val="0"/>
              <w:rPr>
                <w:rFonts w:ascii="Arial" w:hAnsi="Arial" w:cs="Arial"/>
              </w:rPr>
            </w:pPr>
          </w:p>
          <w:p w14:paraId="1162B1CB" w14:textId="77777777"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rPr>
              <w:t xml:space="preserve"> </w:t>
            </w:r>
          </w:p>
        </w:tc>
        <w:tc>
          <w:tcPr>
            <w:tcW w:w="1872" w:type="dxa"/>
            <w:shd w:val="clear" w:color="auto" w:fill="auto"/>
            <w:tcMar>
              <w:top w:w="100" w:type="dxa"/>
              <w:left w:w="100" w:type="dxa"/>
              <w:bottom w:w="100" w:type="dxa"/>
              <w:right w:w="100" w:type="dxa"/>
            </w:tcMar>
          </w:tcPr>
          <w:p w14:paraId="124B6482" w14:textId="77777777"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b/>
              </w:rPr>
              <w:t>Consumer relationships</w:t>
            </w:r>
            <w:r w:rsidRPr="009324BC">
              <w:rPr>
                <w:rFonts w:ascii="Arial" w:hAnsi="Arial" w:cs="Arial"/>
              </w:rPr>
              <w:t xml:space="preserve"> </w:t>
            </w:r>
          </w:p>
          <w:p w14:paraId="715B85B2" w14:textId="096244D6"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rPr>
              <w:t>Social media engagement to promote sustainability. Developing environmental initiatives, and personalized experience of dining</w:t>
            </w:r>
            <w:r w:rsidR="00DA1E39" w:rsidRPr="009324BC">
              <w:rPr>
                <w:rFonts w:ascii="Arial" w:hAnsi="Arial" w:cs="Arial"/>
              </w:rPr>
              <w:t xml:space="preserve">. </w:t>
            </w:r>
          </w:p>
        </w:tc>
        <w:tc>
          <w:tcPr>
            <w:tcW w:w="1872" w:type="dxa"/>
            <w:vMerge w:val="restart"/>
            <w:shd w:val="clear" w:color="auto" w:fill="auto"/>
            <w:tcMar>
              <w:top w:w="100" w:type="dxa"/>
              <w:left w:w="100" w:type="dxa"/>
              <w:bottom w:w="100" w:type="dxa"/>
              <w:right w:w="100" w:type="dxa"/>
            </w:tcMar>
          </w:tcPr>
          <w:p w14:paraId="5F24FFE3" w14:textId="77777777" w:rsidR="00FA5D51" w:rsidRPr="009324BC" w:rsidRDefault="00000000" w:rsidP="009324BC">
            <w:pPr>
              <w:pStyle w:val="Normal1"/>
              <w:widowControl w:val="0"/>
              <w:pBdr>
                <w:top w:val="nil"/>
                <w:left w:val="nil"/>
                <w:bottom w:val="nil"/>
                <w:right w:val="nil"/>
                <w:between w:val="nil"/>
              </w:pBdr>
              <w:rPr>
                <w:rFonts w:ascii="Arial" w:hAnsi="Arial" w:cs="Arial"/>
                <w:b/>
              </w:rPr>
            </w:pPr>
            <w:r w:rsidRPr="009324BC">
              <w:rPr>
                <w:rFonts w:ascii="Arial" w:hAnsi="Arial" w:cs="Arial"/>
                <w:b/>
              </w:rPr>
              <w:t>Consumer segments</w:t>
            </w:r>
          </w:p>
          <w:p w14:paraId="29799BFB" w14:textId="6152C3D9"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rPr>
              <w:t>Residents who are interested in sustainable living</w:t>
            </w:r>
            <w:r w:rsidR="00DA1E39" w:rsidRPr="009324BC">
              <w:rPr>
                <w:rFonts w:ascii="Arial" w:hAnsi="Arial" w:cs="Arial"/>
              </w:rPr>
              <w:t xml:space="preserve">. </w:t>
            </w:r>
            <w:r w:rsidRPr="009324BC">
              <w:rPr>
                <w:rFonts w:ascii="Arial" w:hAnsi="Arial" w:cs="Arial"/>
              </w:rPr>
              <w:t xml:space="preserve">Tourists will also be targeted. </w:t>
            </w:r>
            <w:r w:rsidR="00DA1E39" w:rsidRPr="009324BC">
              <w:rPr>
                <w:rFonts w:ascii="Arial" w:hAnsi="Arial" w:cs="Arial"/>
              </w:rPr>
              <w:t>Psychographic</w:t>
            </w:r>
            <w:r w:rsidRPr="009324BC">
              <w:rPr>
                <w:rFonts w:ascii="Arial" w:hAnsi="Arial" w:cs="Arial"/>
              </w:rPr>
              <w:t xml:space="preserve"> and </w:t>
            </w:r>
            <w:r w:rsidR="00DA1E39" w:rsidRPr="009324BC">
              <w:rPr>
                <w:rFonts w:ascii="Arial" w:hAnsi="Arial" w:cs="Arial"/>
              </w:rPr>
              <w:t>behavioral</w:t>
            </w:r>
            <w:r w:rsidRPr="009324BC">
              <w:rPr>
                <w:rFonts w:ascii="Arial" w:hAnsi="Arial" w:cs="Arial"/>
              </w:rPr>
              <w:t xml:space="preserve"> segmentation will be followed</w:t>
            </w:r>
            <w:r w:rsidR="00DA1E39" w:rsidRPr="009324BC">
              <w:rPr>
                <w:rFonts w:ascii="Arial" w:hAnsi="Arial" w:cs="Arial"/>
              </w:rPr>
              <w:t xml:space="preserve">. </w:t>
            </w:r>
          </w:p>
        </w:tc>
      </w:tr>
      <w:tr w:rsidR="00FA5D51" w:rsidRPr="009324BC" w14:paraId="57BB2102" w14:textId="77777777">
        <w:trPr>
          <w:trHeight w:val="440"/>
        </w:trPr>
        <w:tc>
          <w:tcPr>
            <w:tcW w:w="1872" w:type="dxa"/>
            <w:vMerge/>
            <w:shd w:val="clear" w:color="auto" w:fill="auto"/>
            <w:tcMar>
              <w:top w:w="100" w:type="dxa"/>
              <w:left w:w="100" w:type="dxa"/>
              <w:bottom w:w="100" w:type="dxa"/>
              <w:right w:w="100" w:type="dxa"/>
            </w:tcMar>
          </w:tcPr>
          <w:p w14:paraId="73CEEA30" w14:textId="77777777" w:rsidR="00FA5D51" w:rsidRPr="009324BC" w:rsidRDefault="00FA5D51" w:rsidP="009324BC">
            <w:pPr>
              <w:pStyle w:val="Normal1"/>
              <w:widowControl w:val="0"/>
              <w:pBdr>
                <w:top w:val="nil"/>
                <w:left w:val="nil"/>
                <w:bottom w:val="nil"/>
                <w:right w:val="nil"/>
                <w:between w:val="nil"/>
              </w:pBdr>
              <w:rPr>
                <w:rFonts w:ascii="Arial" w:hAnsi="Arial" w:cs="Arial"/>
              </w:rPr>
            </w:pPr>
          </w:p>
        </w:tc>
        <w:tc>
          <w:tcPr>
            <w:tcW w:w="1872" w:type="dxa"/>
            <w:shd w:val="clear" w:color="auto" w:fill="auto"/>
            <w:tcMar>
              <w:top w:w="100" w:type="dxa"/>
              <w:left w:w="100" w:type="dxa"/>
              <w:bottom w:w="100" w:type="dxa"/>
              <w:right w:w="100" w:type="dxa"/>
            </w:tcMar>
          </w:tcPr>
          <w:p w14:paraId="63FB3A4E" w14:textId="77777777" w:rsidR="00FA5D51" w:rsidRPr="009324BC" w:rsidRDefault="00000000" w:rsidP="009324BC">
            <w:pPr>
              <w:pStyle w:val="Normal1"/>
              <w:widowControl w:val="0"/>
              <w:pBdr>
                <w:top w:val="nil"/>
                <w:left w:val="nil"/>
                <w:bottom w:val="nil"/>
                <w:right w:val="nil"/>
                <w:between w:val="nil"/>
              </w:pBdr>
              <w:rPr>
                <w:rFonts w:ascii="Arial" w:hAnsi="Arial" w:cs="Arial"/>
                <w:b/>
              </w:rPr>
            </w:pPr>
            <w:r w:rsidRPr="009324BC">
              <w:rPr>
                <w:rFonts w:ascii="Arial" w:hAnsi="Arial" w:cs="Arial"/>
                <w:b/>
              </w:rPr>
              <w:t>Key Resources</w:t>
            </w:r>
          </w:p>
          <w:p w14:paraId="37F8C0BE" w14:textId="3C1404C8"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rPr>
              <w:t>Skilled staff, technological equipment, organic products suppliers</w:t>
            </w:r>
            <w:r w:rsidR="00DA1E39" w:rsidRPr="009324BC">
              <w:rPr>
                <w:rFonts w:ascii="Arial" w:hAnsi="Arial" w:cs="Arial"/>
              </w:rPr>
              <w:t xml:space="preserve">. </w:t>
            </w:r>
          </w:p>
        </w:tc>
        <w:tc>
          <w:tcPr>
            <w:tcW w:w="1872" w:type="dxa"/>
            <w:vMerge/>
            <w:shd w:val="clear" w:color="auto" w:fill="auto"/>
            <w:tcMar>
              <w:top w:w="100" w:type="dxa"/>
              <w:left w:w="100" w:type="dxa"/>
              <w:bottom w:w="100" w:type="dxa"/>
              <w:right w:w="100" w:type="dxa"/>
            </w:tcMar>
          </w:tcPr>
          <w:p w14:paraId="5D06FCE8" w14:textId="77777777" w:rsidR="00FA5D51" w:rsidRPr="009324BC" w:rsidRDefault="00FA5D51" w:rsidP="009324BC">
            <w:pPr>
              <w:pStyle w:val="Normal1"/>
              <w:widowControl w:val="0"/>
              <w:pBdr>
                <w:top w:val="nil"/>
                <w:left w:val="nil"/>
                <w:bottom w:val="nil"/>
                <w:right w:val="nil"/>
                <w:between w:val="nil"/>
              </w:pBdr>
              <w:rPr>
                <w:rFonts w:ascii="Arial" w:hAnsi="Arial" w:cs="Arial"/>
              </w:rPr>
            </w:pPr>
          </w:p>
        </w:tc>
        <w:tc>
          <w:tcPr>
            <w:tcW w:w="1872" w:type="dxa"/>
            <w:shd w:val="clear" w:color="auto" w:fill="auto"/>
            <w:tcMar>
              <w:top w:w="100" w:type="dxa"/>
              <w:left w:w="100" w:type="dxa"/>
              <w:bottom w:w="100" w:type="dxa"/>
              <w:right w:w="100" w:type="dxa"/>
            </w:tcMar>
          </w:tcPr>
          <w:p w14:paraId="70213FD9" w14:textId="77777777"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b/>
              </w:rPr>
              <w:t>Channels</w:t>
            </w:r>
            <w:r w:rsidRPr="009324BC">
              <w:rPr>
                <w:rFonts w:ascii="Arial" w:hAnsi="Arial" w:cs="Arial"/>
              </w:rPr>
              <w:t xml:space="preserve"> </w:t>
            </w:r>
          </w:p>
          <w:p w14:paraId="469B536E" w14:textId="77777777"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rPr>
              <w:t xml:space="preserve">Booking through the official website. Social media channels of the company, connecting with the website of </w:t>
            </w:r>
            <w:r w:rsidRPr="009324BC">
              <w:rPr>
                <w:rFonts w:ascii="Arial" w:hAnsi="Arial" w:cs="Arial"/>
              </w:rPr>
              <w:lastRenderedPageBreak/>
              <w:t xml:space="preserve">the partnership business. </w:t>
            </w:r>
          </w:p>
        </w:tc>
        <w:tc>
          <w:tcPr>
            <w:tcW w:w="1872" w:type="dxa"/>
            <w:vMerge/>
            <w:shd w:val="clear" w:color="auto" w:fill="auto"/>
            <w:tcMar>
              <w:top w:w="100" w:type="dxa"/>
              <w:left w:w="100" w:type="dxa"/>
              <w:bottom w:w="100" w:type="dxa"/>
              <w:right w:w="100" w:type="dxa"/>
            </w:tcMar>
          </w:tcPr>
          <w:p w14:paraId="4FDC7681" w14:textId="77777777" w:rsidR="00FA5D51" w:rsidRPr="009324BC" w:rsidRDefault="00FA5D51" w:rsidP="009324BC">
            <w:pPr>
              <w:pStyle w:val="Normal1"/>
              <w:widowControl w:val="0"/>
              <w:pBdr>
                <w:top w:val="nil"/>
                <w:left w:val="nil"/>
                <w:bottom w:val="nil"/>
                <w:right w:val="nil"/>
                <w:between w:val="nil"/>
              </w:pBdr>
              <w:rPr>
                <w:rFonts w:ascii="Arial" w:hAnsi="Arial" w:cs="Arial"/>
              </w:rPr>
            </w:pPr>
          </w:p>
        </w:tc>
      </w:tr>
      <w:tr w:rsidR="00FA5D51" w:rsidRPr="009324BC" w14:paraId="68CBD255" w14:textId="77777777">
        <w:trPr>
          <w:trHeight w:val="440"/>
        </w:trPr>
        <w:tc>
          <w:tcPr>
            <w:tcW w:w="5616" w:type="dxa"/>
            <w:gridSpan w:val="3"/>
            <w:shd w:val="clear" w:color="auto" w:fill="auto"/>
            <w:tcMar>
              <w:top w:w="100" w:type="dxa"/>
              <w:left w:w="100" w:type="dxa"/>
              <w:bottom w:w="100" w:type="dxa"/>
              <w:right w:w="100" w:type="dxa"/>
            </w:tcMar>
          </w:tcPr>
          <w:p w14:paraId="40EE2404" w14:textId="77777777" w:rsidR="00FA5D51" w:rsidRPr="009324BC" w:rsidRDefault="00000000" w:rsidP="009324BC">
            <w:pPr>
              <w:pStyle w:val="Normal1"/>
              <w:widowControl w:val="0"/>
              <w:pBdr>
                <w:top w:val="nil"/>
                <w:left w:val="nil"/>
                <w:bottom w:val="nil"/>
                <w:right w:val="nil"/>
                <w:between w:val="nil"/>
              </w:pBdr>
              <w:rPr>
                <w:rFonts w:ascii="Arial" w:hAnsi="Arial" w:cs="Arial"/>
                <w:b/>
              </w:rPr>
            </w:pPr>
            <w:r w:rsidRPr="009324BC">
              <w:rPr>
                <w:rFonts w:ascii="Arial" w:hAnsi="Arial" w:cs="Arial"/>
                <w:b/>
              </w:rPr>
              <w:t xml:space="preserve">Cost structure </w:t>
            </w:r>
          </w:p>
          <w:p w14:paraId="0AE88293" w14:textId="77777777" w:rsidR="00FA5D51" w:rsidRPr="009324BC" w:rsidRDefault="00FA5D51" w:rsidP="009324BC">
            <w:pPr>
              <w:pStyle w:val="Normal1"/>
              <w:widowControl w:val="0"/>
              <w:pBdr>
                <w:top w:val="nil"/>
                <w:left w:val="nil"/>
                <w:bottom w:val="nil"/>
                <w:right w:val="nil"/>
                <w:between w:val="nil"/>
              </w:pBdr>
              <w:rPr>
                <w:rFonts w:ascii="Arial" w:hAnsi="Arial" w:cs="Arial"/>
              </w:rPr>
            </w:pPr>
          </w:p>
        </w:tc>
        <w:tc>
          <w:tcPr>
            <w:tcW w:w="3744" w:type="dxa"/>
            <w:gridSpan w:val="2"/>
            <w:shd w:val="clear" w:color="auto" w:fill="auto"/>
            <w:tcMar>
              <w:top w:w="100" w:type="dxa"/>
              <w:left w:w="100" w:type="dxa"/>
              <w:bottom w:w="100" w:type="dxa"/>
              <w:right w:w="100" w:type="dxa"/>
            </w:tcMar>
          </w:tcPr>
          <w:p w14:paraId="14E60212" w14:textId="77777777" w:rsidR="00FA5D51" w:rsidRPr="009324BC" w:rsidRDefault="00000000" w:rsidP="009324BC">
            <w:pPr>
              <w:pStyle w:val="Normal1"/>
              <w:widowControl w:val="0"/>
              <w:pBdr>
                <w:top w:val="nil"/>
                <w:left w:val="nil"/>
                <w:bottom w:val="nil"/>
                <w:right w:val="nil"/>
                <w:between w:val="nil"/>
              </w:pBdr>
              <w:rPr>
                <w:rFonts w:ascii="Arial" w:hAnsi="Arial" w:cs="Arial"/>
                <w:b/>
              </w:rPr>
            </w:pPr>
            <w:r w:rsidRPr="009324BC">
              <w:rPr>
                <w:rFonts w:ascii="Arial" w:hAnsi="Arial" w:cs="Arial"/>
                <w:b/>
              </w:rPr>
              <w:t>Revenue stream</w:t>
            </w:r>
          </w:p>
          <w:p w14:paraId="56EA16A6" w14:textId="77777777"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rPr>
              <w:t xml:space="preserve">Takeaway order with the packaging of the products. </w:t>
            </w:r>
          </w:p>
          <w:p w14:paraId="6D73BB4A" w14:textId="1DEE4F64"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rPr>
              <w:t xml:space="preserve">Sales from the </w:t>
            </w:r>
            <w:r w:rsidR="00DA1E39" w:rsidRPr="009324BC">
              <w:rPr>
                <w:rFonts w:ascii="Arial" w:hAnsi="Arial" w:cs="Arial"/>
              </w:rPr>
              <w:t>dining</w:t>
            </w:r>
            <w:r w:rsidRPr="009324BC">
              <w:rPr>
                <w:rFonts w:ascii="Arial" w:hAnsi="Arial" w:cs="Arial"/>
              </w:rPr>
              <w:t xml:space="preserve">. </w:t>
            </w:r>
          </w:p>
          <w:p w14:paraId="0BE4EFAF" w14:textId="408B8A15" w:rsidR="00FA5D51" w:rsidRPr="009324BC" w:rsidRDefault="00000000" w:rsidP="009324BC">
            <w:pPr>
              <w:pStyle w:val="Normal1"/>
              <w:widowControl w:val="0"/>
              <w:pBdr>
                <w:top w:val="nil"/>
                <w:left w:val="nil"/>
                <w:bottom w:val="nil"/>
                <w:right w:val="nil"/>
                <w:between w:val="nil"/>
              </w:pBdr>
              <w:rPr>
                <w:rFonts w:ascii="Arial" w:hAnsi="Arial" w:cs="Arial"/>
              </w:rPr>
            </w:pPr>
            <w:r w:rsidRPr="009324BC">
              <w:rPr>
                <w:rFonts w:ascii="Arial" w:hAnsi="Arial" w:cs="Arial"/>
              </w:rPr>
              <w:t>Hosting different private events considering different workshops</w:t>
            </w:r>
            <w:r w:rsidR="00DA1E39" w:rsidRPr="009324BC">
              <w:rPr>
                <w:rFonts w:ascii="Arial" w:hAnsi="Arial" w:cs="Arial"/>
              </w:rPr>
              <w:t xml:space="preserve">. </w:t>
            </w:r>
          </w:p>
        </w:tc>
      </w:tr>
    </w:tbl>
    <w:p w14:paraId="6E50E4D6" w14:textId="77777777" w:rsidR="00FA5D51" w:rsidRPr="009324BC" w:rsidRDefault="00FA5D51" w:rsidP="009324BC">
      <w:pPr>
        <w:pStyle w:val="Normal1"/>
        <w:rPr>
          <w:rFonts w:ascii="Arial" w:hAnsi="Arial" w:cs="Arial"/>
        </w:rPr>
      </w:pPr>
    </w:p>
    <w:p w14:paraId="3067DD67" w14:textId="77777777" w:rsidR="00FA5D51" w:rsidRPr="009324BC" w:rsidRDefault="00000000" w:rsidP="009324BC">
      <w:pPr>
        <w:pStyle w:val="Normal1"/>
        <w:rPr>
          <w:rFonts w:ascii="Arial" w:hAnsi="Arial" w:cs="Arial"/>
        </w:rPr>
      </w:pPr>
      <w:r w:rsidRPr="009324BC">
        <w:rPr>
          <w:rFonts w:ascii="Arial" w:hAnsi="Arial" w:cs="Arial"/>
        </w:rPr>
        <w:t xml:space="preserve">Appendix 2 - Entrepreneurship test </w:t>
      </w:r>
    </w:p>
    <w:p w14:paraId="1BA59568" w14:textId="77777777" w:rsidR="00FA5D51" w:rsidRPr="009324BC" w:rsidRDefault="00000000" w:rsidP="009324BC">
      <w:pPr>
        <w:pStyle w:val="Normal1"/>
        <w:rPr>
          <w:rFonts w:ascii="Arial" w:hAnsi="Arial" w:cs="Arial"/>
        </w:rPr>
      </w:pPr>
      <w:r w:rsidRPr="009324BC">
        <w:rPr>
          <w:rFonts w:ascii="Arial" w:hAnsi="Arial" w:cs="Arial"/>
          <w:noProof/>
        </w:rPr>
        <w:drawing>
          <wp:inline distT="114300" distB="114300" distL="114300" distR="114300" wp14:anchorId="18AFCE2E" wp14:editId="2B85772E">
            <wp:extent cx="5943600" cy="48196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rcRect t="10124"/>
                    <a:stretch>
                      <a:fillRect/>
                    </a:stretch>
                  </pic:blipFill>
                  <pic:spPr>
                    <a:xfrm>
                      <a:off x="0" y="0"/>
                      <a:ext cx="5943600" cy="4819650"/>
                    </a:xfrm>
                    <a:prstGeom prst="rect">
                      <a:avLst/>
                    </a:prstGeom>
                  </pic:spPr>
                </pic:pic>
              </a:graphicData>
            </a:graphic>
          </wp:inline>
        </w:drawing>
      </w:r>
    </w:p>
    <w:p w14:paraId="3A617A38" w14:textId="77777777" w:rsidR="00FA5D51" w:rsidRPr="009324BC" w:rsidRDefault="00FA5D51" w:rsidP="009324BC">
      <w:pPr>
        <w:pStyle w:val="Normal1"/>
        <w:rPr>
          <w:rFonts w:ascii="Arial" w:hAnsi="Arial" w:cs="Arial"/>
        </w:rPr>
      </w:pPr>
    </w:p>
    <w:p w14:paraId="489A7C1A" w14:textId="77777777" w:rsidR="00FA5D51" w:rsidRPr="009324BC" w:rsidRDefault="00000000" w:rsidP="009324BC">
      <w:pPr>
        <w:pStyle w:val="Normal1"/>
        <w:rPr>
          <w:rFonts w:ascii="Arial" w:hAnsi="Arial" w:cs="Arial"/>
        </w:rPr>
      </w:pPr>
      <w:r w:rsidRPr="009324BC">
        <w:rPr>
          <w:rFonts w:ascii="Arial" w:hAnsi="Arial" w:cs="Arial"/>
        </w:rPr>
        <w:lastRenderedPageBreak/>
        <w:t xml:space="preserve">Appendix 3 - Managerial Skill Test </w:t>
      </w:r>
    </w:p>
    <w:p w14:paraId="6997CF67" w14:textId="77777777" w:rsidR="00FA5D51" w:rsidRPr="009324BC" w:rsidRDefault="00000000" w:rsidP="009324BC">
      <w:pPr>
        <w:pStyle w:val="Normal1"/>
        <w:rPr>
          <w:rFonts w:ascii="Arial" w:hAnsi="Arial" w:cs="Arial"/>
        </w:rPr>
      </w:pPr>
      <w:r w:rsidRPr="009324BC">
        <w:rPr>
          <w:rFonts w:ascii="Arial" w:hAnsi="Arial" w:cs="Arial"/>
          <w:noProof/>
        </w:rPr>
        <w:drawing>
          <wp:inline distT="114300" distB="114300" distL="114300" distR="114300" wp14:anchorId="3A39E997" wp14:editId="5AC32371">
            <wp:extent cx="5943600" cy="3390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a:stretch>
                      <a:fillRect/>
                    </a:stretch>
                  </pic:blipFill>
                  <pic:spPr>
                    <a:xfrm>
                      <a:off x="0" y="0"/>
                      <a:ext cx="5943600" cy="3390900"/>
                    </a:xfrm>
                    <a:prstGeom prst="rect">
                      <a:avLst/>
                    </a:prstGeom>
                  </pic:spPr>
                </pic:pic>
              </a:graphicData>
            </a:graphic>
          </wp:inline>
        </w:drawing>
      </w:r>
    </w:p>
    <w:p w14:paraId="7FFC9A13" w14:textId="77777777" w:rsidR="00FA5D51" w:rsidRPr="009324BC" w:rsidRDefault="00FA5D51" w:rsidP="009324BC">
      <w:pPr>
        <w:pStyle w:val="Normal1"/>
        <w:rPr>
          <w:rFonts w:ascii="Arial" w:hAnsi="Arial" w:cs="Arial"/>
        </w:rPr>
      </w:pPr>
    </w:p>
    <w:sectPr w:rsidR="00FA5D51" w:rsidRPr="009324BC" w:rsidSect="00F967AE">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8ACD9" w14:textId="77777777" w:rsidR="00F967AE" w:rsidRDefault="00F967AE" w:rsidP="005F0F29">
      <w:pPr>
        <w:spacing w:line="240" w:lineRule="auto"/>
      </w:pPr>
      <w:r>
        <w:separator/>
      </w:r>
    </w:p>
  </w:endnote>
  <w:endnote w:type="continuationSeparator" w:id="0">
    <w:p w14:paraId="72791F0C" w14:textId="77777777" w:rsidR="00F967AE" w:rsidRDefault="00F967AE" w:rsidP="005F0F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6981343"/>
      <w:docPartObj>
        <w:docPartGallery w:val="Page Numbers (Bottom of Page)"/>
        <w:docPartUnique/>
      </w:docPartObj>
    </w:sdtPr>
    <w:sdtEndPr>
      <w:rPr>
        <w:noProof/>
      </w:rPr>
    </w:sdtEndPr>
    <w:sdtContent>
      <w:p w14:paraId="5F9E24CD" w14:textId="249B971A" w:rsidR="005F0F29" w:rsidRDefault="005F0F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29B9BE" w14:textId="77777777" w:rsidR="005F0F29" w:rsidRDefault="005F0F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8097C0" w14:textId="77777777" w:rsidR="00F967AE" w:rsidRDefault="00F967AE" w:rsidP="005F0F29">
      <w:pPr>
        <w:spacing w:line="240" w:lineRule="auto"/>
      </w:pPr>
      <w:r>
        <w:separator/>
      </w:r>
    </w:p>
  </w:footnote>
  <w:footnote w:type="continuationSeparator" w:id="0">
    <w:p w14:paraId="0B504D62" w14:textId="77777777" w:rsidR="00F967AE" w:rsidRDefault="00F967AE" w:rsidP="005F0F2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D51"/>
    <w:rsid w:val="005F0F29"/>
    <w:rsid w:val="0061138F"/>
    <w:rsid w:val="006F007D"/>
    <w:rsid w:val="009324BC"/>
    <w:rsid w:val="00DA1E39"/>
    <w:rsid w:val="00F967AE"/>
    <w:rsid w:val="00FA5D5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D9437"/>
  <w15:docId w15:val="{2536AD3E-F939-403F-99D9-588C590C7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F0F29"/>
    <w:pPr>
      <w:tabs>
        <w:tab w:val="center" w:pos="4513"/>
        <w:tab w:val="right" w:pos="9026"/>
      </w:tabs>
      <w:spacing w:line="240" w:lineRule="auto"/>
    </w:pPr>
  </w:style>
  <w:style w:type="character" w:customStyle="1" w:styleId="HeaderChar">
    <w:name w:val="Header Char"/>
    <w:basedOn w:val="DefaultParagraphFont"/>
    <w:link w:val="Header"/>
    <w:uiPriority w:val="99"/>
    <w:rsid w:val="005F0F29"/>
  </w:style>
  <w:style w:type="paragraph" w:styleId="Footer">
    <w:name w:val="footer"/>
    <w:basedOn w:val="Normal"/>
    <w:link w:val="FooterChar"/>
    <w:uiPriority w:val="99"/>
    <w:unhideWhenUsed/>
    <w:rsid w:val="005F0F29"/>
    <w:pPr>
      <w:tabs>
        <w:tab w:val="center" w:pos="4513"/>
        <w:tab w:val="right" w:pos="9026"/>
      </w:tabs>
      <w:spacing w:line="240" w:lineRule="auto"/>
    </w:pPr>
  </w:style>
  <w:style w:type="character" w:customStyle="1" w:styleId="FooterChar">
    <w:name w:val="Footer Char"/>
    <w:basedOn w:val="DefaultParagraphFont"/>
    <w:link w:val="Footer"/>
    <w:uiPriority w:val="99"/>
    <w:rsid w:val="005F0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bluecart.com/pros-and-cons-of-eco-friendly-restaurant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ublicsectorcatering.co.uk/in-depth/research-finds-17m-brits-more-likely-choose-environmentally-friendly-restaurants"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linkedin.com/company/the-ivy-collection" TargetMode="External"/><Relationship Id="rId11" Type="http://schemas.openxmlformats.org/officeDocument/2006/relationships/image" Target="media/image2.png"/><Relationship Id="rId5" Type="http://schemas.openxmlformats.org/officeDocument/2006/relationships/endnotes" Target="endnotes.xm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https://the-ivy.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2808</Words>
  <Characters>16008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bailey</dc:creator>
  <cp:lastModifiedBy>Lauren Garraghan (2212964)</cp:lastModifiedBy>
  <cp:revision>2</cp:revision>
  <dcterms:created xsi:type="dcterms:W3CDTF">2024-05-06T15:17:00Z</dcterms:created>
  <dcterms:modified xsi:type="dcterms:W3CDTF">2024-05-06T15:17:00Z</dcterms:modified>
</cp:coreProperties>
</file>