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14ECF"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36F9631F"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185C62EC"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2B4BB63A"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129A9548"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4F5DA633" w14:textId="77777777" w:rsidR="006A7C6B" w:rsidRPr="00F36087" w:rsidRDefault="006A7C6B">
      <w:pPr>
        <w:pStyle w:val="Normal1"/>
        <w:spacing w:line="360" w:lineRule="auto"/>
        <w:jc w:val="center"/>
        <w:rPr>
          <w:rFonts w:ascii="Times New Roman" w:eastAsia="Times New Roman" w:hAnsi="Times New Roman" w:cs="Times New Roman"/>
          <w:sz w:val="32"/>
          <w:szCs w:val="32"/>
          <w:lang w:val="en-GB"/>
        </w:rPr>
      </w:pPr>
    </w:p>
    <w:p w14:paraId="03EEAE1C" w14:textId="77777777" w:rsidR="00654B42" w:rsidRDefault="00000000">
      <w:pPr>
        <w:pStyle w:val="Normal1"/>
        <w:spacing w:line="360" w:lineRule="auto"/>
        <w:jc w:val="center"/>
        <w:rPr>
          <w:rFonts w:ascii="Times New Roman" w:eastAsia="Times New Roman" w:hAnsi="Times New Roman" w:cs="Times New Roman"/>
          <w:b/>
          <w:sz w:val="32"/>
          <w:szCs w:val="32"/>
          <w:lang w:val="en-GB"/>
        </w:rPr>
      </w:pPr>
      <w:r w:rsidRPr="00F36087">
        <w:rPr>
          <w:rFonts w:ascii="Times New Roman" w:eastAsia="Times New Roman" w:hAnsi="Times New Roman" w:cs="Times New Roman"/>
          <w:b/>
          <w:sz w:val="32"/>
          <w:szCs w:val="32"/>
          <w:lang w:val="en-GB"/>
        </w:rPr>
        <w:t>INTERNATIONAL FINANCIAL MANAGEMENT</w:t>
      </w:r>
    </w:p>
    <w:p w14:paraId="2C312E24" w14:textId="77777777" w:rsidR="00654B42" w:rsidRDefault="00654B4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(LCBB6002)</w:t>
      </w:r>
    </w:p>
    <w:p w14:paraId="67E8AF48" w14:textId="77777777" w:rsidR="00654B42" w:rsidRDefault="00654B4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TUTOR </w:t>
      </w:r>
      <w:proofErr w:type="gramStart"/>
      <w:r>
        <w:rPr>
          <w:rFonts w:ascii="Times New Roman" w:eastAsia="Times New Roman" w:hAnsi="Times New Roman" w:cs="Times New Roman"/>
          <w:b/>
          <w:sz w:val="32"/>
          <w:szCs w:val="32"/>
          <w:lang w:val="en-GB"/>
        </w:rPr>
        <w:t>NAME:TAYE</w:t>
      </w:r>
      <w:proofErr w:type="gramEnd"/>
      <w:r>
        <w:rPr>
          <w:rFonts w:ascii="Times New Roman" w:eastAsia="Times New Roman" w:hAnsi="Times New Roman" w:cs="Times New Roman"/>
          <w:b/>
          <w:sz w:val="32"/>
          <w:szCs w:val="32"/>
          <w:lang w:val="en-GB"/>
        </w:rPr>
        <w:t xml:space="preserve"> TIMOTHY OSADIYA</w:t>
      </w:r>
    </w:p>
    <w:p w14:paraId="55FF22D0" w14:textId="77777777" w:rsidR="00654B42" w:rsidRDefault="00654B4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NAME:ION</w:t>
      </w:r>
      <w:proofErr w:type="gramEnd"/>
      <w:r>
        <w:rPr>
          <w:rFonts w:ascii="Times New Roman" w:eastAsia="Times New Roman" w:hAnsi="Times New Roman" w:cs="Times New Roman"/>
          <w:b/>
          <w:sz w:val="32"/>
          <w:szCs w:val="32"/>
          <w:lang w:val="en-GB"/>
        </w:rPr>
        <w:t xml:space="preserve"> DULUMAN</w:t>
      </w:r>
    </w:p>
    <w:p w14:paraId="48B7DA97" w14:textId="77777777" w:rsidR="00654B42" w:rsidRDefault="00654B4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ID:1917721</w:t>
      </w:r>
    </w:p>
    <w:p w14:paraId="56BDD176" w14:textId="426B309F" w:rsidR="006A7C6B" w:rsidRPr="00F36087" w:rsidRDefault="00654B42">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32"/>
          <w:szCs w:val="32"/>
          <w:lang w:val="en-GB"/>
        </w:rPr>
        <w:t>ASSESSMENT 1 RESIT</w:t>
      </w:r>
      <w:r w:rsidR="00000000" w:rsidRPr="00F36087">
        <w:rPr>
          <w:lang w:val="en-GB"/>
        </w:rPr>
        <w:br w:type="page"/>
      </w:r>
    </w:p>
    <w:p w14:paraId="4B197B07" w14:textId="77777777" w:rsidR="00700E9D" w:rsidRDefault="00000000" w:rsidP="00F36087">
      <w:pPr>
        <w:pStyle w:val="Normal1"/>
        <w:spacing w:line="360" w:lineRule="auto"/>
        <w:jc w:val="center"/>
        <w:outlineLvl w:val="0"/>
        <w:rPr>
          <w:rFonts w:ascii="Times New Roman" w:eastAsia="Times New Roman" w:hAnsi="Times New Roman" w:cs="Times New Roman"/>
          <w:b/>
          <w:sz w:val="24"/>
          <w:szCs w:val="24"/>
          <w:lang w:val="en-GB"/>
        </w:rPr>
      </w:pPr>
      <w:r w:rsidRPr="00F36087">
        <w:rPr>
          <w:rFonts w:ascii="Times New Roman" w:eastAsia="Times New Roman" w:hAnsi="Times New Roman" w:cs="Times New Roman"/>
          <w:b/>
          <w:sz w:val="24"/>
          <w:szCs w:val="24"/>
          <w:lang w:val="en-GB"/>
        </w:rPr>
        <w:lastRenderedPageBreak/>
        <w:t>Table of Contents</w:t>
      </w:r>
    </w:p>
    <w:p w14:paraId="2B91893F"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113369714" w:history="1">
        <w:r w:rsidRPr="008C2B89">
          <w:rPr>
            <w:rStyle w:val="Hyperlink"/>
            <w:noProof/>
          </w:rPr>
          <w:t>Introduction</w:t>
        </w:r>
        <w:r>
          <w:rPr>
            <w:noProof/>
            <w:webHidden/>
          </w:rPr>
          <w:tab/>
        </w:r>
        <w:r>
          <w:rPr>
            <w:noProof/>
            <w:webHidden/>
          </w:rPr>
          <w:fldChar w:fldCharType="begin"/>
        </w:r>
        <w:r>
          <w:rPr>
            <w:noProof/>
            <w:webHidden/>
          </w:rPr>
          <w:instrText xml:space="preserve"> PAGEREF _Toc113369714 \h </w:instrText>
        </w:r>
        <w:r>
          <w:rPr>
            <w:noProof/>
            <w:webHidden/>
          </w:rPr>
        </w:r>
        <w:r>
          <w:rPr>
            <w:noProof/>
            <w:webHidden/>
          </w:rPr>
          <w:fldChar w:fldCharType="separate"/>
        </w:r>
        <w:r>
          <w:rPr>
            <w:noProof/>
            <w:webHidden/>
          </w:rPr>
          <w:t>2</w:t>
        </w:r>
        <w:r>
          <w:rPr>
            <w:noProof/>
            <w:webHidden/>
          </w:rPr>
          <w:fldChar w:fldCharType="end"/>
        </w:r>
      </w:hyperlink>
    </w:p>
    <w:p w14:paraId="094AF73A"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hyperlink w:anchor="_Toc113369715" w:history="1">
        <w:r w:rsidRPr="008C2B89">
          <w:rPr>
            <w:rStyle w:val="Hyperlink"/>
            <w:noProof/>
          </w:rPr>
          <w:t>Critical Analysis and Evaluation of HSBC’s International Financial Management</w:t>
        </w:r>
        <w:r>
          <w:rPr>
            <w:noProof/>
            <w:webHidden/>
          </w:rPr>
          <w:tab/>
        </w:r>
        <w:r>
          <w:rPr>
            <w:noProof/>
            <w:webHidden/>
          </w:rPr>
          <w:fldChar w:fldCharType="begin"/>
        </w:r>
        <w:r>
          <w:rPr>
            <w:noProof/>
            <w:webHidden/>
          </w:rPr>
          <w:instrText xml:space="preserve"> PAGEREF _Toc113369715 \h </w:instrText>
        </w:r>
        <w:r>
          <w:rPr>
            <w:noProof/>
            <w:webHidden/>
          </w:rPr>
        </w:r>
        <w:r>
          <w:rPr>
            <w:noProof/>
            <w:webHidden/>
          </w:rPr>
          <w:fldChar w:fldCharType="separate"/>
        </w:r>
        <w:r>
          <w:rPr>
            <w:noProof/>
            <w:webHidden/>
          </w:rPr>
          <w:t>2</w:t>
        </w:r>
        <w:r>
          <w:rPr>
            <w:noProof/>
            <w:webHidden/>
          </w:rPr>
          <w:fldChar w:fldCharType="end"/>
        </w:r>
      </w:hyperlink>
    </w:p>
    <w:p w14:paraId="1BFB2E89"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hyperlink w:anchor="_Toc113369716" w:history="1">
        <w:r w:rsidRPr="008C2B89">
          <w:rPr>
            <w:rStyle w:val="Hyperlink"/>
            <w:noProof/>
          </w:rPr>
          <w:t>Challenges faced by HSBC in Different Financial Markets</w:t>
        </w:r>
        <w:r>
          <w:rPr>
            <w:noProof/>
            <w:webHidden/>
          </w:rPr>
          <w:tab/>
        </w:r>
        <w:r>
          <w:rPr>
            <w:noProof/>
            <w:webHidden/>
          </w:rPr>
          <w:fldChar w:fldCharType="begin"/>
        </w:r>
        <w:r>
          <w:rPr>
            <w:noProof/>
            <w:webHidden/>
          </w:rPr>
          <w:instrText xml:space="preserve"> PAGEREF _Toc113369716 \h </w:instrText>
        </w:r>
        <w:r>
          <w:rPr>
            <w:noProof/>
            <w:webHidden/>
          </w:rPr>
        </w:r>
        <w:r>
          <w:rPr>
            <w:noProof/>
            <w:webHidden/>
          </w:rPr>
          <w:fldChar w:fldCharType="separate"/>
        </w:r>
        <w:r>
          <w:rPr>
            <w:noProof/>
            <w:webHidden/>
          </w:rPr>
          <w:t>3</w:t>
        </w:r>
        <w:r>
          <w:rPr>
            <w:noProof/>
            <w:webHidden/>
          </w:rPr>
          <w:fldChar w:fldCharType="end"/>
        </w:r>
      </w:hyperlink>
    </w:p>
    <w:p w14:paraId="0E34F5AB"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hyperlink w:anchor="_Toc113369717" w:history="1">
        <w:r w:rsidRPr="008C2B89">
          <w:rPr>
            <w:rStyle w:val="Hyperlink"/>
            <w:noProof/>
          </w:rPr>
          <w:t>Theoretical Intervention</w:t>
        </w:r>
        <w:r>
          <w:rPr>
            <w:noProof/>
            <w:webHidden/>
          </w:rPr>
          <w:tab/>
        </w:r>
        <w:r>
          <w:rPr>
            <w:noProof/>
            <w:webHidden/>
          </w:rPr>
          <w:fldChar w:fldCharType="begin"/>
        </w:r>
        <w:r>
          <w:rPr>
            <w:noProof/>
            <w:webHidden/>
          </w:rPr>
          <w:instrText xml:space="preserve"> PAGEREF _Toc113369717 \h </w:instrText>
        </w:r>
        <w:r>
          <w:rPr>
            <w:noProof/>
            <w:webHidden/>
          </w:rPr>
        </w:r>
        <w:r>
          <w:rPr>
            <w:noProof/>
            <w:webHidden/>
          </w:rPr>
          <w:fldChar w:fldCharType="separate"/>
        </w:r>
        <w:r>
          <w:rPr>
            <w:noProof/>
            <w:webHidden/>
          </w:rPr>
          <w:t>4</w:t>
        </w:r>
        <w:r>
          <w:rPr>
            <w:noProof/>
            <w:webHidden/>
          </w:rPr>
          <w:fldChar w:fldCharType="end"/>
        </w:r>
      </w:hyperlink>
    </w:p>
    <w:p w14:paraId="20C167EE"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hyperlink w:anchor="_Toc113369718" w:history="1">
        <w:r w:rsidRPr="008C2B89">
          <w:rPr>
            <w:rStyle w:val="Hyperlink"/>
            <w:noProof/>
          </w:rPr>
          <w:t>Conclusion</w:t>
        </w:r>
        <w:r>
          <w:rPr>
            <w:noProof/>
            <w:webHidden/>
          </w:rPr>
          <w:tab/>
        </w:r>
        <w:r>
          <w:rPr>
            <w:noProof/>
            <w:webHidden/>
          </w:rPr>
          <w:fldChar w:fldCharType="begin"/>
        </w:r>
        <w:r>
          <w:rPr>
            <w:noProof/>
            <w:webHidden/>
          </w:rPr>
          <w:instrText xml:space="preserve"> PAGEREF _Toc113369718 \h </w:instrText>
        </w:r>
        <w:r>
          <w:rPr>
            <w:noProof/>
            <w:webHidden/>
          </w:rPr>
        </w:r>
        <w:r>
          <w:rPr>
            <w:noProof/>
            <w:webHidden/>
          </w:rPr>
          <w:fldChar w:fldCharType="separate"/>
        </w:r>
        <w:r>
          <w:rPr>
            <w:noProof/>
            <w:webHidden/>
          </w:rPr>
          <w:t>5</w:t>
        </w:r>
        <w:r>
          <w:rPr>
            <w:noProof/>
            <w:webHidden/>
          </w:rPr>
          <w:fldChar w:fldCharType="end"/>
        </w:r>
      </w:hyperlink>
    </w:p>
    <w:p w14:paraId="36BCE1E4" w14:textId="77777777" w:rsidR="00700E9D" w:rsidRDefault="00000000">
      <w:pPr>
        <w:pStyle w:val="TableofFigures"/>
        <w:tabs>
          <w:tab w:val="right" w:leader="dot" w:pos="9019"/>
        </w:tabs>
        <w:rPr>
          <w:rFonts w:asciiTheme="minorHAnsi" w:eastAsiaTheme="minorEastAsia" w:hAnsiTheme="minorHAnsi" w:cstheme="minorBidi"/>
          <w:noProof/>
          <w:color w:val="auto"/>
          <w:sz w:val="22"/>
        </w:rPr>
      </w:pPr>
      <w:hyperlink w:anchor="_Toc113369719" w:history="1">
        <w:r w:rsidRPr="008C2B89">
          <w:rPr>
            <w:rStyle w:val="Hyperlink"/>
            <w:noProof/>
          </w:rPr>
          <w:t>References</w:t>
        </w:r>
        <w:r>
          <w:rPr>
            <w:noProof/>
            <w:webHidden/>
          </w:rPr>
          <w:tab/>
        </w:r>
        <w:r>
          <w:rPr>
            <w:noProof/>
            <w:webHidden/>
          </w:rPr>
          <w:fldChar w:fldCharType="begin"/>
        </w:r>
        <w:r>
          <w:rPr>
            <w:noProof/>
            <w:webHidden/>
          </w:rPr>
          <w:instrText xml:space="preserve"> PAGEREF _Toc113369719 \h </w:instrText>
        </w:r>
        <w:r>
          <w:rPr>
            <w:noProof/>
            <w:webHidden/>
          </w:rPr>
        </w:r>
        <w:r>
          <w:rPr>
            <w:noProof/>
            <w:webHidden/>
          </w:rPr>
          <w:fldChar w:fldCharType="separate"/>
        </w:r>
        <w:r>
          <w:rPr>
            <w:noProof/>
            <w:webHidden/>
          </w:rPr>
          <w:t>6</w:t>
        </w:r>
        <w:r>
          <w:rPr>
            <w:noProof/>
            <w:webHidden/>
          </w:rPr>
          <w:fldChar w:fldCharType="end"/>
        </w:r>
      </w:hyperlink>
    </w:p>
    <w:p w14:paraId="0732A5CC" w14:textId="77777777" w:rsidR="006A7C6B" w:rsidRPr="00F36087" w:rsidRDefault="00000000" w:rsidP="00700E9D">
      <w:pPr>
        <w:pStyle w:val="Normal1"/>
        <w:spacing w:line="360" w:lineRule="auto"/>
        <w:jc w:val="both"/>
        <w:outlineLvl w:val="0"/>
        <w:rPr>
          <w:rFonts w:ascii="Times New Roman" w:eastAsia="Times New Roman" w:hAnsi="Times New Roman" w:cs="Times New Roman"/>
          <w:b/>
          <w:sz w:val="24"/>
          <w:szCs w:val="24"/>
          <w:lang w:val="en-GB"/>
        </w:rPr>
      </w:pPr>
      <w:r>
        <w:rPr>
          <w:lang w:val="en-GB"/>
        </w:rPr>
        <w:fldChar w:fldCharType="end"/>
      </w:r>
      <w:r w:rsidR="00EA1BAD" w:rsidRPr="00F36087">
        <w:rPr>
          <w:lang w:val="en-GB"/>
        </w:rPr>
        <w:br w:type="page"/>
      </w:r>
    </w:p>
    <w:p w14:paraId="3D0F3EE7" w14:textId="77777777" w:rsidR="006A7C6B" w:rsidRPr="00F36087" w:rsidRDefault="00000000" w:rsidP="00F36087">
      <w:pPr>
        <w:pStyle w:val="Heading1"/>
      </w:pPr>
      <w:bookmarkStart w:id="0" w:name="_Toc113369714"/>
      <w:r w:rsidRPr="00F36087">
        <w:lastRenderedPageBreak/>
        <w:t>Introduction</w:t>
      </w:r>
      <w:bookmarkEnd w:id="0"/>
    </w:p>
    <w:p w14:paraId="0CECFBD0"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International finance management (IFM) is a concept that assists a company in maintaining organisational </w:t>
      </w:r>
      <w:r w:rsidRPr="00F36087">
        <w:rPr>
          <w:rFonts w:ascii="Times New Roman" w:eastAsia="Times New Roman" w:hAnsi="Times New Roman" w:cs="Times New Roman"/>
          <w:b/>
          <w:i/>
          <w:sz w:val="24"/>
          <w:szCs w:val="24"/>
          <w:lang w:val="en-GB"/>
        </w:rPr>
        <w:t>“ownership</w:t>
      </w:r>
      <w:r w:rsidRPr="00F36087">
        <w:rPr>
          <w:rFonts w:ascii="Times New Roman" w:eastAsia="Times New Roman" w:hAnsi="Times New Roman" w:cs="Times New Roman"/>
          <w:sz w:val="24"/>
          <w:szCs w:val="24"/>
          <w:lang w:val="en-GB"/>
        </w:rPr>
        <w:t xml:space="preserve"> and </w:t>
      </w:r>
      <w:r w:rsidRPr="00F36087">
        <w:rPr>
          <w:rFonts w:ascii="Times New Roman" w:eastAsia="Times New Roman" w:hAnsi="Times New Roman" w:cs="Times New Roman"/>
          <w:b/>
          <w:i/>
          <w:sz w:val="24"/>
          <w:szCs w:val="24"/>
          <w:lang w:val="en-GB"/>
        </w:rPr>
        <w:t>control”</w:t>
      </w:r>
      <w:r w:rsidRPr="00F36087">
        <w:rPr>
          <w:rFonts w:ascii="Times New Roman" w:eastAsia="Times New Roman" w:hAnsi="Times New Roman" w:cs="Times New Roman"/>
          <w:sz w:val="24"/>
          <w:szCs w:val="24"/>
          <w:lang w:val="en-GB"/>
        </w:rPr>
        <w:t xml:space="preserve"> successfully. Challenges like </w:t>
      </w:r>
      <w:r w:rsidRPr="00F36087">
        <w:rPr>
          <w:rFonts w:ascii="Times New Roman" w:eastAsia="Times New Roman" w:hAnsi="Times New Roman" w:cs="Times New Roman"/>
          <w:b/>
          <w:i/>
          <w:sz w:val="24"/>
          <w:szCs w:val="24"/>
          <w:lang w:val="en-GB"/>
        </w:rPr>
        <w:t>“raising funds</w:t>
      </w:r>
      <w:r w:rsidRPr="00F36087">
        <w:rPr>
          <w:rFonts w:ascii="Times New Roman" w:eastAsia="Times New Roman" w:hAnsi="Times New Roman" w:cs="Times New Roman"/>
          <w:sz w:val="24"/>
          <w:szCs w:val="24"/>
          <w:lang w:val="en-GB"/>
        </w:rPr>
        <w:t xml:space="preserve"> and </w:t>
      </w:r>
      <w:r w:rsidRPr="00F36087">
        <w:rPr>
          <w:rFonts w:ascii="Times New Roman" w:eastAsia="Times New Roman" w:hAnsi="Times New Roman" w:cs="Times New Roman"/>
          <w:b/>
          <w:i/>
          <w:sz w:val="24"/>
          <w:szCs w:val="24"/>
          <w:lang w:val="en-GB"/>
        </w:rPr>
        <w:t>issuing new shares”</w:t>
      </w:r>
      <w:r w:rsidRPr="00F36087">
        <w:rPr>
          <w:rFonts w:ascii="Times New Roman" w:eastAsia="Times New Roman" w:hAnsi="Times New Roman" w:cs="Times New Roman"/>
          <w:sz w:val="24"/>
          <w:szCs w:val="24"/>
          <w:lang w:val="en-GB"/>
        </w:rPr>
        <w:t xml:space="preserve"> often affect organisational sustainability management. Hence, by calculating rates of various currencies in an </w:t>
      </w:r>
      <w:proofErr w:type="gramStart"/>
      <w:r w:rsidRPr="00F36087">
        <w:rPr>
          <w:rFonts w:ascii="Times New Roman" w:eastAsia="Times New Roman" w:hAnsi="Times New Roman" w:cs="Times New Roman"/>
          <w:sz w:val="24"/>
          <w:szCs w:val="24"/>
          <w:lang w:val="en-GB"/>
        </w:rPr>
        <w:t>international context companies</w:t>
      </w:r>
      <w:proofErr w:type="gramEnd"/>
      <w:r w:rsidRPr="00F36087">
        <w:rPr>
          <w:rFonts w:ascii="Times New Roman" w:eastAsia="Times New Roman" w:hAnsi="Times New Roman" w:cs="Times New Roman"/>
          <w:sz w:val="24"/>
          <w:szCs w:val="24"/>
          <w:lang w:val="en-GB"/>
        </w:rPr>
        <w:t xml:space="preserve"> with assistance of this strategic concept can develop an idea regarding </w:t>
      </w:r>
      <w:r w:rsidRPr="00F36087">
        <w:rPr>
          <w:rFonts w:ascii="Times New Roman" w:eastAsia="Times New Roman" w:hAnsi="Times New Roman" w:cs="Times New Roman"/>
          <w:b/>
          <w:i/>
          <w:sz w:val="24"/>
          <w:szCs w:val="24"/>
          <w:lang w:val="en-GB"/>
        </w:rPr>
        <w:t>“inflation rates”</w:t>
      </w:r>
      <w:r w:rsidRPr="00F36087">
        <w:rPr>
          <w:rFonts w:ascii="Times New Roman" w:eastAsia="Times New Roman" w:hAnsi="Times New Roman" w:cs="Times New Roman"/>
          <w:sz w:val="24"/>
          <w:szCs w:val="24"/>
          <w:lang w:val="en-GB"/>
        </w:rPr>
        <w:t xml:space="preserve">. IFM strategy also gives companies in financial sector an insight into their </w:t>
      </w:r>
      <w:r w:rsidRPr="00F36087">
        <w:rPr>
          <w:rFonts w:ascii="Times New Roman" w:eastAsia="Times New Roman" w:hAnsi="Times New Roman" w:cs="Times New Roman"/>
          <w:b/>
          <w:i/>
          <w:sz w:val="24"/>
          <w:szCs w:val="24"/>
          <w:lang w:val="en-GB"/>
        </w:rPr>
        <w:t xml:space="preserve">“investment processes </w:t>
      </w:r>
      <w:r w:rsidRPr="00F36087">
        <w:rPr>
          <w:rFonts w:ascii="Times New Roman" w:eastAsia="Times New Roman" w:hAnsi="Times New Roman" w:cs="Times New Roman"/>
          <w:sz w:val="24"/>
          <w:szCs w:val="24"/>
          <w:lang w:val="en-GB"/>
        </w:rPr>
        <w:t xml:space="preserve">and </w:t>
      </w:r>
      <w:r w:rsidRPr="00F36087">
        <w:rPr>
          <w:rFonts w:ascii="Times New Roman" w:eastAsia="Times New Roman" w:hAnsi="Times New Roman" w:cs="Times New Roman"/>
          <w:b/>
          <w:i/>
          <w:sz w:val="24"/>
          <w:szCs w:val="24"/>
          <w:lang w:val="en-GB"/>
        </w:rPr>
        <w:t>rate of debt”</w:t>
      </w:r>
      <w:r w:rsidRPr="00F36087">
        <w:rPr>
          <w:rFonts w:ascii="Times New Roman" w:eastAsia="Times New Roman" w:hAnsi="Times New Roman" w:cs="Times New Roman"/>
          <w:sz w:val="24"/>
          <w:szCs w:val="24"/>
          <w:lang w:val="en-GB"/>
        </w:rPr>
        <w:t xml:space="preserve"> significantly. The thesis statement aims at developing an understanding of the</w:t>
      </w:r>
      <w:r w:rsidRPr="00F36087">
        <w:rPr>
          <w:rFonts w:ascii="Times New Roman" w:eastAsia="Times New Roman" w:hAnsi="Times New Roman" w:cs="Times New Roman"/>
          <w:i/>
          <w:sz w:val="24"/>
          <w:szCs w:val="24"/>
          <w:lang w:val="en-GB"/>
        </w:rPr>
        <w:t xml:space="preserve"> challenges faced by </w:t>
      </w:r>
      <w:r w:rsidRPr="00F36087">
        <w:rPr>
          <w:rFonts w:ascii="Times New Roman" w:eastAsia="Times New Roman" w:hAnsi="Times New Roman" w:cs="Times New Roman"/>
          <w:b/>
          <w:i/>
          <w:sz w:val="24"/>
          <w:szCs w:val="24"/>
          <w:lang w:val="en-GB"/>
        </w:rPr>
        <w:t>HSBC</w:t>
      </w:r>
      <w:r w:rsidRPr="00F36087">
        <w:rPr>
          <w:rFonts w:ascii="Times New Roman" w:eastAsia="Times New Roman" w:hAnsi="Times New Roman" w:cs="Times New Roman"/>
          <w:i/>
          <w:sz w:val="24"/>
          <w:szCs w:val="24"/>
          <w:lang w:val="en-GB"/>
        </w:rPr>
        <w:t xml:space="preserve"> in different financial markets internationally impacting its growth as well.</w:t>
      </w:r>
    </w:p>
    <w:p w14:paraId="7A851082" w14:textId="77777777" w:rsidR="006A7C6B" w:rsidRPr="00F36087" w:rsidRDefault="00000000" w:rsidP="00F36087">
      <w:pPr>
        <w:pStyle w:val="Heading1"/>
      </w:pPr>
      <w:bookmarkStart w:id="1" w:name="_Toc113369715"/>
      <w:r w:rsidRPr="00F36087">
        <w:t>Critical Analysis and Evaluation of HSBC’s International Financial Management</w:t>
      </w:r>
      <w:bookmarkEnd w:id="1"/>
    </w:p>
    <w:p w14:paraId="5DD74309"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i/>
          <w:sz w:val="24"/>
          <w:szCs w:val="24"/>
          <w:lang w:val="en-GB"/>
        </w:rPr>
        <w:t>HSBC Holdings Plc.</w:t>
      </w:r>
      <w:r w:rsidRPr="00F36087">
        <w:rPr>
          <w:rFonts w:ascii="Times New Roman" w:eastAsia="Times New Roman" w:hAnsi="Times New Roman" w:cs="Times New Roman"/>
          <w:b/>
          <w:sz w:val="24"/>
          <w:szCs w:val="24"/>
          <w:lang w:val="en-GB"/>
        </w:rPr>
        <w:t xml:space="preserve"> </w:t>
      </w:r>
      <w:r w:rsidRPr="00F36087">
        <w:rPr>
          <w:rFonts w:ascii="Times New Roman" w:eastAsia="Times New Roman" w:hAnsi="Times New Roman" w:cs="Times New Roman"/>
          <w:sz w:val="24"/>
          <w:szCs w:val="24"/>
          <w:lang w:val="en-GB"/>
        </w:rPr>
        <w:t xml:space="preserve">is a British multinational company that has been providing its customers with quality financial services. This company aims at providing financial assistance to international companies by assisting them in maintaining their </w:t>
      </w:r>
      <w:r w:rsidRPr="00F36087">
        <w:rPr>
          <w:rFonts w:ascii="Times New Roman" w:eastAsia="Times New Roman" w:hAnsi="Times New Roman" w:cs="Times New Roman"/>
          <w:b/>
          <w:i/>
          <w:sz w:val="24"/>
          <w:szCs w:val="24"/>
          <w:lang w:val="en-GB"/>
        </w:rPr>
        <w:t>“trading functionalities</w:t>
      </w:r>
      <w:r w:rsidRPr="00F36087">
        <w:rPr>
          <w:rFonts w:ascii="Times New Roman" w:eastAsia="Times New Roman" w:hAnsi="Times New Roman" w:cs="Times New Roman"/>
          <w:sz w:val="24"/>
          <w:szCs w:val="24"/>
          <w:lang w:val="en-GB"/>
        </w:rPr>
        <w:t xml:space="preserve"> and </w:t>
      </w:r>
      <w:r w:rsidRPr="00F36087">
        <w:rPr>
          <w:rFonts w:ascii="Times New Roman" w:eastAsia="Times New Roman" w:hAnsi="Times New Roman" w:cs="Times New Roman"/>
          <w:b/>
          <w:i/>
          <w:sz w:val="24"/>
          <w:szCs w:val="24"/>
          <w:lang w:val="en-GB"/>
        </w:rPr>
        <w:t>capital corridors”</w:t>
      </w:r>
      <w:r w:rsidRPr="00F36087">
        <w:rPr>
          <w:rFonts w:ascii="Times New Roman" w:eastAsia="Times New Roman" w:hAnsi="Times New Roman" w:cs="Times New Roman"/>
          <w:sz w:val="24"/>
          <w:szCs w:val="24"/>
          <w:lang w:val="en-GB"/>
        </w:rPr>
        <w:t xml:space="preserve"> (HSBC, 2022). Targeting shifts in capital, this MNC has been providing companies with assistance by using IFM strategy. As per the observation of Byrd (2019), using IFM strategy financial companies can provide assistance to other companies by enhancing their rate of development. Thus, utilising this strategic aspect HSBC holdings have been providing companies with significant opportunities in the international market. </w:t>
      </w:r>
    </w:p>
    <w:p w14:paraId="26339B32"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Risks like </w:t>
      </w:r>
      <w:r w:rsidRPr="00F36087">
        <w:rPr>
          <w:rFonts w:ascii="Times New Roman" w:eastAsia="Times New Roman" w:hAnsi="Times New Roman" w:cs="Times New Roman"/>
          <w:b/>
          <w:i/>
          <w:sz w:val="24"/>
          <w:szCs w:val="24"/>
          <w:lang w:val="en-GB"/>
        </w:rPr>
        <w:t>“legal, financial</w:t>
      </w:r>
      <w:r w:rsidRPr="00F36087">
        <w:rPr>
          <w:rFonts w:ascii="Times New Roman" w:eastAsia="Times New Roman" w:hAnsi="Times New Roman" w:cs="Times New Roman"/>
          <w:sz w:val="24"/>
          <w:szCs w:val="24"/>
          <w:lang w:val="en-GB"/>
        </w:rPr>
        <w:t xml:space="preserve"> and </w:t>
      </w:r>
      <w:r w:rsidRPr="00F36087">
        <w:rPr>
          <w:rFonts w:ascii="Times New Roman" w:eastAsia="Times New Roman" w:hAnsi="Times New Roman" w:cs="Times New Roman"/>
          <w:b/>
          <w:i/>
          <w:sz w:val="24"/>
          <w:szCs w:val="24"/>
          <w:lang w:val="en-GB"/>
        </w:rPr>
        <w:t>sustainability”</w:t>
      </w:r>
      <w:r w:rsidRPr="00F36087">
        <w:rPr>
          <w:rFonts w:ascii="Times New Roman" w:eastAsia="Times New Roman" w:hAnsi="Times New Roman" w:cs="Times New Roman"/>
          <w:sz w:val="24"/>
          <w:szCs w:val="24"/>
          <w:lang w:val="en-GB"/>
        </w:rPr>
        <w:t xml:space="preserve"> management often create major drawbacks for companies while operating internationally. Thus, with assistance from HSBC holdings' corporate governance strategies and stock market management policies, companies are obtaining financial support to combat challenges successfully. HSBC Holdings has developed a </w:t>
      </w:r>
      <w:r w:rsidRPr="00F36087">
        <w:rPr>
          <w:rFonts w:ascii="Times New Roman" w:eastAsia="Times New Roman" w:hAnsi="Times New Roman" w:cs="Times New Roman"/>
          <w:b/>
          <w:i/>
          <w:sz w:val="24"/>
          <w:szCs w:val="24"/>
          <w:lang w:val="en-GB"/>
        </w:rPr>
        <w:t>“governance team”</w:t>
      </w:r>
      <w:r w:rsidRPr="00F36087">
        <w:rPr>
          <w:rFonts w:ascii="Times New Roman" w:eastAsia="Times New Roman" w:hAnsi="Times New Roman" w:cs="Times New Roman"/>
          <w:sz w:val="24"/>
          <w:szCs w:val="24"/>
          <w:lang w:val="en-GB"/>
        </w:rPr>
        <w:t xml:space="preserve"> support from which they control and reduce risks of its partner companies successfully (HSBC, 2022). This company with the assistance of its IFM strategy provides advice to the board of directors regarding </w:t>
      </w:r>
      <w:r w:rsidRPr="00F36087">
        <w:rPr>
          <w:rFonts w:ascii="Times New Roman" w:eastAsia="Times New Roman" w:hAnsi="Times New Roman" w:cs="Times New Roman"/>
          <w:b/>
          <w:i/>
          <w:sz w:val="24"/>
          <w:szCs w:val="24"/>
          <w:lang w:val="en-GB"/>
        </w:rPr>
        <w:t>“corporate governance issues”</w:t>
      </w:r>
      <w:r w:rsidRPr="00F36087">
        <w:rPr>
          <w:rFonts w:ascii="Times New Roman" w:eastAsia="Times New Roman" w:hAnsi="Times New Roman" w:cs="Times New Roman"/>
          <w:sz w:val="24"/>
          <w:szCs w:val="24"/>
          <w:lang w:val="en-GB"/>
        </w:rPr>
        <w:t xml:space="preserve">. In addition, it also assists companies in managing their value in </w:t>
      </w:r>
      <w:r w:rsidRPr="00F36087">
        <w:rPr>
          <w:rFonts w:ascii="Times New Roman" w:eastAsia="Times New Roman" w:hAnsi="Times New Roman" w:cs="Times New Roman"/>
          <w:b/>
          <w:i/>
          <w:sz w:val="24"/>
          <w:szCs w:val="24"/>
          <w:lang w:val="en-GB"/>
        </w:rPr>
        <w:t>“stock market”</w:t>
      </w:r>
      <w:r w:rsidRPr="00F36087">
        <w:rPr>
          <w:rFonts w:ascii="Times New Roman" w:eastAsia="Times New Roman" w:hAnsi="Times New Roman" w:cs="Times New Roman"/>
          <w:sz w:val="24"/>
          <w:szCs w:val="24"/>
          <w:lang w:val="en-GB"/>
        </w:rPr>
        <w:t xml:space="preserve"> by arranging stakeholder meetings and raising equity. Most importantly, by presenting the group's rate of interest in terms of legal attributes, HSBC Holdings assists companies in developing </w:t>
      </w:r>
      <w:r w:rsidRPr="00F36087">
        <w:rPr>
          <w:rFonts w:ascii="Times New Roman" w:eastAsia="Times New Roman" w:hAnsi="Times New Roman" w:cs="Times New Roman"/>
          <w:b/>
          <w:i/>
          <w:sz w:val="24"/>
          <w:szCs w:val="24"/>
          <w:lang w:val="en-GB"/>
        </w:rPr>
        <w:t xml:space="preserve">“law </w:t>
      </w:r>
      <w:r w:rsidRPr="00F36087">
        <w:rPr>
          <w:rFonts w:ascii="Times New Roman" w:eastAsia="Times New Roman" w:hAnsi="Times New Roman" w:cs="Times New Roman"/>
          <w:sz w:val="24"/>
          <w:szCs w:val="24"/>
          <w:lang w:val="en-GB"/>
        </w:rPr>
        <w:t xml:space="preserve">and </w:t>
      </w:r>
      <w:r w:rsidRPr="00F36087">
        <w:rPr>
          <w:rFonts w:ascii="Times New Roman" w:eastAsia="Times New Roman" w:hAnsi="Times New Roman" w:cs="Times New Roman"/>
          <w:b/>
          <w:i/>
          <w:sz w:val="24"/>
          <w:szCs w:val="24"/>
          <w:lang w:val="en-GB"/>
        </w:rPr>
        <w:t>regulations”</w:t>
      </w:r>
      <w:r w:rsidRPr="00F36087">
        <w:rPr>
          <w:rFonts w:ascii="Times New Roman" w:eastAsia="Times New Roman" w:hAnsi="Times New Roman" w:cs="Times New Roman"/>
          <w:sz w:val="24"/>
          <w:szCs w:val="24"/>
          <w:lang w:val="en-GB"/>
        </w:rPr>
        <w:t xml:space="preserve"> successfully. </w:t>
      </w:r>
    </w:p>
    <w:p w14:paraId="24D5885C"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HSBC Holdings has been conducting business internationally by obtaining significant market value. Holding almost 6.7% of market share, HSBC Holdings has secured the place of second largest bank internationally in 2020 (THEBANKS, 2020). Assisting companies in developing governance teams, this company has assisted them in reducing financial challenges. Based on </w:t>
      </w:r>
      <w:r w:rsidRPr="00F36087">
        <w:rPr>
          <w:rFonts w:ascii="Times New Roman" w:eastAsia="Times New Roman" w:hAnsi="Times New Roman" w:cs="Times New Roman"/>
          <w:sz w:val="24"/>
          <w:szCs w:val="24"/>
          <w:lang w:val="en-GB"/>
        </w:rPr>
        <w:lastRenderedPageBreak/>
        <w:t xml:space="preserve">the observation of </w:t>
      </w:r>
      <w:proofErr w:type="spellStart"/>
      <w:r w:rsidRPr="00F36087">
        <w:rPr>
          <w:rFonts w:ascii="Times New Roman" w:eastAsia="Times New Roman" w:hAnsi="Times New Roman" w:cs="Times New Roman"/>
          <w:sz w:val="24"/>
          <w:szCs w:val="24"/>
          <w:lang w:val="en-GB"/>
        </w:rPr>
        <w:t>Tchamyou</w:t>
      </w:r>
      <w:proofErr w:type="spellEnd"/>
      <w:r w:rsidRPr="00F36087">
        <w:rPr>
          <w:rFonts w:ascii="Times New Roman" w:eastAsia="Times New Roman" w:hAnsi="Times New Roman" w:cs="Times New Roman"/>
          <w:sz w:val="24"/>
          <w:szCs w:val="24"/>
          <w:lang w:val="en-GB"/>
        </w:rPr>
        <w:t xml:space="preserve"> (2019), assistance from governance team companies can understand their financial structure and bring in sustainable development. Thus, it can be evaluated that as HSBC Holdings has been providing its customers with governance teams, sustainability management is getting enhanced successfully. Thus, managing capital corridors and trading functionalities, this company has been providing assistance internationally. Due to organisational effectiveness, HSBC holdings have developed assets amounting to $2.98 trillion internationally (STATISTA, 2022). It is because of operating effectiveness, that this company has obtained significant market value. </w:t>
      </w:r>
    </w:p>
    <w:p w14:paraId="2EDCF7EE"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Stock exchange rate management is an attribute that assists companies in developing value in market creating significant organisational impact. Companies successfully managing stock exchange rates can provide their investors with confidence in investment. </w:t>
      </w:r>
      <w:proofErr w:type="spellStart"/>
      <w:r w:rsidRPr="00F36087">
        <w:rPr>
          <w:rFonts w:ascii="Times New Roman" w:eastAsia="Times New Roman" w:hAnsi="Times New Roman" w:cs="Times New Roman"/>
          <w:sz w:val="24"/>
          <w:szCs w:val="24"/>
          <w:lang w:val="en-GB"/>
        </w:rPr>
        <w:t>Keswani</w:t>
      </w:r>
      <w:proofErr w:type="spellEnd"/>
      <w:r w:rsidRPr="00F36087">
        <w:rPr>
          <w:rFonts w:ascii="Times New Roman" w:eastAsia="Times New Roman" w:hAnsi="Times New Roman" w:cs="Times New Roman"/>
          <w:sz w:val="24"/>
          <w:szCs w:val="24"/>
          <w:lang w:val="en-GB"/>
        </w:rPr>
        <w:t xml:space="preserve"> and Wadhwa (2019) opined that with the assistance of collective economic points, companies can easily manage their stock prices by attracting investors. Hence, it can be evaluated that HSBC can harness success and progress with assistance from its opportunity management strategies. Thus, creating a positive impact on organisational growth, sustainability gets witnessed virtually with the proper implication of the IMF strategy. </w:t>
      </w:r>
    </w:p>
    <w:p w14:paraId="6E203C60" w14:textId="77777777" w:rsidR="006A7C6B" w:rsidRPr="00F36087" w:rsidRDefault="00000000" w:rsidP="00F36087">
      <w:pPr>
        <w:pStyle w:val="Heading1"/>
        <w:rPr>
          <w:i/>
        </w:rPr>
      </w:pPr>
      <w:bookmarkStart w:id="2" w:name="_Toc113369716"/>
      <w:r w:rsidRPr="00F36087">
        <w:t>Challenges faced by HSBC in Different Financial Markets</w:t>
      </w:r>
      <w:bookmarkEnd w:id="2"/>
    </w:p>
    <w:p w14:paraId="65B923B0" w14:textId="77777777" w:rsidR="006A7C6B" w:rsidRPr="00F36087" w:rsidRDefault="00000000">
      <w:pPr>
        <w:pStyle w:val="Normal1"/>
        <w:spacing w:line="360" w:lineRule="auto"/>
        <w:jc w:val="both"/>
        <w:rPr>
          <w:rFonts w:ascii="Times New Roman" w:eastAsia="Times New Roman" w:hAnsi="Times New Roman" w:cs="Times New Roman"/>
          <w:b/>
          <w:i/>
          <w:sz w:val="24"/>
          <w:szCs w:val="24"/>
          <w:lang w:val="en-GB"/>
        </w:rPr>
      </w:pPr>
      <w:r w:rsidRPr="00F36087">
        <w:rPr>
          <w:rFonts w:ascii="Times New Roman" w:eastAsia="Times New Roman" w:hAnsi="Times New Roman" w:cs="Times New Roman"/>
          <w:sz w:val="24"/>
          <w:szCs w:val="24"/>
          <w:lang w:val="en-GB"/>
        </w:rPr>
        <w:t xml:space="preserve">The capital market assists companies in conducting productive investments by bringing in the development of financial sectors. Assisting countries in enhancing economic growth capital market organises organisational growth by raising adequate funds. However, it has been identified that the international capital market is volatile and often companies face difficulties in managing the value of invested assets. </w:t>
      </w:r>
      <w:proofErr w:type="spellStart"/>
      <w:r w:rsidRPr="00F36087">
        <w:rPr>
          <w:rFonts w:ascii="Times New Roman" w:eastAsia="Times New Roman" w:hAnsi="Times New Roman" w:cs="Times New Roman"/>
          <w:sz w:val="24"/>
          <w:szCs w:val="24"/>
          <w:lang w:val="en-GB"/>
        </w:rPr>
        <w:t>Tuğral</w:t>
      </w:r>
      <w:proofErr w:type="spellEnd"/>
      <w:r w:rsidRPr="00F36087">
        <w:rPr>
          <w:rFonts w:ascii="Times New Roman" w:eastAsia="Times New Roman" w:hAnsi="Times New Roman" w:cs="Times New Roman"/>
          <w:sz w:val="24"/>
          <w:szCs w:val="24"/>
          <w:lang w:val="en-GB"/>
        </w:rPr>
        <w:t xml:space="preserve"> and </w:t>
      </w:r>
      <w:proofErr w:type="spellStart"/>
      <w:r w:rsidRPr="00F36087">
        <w:rPr>
          <w:rFonts w:ascii="Times New Roman" w:eastAsia="Times New Roman" w:hAnsi="Times New Roman" w:cs="Times New Roman"/>
          <w:sz w:val="24"/>
          <w:szCs w:val="24"/>
          <w:lang w:val="en-GB"/>
        </w:rPr>
        <w:t>Bilgin</w:t>
      </w:r>
      <w:proofErr w:type="spellEnd"/>
      <w:r w:rsidRPr="00F36087">
        <w:rPr>
          <w:rFonts w:ascii="Times New Roman" w:eastAsia="Times New Roman" w:hAnsi="Times New Roman" w:cs="Times New Roman"/>
          <w:sz w:val="24"/>
          <w:szCs w:val="24"/>
          <w:lang w:val="en-GB"/>
        </w:rPr>
        <w:t xml:space="preserve"> (2021) opined that by impacting pricing decisions drastically general inflation gets witnessed reducing rate of return on investment. Thus, in case of HSBC Holdings due to </w:t>
      </w:r>
      <w:r w:rsidRPr="00F36087">
        <w:rPr>
          <w:rFonts w:ascii="Times New Roman" w:eastAsia="Times New Roman" w:hAnsi="Times New Roman" w:cs="Times New Roman"/>
          <w:b/>
          <w:i/>
          <w:sz w:val="24"/>
          <w:szCs w:val="24"/>
          <w:lang w:val="en-GB"/>
        </w:rPr>
        <w:t>"changing exchange rate in capital market,"</w:t>
      </w:r>
      <w:r w:rsidRPr="00F36087">
        <w:rPr>
          <w:rFonts w:ascii="Times New Roman" w:eastAsia="Times New Roman" w:hAnsi="Times New Roman" w:cs="Times New Roman"/>
          <w:sz w:val="24"/>
          <w:szCs w:val="24"/>
          <w:lang w:val="en-GB"/>
        </w:rPr>
        <w:t xml:space="preserve"> this company is facing difficulties in obtaining a return on investment. Hence, generating a market capital of $124.41 billion HSBC holdings have secured 11th position in international market (COMPANIESMARKETCAP, 2022). Successfully overcoming this major challenge of exchange rate volatility, this company can enhance its success. </w:t>
      </w:r>
    </w:p>
    <w:p w14:paraId="0A9AF7AC" w14:textId="77777777" w:rsidR="006A7C6B" w:rsidRPr="00F36087" w:rsidRDefault="00000000">
      <w:pPr>
        <w:pStyle w:val="Normal1"/>
        <w:spacing w:line="360" w:lineRule="auto"/>
        <w:jc w:val="both"/>
        <w:rPr>
          <w:rFonts w:ascii="Times New Roman" w:eastAsia="Times New Roman" w:hAnsi="Times New Roman" w:cs="Times New Roman"/>
          <w:b/>
          <w:i/>
          <w:sz w:val="24"/>
          <w:szCs w:val="24"/>
          <w:lang w:val="en-GB"/>
        </w:rPr>
      </w:pPr>
      <w:r w:rsidRPr="00F36087">
        <w:rPr>
          <w:rFonts w:ascii="Times New Roman" w:eastAsia="Times New Roman" w:hAnsi="Times New Roman" w:cs="Times New Roman"/>
          <w:sz w:val="24"/>
          <w:szCs w:val="24"/>
          <w:lang w:val="en-GB"/>
        </w:rPr>
        <w:t xml:space="preserve">Stock market assists companies in raising money by offering </w:t>
      </w:r>
      <w:r w:rsidRPr="00F36087">
        <w:rPr>
          <w:rFonts w:ascii="Times New Roman" w:eastAsia="Times New Roman" w:hAnsi="Times New Roman" w:cs="Times New Roman"/>
          <w:b/>
          <w:i/>
          <w:sz w:val="24"/>
          <w:szCs w:val="24"/>
          <w:lang w:val="en-GB"/>
        </w:rPr>
        <w:t xml:space="preserve">“shares </w:t>
      </w:r>
      <w:r w:rsidRPr="00F36087">
        <w:rPr>
          <w:rFonts w:ascii="Times New Roman" w:eastAsia="Times New Roman" w:hAnsi="Times New Roman" w:cs="Times New Roman"/>
          <w:sz w:val="24"/>
          <w:szCs w:val="24"/>
          <w:lang w:val="en-GB"/>
        </w:rPr>
        <w:t xml:space="preserve">and </w:t>
      </w:r>
      <w:r w:rsidRPr="00F36087">
        <w:rPr>
          <w:rFonts w:ascii="Times New Roman" w:eastAsia="Times New Roman" w:hAnsi="Times New Roman" w:cs="Times New Roman"/>
          <w:b/>
          <w:i/>
          <w:sz w:val="24"/>
          <w:szCs w:val="24"/>
          <w:lang w:val="en-GB"/>
        </w:rPr>
        <w:t>corporate bonds”</w:t>
      </w:r>
      <w:r w:rsidRPr="00F36087">
        <w:rPr>
          <w:rFonts w:ascii="Times New Roman" w:eastAsia="Times New Roman" w:hAnsi="Times New Roman" w:cs="Times New Roman"/>
          <w:sz w:val="24"/>
          <w:szCs w:val="24"/>
          <w:lang w:val="en-GB"/>
        </w:rPr>
        <w:t xml:space="preserve"> to investors. Thus, making a profit, investors enhance financial assets using the aspect of capital gains effectively. Based on the analysis of Wang</w:t>
      </w:r>
      <w:r w:rsidRPr="00F36087">
        <w:rPr>
          <w:rFonts w:ascii="Times New Roman" w:eastAsia="Times New Roman" w:hAnsi="Times New Roman" w:cs="Times New Roman"/>
          <w:i/>
          <w:sz w:val="24"/>
          <w:szCs w:val="24"/>
          <w:lang w:val="en-GB"/>
        </w:rPr>
        <w:t xml:space="preserve"> et al.</w:t>
      </w:r>
      <w:r w:rsidRPr="00F36087">
        <w:rPr>
          <w:rFonts w:ascii="Times New Roman" w:eastAsia="Times New Roman" w:hAnsi="Times New Roman" w:cs="Times New Roman"/>
          <w:sz w:val="24"/>
          <w:szCs w:val="24"/>
          <w:lang w:val="en-GB"/>
        </w:rPr>
        <w:t xml:space="preserve"> (2021), interest rate assists investors in retaining their concern about commencing investments in a particular organisation. In case of HSBC holdings investing in stocks this company acquires shares from companies and assists them in overcoming market-based debts. However, as</w:t>
      </w:r>
      <w:r w:rsidRPr="00F36087">
        <w:rPr>
          <w:rFonts w:ascii="Times New Roman" w:eastAsia="Times New Roman" w:hAnsi="Times New Roman" w:cs="Times New Roman"/>
          <w:b/>
          <w:i/>
          <w:sz w:val="24"/>
          <w:szCs w:val="24"/>
          <w:lang w:val="en-GB"/>
        </w:rPr>
        <w:t xml:space="preserve"> “interest </w:t>
      </w:r>
      <w:r w:rsidRPr="00F36087">
        <w:rPr>
          <w:rFonts w:ascii="Times New Roman" w:eastAsia="Times New Roman" w:hAnsi="Times New Roman" w:cs="Times New Roman"/>
          <w:b/>
          <w:i/>
          <w:sz w:val="24"/>
          <w:szCs w:val="24"/>
          <w:lang w:val="en-GB"/>
        </w:rPr>
        <w:lastRenderedPageBreak/>
        <w:t>rate risk in stock market”</w:t>
      </w:r>
      <w:r w:rsidRPr="00F36087">
        <w:rPr>
          <w:rFonts w:ascii="Times New Roman" w:eastAsia="Times New Roman" w:hAnsi="Times New Roman" w:cs="Times New Roman"/>
          <w:sz w:val="24"/>
          <w:szCs w:val="24"/>
          <w:lang w:val="en-GB"/>
        </w:rPr>
        <w:t xml:space="preserve"> keeps on fluctuating, return on investment gets affected, impacting organisational sustainability. In an overall aspect, it can be stated that developing strategies before investments can assist HSBC Holdings in overcoming its challenges successfully. </w:t>
      </w:r>
    </w:p>
    <w:p w14:paraId="761C4810" w14:textId="77777777" w:rsidR="006A7C6B" w:rsidRPr="00F36087" w:rsidRDefault="00000000">
      <w:pPr>
        <w:pStyle w:val="Normal1"/>
        <w:spacing w:line="360" w:lineRule="auto"/>
        <w:jc w:val="both"/>
        <w:rPr>
          <w:rFonts w:ascii="Times New Roman" w:eastAsia="Times New Roman" w:hAnsi="Times New Roman" w:cs="Times New Roman"/>
          <w:b/>
          <w:i/>
          <w:sz w:val="24"/>
          <w:szCs w:val="24"/>
          <w:lang w:val="en-GB"/>
        </w:rPr>
      </w:pPr>
      <w:r w:rsidRPr="00F36087">
        <w:rPr>
          <w:rFonts w:ascii="Times New Roman" w:eastAsia="Times New Roman" w:hAnsi="Times New Roman" w:cs="Times New Roman"/>
          <w:sz w:val="24"/>
          <w:szCs w:val="24"/>
          <w:lang w:val="en-GB"/>
        </w:rPr>
        <w:t>Money market assists companies in maintaining supply and demand strategically creating a major impact on strategic operation management (</w:t>
      </w:r>
      <w:proofErr w:type="spellStart"/>
      <w:r w:rsidRPr="00F36087">
        <w:rPr>
          <w:rFonts w:ascii="Times New Roman" w:eastAsia="Times New Roman" w:hAnsi="Times New Roman" w:cs="Times New Roman"/>
          <w:sz w:val="24"/>
          <w:szCs w:val="24"/>
          <w:lang w:val="en-GB"/>
        </w:rPr>
        <w:t>Vafin</w:t>
      </w:r>
      <w:proofErr w:type="spellEnd"/>
      <w:r w:rsidRPr="00F36087">
        <w:rPr>
          <w:rFonts w:ascii="Times New Roman" w:eastAsia="Times New Roman" w:hAnsi="Times New Roman" w:cs="Times New Roman"/>
          <w:sz w:val="24"/>
          <w:szCs w:val="24"/>
          <w:lang w:val="en-GB"/>
        </w:rPr>
        <w:t xml:space="preserve">, 2018). In addition, this market also assists companies in managing their funds by providing growth opportunities. However, in case of HSBC holdings, making use of this market, it has been providing financial support to companies internationally. Amidst volatility in market </w:t>
      </w:r>
      <w:r w:rsidRPr="00F36087">
        <w:rPr>
          <w:rFonts w:ascii="Times New Roman" w:eastAsia="Times New Roman" w:hAnsi="Times New Roman" w:cs="Times New Roman"/>
          <w:b/>
          <w:i/>
          <w:sz w:val="24"/>
          <w:szCs w:val="24"/>
          <w:lang w:val="en-GB"/>
        </w:rPr>
        <w:t>“risk of low return from money market”</w:t>
      </w:r>
      <w:r w:rsidRPr="00F36087">
        <w:rPr>
          <w:rFonts w:ascii="Times New Roman" w:eastAsia="Times New Roman" w:hAnsi="Times New Roman" w:cs="Times New Roman"/>
          <w:sz w:val="24"/>
          <w:szCs w:val="24"/>
          <w:lang w:val="en-GB"/>
        </w:rPr>
        <w:t xml:space="preserve"> has impacted organisational sustainability. Thus, facing a loss of $13 billion based on provided loans, this company might not be able to maintain organisational sustainability (BUSINESSSTANDARD, 2020). In an overall aspect, it can be stated that development of effective strategies can assist companies in bringing success and sustainability creating a major impact. </w:t>
      </w:r>
    </w:p>
    <w:p w14:paraId="36059210"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Derivatives market highlights on improvement of liquidity management by assisting companies in managing organisational financial assets. Reducing involvement of financial risks, companies with assistance from this market can enhance success by bringing in sustainability. In case of </w:t>
      </w:r>
      <w:r w:rsidRPr="00F36087">
        <w:rPr>
          <w:rFonts w:ascii="Times New Roman" w:eastAsia="Times New Roman" w:hAnsi="Times New Roman" w:cs="Times New Roman"/>
          <w:b/>
          <w:i/>
          <w:sz w:val="24"/>
          <w:szCs w:val="24"/>
          <w:lang w:val="en-GB"/>
        </w:rPr>
        <w:t>“Credit Risks in Derivatives Market”</w:t>
      </w:r>
      <w:r w:rsidRPr="00F36087">
        <w:rPr>
          <w:rFonts w:ascii="Times New Roman" w:eastAsia="Times New Roman" w:hAnsi="Times New Roman" w:cs="Times New Roman"/>
          <w:sz w:val="24"/>
          <w:szCs w:val="24"/>
          <w:lang w:val="en-GB"/>
        </w:rPr>
        <w:t xml:space="preserve"> often companies become unable to involve themselves in operations like trade using governing policies. HSBC Holdings is a company that assists partner organisations in managing their finances. However, due to a lack of effective strategic management, this company has faced significant challenges in market reducing its financial value. It has been identified that losing an amount of $3.4 billion internationally financial challenges have been faced by this company significantly (BBC, 2021). Thus, it can be stated that development of effective strategies can provide this company with assistance by developing its success and sustainability in market. </w:t>
      </w:r>
    </w:p>
    <w:p w14:paraId="0EC13A38" w14:textId="77777777" w:rsidR="006A7C6B" w:rsidRPr="00F36087" w:rsidRDefault="00000000" w:rsidP="00F36087">
      <w:pPr>
        <w:pStyle w:val="Heading1"/>
      </w:pPr>
      <w:bookmarkStart w:id="3" w:name="_Toc113369717"/>
      <w:r>
        <w:t>Theoretical Intervention</w:t>
      </w:r>
      <w:bookmarkEnd w:id="3"/>
    </w:p>
    <w:p w14:paraId="25E337FC" w14:textId="77777777" w:rsidR="006A7C6B" w:rsidRPr="00F36087" w:rsidRDefault="00000000" w:rsidP="00F36087">
      <w:pPr>
        <w:pStyle w:val="Normal1"/>
        <w:spacing w:line="360" w:lineRule="auto"/>
        <w:jc w:val="both"/>
        <w:outlineLvl w:val="0"/>
        <w:rPr>
          <w:rFonts w:ascii="Times New Roman" w:eastAsia="Times New Roman" w:hAnsi="Times New Roman" w:cs="Times New Roman"/>
          <w:b/>
          <w:i/>
          <w:sz w:val="24"/>
          <w:szCs w:val="24"/>
          <w:lang w:val="en-GB"/>
        </w:rPr>
      </w:pPr>
      <w:r w:rsidRPr="00F36087">
        <w:rPr>
          <w:rFonts w:ascii="Times New Roman" w:eastAsia="Times New Roman" w:hAnsi="Times New Roman" w:cs="Times New Roman"/>
          <w:b/>
          <w:i/>
          <w:sz w:val="24"/>
          <w:szCs w:val="24"/>
          <w:lang w:val="en-GB"/>
        </w:rPr>
        <w:t>Critical Analysis of HSBC’s Dividend Distribution Policies</w:t>
      </w:r>
    </w:p>
    <w:p w14:paraId="18E77685"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Dividend distribution policies assist a company in harnessing financial strengths by creating value and goodwill in a market in an effective manner. Furthermore, with assistance from dividend distribution policies companies can also enhance goodwill among their existing stakeholders. HSBC Holdings while operating in international market makes use of this policy to attract and retain its shareholders. This financial organisation pays 7 cents a share after </w:t>
      </w:r>
      <w:r w:rsidRPr="00F36087">
        <w:rPr>
          <w:rFonts w:ascii="Times New Roman" w:eastAsia="Times New Roman" w:hAnsi="Times New Roman" w:cs="Times New Roman"/>
          <w:b/>
          <w:i/>
          <w:sz w:val="24"/>
          <w:szCs w:val="24"/>
          <w:lang w:val="en-GB"/>
        </w:rPr>
        <w:t>“profitability doubles”</w:t>
      </w:r>
      <w:r w:rsidRPr="00F36087">
        <w:rPr>
          <w:rFonts w:ascii="Times New Roman" w:eastAsia="Times New Roman" w:hAnsi="Times New Roman" w:cs="Times New Roman"/>
          <w:sz w:val="24"/>
          <w:szCs w:val="24"/>
          <w:lang w:val="en-GB"/>
        </w:rPr>
        <w:t xml:space="preserve"> in an organisation creating a greater value (BLOOMBERG, 2021). Thus, it has been witnessed that by creating a greater aspect of opportunity organisational performance increases successfully. </w:t>
      </w:r>
    </w:p>
    <w:p w14:paraId="02BA9A19" w14:textId="77777777" w:rsidR="006A7C6B" w:rsidRPr="00F36087" w:rsidRDefault="00000000" w:rsidP="00F36087">
      <w:pPr>
        <w:pStyle w:val="Normal1"/>
        <w:spacing w:line="360" w:lineRule="auto"/>
        <w:jc w:val="both"/>
        <w:outlineLvl w:val="0"/>
        <w:rPr>
          <w:rFonts w:ascii="Times New Roman" w:eastAsia="Times New Roman" w:hAnsi="Times New Roman" w:cs="Times New Roman"/>
          <w:b/>
          <w:i/>
          <w:sz w:val="24"/>
          <w:szCs w:val="24"/>
          <w:lang w:val="en-GB"/>
        </w:rPr>
      </w:pPr>
      <w:r w:rsidRPr="00F36087">
        <w:rPr>
          <w:rFonts w:ascii="Times New Roman" w:eastAsia="Times New Roman" w:hAnsi="Times New Roman" w:cs="Times New Roman"/>
          <w:b/>
          <w:i/>
          <w:sz w:val="24"/>
          <w:szCs w:val="24"/>
          <w:lang w:val="en-GB"/>
        </w:rPr>
        <w:lastRenderedPageBreak/>
        <w:t>Critical Analysis of Efficient Market Hypothesis Theory of HSBC</w:t>
      </w:r>
    </w:p>
    <w:p w14:paraId="4BB65306"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An efficient market hypothesis is a theoretical aspect assisting companies in obtaining new information in market. Owing to this theoretical aspect companies can estimate both opportunities and threats and develop counter strategies for enhancing sustainability. </w:t>
      </w:r>
      <w:proofErr w:type="spellStart"/>
      <w:r w:rsidRPr="00F36087">
        <w:rPr>
          <w:rFonts w:ascii="Times New Roman" w:eastAsia="Times New Roman" w:hAnsi="Times New Roman" w:cs="Times New Roman"/>
          <w:sz w:val="24"/>
          <w:szCs w:val="24"/>
          <w:lang w:val="en-GB"/>
        </w:rPr>
        <w:t>Khanh</w:t>
      </w:r>
      <w:proofErr w:type="spellEnd"/>
      <w:r w:rsidRPr="00F36087">
        <w:rPr>
          <w:rFonts w:ascii="Times New Roman" w:eastAsia="Times New Roman" w:hAnsi="Times New Roman" w:cs="Times New Roman"/>
          <w:sz w:val="24"/>
          <w:szCs w:val="24"/>
          <w:lang w:val="en-GB"/>
        </w:rPr>
        <w:t xml:space="preserve"> and </w:t>
      </w:r>
      <w:proofErr w:type="spellStart"/>
      <w:r w:rsidRPr="00F36087">
        <w:rPr>
          <w:rFonts w:ascii="Times New Roman" w:eastAsia="Times New Roman" w:hAnsi="Times New Roman" w:cs="Times New Roman"/>
          <w:sz w:val="24"/>
          <w:szCs w:val="24"/>
          <w:lang w:val="en-GB"/>
        </w:rPr>
        <w:t>Dat</w:t>
      </w:r>
      <w:proofErr w:type="spellEnd"/>
      <w:r w:rsidRPr="00F36087">
        <w:rPr>
          <w:rFonts w:ascii="Times New Roman" w:eastAsia="Times New Roman" w:hAnsi="Times New Roman" w:cs="Times New Roman"/>
          <w:sz w:val="24"/>
          <w:szCs w:val="24"/>
          <w:lang w:val="en-GB"/>
        </w:rPr>
        <w:t xml:space="preserve"> (2020) opined that efficient market hypothesis works as an important financial model feeding companies continuously with new sources of data. Thus, in case of HSBC Holdings, with assistance from this model, it has been able to understand and estimate organisational challenges by bringing in success and sustainability successfully. </w:t>
      </w:r>
    </w:p>
    <w:p w14:paraId="2C9BF1E3" w14:textId="77777777" w:rsidR="006A7C6B" w:rsidRPr="00F36087" w:rsidRDefault="00000000" w:rsidP="00F36087">
      <w:pPr>
        <w:pStyle w:val="Normal1"/>
        <w:spacing w:line="360" w:lineRule="auto"/>
        <w:jc w:val="both"/>
        <w:outlineLvl w:val="0"/>
        <w:rPr>
          <w:rFonts w:ascii="Times New Roman" w:eastAsia="Times New Roman" w:hAnsi="Times New Roman" w:cs="Times New Roman"/>
          <w:b/>
          <w:i/>
          <w:sz w:val="24"/>
          <w:szCs w:val="24"/>
          <w:lang w:val="en-GB"/>
        </w:rPr>
      </w:pPr>
      <w:r w:rsidRPr="00F36087">
        <w:rPr>
          <w:rFonts w:ascii="Times New Roman" w:eastAsia="Times New Roman" w:hAnsi="Times New Roman" w:cs="Times New Roman"/>
          <w:b/>
          <w:i/>
          <w:sz w:val="24"/>
          <w:szCs w:val="24"/>
          <w:lang w:val="en-GB"/>
        </w:rPr>
        <w:t>Critical Analysis of HSBC’s Methods of Appraising Project</w:t>
      </w:r>
    </w:p>
    <w:p w14:paraId="759B60BC" w14:textId="77777777" w:rsidR="006A7C6B" w:rsidRPr="00F36087" w:rsidRDefault="00000000">
      <w:pPr>
        <w:pStyle w:val="Normal1"/>
        <w:spacing w:line="360" w:lineRule="auto"/>
        <w:jc w:val="both"/>
        <w:rPr>
          <w:rFonts w:ascii="Times New Roman" w:eastAsia="Times New Roman" w:hAnsi="Times New Roman" w:cs="Times New Roman"/>
          <w:sz w:val="24"/>
          <w:szCs w:val="24"/>
          <w:lang w:val="en-GB"/>
        </w:rPr>
      </w:pPr>
      <w:r w:rsidRPr="00F36087">
        <w:rPr>
          <w:rFonts w:ascii="Times New Roman" w:eastAsia="Times New Roman" w:hAnsi="Times New Roman" w:cs="Times New Roman"/>
          <w:sz w:val="24"/>
          <w:szCs w:val="24"/>
          <w:lang w:val="en-GB"/>
        </w:rPr>
        <w:t xml:space="preserve">HSBC Holdings is one of the leading financial sectors operating in the international market and are providing companies with financial support. This company in the financial market makes use of strategies to commence operations in an effective manner creating a major impact. It has been identified that </w:t>
      </w:r>
      <w:r w:rsidRPr="00F36087">
        <w:rPr>
          <w:rFonts w:ascii="Times New Roman" w:eastAsia="Times New Roman" w:hAnsi="Times New Roman" w:cs="Times New Roman"/>
          <w:b/>
          <w:i/>
          <w:sz w:val="24"/>
          <w:szCs w:val="24"/>
          <w:lang w:val="en-GB"/>
        </w:rPr>
        <w:t>“accelerating shifts in capital share management”</w:t>
      </w:r>
      <w:r w:rsidRPr="00F36087">
        <w:rPr>
          <w:rFonts w:ascii="Times New Roman" w:eastAsia="Times New Roman" w:hAnsi="Times New Roman" w:cs="Times New Roman"/>
          <w:sz w:val="24"/>
          <w:szCs w:val="24"/>
          <w:lang w:val="en-GB"/>
        </w:rPr>
        <w:t xml:space="preserve"> and </w:t>
      </w:r>
      <w:r w:rsidRPr="00F36087">
        <w:rPr>
          <w:rFonts w:ascii="Times New Roman" w:eastAsia="Times New Roman" w:hAnsi="Times New Roman" w:cs="Times New Roman"/>
          <w:b/>
          <w:i/>
          <w:sz w:val="24"/>
          <w:szCs w:val="24"/>
          <w:lang w:val="en-GB"/>
        </w:rPr>
        <w:t>“addressing areas of high return”</w:t>
      </w:r>
      <w:r w:rsidRPr="00F36087">
        <w:rPr>
          <w:rFonts w:ascii="Times New Roman" w:eastAsia="Times New Roman" w:hAnsi="Times New Roman" w:cs="Times New Roman"/>
          <w:sz w:val="24"/>
          <w:szCs w:val="24"/>
          <w:lang w:val="en-GB"/>
        </w:rPr>
        <w:t xml:space="preserve"> this company appraises projects (HSBC, 2022). It can be analysed that owing to this strategic aspect, this company has been able to bring in success and sustainability creating a major impact on organisational value and goodwill management. </w:t>
      </w:r>
    </w:p>
    <w:p w14:paraId="64DB133E" w14:textId="77777777" w:rsidR="006A7C6B" w:rsidRPr="00F36087" w:rsidRDefault="00000000" w:rsidP="00F36087">
      <w:pPr>
        <w:pStyle w:val="Heading1"/>
      </w:pPr>
      <w:bookmarkStart w:id="4" w:name="_Toc113369718"/>
      <w:r w:rsidRPr="00F36087">
        <w:t>Conclusion</w:t>
      </w:r>
      <w:bookmarkEnd w:id="4"/>
    </w:p>
    <w:p w14:paraId="437E109C" w14:textId="77777777" w:rsidR="006A7C6B" w:rsidRPr="00F36087" w:rsidRDefault="00000000">
      <w:pPr>
        <w:pStyle w:val="Normal1"/>
        <w:spacing w:line="360" w:lineRule="auto"/>
        <w:jc w:val="both"/>
        <w:rPr>
          <w:rFonts w:ascii="Times New Roman" w:eastAsia="Times New Roman" w:hAnsi="Times New Roman" w:cs="Times New Roman"/>
          <w:b/>
          <w:sz w:val="24"/>
          <w:szCs w:val="24"/>
          <w:lang w:val="en-GB"/>
        </w:rPr>
      </w:pPr>
      <w:r w:rsidRPr="00F36087">
        <w:rPr>
          <w:rFonts w:ascii="Times New Roman" w:eastAsia="Times New Roman" w:hAnsi="Times New Roman" w:cs="Times New Roman"/>
          <w:sz w:val="24"/>
          <w:szCs w:val="24"/>
          <w:lang w:val="en-GB"/>
        </w:rPr>
        <w:t xml:space="preserve">HSBC Holdings Plc is a leading financial firm that assists companies by managing their investments successfully. Offering companies with loans and governing support, this company effectively brings success creating a major impact on success. It can be stated that due to assistance from these organisational strategies companies in the international market have been successfully overcoming challenges by enhancing success and sustainability. However, it has been identified that despite providing significant assistance, this company has faced significant challenges affecting its financial success and sustainability. Thus, it can be concluded that with assistance from strategic operation management and quality market analysis, this multinational company can overcome its barriers toward success by harnessing effectiveness. Furthermore, it can also be stated that before any kind of investment initiative, this company making use of strategic and theoretical interventions can effectively bring success and progress. </w:t>
      </w:r>
      <w:r w:rsidRPr="00F36087">
        <w:rPr>
          <w:lang w:val="en-GB"/>
        </w:rPr>
        <w:br w:type="page"/>
      </w:r>
    </w:p>
    <w:p w14:paraId="564FF767" w14:textId="77777777" w:rsidR="006A7C6B" w:rsidRPr="00F36087" w:rsidRDefault="00000000" w:rsidP="00F36087">
      <w:pPr>
        <w:pStyle w:val="Heading1"/>
      </w:pPr>
      <w:bookmarkStart w:id="5" w:name="_Toc113369719"/>
      <w:r w:rsidRPr="00F36087">
        <w:lastRenderedPageBreak/>
        <w:t>References</w:t>
      </w:r>
      <w:bookmarkEnd w:id="5"/>
    </w:p>
    <w:p w14:paraId="54D3163D"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BBC (2021).</w:t>
      </w:r>
      <w:r w:rsidRPr="00F36087">
        <w:rPr>
          <w:rFonts w:ascii="Times New Roman" w:eastAsia="Times New Roman" w:hAnsi="Times New Roman" w:cs="Times New Roman"/>
          <w:i/>
          <w:sz w:val="24"/>
          <w:szCs w:val="24"/>
          <w:lang w:val="en-GB"/>
        </w:rPr>
        <w:t xml:space="preserve"> Banking giant HSBC sees first-half profit more than double,</w:t>
      </w:r>
      <w:r w:rsidRPr="00F36087">
        <w:rPr>
          <w:rFonts w:ascii="Times New Roman" w:eastAsia="Times New Roman" w:hAnsi="Times New Roman" w:cs="Times New Roman"/>
          <w:sz w:val="24"/>
          <w:szCs w:val="24"/>
          <w:lang w:val="en-GB"/>
        </w:rPr>
        <w:t xml:space="preserve"> Available at: </w:t>
      </w:r>
      <w:r w:rsidRPr="00F36087">
        <w:rPr>
          <w:rFonts w:ascii="Times New Roman" w:eastAsia="Times New Roman" w:hAnsi="Times New Roman" w:cs="Times New Roman"/>
          <w:sz w:val="24"/>
          <w:szCs w:val="24"/>
          <w:highlight w:val="white"/>
          <w:lang w:val="en-GB"/>
        </w:rPr>
        <w:t>https://www.bbc.com/news/business-58051818 [Accessed on: 1st September 2022]</w:t>
      </w:r>
    </w:p>
    <w:p w14:paraId="41090A9C"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BLOOMBERG (2021).</w:t>
      </w:r>
      <w:r w:rsidRPr="00F36087">
        <w:rPr>
          <w:rFonts w:ascii="Times New Roman" w:eastAsia="Times New Roman" w:hAnsi="Times New Roman" w:cs="Times New Roman"/>
          <w:i/>
          <w:sz w:val="24"/>
          <w:szCs w:val="24"/>
          <w:highlight w:val="white"/>
          <w:lang w:val="en-GB"/>
        </w:rPr>
        <w:t xml:space="preserve"> HSBC Steps Up Dividend Plans, Eyes Buybacks as Outlook Brightens,</w:t>
      </w:r>
      <w:r w:rsidRPr="00F36087">
        <w:rPr>
          <w:rFonts w:ascii="Times New Roman" w:eastAsia="Times New Roman" w:hAnsi="Times New Roman" w:cs="Times New Roman"/>
          <w:sz w:val="24"/>
          <w:szCs w:val="24"/>
          <w:highlight w:val="white"/>
          <w:lang w:val="en-GB"/>
        </w:rPr>
        <w:t xml:space="preserve"> Available at: https://www.bloomberg.com/news/articles/2021-08-02/hsbc-pays-dividend-after-quarterly-profit-beats-estimates [Accessed on: 5th August 2022]</w:t>
      </w:r>
    </w:p>
    <w:p w14:paraId="12E8E475"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BUSINESSSTANDARD (2020).</w:t>
      </w:r>
      <w:r w:rsidRPr="00F36087">
        <w:rPr>
          <w:rFonts w:ascii="Times New Roman" w:eastAsia="Times New Roman" w:hAnsi="Times New Roman" w:cs="Times New Roman"/>
          <w:i/>
          <w:sz w:val="24"/>
          <w:szCs w:val="24"/>
          <w:highlight w:val="white"/>
          <w:lang w:val="en-GB"/>
        </w:rPr>
        <w:t xml:space="preserve"> Covid-19 impact: HSBC warns loan losses may reach $13 billion this year,</w:t>
      </w:r>
      <w:r w:rsidRPr="00F36087">
        <w:rPr>
          <w:rFonts w:ascii="Times New Roman" w:eastAsia="Times New Roman" w:hAnsi="Times New Roman" w:cs="Times New Roman"/>
          <w:sz w:val="24"/>
          <w:szCs w:val="24"/>
          <w:highlight w:val="white"/>
          <w:lang w:val="en-GB"/>
        </w:rPr>
        <w:t xml:space="preserve"> Available at: https://www.business-standard.com/article/international/covid-19-impact-hsbc-warns-loan-losses-may-reach-13-billion-this-year-120080400040_1.html [Accessed on: 1st September 2022]</w:t>
      </w:r>
    </w:p>
    <w:p w14:paraId="0B91118F"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 xml:space="preserve">Byrd, W.A., (2019). Unexploited potential? What role can international financial institutions play in drugs and </w:t>
      </w:r>
      <w:proofErr w:type="gramStart"/>
      <w:r w:rsidRPr="00F36087">
        <w:rPr>
          <w:rFonts w:ascii="Times New Roman" w:eastAsia="Times New Roman" w:hAnsi="Times New Roman" w:cs="Times New Roman"/>
          <w:sz w:val="24"/>
          <w:szCs w:val="24"/>
          <w:highlight w:val="white"/>
          <w:lang w:val="en-GB"/>
        </w:rPr>
        <w:t>development?.</w:t>
      </w:r>
      <w:proofErr w:type="gramEnd"/>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Journal of Illicit Economies and Development</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1</w:t>
      </w:r>
      <w:r w:rsidRPr="00F36087">
        <w:rPr>
          <w:rFonts w:ascii="Times New Roman" w:eastAsia="Times New Roman" w:hAnsi="Times New Roman" w:cs="Times New Roman"/>
          <w:sz w:val="24"/>
          <w:szCs w:val="24"/>
          <w:highlight w:val="white"/>
          <w:lang w:val="en-GB"/>
        </w:rPr>
        <w:t>(1), pp.101-117.</w:t>
      </w:r>
    </w:p>
    <w:p w14:paraId="575B3F23"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COMPANIESMARKETCAP (2022).</w:t>
      </w:r>
      <w:r w:rsidRPr="00F36087">
        <w:rPr>
          <w:rFonts w:ascii="Times New Roman" w:eastAsia="Times New Roman" w:hAnsi="Times New Roman" w:cs="Times New Roman"/>
          <w:i/>
          <w:sz w:val="24"/>
          <w:szCs w:val="24"/>
          <w:highlight w:val="white"/>
          <w:lang w:val="en-GB"/>
        </w:rPr>
        <w:t xml:space="preserve"> Largest banks and bank holding companies by market cap,</w:t>
      </w:r>
      <w:r w:rsidRPr="00F36087">
        <w:rPr>
          <w:rFonts w:ascii="Times New Roman" w:eastAsia="Times New Roman" w:hAnsi="Times New Roman" w:cs="Times New Roman"/>
          <w:sz w:val="24"/>
          <w:szCs w:val="24"/>
          <w:highlight w:val="white"/>
          <w:lang w:val="en-GB"/>
        </w:rPr>
        <w:t xml:space="preserve"> Available at: https://companiesmarketcap.com/banks/largest-banks-by-market-cap/ [Accessed on: 4th September 2022]</w:t>
      </w:r>
    </w:p>
    <w:p w14:paraId="629217A6"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HSBC (2022).</w:t>
      </w:r>
      <w:r w:rsidRPr="00F36087">
        <w:rPr>
          <w:rFonts w:ascii="Times New Roman" w:eastAsia="Times New Roman" w:hAnsi="Times New Roman" w:cs="Times New Roman"/>
          <w:i/>
          <w:sz w:val="24"/>
          <w:szCs w:val="24"/>
          <w:highlight w:val="white"/>
          <w:lang w:val="en-GB"/>
        </w:rPr>
        <w:t xml:space="preserve"> Global Functions,</w:t>
      </w:r>
      <w:r w:rsidRPr="00F36087">
        <w:rPr>
          <w:rFonts w:ascii="Times New Roman" w:eastAsia="Times New Roman" w:hAnsi="Times New Roman" w:cs="Times New Roman"/>
          <w:sz w:val="24"/>
          <w:szCs w:val="24"/>
          <w:highlight w:val="white"/>
          <w:lang w:val="en-GB"/>
        </w:rPr>
        <w:t xml:space="preserve"> Available at: https://www.hsbc.com/careers/our-business-areas-and-teams/global-functions [Accessed on: 4th September 2022]</w:t>
      </w:r>
    </w:p>
    <w:p w14:paraId="19A237C3"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HSBC (2022).</w:t>
      </w:r>
      <w:r w:rsidRPr="00F36087">
        <w:rPr>
          <w:rFonts w:ascii="Times New Roman" w:eastAsia="Times New Roman" w:hAnsi="Times New Roman" w:cs="Times New Roman"/>
          <w:i/>
          <w:sz w:val="24"/>
          <w:szCs w:val="24"/>
          <w:highlight w:val="white"/>
          <w:lang w:val="en-GB"/>
        </w:rPr>
        <w:t xml:space="preserve"> Our strategy,</w:t>
      </w:r>
      <w:r w:rsidRPr="00F36087">
        <w:rPr>
          <w:rFonts w:ascii="Times New Roman" w:eastAsia="Times New Roman" w:hAnsi="Times New Roman" w:cs="Times New Roman"/>
          <w:sz w:val="24"/>
          <w:szCs w:val="24"/>
          <w:highlight w:val="white"/>
          <w:lang w:val="en-GB"/>
        </w:rPr>
        <w:t xml:space="preserve"> Available at: https://www.hsbc.com/who-we-are/purpose-values-and-strategy/our-strategy [Accessed on: 2nd September 2022]</w:t>
      </w:r>
    </w:p>
    <w:p w14:paraId="7F42025C"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proofErr w:type="spellStart"/>
      <w:r w:rsidRPr="00F36087">
        <w:rPr>
          <w:rFonts w:ascii="Times New Roman" w:eastAsia="Times New Roman" w:hAnsi="Times New Roman" w:cs="Times New Roman"/>
          <w:sz w:val="24"/>
          <w:szCs w:val="24"/>
          <w:highlight w:val="white"/>
          <w:lang w:val="en-GB"/>
        </w:rPr>
        <w:t>Keswani</w:t>
      </w:r>
      <w:proofErr w:type="spellEnd"/>
      <w:r w:rsidRPr="00F36087">
        <w:rPr>
          <w:rFonts w:ascii="Times New Roman" w:eastAsia="Times New Roman" w:hAnsi="Times New Roman" w:cs="Times New Roman"/>
          <w:sz w:val="24"/>
          <w:szCs w:val="24"/>
          <w:highlight w:val="white"/>
          <w:lang w:val="en-GB"/>
        </w:rPr>
        <w:t xml:space="preserve">, S. and Wadhwa, B., (2019). Effect of macroeconomic variables on the stock market: a conceptual study. </w:t>
      </w:r>
      <w:r w:rsidRPr="00F36087">
        <w:rPr>
          <w:rFonts w:ascii="Times New Roman" w:eastAsia="Times New Roman" w:hAnsi="Times New Roman" w:cs="Times New Roman"/>
          <w:i/>
          <w:sz w:val="24"/>
          <w:szCs w:val="24"/>
          <w:highlight w:val="white"/>
          <w:lang w:val="en-GB"/>
        </w:rPr>
        <w:t>International Journal of Management, IT and Engineering</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7</w:t>
      </w:r>
      <w:r w:rsidRPr="00F36087">
        <w:rPr>
          <w:rFonts w:ascii="Times New Roman" w:eastAsia="Times New Roman" w:hAnsi="Times New Roman" w:cs="Times New Roman"/>
          <w:sz w:val="24"/>
          <w:szCs w:val="24"/>
          <w:highlight w:val="white"/>
          <w:lang w:val="en-GB"/>
        </w:rPr>
        <w:t>(10), pp.85-106.</w:t>
      </w:r>
    </w:p>
    <w:p w14:paraId="2261916A"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proofErr w:type="spellStart"/>
      <w:r w:rsidRPr="00F36087">
        <w:rPr>
          <w:rFonts w:ascii="Times New Roman" w:eastAsia="Times New Roman" w:hAnsi="Times New Roman" w:cs="Times New Roman"/>
          <w:sz w:val="24"/>
          <w:szCs w:val="24"/>
          <w:highlight w:val="white"/>
          <w:lang w:val="en-GB"/>
        </w:rPr>
        <w:t>Khanh</w:t>
      </w:r>
      <w:proofErr w:type="spellEnd"/>
      <w:r w:rsidRPr="00F36087">
        <w:rPr>
          <w:rFonts w:ascii="Times New Roman" w:eastAsia="Times New Roman" w:hAnsi="Times New Roman" w:cs="Times New Roman"/>
          <w:sz w:val="24"/>
          <w:szCs w:val="24"/>
          <w:highlight w:val="white"/>
          <w:lang w:val="en-GB"/>
        </w:rPr>
        <w:t xml:space="preserve">, P. and </w:t>
      </w:r>
      <w:proofErr w:type="spellStart"/>
      <w:r w:rsidRPr="00F36087">
        <w:rPr>
          <w:rFonts w:ascii="Times New Roman" w:eastAsia="Times New Roman" w:hAnsi="Times New Roman" w:cs="Times New Roman"/>
          <w:sz w:val="24"/>
          <w:szCs w:val="24"/>
          <w:highlight w:val="white"/>
          <w:lang w:val="en-GB"/>
        </w:rPr>
        <w:t>Dat</w:t>
      </w:r>
      <w:proofErr w:type="spellEnd"/>
      <w:r w:rsidRPr="00F36087">
        <w:rPr>
          <w:rFonts w:ascii="Times New Roman" w:eastAsia="Times New Roman" w:hAnsi="Times New Roman" w:cs="Times New Roman"/>
          <w:sz w:val="24"/>
          <w:szCs w:val="24"/>
          <w:highlight w:val="white"/>
          <w:lang w:val="en-GB"/>
        </w:rPr>
        <w:t xml:space="preserve">, P., (2020). Efficient market hypothesis and calendar effects: empirical evidences from the Vietnam stock markets. </w:t>
      </w:r>
      <w:r w:rsidRPr="00F36087">
        <w:rPr>
          <w:rFonts w:ascii="Times New Roman" w:eastAsia="Times New Roman" w:hAnsi="Times New Roman" w:cs="Times New Roman"/>
          <w:i/>
          <w:sz w:val="24"/>
          <w:szCs w:val="24"/>
          <w:highlight w:val="white"/>
          <w:lang w:val="en-GB"/>
        </w:rPr>
        <w:t>Accounting</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6</w:t>
      </w:r>
      <w:r w:rsidRPr="00F36087">
        <w:rPr>
          <w:rFonts w:ascii="Times New Roman" w:eastAsia="Times New Roman" w:hAnsi="Times New Roman" w:cs="Times New Roman"/>
          <w:sz w:val="24"/>
          <w:szCs w:val="24"/>
          <w:highlight w:val="white"/>
          <w:lang w:val="en-GB"/>
        </w:rPr>
        <w:t>(5), pp.893-898.</w:t>
      </w:r>
    </w:p>
    <w:p w14:paraId="14144B14"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STATISTA (2022).</w:t>
      </w:r>
      <w:r w:rsidRPr="00F36087">
        <w:rPr>
          <w:rFonts w:ascii="Times New Roman" w:eastAsia="Times New Roman" w:hAnsi="Times New Roman" w:cs="Times New Roman"/>
          <w:i/>
          <w:sz w:val="24"/>
          <w:szCs w:val="24"/>
          <w:highlight w:val="white"/>
          <w:lang w:val="en-GB"/>
        </w:rPr>
        <w:t xml:space="preserve"> HSBC - statistics &amp; facts,</w:t>
      </w:r>
      <w:r w:rsidRPr="00F36087">
        <w:rPr>
          <w:rFonts w:ascii="Times New Roman" w:eastAsia="Times New Roman" w:hAnsi="Times New Roman" w:cs="Times New Roman"/>
          <w:sz w:val="24"/>
          <w:szCs w:val="24"/>
          <w:highlight w:val="white"/>
          <w:lang w:val="en-GB"/>
        </w:rPr>
        <w:t xml:space="preserve"> Available at: https://www.statista.com/topics/1512/hsbc/#dossierKeyfigures [Accessed on: 5th September 2022]</w:t>
      </w:r>
    </w:p>
    <w:p w14:paraId="69910140"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proofErr w:type="spellStart"/>
      <w:r w:rsidRPr="00F36087">
        <w:rPr>
          <w:rFonts w:ascii="Times New Roman" w:eastAsia="Times New Roman" w:hAnsi="Times New Roman" w:cs="Times New Roman"/>
          <w:sz w:val="24"/>
          <w:szCs w:val="24"/>
          <w:highlight w:val="white"/>
          <w:lang w:val="en-GB"/>
        </w:rPr>
        <w:lastRenderedPageBreak/>
        <w:t>Tchamyou</w:t>
      </w:r>
      <w:proofErr w:type="spellEnd"/>
      <w:r w:rsidRPr="00F36087">
        <w:rPr>
          <w:rFonts w:ascii="Times New Roman" w:eastAsia="Times New Roman" w:hAnsi="Times New Roman" w:cs="Times New Roman"/>
          <w:sz w:val="24"/>
          <w:szCs w:val="24"/>
          <w:highlight w:val="white"/>
          <w:lang w:val="en-GB"/>
        </w:rPr>
        <w:t xml:space="preserve">, V.S., (2019). The role of information sharing in modulating the effect of financial access on inequality. </w:t>
      </w:r>
      <w:r w:rsidRPr="00F36087">
        <w:rPr>
          <w:rFonts w:ascii="Times New Roman" w:eastAsia="Times New Roman" w:hAnsi="Times New Roman" w:cs="Times New Roman"/>
          <w:i/>
          <w:sz w:val="24"/>
          <w:szCs w:val="24"/>
          <w:highlight w:val="white"/>
          <w:lang w:val="en-GB"/>
        </w:rPr>
        <w:t>Journal of African Business</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20</w:t>
      </w:r>
      <w:r w:rsidRPr="00F36087">
        <w:rPr>
          <w:rFonts w:ascii="Times New Roman" w:eastAsia="Times New Roman" w:hAnsi="Times New Roman" w:cs="Times New Roman"/>
          <w:sz w:val="24"/>
          <w:szCs w:val="24"/>
          <w:highlight w:val="white"/>
          <w:lang w:val="en-GB"/>
        </w:rPr>
        <w:t>(3), pp.317-338.</w:t>
      </w:r>
    </w:p>
    <w:p w14:paraId="7AE9DCEC"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THEBANKS (2020).</w:t>
      </w:r>
      <w:r w:rsidRPr="00F36087">
        <w:rPr>
          <w:rFonts w:ascii="Times New Roman" w:eastAsia="Times New Roman" w:hAnsi="Times New Roman" w:cs="Times New Roman"/>
          <w:i/>
          <w:sz w:val="24"/>
          <w:szCs w:val="24"/>
          <w:highlight w:val="white"/>
          <w:lang w:val="en-GB"/>
        </w:rPr>
        <w:t xml:space="preserve"> Market Share and Rank (among banks in the United Kingdom),</w:t>
      </w:r>
      <w:r w:rsidRPr="00F36087">
        <w:rPr>
          <w:rFonts w:ascii="Times New Roman" w:eastAsia="Times New Roman" w:hAnsi="Times New Roman" w:cs="Times New Roman"/>
          <w:sz w:val="24"/>
          <w:szCs w:val="24"/>
          <w:highlight w:val="white"/>
          <w:lang w:val="en-GB"/>
        </w:rPr>
        <w:t xml:space="preserve"> Available at: https://thebanks.eu/banks/14347/market_share [Accessed on: 4th September 2022]</w:t>
      </w:r>
    </w:p>
    <w:p w14:paraId="78CD406B"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proofErr w:type="spellStart"/>
      <w:r w:rsidRPr="00F36087">
        <w:rPr>
          <w:rFonts w:ascii="Times New Roman" w:eastAsia="Times New Roman" w:hAnsi="Times New Roman" w:cs="Times New Roman"/>
          <w:sz w:val="24"/>
          <w:szCs w:val="24"/>
          <w:highlight w:val="white"/>
          <w:lang w:val="en-GB"/>
        </w:rPr>
        <w:t>Tuğral</w:t>
      </w:r>
      <w:proofErr w:type="spellEnd"/>
      <w:r w:rsidRPr="00F36087">
        <w:rPr>
          <w:rFonts w:ascii="Times New Roman" w:eastAsia="Times New Roman" w:hAnsi="Times New Roman" w:cs="Times New Roman"/>
          <w:sz w:val="24"/>
          <w:szCs w:val="24"/>
          <w:highlight w:val="white"/>
          <w:lang w:val="en-GB"/>
        </w:rPr>
        <w:t xml:space="preserve">, A. and </w:t>
      </w:r>
      <w:proofErr w:type="spellStart"/>
      <w:r w:rsidRPr="00F36087">
        <w:rPr>
          <w:rFonts w:ascii="Times New Roman" w:eastAsia="Times New Roman" w:hAnsi="Times New Roman" w:cs="Times New Roman"/>
          <w:sz w:val="24"/>
          <w:szCs w:val="24"/>
          <w:highlight w:val="white"/>
          <w:lang w:val="en-GB"/>
        </w:rPr>
        <w:t>Bilgin</w:t>
      </w:r>
      <w:proofErr w:type="spellEnd"/>
      <w:r w:rsidRPr="00F36087">
        <w:rPr>
          <w:rFonts w:ascii="Times New Roman" w:eastAsia="Times New Roman" w:hAnsi="Times New Roman" w:cs="Times New Roman"/>
          <w:sz w:val="24"/>
          <w:szCs w:val="24"/>
          <w:highlight w:val="white"/>
          <w:lang w:val="en-GB"/>
        </w:rPr>
        <w:t xml:space="preserve">, B.A.R.İ., (2021). Asymmetric effects of exchange rate on inflation in Turkey: What aggregated and disaggregated data reveal. </w:t>
      </w:r>
      <w:proofErr w:type="spellStart"/>
      <w:r w:rsidRPr="00F36087">
        <w:rPr>
          <w:rFonts w:ascii="Times New Roman" w:eastAsia="Times New Roman" w:hAnsi="Times New Roman" w:cs="Times New Roman"/>
          <w:i/>
          <w:sz w:val="24"/>
          <w:szCs w:val="24"/>
          <w:highlight w:val="white"/>
          <w:lang w:val="en-GB"/>
        </w:rPr>
        <w:t>Erciyes</w:t>
      </w:r>
      <w:proofErr w:type="spellEnd"/>
      <w:r w:rsidRPr="00F36087">
        <w:rPr>
          <w:rFonts w:ascii="Times New Roman" w:eastAsia="Times New Roman" w:hAnsi="Times New Roman" w:cs="Times New Roman"/>
          <w:i/>
          <w:sz w:val="24"/>
          <w:szCs w:val="24"/>
          <w:highlight w:val="white"/>
          <w:lang w:val="en-GB"/>
        </w:rPr>
        <w:t xml:space="preserve"> </w:t>
      </w:r>
      <w:proofErr w:type="spellStart"/>
      <w:r w:rsidRPr="00F36087">
        <w:rPr>
          <w:rFonts w:ascii="Times New Roman" w:eastAsia="Times New Roman" w:hAnsi="Times New Roman" w:cs="Times New Roman"/>
          <w:i/>
          <w:sz w:val="24"/>
          <w:szCs w:val="24"/>
          <w:highlight w:val="white"/>
          <w:lang w:val="en-GB"/>
        </w:rPr>
        <w:t>Akademi</w:t>
      </w:r>
      <w:proofErr w:type="spellEnd"/>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35</w:t>
      </w:r>
      <w:r w:rsidRPr="00F36087">
        <w:rPr>
          <w:rFonts w:ascii="Times New Roman" w:eastAsia="Times New Roman" w:hAnsi="Times New Roman" w:cs="Times New Roman"/>
          <w:sz w:val="24"/>
          <w:szCs w:val="24"/>
          <w:highlight w:val="white"/>
          <w:lang w:val="en-GB"/>
        </w:rPr>
        <w:t>(3), pp.1095-1115.</w:t>
      </w:r>
    </w:p>
    <w:p w14:paraId="752D3E48"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proofErr w:type="spellStart"/>
      <w:r w:rsidRPr="00F36087">
        <w:rPr>
          <w:rFonts w:ascii="Times New Roman" w:eastAsia="Times New Roman" w:hAnsi="Times New Roman" w:cs="Times New Roman"/>
          <w:sz w:val="24"/>
          <w:szCs w:val="24"/>
          <w:highlight w:val="white"/>
          <w:lang w:val="en-GB"/>
        </w:rPr>
        <w:t>Vafin</w:t>
      </w:r>
      <w:proofErr w:type="spellEnd"/>
      <w:r w:rsidRPr="00F36087">
        <w:rPr>
          <w:rFonts w:ascii="Times New Roman" w:eastAsia="Times New Roman" w:hAnsi="Times New Roman" w:cs="Times New Roman"/>
          <w:sz w:val="24"/>
          <w:szCs w:val="24"/>
          <w:highlight w:val="white"/>
          <w:lang w:val="en-GB"/>
        </w:rPr>
        <w:t xml:space="preserve">, A., (2018). Should Firms Lower Product Price in Recession? A Review on Pricing Challenges for Firms in Economic Downturn. </w:t>
      </w:r>
      <w:proofErr w:type="spellStart"/>
      <w:r w:rsidRPr="00F36087">
        <w:rPr>
          <w:rFonts w:ascii="Times New Roman" w:eastAsia="Times New Roman" w:hAnsi="Times New Roman" w:cs="Times New Roman"/>
          <w:i/>
          <w:sz w:val="24"/>
          <w:szCs w:val="24"/>
          <w:highlight w:val="white"/>
          <w:lang w:val="en-GB"/>
        </w:rPr>
        <w:t>ResearchBerg</w:t>
      </w:r>
      <w:proofErr w:type="spellEnd"/>
      <w:r w:rsidRPr="00F36087">
        <w:rPr>
          <w:rFonts w:ascii="Times New Roman" w:eastAsia="Times New Roman" w:hAnsi="Times New Roman" w:cs="Times New Roman"/>
          <w:i/>
          <w:sz w:val="24"/>
          <w:szCs w:val="24"/>
          <w:highlight w:val="white"/>
          <w:lang w:val="en-GB"/>
        </w:rPr>
        <w:t xml:space="preserve"> Review of Science and Technology</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2</w:t>
      </w:r>
      <w:r w:rsidRPr="00F36087">
        <w:rPr>
          <w:rFonts w:ascii="Times New Roman" w:eastAsia="Times New Roman" w:hAnsi="Times New Roman" w:cs="Times New Roman"/>
          <w:sz w:val="24"/>
          <w:szCs w:val="24"/>
          <w:highlight w:val="white"/>
          <w:lang w:val="en-GB"/>
        </w:rPr>
        <w:t>(3), pp.1-24.</w:t>
      </w:r>
    </w:p>
    <w:p w14:paraId="63BB4245" w14:textId="77777777" w:rsidR="00F36087" w:rsidRPr="00F36087" w:rsidRDefault="00000000">
      <w:pPr>
        <w:pStyle w:val="Normal1"/>
        <w:spacing w:before="200" w:after="200" w:line="360" w:lineRule="auto"/>
        <w:jc w:val="both"/>
        <w:rPr>
          <w:rFonts w:ascii="Times New Roman" w:eastAsia="Times New Roman" w:hAnsi="Times New Roman" w:cs="Times New Roman"/>
          <w:sz w:val="24"/>
          <w:szCs w:val="24"/>
          <w:highlight w:val="white"/>
          <w:lang w:val="en-GB"/>
        </w:rPr>
      </w:pPr>
      <w:r w:rsidRPr="00F36087">
        <w:rPr>
          <w:rFonts w:ascii="Times New Roman" w:eastAsia="Times New Roman" w:hAnsi="Times New Roman" w:cs="Times New Roman"/>
          <w:sz w:val="24"/>
          <w:szCs w:val="24"/>
          <w:highlight w:val="white"/>
          <w:lang w:val="en-GB"/>
        </w:rPr>
        <w:t xml:space="preserve">Wang, H., Kou, G. and Peng, Y., (2021). Multi-class misclassification cost matrix for credit ratings in peer-to-peer lending. </w:t>
      </w:r>
      <w:r w:rsidRPr="00F36087">
        <w:rPr>
          <w:rFonts w:ascii="Times New Roman" w:eastAsia="Times New Roman" w:hAnsi="Times New Roman" w:cs="Times New Roman"/>
          <w:i/>
          <w:sz w:val="24"/>
          <w:szCs w:val="24"/>
          <w:highlight w:val="white"/>
          <w:lang w:val="en-GB"/>
        </w:rPr>
        <w:t>Journal of the Operational Research Society</w:t>
      </w:r>
      <w:r w:rsidRPr="00F36087">
        <w:rPr>
          <w:rFonts w:ascii="Times New Roman" w:eastAsia="Times New Roman" w:hAnsi="Times New Roman" w:cs="Times New Roman"/>
          <w:sz w:val="24"/>
          <w:szCs w:val="24"/>
          <w:highlight w:val="white"/>
          <w:lang w:val="en-GB"/>
        </w:rPr>
        <w:t xml:space="preserve">, </w:t>
      </w:r>
      <w:r w:rsidRPr="00F36087">
        <w:rPr>
          <w:rFonts w:ascii="Times New Roman" w:eastAsia="Times New Roman" w:hAnsi="Times New Roman" w:cs="Times New Roman"/>
          <w:i/>
          <w:sz w:val="24"/>
          <w:szCs w:val="24"/>
          <w:highlight w:val="white"/>
          <w:lang w:val="en-GB"/>
        </w:rPr>
        <w:t>72</w:t>
      </w:r>
      <w:r w:rsidRPr="00F36087">
        <w:rPr>
          <w:rFonts w:ascii="Times New Roman" w:eastAsia="Times New Roman" w:hAnsi="Times New Roman" w:cs="Times New Roman"/>
          <w:sz w:val="24"/>
          <w:szCs w:val="24"/>
          <w:highlight w:val="white"/>
          <w:lang w:val="en-GB"/>
        </w:rPr>
        <w:t>(4), pp.923-934.</w:t>
      </w:r>
    </w:p>
    <w:p w14:paraId="21EA437C" w14:textId="77777777" w:rsidR="006A7C6B" w:rsidRPr="00F36087" w:rsidRDefault="006A7C6B">
      <w:pPr>
        <w:pStyle w:val="Normal1"/>
        <w:spacing w:before="200" w:after="200" w:line="360" w:lineRule="auto"/>
        <w:jc w:val="both"/>
        <w:rPr>
          <w:rFonts w:ascii="Times New Roman" w:eastAsia="Times New Roman" w:hAnsi="Times New Roman" w:cs="Times New Roman"/>
          <w:sz w:val="24"/>
          <w:szCs w:val="24"/>
          <w:highlight w:val="white"/>
          <w:lang w:val="en-GB"/>
        </w:rPr>
      </w:pPr>
    </w:p>
    <w:sectPr w:rsidR="006A7C6B" w:rsidRPr="00F36087" w:rsidSect="00700E9D">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16672" w14:textId="77777777" w:rsidR="00F96290" w:rsidRDefault="00F96290">
      <w:pPr>
        <w:spacing w:line="240" w:lineRule="auto"/>
      </w:pPr>
      <w:r>
        <w:separator/>
      </w:r>
    </w:p>
  </w:endnote>
  <w:endnote w:type="continuationSeparator" w:id="0">
    <w:p w14:paraId="0CD8D278" w14:textId="77777777" w:rsidR="00F96290" w:rsidRDefault="00F962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E99EC" w14:textId="77777777" w:rsidR="00460207" w:rsidRDefault="004602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549543"/>
      <w:docPartObj>
        <w:docPartGallery w:val="Page Numbers (Bottom of Page)"/>
        <w:docPartUnique/>
      </w:docPartObj>
    </w:sdtPr>
    <w:sdtContent>
      <w:p w14:paraId="52183767" w14:textId="77777777" w:rsidR="00700E9D" w:rsidRPr="00700E9D" w:rsidRDefault="00000000" w:rsidP="00700E9D">
        <w:pPr>
          <w:pStyle w:val="Footer"/>
          <w:spacing w:line="360" w:lineRule="auto"/>
          <w:jc w:val="right"/>
          <w:rPr>
            <w:rFonts w:ascii="Times New Roman" w:hAnsi="Times New Roman" w:cs="Times New Roman"/>
            <w:sz w:val="20"/>
            <w:szCs w:val="20"/>
          </w:rPr>
        </w:pPr>
        <w:r w:rsidRPr="00700E9D">
          <w:rPr>
            <w:rFonts w:ascii="Times New Roman" w:hAnsi="Times New Roman" w:cs="Times New Roman"/>
            <w:sz w:val="20"/>
            <w:szCs w:val="20"/>
          </w:rPr>
          <w:fldChar w:fldCharType="begin"/>
        </w:r>
        <w:r w:rsidRPr="00700E9D">
          <w:rPr>
            <w:rFonts w:ascii="Times New Roman" w:hAnsi="Times New Roman" w:cs="Times New Roman"/>
            <w:sz w:val="20"/>
            <w:szCs w:val="20"/>
          </w:rPr>
          <w:instrText xml:space="preserve"> PAGE   \* MERGEFORMAT </w:instrText>
        </w:r>
        <w:r w:rsidRPr="00700E9D">
          <w:rPr>
            <w:rFonts w:ascii="Times New Roman" w:hAnsi="Times New Roman" w:cs="Times New Roman"/>
            <w:sz w:val="20"/>
            <w:szCs w:val="20"/>
          </w:rPr>
          <w:fldChar w:fldCharType="separate"/>
        </w:r>
        <w:r w:rsidR="00460207">
          <w:rPr>
            <w:rFonts w:ascii="Times New Roman" w:hAnsi="Times New Roman" w:cs="Times New Roman"/>
            <w:noProof/>
            <w:sz w:val="20"/>
            <w:szCs w:val="20"/>
          </w:rPr>
          <w:t>7</w:t>
        </w:r>
        <w:r w:rsidRPr="00700E9D">
          <w:rPr>
            <w:rFonts w:ascii="Times New Roman" w:hAnsi="Times New Roman" w:cs="Times New Roman"/>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598C8" w14:textId="77777777" w:rsidR="00460207" w:rsidRDefault="00460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67807" w14:textId="77777777" w:rsidR="00F96290" w:rsidRDefault="00F96290">
      <w:pPr>
        <w:spacing w:line="240" w:lineRule="auto"/>
      </w:pPr>
      <w:r>
        <w:separator/>
      </w:r>
    </w:p>
  </w:footnote>
  <w:footnote w:type="continuationSeparator" w:id="0">
    <w:p w14:paraId="66DFF261" w14:textId="77777777" w:rsidR="00F96290" w:rsidRDefault="00F962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503E4" w14:textId="77777777" w:rsidR="00460207" w:rsidRDefault="004602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5EEF2" w14:textId="77777777" w:rsidR="00460207" w:rsidRDefault="004602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E6ED3" w14:textId="77777777" w:rsidR="00460207" w:rsidRDefault="004602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C6B"/>
    <w:rsid w:val="00460207"/>
    <w:rsid w:val="00654B42"/>
    <w:rsid w:val="006A7C6B"/>
    <w:rsid w:val="00700E9D"/>
    <w:rsid w:val="008C2B89"/>
    <w:rsid w:val="00E071E3"/>
    <w:rsid w:val="00EA1BAD"/>
    <w:rsid w:val="00F36087"/>
    <w:rsid w:val="00F96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D1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36087"/>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6A7C6B"/>
    <w:pPr>
      <w:keepNext/>
      <w:keepLines/>
      <w:spacing w:before="360" w:after="120"/>
      <w:outlineLvl w:val="1"/>
    </w:pPr>
    <w:rPr>
      <w:sz w:val="32"/>
      <w:szCs w:val="32"/>
    </w:rPr>
  </w:style>
  <w:style w:type="paragraph" w:styleId="Heading3">
    <w:name w:val="heading 3"/>
    <w:basedOn w:val="Normal1"/>
    <w:next w:val="Normal1"/>
    <w:rsid w:val="006A7C6B"/>
    <w:pPr>
      <w:keepNext/>
      <w:keepLines/>
      <w:spacing w:before="320" w:after="80"/>
      <w:outlineLvl w:val="2"/>
    </w:pPr>
    <w:rPr>
      <w:color w:val="434343"/>
      <w:sz w:val="28"/>
      <w:szCs w:val="28"/>
    </w:rPr>
  </w:style>
  <w:style w:type="paragraph" w:styleId="Heading4">
    <w:name w:val="heading 4"/>
    <w:basedOn w:val="Normal1"/>
    <w:next w:val="Normal1"/>
    <w:rsid w:val="006A7C6B"/>
    <w:pPr>
      <w:keepNext/>
      <w:keepLines/>
      <w:spacing w:before="280" w:after="80"/>
      <w:outlineLvl w:val="3"/>
    </w:pPr>
    <w:rPr>
      <w:color w:val="666666"/>
      <w:sz w:val="24"/>
      <w:szCs w:val="24"/>
    </w:rPr>
  </w:style>
  <w:style w:type="paragraph" w:styleId="Heading5">
    <w:name w:val="heading 5"/>
    <w:basedOn w:val="Normal1"/>
    <w:next w:val="Normal1"/>
    <w:rsid w:val="006A7C6B"/>
    <w:pPr>
      <w:keepNext/>
      <w:keepLines/>
      <w:spacing w:before="240" w:after="80"/>
      <w:outlineLvl w:val="4"/>
    </w:pPr>
    <w:rPr>
      <w:color w:val="666666"/>
    </w:rPr>
  </w:style>
  <w:style w:type="paragraph" w:styleId="Heading6">
    <w:name w:val="heading 6"/>
    <w:basedOn w:val="Normal1"/>
    <w:next w:val="Normal1"/>
    <w:rsid w:val="006A7C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A7C6B"/>
  </w:style>
  <w:style w:type="paragraph" w:styleId="Title">
    <w:name w:val="Title"/>
    <w:basedOn w:val="Normal1"/>
    <w:next w:val="Normal1"/>
    <w:rsid w:val="006A7C6B"/>
    <w:pPr>
      <w:keepNext/>
      <w:keepLines/>
      <w:spacing w:after="60"/>
    </w:pPr>
    <w:rPr>
      <w:sz w:val="52"/>
      <w:szCs w:val="52"/>
    </w:rPr>
  </w:style>
  <w:style w:type="paragraph" w:styleId="Subtitle">
    <w:name w:val="Subtitle"/>
    <w:basedOn w:val="Normal1"/>
    <w:next w:val="Normal1"/>
    <w:rsid w:val="006A7C6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A7C6B"/>
    <w:pPr>
      <w:spacing w:line="240" w:lineRule="auto"/>
    </w:pPr>
    <w:rPr>
      <w:sz w:val="20"/>
      <w:szCs w:val="20"/>
    </w:rPr>
  </w:style>
  <w:style w:type="character" w:customStyle="1" w:styleId="CommentTextChar">
    <w:name w:val="Comment Text Char"/>
    <w:basedOn w:val="DefaultParagraphFont"/>
    <w:link w:val="CommentText"/>
    <w:uiPriority w:val="99"/>
    <w:semiHidden/>
    <w:rsid w:val="006A7C6B"/>
    <w:rPr>
      <w:sz w:val="20"/>
      <w:szCs w:val="20"/>
    </w:rPr>
  </w:style>
  <w:style w:type="character" w:styleId="CommentReference">
    <w:name w:val="annotation reference"/>
    <w:basedOn w:val="DefaultParagraphFont"/>
    <w:uiPriority w:val="99"/>
    <w:semiHidden/>
    <w:unhideWhenUsed/>
    <w:rsid w:val="006A7C6B"/>
    <w:rPr>
      <w:sz w:val="16"/>
      <w:szCs w:val="16"/>
    </w:rPr>
  </w:style>
  <w:style w:type="paragraph" w:styleId="DocumentMap">
    <w:name w:val="Document Map"/>
    <w:basedOn w:val="Normal"/>
    <w:link w:val="DocumentMapChar"/>
    <w:uiPriority w:val="99"/>
    <w:semiHidden/>
    <w:unhideWhenUsed/>
    <w:rsid w:val="00F36087"/>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36087"/>
    <w:rPr>
      <w:rFonts w:ascii="Tahoma" w:hAnsi="Tahoma" w:cs="Tahoma"/>
      <w:sz w:val="16"/>
      <w:szCs w:val="16"/>
    </w:rPr>
  </w:style>
  <w:style w:type="paragraph" w:styleId="BalloonText">
    <w:name w:val="Balloon Text"/>
    <w:basedOn w:val="Normal"/>
    <w:link w:val="BalloonTextChar"/>
    <w:uiPriority w:val="99"/>
    <w:semiHidden/>
    <w:unhideWhenUsed/>
    <w:rsid w:val="00F360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087"/>
    <w:rPr>
      <w:rFonts w:ascii="Tahoma" w:hAnsi="Tahoma" w:cs="Tahoma"/>
      <w:sz w:val="16"/>
      <w:szCs w:val="16"/>
    </w:rPr>
  </w:style>
  <w:style w:type="paragraph" w:styleId="Header">
    <w:name w:val="header"/>
    <w:basedOn w:val="Normal"/>
    <w:link w:val="HeaderChar"/>
    <w:uiPriority w:val="99"/>
    <w:semiHidden/>
    <w:unhideWhenUsed/>
    <w:rsid w:val="00700E9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00E9D"/>
  </w:style>
  <w:style w:type="paragraph" w:styleId="Footer">
    <w:name w:val="footer"/>
    <w:basedOn w:val="Normal"/>
    <w:link w:val="FooterChar"/>
    <w:uiPriority w:val="99"/>
    <w:unhideWhenUsed/>
    <w:rsid w:val="00700E9D"/>
    <w:pPr>
      <w:tabs>
        <w:tab w:val="center" w:pos="4680"/>
        <w:tab w:val="right" w:pos="9360"/>
      </w:tabs>
      <w:spacing w:line="240" w:lineRule="auto"/>
    </w:pPr>
  </w:style>
  <w:style w:type="character" w:customStyle="1" w:styleId="FooterChar">
    <w:name w:val="Footer Char"/>
    <w:basedOn w:val="DefaultParagraphFont"/>
    <w:link w:val="Footer"/>
    <w:uiPriority w:val="99"/>
    <w:rsid w:val="00700E9D"/>
  </w:style>
  <w:style w:type="character" w:styleId="Hyperlink">
    <w:name w:val="Hyperlink"/>
    <w:basedOn w:val="DefaultParagraphFont"/>
    <w:uiPriority w:val="99"/>
    <w:unhideWhenUsed/>
    <w:rsid w:val="00700E9D"/>
    <w:rPr>
      <w:color w:val="0000FF" w:themeColor="hyperlink"/>
      <w:u w:val="single"/>
    </w:rPr>
  </w:style>
  <w:style w:type="paragraph" w:styleId="TableofFigures">
    <w:name w:val="table of figures"/>
    <w:basedOn w:val="Normal"/>
    <w:next w:val="Normal"/>
    <w:uiPriority w:val="99"/>
    <w:unhideWhenUsed/>
    <w:rsid w:val="00700E9D"/>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18856C-7162-4953-AB1D-942E1EE9E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2176</Words>
  <Characters>12404</Characters>
  <Application>Microsoft Office Word</Application>
  <DocSecurity>0</DocSecurity>
  <Lines>103</Lines>
  <Paragraphs>29</Paragraphs>
  <ScaleCrop>false</ScaleCrop>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2022-09-07T20:28:00Z</dcterms:created>
  <dcterms:modified xsi:type="dcterms:W3CDTF">2022-09-07T20:28:00Z</dcterms:modified>
</cp:coreProperties>
</file>