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E22" w:rsidRDefault="00ED1E22">
      <w:pPr>
        <w:pStyle w:val="NoSpacing"/>
        <w:spacing w:before="1540" w:after="240"/>
        <w:jc w:val="center"/>
        <w:rPr>
          <w:rFonts w:eastAsiaTheme="minorHAnsi"/>
          <w:color w:val="5B9BD5" w:themeColor="accent1"/>
          <w:lang w:val="en-GB"/>
        </w:rPr>
      </w:pPr>
    </w:p>
    <w:sdt>
      <w:sdtPr>
        <w:rPr>
          <w:rFonts w:asciiTheme="majorHAnsi" w:eastAsiaTheme="minorHAnsi" w:hAnsiTheme="majorHAnsi" w:cstheme="majorBidi"/>
          <w:color w:val="5B9BD5" w:themeColor="accent1"/>
          <w:sz w:val="32"/>
          <w:szCs w:val="32"/>
          <w:lang w:val="en-GB"/>
        </w:rPr>
        <w:id w:val="-1522475554"/>
        <w:docPartObj>
          <w:docPartGallery w:val="Cover Pages"/>
          <w:docPartUnique/>
        </w:docPartObj>
      </w:sdtPr>
      <w:sdtEndPr>
        <w:rPr>
          <w:rFonts w:eastAsiaTheme="majorEastAsia"/>
          <w:color w:val="2E74B5" w:themeColor="accent1" w:themeShade="BF"/>
        </w:rPr>
      </w:sdtEndPr>
      <w:sdtContent>
        <w:p w:rsidR="007D1947" w:rsidRDefault="007D1947">
          <w:pPr>
            <w:pStyle w:val="NoSpacing"/>
            <w:spacing w:before="1540" w:after="240"/>
            <w:jc w:val="center"/>
            <w:rPr>
              <w:color w:val="5B9BD5" w:themeColor="accent1"/>
            </w:rPr>
          </w:pPr>
          <w:r>
            <w:rPr>
              <w:noProof/>
              <w:color w:val="5B9BD5" w:themeColor="accent1"/>
              <w:lang w:val="en-GB" w:eastAsia="en-GB"/>
            </w:rPr>
            <w:drawing>
              <wp:inline distT="0" distB="0" distL="0" distR="0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6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="Algerian" w:eastAsiaTheme="majorEastAsia" w:hAnsi="Algerian" w:cstheme="majorBidi"/>
              <w:caps/>
              <w:color w:val="5B9BD5" w:themeColor="accent1"/>
              <w:sz w:val="96"/>
              <w:szCs w:val="96"/>
            </w:rPr>
            <w:alias w:val="Title"/>
            <w:tag w:val=""/>
            <w:id w:val="1735040861"/>
            <w:placeholder>
              <w:docPart w:val="DCBCB7F12FD741FCBCDF0AE63ED3B4BF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/>
          <w:sdtContent>
            <w:p w:rsidR="007D1947" w:rsidRPr="00ED1E22" w:rsidRDefault="001839ED" w:rsidP="00ED1E22">
              <w:pPr>
                <w:pStyle w:val="NoSpacing"/>
                <w:pBdr>
                  <w:top w:val="single" w:sz="6" w:space="6" w:color="5B9BD5" w:themeColor="accent1"/>
                  <w:bottom w:val="single" w:sz="6" w:space="6" w:color="5B9BD5" w:themeColor="accent1"/>
                </w:pBdr>
                <w:spacing w:after="240"/>
                <w:rPr>
                  <w:rFonts w:ascii="Algerian" w:eastAsiaTheme="majorEastAsia" w:hAnsi="Algerian" w:cstheme="majorBidi"/>
                  <w:caps/>
                  <w:color w:val="5B9BD5" w:themeColor="accent1"/>
                  <w:sz w:val="96"/>
                  <w:szCs w:val="96"/>
                </w:rPr>
              </w:pPr>
              <w:r>
                <w:rPr>
                  <w:rFonts w:ascii="Algerian" w:eastAsiaTheme="majorEastAsia" w:hAnsi="Algerian" w:cstheme="majorBidi"/>
                  <w:caps/>
                  <w:color w:val="5B9BD5" w:themeColor="accent1"/>
                  <w:sz w:val="96"/>
                  <w:szCs w:val="96"/>
                </w:rPr>
                <w:t xml:space="preserve">   the Reflection</w:t>
              </w:r>
            </w:p>
          </w:sdtContent>
        </w:sdt>
        <w:sdt>
          <w:sdtPr>
            <w:rPr>
              <w:b/>
              <w:color w:val="5B9BD5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C05A49BEB3EC4F328035A1BA055AE16D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:rsidR="007D1947" w:rsidRPr="00ED1E22" w:rsidRDefault="00ED1E22">
              <w:pPr>
                <w:pStyle w:val="NoSpacing"/>
                <w:jc w:val="center"/>
                <w:rPr>
                  <w:b/>
                  <w:color w:val="5B9BD5" w:themeColor="accent1"/>
                  <w:sz w:val="28"/>
                  <w:szCs w:val="28"/>
                </w:rPr>
              </w:pPr>
              <w:r w:rsidRPr="00ED1E22">
                <w:rPr>
                  <w:b/>
                  <w:color w:val="5B9BD5" w:themeColor="accent1"/>
                  <w:sz w:val="28"/>
                  <w:szCs w:val="28"/>
                </w:rPr>
                <w:t>Mehek Sayeed 1709656</w:t>
              </w:r>
            </w:p>
          </w:sdtContent>
        </w:sdt>
        <w:p w:rsidR="007D1947" w:rsidRPr="00ED1E22" w:rsidRDefault="007D1947">
          <w:pPr>
            <w:pStyle w:val="NoSpacing"/>
            <w:spacing w:before="480"/>
            <w:jc w:val="center"/>
            <w:rPr>
              <w:b/>
              <w:color w:val="5B9BD5" w:themeColor="accent1"/>
            </w:rPr>
          </w:pPr>
          <w:r w:rsidRPr="00ED1E22">
            <w:rPr>
              <w:b/>
              <w:noProof/>
              <w:color w:val="5B9BD5" w:themeColor="accent1"/>
              <w:lang w:val="en-GB" w:eastAsia="en-GB"/>
            </w:rPr>
            <w:drawing>
              <wp:inline distT="0" distB="0" distL="0" distR="0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7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7D1947" w:rsidRDefault="00ED1E22" w:rsidP="00ED1E22">
          <w:pPr>
            <w:pStyle w:val="Heading1"/>
          </w:pPr>
          <w:r>
            <w:t xml:space="preserve"> </w:t>
          </w:r>
        </w:p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C1295A">
          <w:r w:rsidRPr="00ED1E22">
            <w:rPr>
              <w:b/>
              <w:noProof/>
              <w:color w:val="5B9BD5" w:themeColor="accent1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9264" behindDoc="1" locked="0" layoutInCell="1" allowOverlap="1">
                    <wp:simplePos x="0" y="0"/>
                    <wp:positionH relativeFrom="margin">
                      <wp:posOffset>1003300</wp:posOffset>
                    </wp:positionH>
                    <wp:positionV relativeFrom="page">
                      <wp:posOffset>9086850</wp:posOffset>
                    </wp:positionV>
                    <wp:extent cx="4146550" cy="557530"/>
                    <wp:effectExtent l="0" t="0" r="6350" b="3175"/>
                    <wp:wrapTight wrapText="bothSides">
                      <wp:wrapPolygon edited="0">
                        <wp:start x="0" y="0"/>
                        <wp:lineTo x="0" y="21098"/>
                        <wp:lineTo x="21534" y="21098"/>
                        <wp:lineTo x="21534" y="0"/>
                        <wp:lineTo x="0" y="0"/>
                      </wp:wrapPolygon>
                    </wp:wrapTight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146550" cy="55753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19-04-04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:rsidR="007D1947" w:rsidRDefault="001839ED" w:rsidP="00414B61">
                                    <w:pPr>
                                      <w:pStyle w:val="NoSpacing"/>
                                      <w:spacing w:after="40"/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  <w:t xml:space="preserve">                                April 4, 2019</w:t>
                                    </w:r>
                                  </w:p>
                                </w:sdtContent>
                              </w:sdt>
                              <w:p w:rsidR="007D1947" w:rsidRPr="00ED1E22" w:rsidRDefault="001839ED"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  <w:sz w:val="28"/>
                                    <w:szCs w:val="28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B9BD5" w:themeColor="accent1"/>
                                      <w:sz w:val="28"/>
                                      <w:szCs w:val="28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4A11F6" w:rsidRPr="00ED1E22"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  <w:lang w:val="en-GB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p w:rsidR="007D1947" w:rsidRPr="00ED1E22" w:rsidRDefault="001839ED"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  <w:sz w:val="28"/>
                                    <w:szCs w:val="28"/>
                                  </w:rPr>
                                </w:pPr>
                                <w:sdt>
                                  <w:sdtPr>
                                    <w:rPr>
                                      <w:color w:val="5B9BD5" w:themeColor="accent1"/>
                                      <w:sz w:val="28"/>
                                      <w:szCs w:val="28"/>
                                    </w:rPr>
                                    <w:alias w:val="Address"/>
                                    <w:tag w:val=""/>
                                    <w:id w:val="-726379553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7D1947" w:rsidRPr="00ED1E22">
                                      <w:rPr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margin-left:79pt;margin-top:715.5pt;width:326.5pt;height:43.9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5B9BD5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19-04-04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:rsidR="007D1947" w:rsidRDefault="001839ED" w:rsidP="00414B61">
                              <w:pPr>
                                <w:pStyle w:val="NoSpacing"/>
                                <w:spacing w:after="40"/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  <w:t xml:space="preserve">                                April 4, 2019</w:t>
                              </w:r>
                            </w:p>
                          </w:sdtContent>
                        </w:sdt>
                        <w:p w:rsidR="007D1947" w:rsidRPr="00ED1E22" w:rsidRDefault="001839ED"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  <w:sz w:val="28"/>
                              <w:szCs w:val="28"/>
                            </w:rPr>
                          </w:pPr>
                          <w:sdt>
                            <w:sdtPr>
                              <w:rPr>
                                <w:caps/>
                                <w:color w:val="5B9BD5" w:themeColor="accent1"/>
                                <w:sz w:val="28"/>
                                <w:szCs w:val="28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4A11F6" w:rsidRPr="00ED1E22"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  <w:lang w:val="en-GB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p w:rsidR="007D1947" w:rsidRPr="00ED1E22" w:rsidRDefault="001839ED"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  <w:sz w:val="28"/>
                              <w:szCs w:val="28"/>
                            </w:rPr>
                          </w:pPr>
                          <w:sdt>
                            <w:sdtPr>
                              <w:rPr>
                                <w:color w:val="5B9BD5" w:themeColor="accent1"/>
                                <w:sz w:val="28"/>
                                <w:szCs w:val="28"/>
                              </w:rPr>
                              <w:alias w:val="Address"/>
                              <w:tag w:val=""/>
                              <w:id w:val="-726379553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7D1947" w:rsidRPr="00ED1E22">
                                <w:rPr>
                                  <w:color w:val="5B9BD5" w:themeColor="accent1"/>
                                  <w:sz w:val="28"/>
                                  <w:szCs w:val="28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type="tight" anchorx="margin" anchory="page"/>
                  </v:shape>
                </w:pict>
              </mc:Fallback>
            </mc:AlternateContent>
          </w:r>
          <w:r>
            <w:t xml:space="preserve">                    </w:t>
          </w:r>
          <w:r w:rsidR="00BA75D3">
            <w:t xml:space="preserve">      </w:t>
          </w:r>
        </w:p>
        <w:p w:rsidR="001839ED" w:rsidRDefault="001839ED" w:rsidP="00FC3DDA">
          <w:pPr>
            <w:rPr>
              <w:b/>
              <w:sz w:val="28"/>
              <w:szCs w:val="28"/>
              <w:u w:val="single"/>
            </w:rPr>
          </w:pPr>
        </w:p>
        <w:p w:rsidR="009531A7" w:rsidRPr="009531A7" w:rsidRDefault="009531A7" w:rsidP="00FC3DDA">
          <w:pPr>
            <w:rPr>
              <w:b/>
              <w:sz w:val="28"/>
              <w:szCs w:val="28"/>
              <w:u w:val="single"/>
            </w:rPr>
          </w:pPr>
          <w:r>
            <w:rPr>
              <w:b/>
              <w:sz w:val="28"/>
              <w:szCs w:val="28"/>
              <w:u w:val="single"/>
            </w:rPr>
            <w:lastRenderedPageBreak/>
            <w:t xml:space="preserve">Reflection on </w:t>
          </w:r>
          <w:r w:rsidRPr="009531A7">
            <w:rPr>
              <w:b/>
              <w:sz w:val="28"/>
              <w:szCs w:val="28"/>
              <w:u w:val="single"/>
            </w:rPr>
            <w:t>Poster Group Activity</w:t>
          </w:r>
        </w:p>
        <w:p w:rsidR="00FC3DDA" w:rsidRDefault="00E54616" w:rsidP="00FC3DDA">
          <w:r w:rsidRPr="00E54616">
            <w:t>The Gibb</w:t>
          </w:r>
          <w:r w:rsidR="003410B2">
            <w:t>’</w:t>
          </w:r>
          <w:r w:rsidRPr="00E54616">
            <w:t>s </w:t>
          </w:r>
          <w:r>
            <w:t>reflective</w:t>
          </w:r>
          <w:r w:rsidRPr="00E54616">
            <w:t> cycle, propelled incompletely by Kolb’s learning cycle, empowers us to viably reflect on </w:t>
          </w:r>
          <w:r w:rsidR="00914B4B">
            <w:t>activities</w:t>
          </w:r>
          <w:r w:rsidRPr="00E54616">
            <w:t xml:space="preserve"> and events, </w:t>
          </w:r>
          <w:r w:rsidR="00914B4B">
            <w:t>daily</w:t>
          </w:r>
          <w:r w:rsidRPr="00E54616">
            <w:t> or every so often and learn from them.</w:t>
          </w:r>
          <w:r>
            <w:t xml:space="preserve"> It has six stages which </w:t>
          </w:r>
          <w:r w:rsidRPr="00E54616">
            <w:rPr>
              <w:noProof/>
            </w:rPr>
            <w:t>include</w:t>
          </w:r>
          <w:r>
            <w:t xml:space="preserve">, </w:t>
          </w:r>
          <w:r w:rsidR="001D4A4D">
            <w:t>D</w:t>
          </w:r>
          <w:r>
            <w:t xml:space="preserve">escription, </w:t>
          </w:r>
          <w:r w:rsidR="001D4A4D">
            <w:t>F</w:t>
          </w:r>
          <w:r>
            <w:t xml:space="preserve">eelings, </w:t>
          </w:r>
          <w:r w:rsidR="001D4A4D">
            <w:t>E</w:t>
          </w:r>
          <w:r>
            <w:t xml:space="preserve">valuation, </w:t>
          </w:r>
          <w:r w:rsidR="001D4A4D">
            <w:t>A</w:t>
          </w:r>
          <w:r>
            <w:t xml:space="preserve">nalysis, </w:t>
          </w:r>
          <w:r w:rsidR="001D4A4D">
            <w:t>C</w:t>
          </w:r>
          <w:r>
            <w:t xml:space="preserve">onclusion and </w:t>
          </w:r>
          <w:r w:rsidR="001D4A4D">
            <w:t>A</w:t>
          </w:r>
          <w:r>
            <w:t xml:space="preserve">ction </w:t>
          </w:r>
          <w:r w:rsidR="001D4A4D">
            <w:t>P</w:t>
          </w:r>
          <w:r>
            <w:t>lan</w:t>
          </w:r>
          <w:r w:rsidR="00EF7B5E">
            <w:t xml:space="preserve">, this is suggested </w:t>
          </w:r>
          <w:r w:rsidR="00EF7B5E" w:rsidRPr="00EF6071">
            <w:rPr>
              <w:noProof/>
            </w:rPr>
            <w:t>by</w:t>
          </w:r>
          <w:r w:rsidR="00B12138" w:rsidRPr="00EF6071">
            <w:rPr>
              <w:noProof/>
            </w:rPr>
            <w:t xml:space="preserve"> </w:t>
          </w:r>
          <w:r w:rsidR="00EF6071" w:rsidRPr="00EF6071">
            <w:rPr>
              <w:noProof/>
            </w:rPr>
            <w:t>Lotchie et al (2018).</w:t>
          </w:r>
          <w:r w:rsidR="003410B2">
            <w:rPr>
              <w:noProof/>
            </w:rPr>
            <w:t xml:space="preserve"> </w:t>
          </w:r>
          <w:r w:rsidR="00B12138" w:rsidRPr="00EF6071">
            <w:rPr>
              <w:noProof/>
            </w:rPr>
            <w:t>However</w:t>
          </w:r>
          <w:r w:rsidR="00B12138">
            <w:t xml:space="preserve">, </w:t>
          </w:r>
          <w:r w:rsidR="00DC36AC">
            <w:t>a</w:t>
          </w:r>
          <w:r w:rsidR="00B12138">
            <w:t>ccording to Mindtools (2019),</w:t>
          </w:r>
          <w:r w:rsidR="00B12138" w:rsidRPr="00B12138">
            <w:t> in the event that </w:t>
          </w:r>
          <w:r w:rsidR="00E9189F">
            <w:t xml:space="preserve">one does </w:t>
          </w:r>
          <w:r w:rsidR="00B12138" w:rsidRPr="00B12138">
            <w:t xml:space="preserve">not reflect </w:t>
          </w:r>
          <w:r w:rsidR="00B12138" w:rsidRPr="00B92CA9">
            <w:rPr>
              <w:noProof/>
            </w:rPr>
            <w:t>o</w:t>
          </w:r>
          <w:r w:rsidR="00B92CA9">
            <w:rPr>
              <w:noProof/>
            </w:rPr>
            <w:t>n</w:t>
          </w:r>
          <w:r w:rsidR="00B12138" w:rsidRPr="00B12138">
            <w:t xml:space="preserve"> their involvement and do not deliberately think almost how </w:t>
          </w:r>
          <w:r w:rsidR="00B92CA9">
            <w:t>it</w:t>
          </w:r>
          <w:r w:rsidR="00B12138">
            <w:t xml:space="preserve"> </w:t>
          </w:r>
          <w:r w:rsidR="00B12138" w:rsidRPr="00EF6071">
            <w:rPr>
              <w:noProof/>
            </w:rPr>
            <w:t>seem</w:t>
          </w:r>
          <w:r w:rsidR="00EF6071">
            <w:rPr>
              <w:noProof/>
            </w:rPr>
            <w:t xml:space="preserve"> to</w:t>
          </w:r>
          <w:r w:rsidR="00B12138">
            <w:t xml:space="preserve"> do way better next </w:t>
          </w:r>
          <w:r w:rsidR="00B12138" w:rsidRPr="00B12138">
            <w:t>time, i</w:t>
          </w:r>
          <w:r w:rsidR="00914B4B">
            <w:t>t is</w:t>
          </w:r>
          <w:r w:rsidR="00B12138" w:rsidRPr="00B12138">
            <w:t> difficult to memori</w:t>
          </w:r>
          <w:r w:rsidR="00B12138">
            <w:t>s</w:t>
          </w:r>
          <w:r w:rsidR="00B12138" w:rsidRPr="00B12138">
            <w:t>e anything at all. This is where Gibbs' Reflective Cycle is valuable</w:t>
          </w:r>
          <w:r w:rsidR="00B92CA9">
            <w:t>, one</w:t>
          </w:r>
          <w:r w:rsidR="00B12138">
            <w:t xml:space="preserve"> will </w:t>
          </w:r>
          <w:r w:rsidR="00B12138" w:rsidRPr="00B12138">
            <w:t>be able</w:t>
          </w:r>
          <w:r w:rsidR="00EF6071">
            <w:t xml:space="preserve"> to </w:t>
          </w:r>
          <w:r w:rsidR="00B12138" w:rsidRPr="00EF6071">
            <w:rPr>
              <w:noProof/>
            </w:rPr>
            <w:t>utilise</w:t>
          </w:r>
          <w:r w:rsidR="00B12138" w:rsidRPr="00B12138">
            <w:t> it to assist</w:t>
          </w:r>
          <w:r w:rsidR="00B92CA9">
            <w:t xml:space="preserve"> </w:t>
          </w:r>
          <w:r w:rsidR="00DB5CB1">
            <w:t>others</w:t>
          </w:r>
          <w:r w:rsidR="00A21DC3">
            <w:t>,</w:t>
          </w:r>
          <w:r w:rsidR="00EF6071">
            <w:t xml:space="preserve"> to </w:t>
          </w:r>
          <w:r w:rsidR="00B12138" w:rsidRPr="00EF6071">
            <w:rPr>
              <w:noProof/>
            </w:rPr>
            <w:t>make</w:t>
          </w:r>
          <w:r w:rsidR="00B12138" w:rsidRPr="00B12138">
            <w:t xml:space="preserve"> sense of circumstances at </w:t>
          </w:r>
          <w:r w:rsidR="00B12138" w:rsidRPr="00B92CA9">
            <w:rPr>
              <w:noProof/>
            </w:rPr>
            <w:t>work</w:t>
          </w:r>
          <w:r w:rsidR="00B12138" w:rsidRPr="00B12138">
            <w:t xml:space="preserve"> so that they can get it what they did well and what they might do way better within the future.</w:t>
          </w:r>
        </w:p>
        <w:p w:rsidR="00DC36AC" w:rsidRDefault="00A067AB" w:rsidP="00FC3DDA">
          <w:r>
            <w:t xml:space="preserve">As a group </w:t>
          </w:r>
          <w:r w:rsidRPr="00F94DA9">
            <w:rPr>
              <w:noProof/>
            </w:rPr>
            <w:t>member</w:t>
          </w:r>
          <w:r w:rsidR="00F94DA9">
            <w:rPr>
              <w:noProof/>
            </w:rPr>
            <w:t>,</w:t>
          </w:r>
          <w:r>
            <w:t xml:space="preserve"> there </w:t>
          </w:r>
          <w:r w:rsidRPr="00F94DA9">
            <w:rPr>
              <w:noProof/>
            </w:rPr>
            <w:t>ha</w:t>
          </w:r>
          <w:r w:rsidR="00F94DA9">
            <w:rPr>
              <w:noProof/>
            </w:rPr>
            <w:t>ve</w:t>
          </w:r>
          <w:r>
            <w:t xml:space="preserve"> been circumstances</w:t>
          </w:r>
          <w:r w:rsidR="00667575">
            <w:t>,</w:t>
          </w:r>
          <w:r>
            <w:t xml:space="preserve"> where there </w:t>
          </w:r>
          <w:r w:rsidRPr="00F94DA9">
            <w:rPr>
              <w:noProof/>
            </w:rPr>
            <w:t>w</w:t>
          </w:r>
          <w:r w:rsidR="00F94DA9">
            <w:rPr>
              <w:noProof/>
            </w:rPr>
            <w:t>as</w:t>
          </w:r>
          <w:r w:rsidR="00B94B97">
            <w:rPr>
              <w:noProof/>
            </w:rPr>
            <w:t xml:space="preserve"> lack of</w:t>
          </w:r>
          <w:r>
            <w:t xml:space="preserve"> help</w:t>
          </w:r>
          <w:r w:rsidR="00B94B97">
            <w:t xml:space="preserve"> </w:t>
          </w:r>
          <w:r>
            <w:t xml:space="preserve">from other members </w:t>
          </w:r>
          <w:r w:rsidR="00667575">
            <w:t>of</w:t>
          </w:r>
          <w:r>
            <w:t xml:space="preserve"> the group. </w:t>
          </w:r>
          <w:r w:rsidR="00667575">
            <w:t xml:space="preserve">Most contributions were made by me which includes, </w:t>
          </w:r>
          <w:r w:rsidR="001D4A4D">
            <w:t>creat</w:t>
          </w:r>
          <w:r w:rsidR="00B94B97">
            <w:t>e</w:t>
          </w:r>
          <w:r w:rsidR="00667575">
            <w:t xml:space="preserve"> the slides</w:t>
          </w:r>
          <w:r w:rsidR="001D4A4D">
            <w:t xml:space="preserve"> </w:t>
          </w:r>
          <w:r w:rsidR="00667575">
            <w:t>for the poster</w:t>
          </w:r>
          <w:r w:rsidR="001D4A4D" w:rsidRPr="001D4A4D">
            <w:t xml:space="preserve"> </w:t>
          </w:r>
          <w:r w:rsidR="001D4A4D">
            <w:t>with many different background</w:t>
          </w:r>
          <w:r w:rsidR="00B94B97">
            <w:t>s</w:t>
          </w:r>
          <w:r w:rsidR="001D4A4D">
            <w:t xml:space="preserve"> using shapes and colour textures.</w:t>
          </w:r>
          <w:r w:rsidR="00667575">
            <w:t xml:space="preserve"> </w:t>
          </w:r>
          <w:r w:rsidR="001D4A4D">
            <w:t xml:space="preserve">Moreover, </w:t>
          </w:r>
          <w:r w:rsidR="00B94B97">
            <w:t>have done</w:t>
          </w:r>
          <w:r w:rsidR="00667575">
            <w:t xml:space="preserve"> research</w:t>
          </w:r>
          <w:r w:rsidR="001D4A4D">
            <w:t xml:space="preserve"> for</w:t>
          </w:r>
          <w:r w:rsidR="00667575">
            <w:t xml:space="preserve"> all information with evidence and then implementing on each slide. </w:t>
          </w:r>
        </w:p>
        <w:p w:rsidR="0057004F" w:rsidRDefault="0057004F" w:rsidP="00FC3DDA">
          <w:r>
            <w:t xml:space="preserve">The poster was very astonishing and outstanding and have been given many compliments by other groups, it had all information from different areas point of view. The Red model which </w:t>
          </w:r>
          <w:r w:rsidRPr="00A83B16">
            <w:rPr>
              <w:noProof/>
            </w:rPr>
            <w:t xml:space="preserve">is </w:t>
          </w:r>
          <w:r w:rsidR="00A83B16" w:rsidRPr="00A83B16">
            <w:rPr>
              <w:noProof/>
            </w:rPr>
            <w:t>a critica</w:t>
          </w:r>
          <w:r w:rsidR="00A83B16">
            <w:rPr>
              <w:noProof/>
            </w:rPr>
            <w:t>l thinking model (Davis, 2013)</w:t>
          </w:r>
          <w:r w:rsidRPr="00A83B16">
            <w:rPr>
              <w:noProof/>
            </w:rPr>
            <w:t>,</w:t>
          </w:r>
          <w:r>
            <w:t xml:space="preserve"> </w:t>
          </w:r>
          <w:r w:rsidR="00A83B16">
            <w:t xml:space="preserve">The </w:t>
          </w:r>
          <w:r w:rsidR="00A83B16" w:rsidRPr="00A83B16">
            <w:rPr>
              <w:noProof/>
            </w:rPr>
            <w:t>seven</w:t>
          </w:r>
          <w:r w:rsidR="00A83B16">
            <w:rPr>
              <w:noProof/>
            </w:rPr>
            <w:t>-</w:t>
          </w:r>
          <w:r w:rsidRPr="00A83B16">
            <w:rPr>
              <w:noProof/>
            </w:rPr>
            <w:t>level</w:t>
          </w:r>
          <w:r>
            <w:t xml:space="preserve"> of </w:t>
          </w:r>
          <w:r w:rsidR="00A83B16">
            <w:t xml:space="preserve">consciousness </w:t>
          </w:r>
          <w:r>
            <w:t>Barrett model</w:t>
          </w:r>
          <w:r w:rsidR="00A83B16">
            <w:t xml:space="preserve">, which </w:t>
          </w:r>
          <w:r w:rsidR="00A83B16" w:rsidRPr="00A83B16">
            <w:rPr>
              <w:noProof/>
            </w:rPr>
            <w:t xml:space="preserve">describes the </w:t>
          </w:r>
          <w:r w:rsidR="00A83B16">
            <w:rPr>
              <w:noProof/>
            </w:rPr>
            <w:t xml:space="preserve">development of human </w:t>
          </w:r>
          <w:r w:rsidR="00A83B16" w:rsidRPr="00A83B16">
            <w:rPr>
              <w:noProof/>
            </w:rPr>
            <w:t>conscious (Barr</w:t>
          </w:r>
          <w:r w:rsidR="00A83B16">
            <w:rPr>
              <w:noProof/>
            </w:rPr>
            <w:t>ett Values Centre, 2019),</w:t>
          </w:r>
          <w:r>
            <w:t xml:space="preserve"> Maslow Hierarchy</w:t>
          </w:r>
          <w:r w:rsidR="00A83B16">
            <w:t xml:space="preserve"> Theory of Needs, is described as a motivational theory </w:t>
          </w:r>
          <w:r w:rsidR="00A83B16">
            <w:rPr>
              <w:noProof/>
            </w:rPr>
            <w:t>(McLeod, 2018)</w:t>
          </w:r>
          <w:r>
            <w:t xml:space="preserve"> and Henri Fayol</w:t>
          </w:r>
          <w:r w:rsidR="00A83B16">
            <w:t xml:space="preserve"> who is described as the Management Theory (</w:t>
          </w:r>
          <w:r w:rsidR="00F94DA9">
            <w:t>Krenn, 2017)</w:t>
          </w:r>
          <w:r w:rsidR="00A21DC3">
            <w:t xml:space="preserve"> these</w:t>
          </w:r>
          <w:r>
            <w:t xml:space="preserve"> w</w:t>
          </w:r>
          <w:r w:rsidR="00A21DC3">
            <w:t>ere</w:t>
          </w:r>
          <w:r>
            <w:t xml:space="preserve"> implemented on the poster. Th</w:t>
          </w:r>
          <w:r w:rsidR="00A21DC3">
            <w:t>e</w:t>
          </w:r>
          <w:r>
            <w:t xml:space="preserve"> models and theories were linked to each and different information on values, attitudes and beliefs.</w:t>
          </w:r>
        </w:p>
        <w:p w:rsidR="00F94DA9" w:rsidRDefault="00F94DA9" w:rsidP="00FC3DDA">
          <w:r>
            <w:t xml:space="preserve">The strengths of the poster </w:t>
          </w:r>
          <w:r w:rsidRPr="00F94DA9">
            <w:rPr>
              <w:noProof/>
            </w:rPr>
            <w:t>w</w:t>
          </w:r>
          <w:r>
            <w:rPr>
              <w:noProof/>
            </w:rPr>
            <w:t>ere</w:t>
          </w:r>
          <w:r>
            <w:t xml:space="preserve"> that it had many types of information </w:t>
          </w:r>
          <w:r>
            <w:rPr>
              <w:noProof/>
            </w:rPr>
            <w:t>about</w:t>
          </w:r>
          <w:r>
            <w:t xml:space="preserve"> two different </w:t>
          </w:r>
          <w:r w:rsidR="00D24517">
            <w:t>organisations</w:t>
          </w:r>
          <w:r>
            <w:t xml:space="preserve">, where both </w:t>
          </w:r>
          <w:r w:rsidRPr="00F94DA9">
            <w:rPr>
              <w:noProof/>
            </w:rPr>
            <w:t>compan</w:t>
          </w:r>
          <w:r>
            <w:rPr>
              <w:noProof/>
            </w:rPr>
            <w:t>ies</w:t>
          </w:r>
          <w:r>
            <w:t xml:space="preserve"> been compared with and given an </w:t>
          </w:r>
          <w:r w:rsidRPr="00F94DA9">
            <w:rPr>
              <w:noProof/>
            </w:rPr>
            <w:t>explanation</w:t>
          </w:r>
          <w:r>
            <w:t xml:space="preserve"> on how each organisation holds their values</w:t>
          </w:r>
          <w:r w:rsidR="00D24517">
            <w:t xml:space="preserve"> and beliefs</w:t>
          </w:r>
          <w:r>
            <w:t xml:space="preserve"> towards employees and the employers. Moreover, every part had a </w:t>
          </w:r>
          <w:r w:rsidRPr="00F94DA9">
            <w:rPr>
              <w:noProof/>
            </w:rPr>
            <w:t>citation</w:t>
          </w:r>
          <w:r>
            <w:t xml:space="preserve"> which was being classed as evidence from where</w:t>
          </w:r>
          <w:r w:rsidR="00DB5CB1">
            <w:t xml:space="preserve"> the information </w:t>
          </w:r>
          <w:r w:rsidR="00C1295A">
            <w:t>has</w:t>
          </w:r>
          <w:r>
            <w:t xml:space="preserve"> </w:t>
          </w:r>
          <w:r w:rsidR="00DB5CB1">
            <w:t xml:space="preserve">been </w:t>
          </w:r>
          <w:r>
            <w:t xml:space="preserve">collected. </w:t>
          </w:r>
          <w:r w:rsidR="00D24517">
            <w:t>However, t</w:t>
          </w:r>
          <w:r>
            <w:t>he weaknesses were that the information was not critically assessed how it was expected to be and not go</w:t>
          </w:r>
          <w:r w:rsidR="00D24517">
            <w:t>ne</w:t>
          </w:r>
          <w:r>
            <w:t xml:space="preserve"> too much into depths</w:t>
          </w:r>
          <w:r w:rsidR="00D24517">
            <w:t xml:space="preserve"> when being explained.</w:t>
          </w:r>
          <w:r w:rsidR="00C1295A">
            <w:t xml:space="preserve"> Also, the group </w:t>
          </w:r>
          <w:r w:rsidR="00B765DC">
            <w:t>members</w:t>
          </w:r>
          <w:r w:rsidR="00C1295A">
            <w:t xml:space="preserve"> shown less interaction</w:t>
          </w:r>
          <w:r w:rsidR="001839ED">
            <w:t xml:space="preserve"> and read from their notes</w:t>
          </w:r>
          <w:r w:rsidR="00C1295A">
            <w:t>.</w:t>
          </w:r>
        </w:p>
        <w:p w:rsidR="00D24517" w:rsidRDefault="00D24517" w:rsidP="00FC3DDA">
          <w:r>
            <w:t xml:space="preserve">Comparing to other groups, the poster was standing out more and looked very professional as it was very </w:t>
          </w:r>
          <w:r w:rsidRPr="00914B4B">
            <w:rPr>
              <w:noProof/>
            </w:rPr>
            <w:t>eye</w:t>
          </w:r>
          <w:r w:rsidR="00914B4B">
            <w:rPr>
              <w:noProof/>
            </w:rPr>
            <w:t>-</w:t>
          </w:r>
          <w:r w:rsidRPr="00914B4B">
            <w:rPr>
              <w:noProof/>
            </w:rPr>
            <w:t>catching</w:t>
          </w:r>
          <w:r>
            <w:t xml:space="preserve">. However, the other groups have also done a great job by creating </w:t>
          </w:r>
          <w:r w:rsidR="00A53342">
            <w:t>a</w:t>
          </w:r>
          <w:r>
            <w:t xml:space="preserve"> poster </w:t>
          </w:r>
          <w:r w:rsidR="002A7CBD">
            <w:t>using hand creation, which was quite impressive.</w:t>
          </w:r>
          <w:r w:rsidR="00A53342">
            <w:t xml:space="preserve"> Every group had their own opinion with their chosen organisations and approached in a different way to deliver their message.</w:t>
          </w:r>
        </w:p>
        <w:p w:rsidR="002A7CBD" w:rsidRDefault="002A7CBD" w:rsidP="00FC3DDA">
          <w:r>
            <w:t>To improve better</w:t>
          </w:r>
          <w:r w:rsidR="00A53342">
            <w:t xml:space="preserve"> and do well</w:t>
          </w:r>
          <w:r>
            <w:t xml:space="preserve"> in future, it is important to</w:t>
          </w:r>
          <w:r w:rsidR="00A53342">
            <w:t xml:space="preserve"> contribute between each group member equally</w:t>
          </w:r>
          <w:r>
            <w:t xml:space="preserve"> and share</w:t>
          </w:r>
          <w:r w:rsidR="00A53342">
            <w:t xml:space="preserve"> the workload</w:t>
          </w:r>
          <w:r w:rsidR="00C1295A">
            <w:t xml:space="preserve">, as well </w:t>
          </w:r>
          <w:r w:rsidR="00C1295A" w:rsidRPr="00C1295A">
            <w:rPr>
              <w:noProof/>
            </w:rPr>
            <w:t>as show m</w:t>
          </w:r>
          <w:r w:rsidR="00C1295A">
            <w:rPr>
              <w:noProof/>
            </w:rPr>
            <w:t>ore confidence by interacting more and read without notes</w:t>
          </w:r>
          <w:r w:rsidR="00A53342" w:rsidRPr="00C1295A">
            <w:rPr>
              <w:noProof/>
            </w:rPr>
            <w:t>.</w:t>
          </w:r>
          <w:r w:rsidR="00A53342">
            <w:t xml:space="preserve"> </w:t>
          </w:r>
          <w:r>
            <w:t xml:space="preserve">Therefore, </w:t>
          </w:r>
          <w:r w:rsidR="00A53342">
            <w:t xml:space="preserve">it will help each person to have less pressure and focus more on the part which was taken individually. However, to achieve </w:t>
          </w:r>
          <w:r w:rsidR="00914B4B">
            <w:t xml:space="preserve">a </w:t>
          </w:r>
          <w:r w:rsidR="00A53342" w:rsidRPr="00914B4B">
            <w:rPr>
              <w:noProof/>
            </w:rPr>
            <w:t>better</w:t>
          </w:r>
          <w:r w:rsidR="00A53342">
            <w:t xml:space="preserve"> </w:t>
          </w:r>
          <w:r w:rsidR="00914B4B">
            <w:t xml:space="preserve">outcome and good results, </w:t>
          </w:r>
          <w:r w:rsidR="001D4A4D">
            <w:t>in future</w:t>
          </w:r>
          <w:r w:rsidR="00914B4B">
            <w:t xml:space="preserve"> need to be less descriptive and critically analyse each topic</w:t>
          </w:r>
          <w:r w:rsidR="00C1295A">
            <w:t xml:space="preserve"> with full confidence</w:t>
          </w:r>
          <w:r w:rsidR="00914B4B">
            <w:t xml:space="preserve"> to meet the criteria of the module.</w:t>
          </w:r>
          <w:bookmarkStart w:id="0" w:name="_GoBack"/>
          <w:bookmarkEnd w:id="0"/>
        </w:p>
        <w:p w:rsidR="00C1295A" w:rsidRDefault="00C1295A" w:rsidP="00AA2A91">
          <w:pPr>
            <w:pStyle w:val="Heading1"/>
            <w:rPr>
              <w:b/>
              <w:u w:val="single"/>
            </w:rPr>
          </w:pPr>
        </w:p>
        <w:p w:rsidR="00C1295A" w:rsidRDefault="00C1295A" w:rsidP="00AA2A91">
          <w:pPr>
            <w:pStyle w:val="Heading1"/>
            <w:rPr>
              <w:b/>
              <w:u w:val="single"/>
            </w:rPr>
          </w:pPr>
        </w:p>
        <w:p w:rsidR="00AA2A91" w:rsidRPr="00C92A6B" w:rsidRDefault="00C02684" w:rsidP="00AA2A91">
          <w:pPr>
            <w:pStyle w:val="Heading1"/>
            <w:rPr>
              <w:b/>
              <w:u w:val="single"/>
            </w:rPr>
          </w:pPr>
          <w:r w:rsidRPr="00C92A6B">
            <w:rPr>
              <w:b/>
              <w:u w:val="single"/>
            </w:rPr>
            <w:t>References</w:t>
          </w:r>
        </w:p>
        <w:p w:rsidR="004A11F6" w:rsidRPr="007D1947" w:rsidRDefault="004A11F6" w:rsidP="007D1947"/>
        <w:p w:rsidR="00E32BF1" w:rsidRDefault="00C92A6B">
          <w:r>
            <w:t xml:space="preserve">Davis, S. (2013) ‘How The R.E.D Model Can Make You A Better Leader (and Thinker)’ [Online] </w:t>
          </w:r>
          <w:hyperlink r:id="rId8" w:history="1">
            <w:r w:rsidRPr="00EB552F">
              <w:rPr>
                <w:rStyle w:val="Hyperlink"/>
              </w:rPr>
              <w:t>https://www.govexec.com</w:t>
            </w:r>
          </w:hyperlink>
          <w:r>
            <w:t xml:space="preserve">, </w:t>
          </w:r>
          <w:bookmarkStart w:id="1" w:name="_Hlk4891626"/>
          <w:bookmarkStart w:id="2" w:name="_Hlk4891721"/>
          <w:r>
            <w:t xml:space="preserve">Accessed Date: </w:t>
          </w:r>
          <w:r w:rsidR="00E5602B">
            <w:t>30</w:t>
          </w:r>
          <w:r w:rsidR="00E5602B" w:rsidRPr="00E5602B">
            <w:rPr>
              <w:vertAlign w:val="superscript"/>
            </w:rPr>
            <w:t>th</w:t>
          </w:r>
          <w:r w:rsidR="00E5602B">
            <w:t xml:space="preserve"> March 2019.</w:t>
          </w:r>
          <w:bookmarkEnd w:id="1"/>
        </w:p>
        <w:bookmarkEnd w:id="2"/>
        <w:p w:rsidR="00E5602B" w:rsidRDefault="00E5602B">
          <w:r>
            <w:t xml:space="preserve">Barrett Values Centre. (2019) ‘The Barrett Model’ [Online] </w:t>
          </w:r>
          <w:hyperlink r:id="rId9" w:history="1">
            <w:r w:rsidRPr="00EB552F">
              <w:rPr>
                <w:rStyle w:val="Hyperlink"/>
              </w:rPr>
              <w:t>https://www.valuescentre.com</w:t>
            </w:r>
          </w:hyperlink>
          <w:r>
            <w:t>, Accessed Date: 30</w:t>
          </w:r>
          <w:r w:rsidRPr="00E5602B">
            <w:rPr>
              <w:vertAlign w:val="superscript"/>
            </w:rPr>
            <w:t>th</w:t>
          </w:r>
          <w:r>
            <w:t xml:space="preserve"> March 2019.</w:t>
          </w:r>
        </w:p>
        <w:p w:rsidR="00E5602B" w:rsidRDefault="00E5602B" w:rsidP="00E5602B">
          <w:r>
            <w:t xml:space="preserve">McLeod, S. (2018) ‘Maslow Hierarchy of Needs’ [Online] </w:t>
          </w:r>
          <w:hyperlink r:id="rId10" w:history="1">
            <w:r w:rsidRPr="00EB552F">
              <w:rPr>
                <w:rStyle w:val="Hyperlink"/>
              </w:rPr>
              <w:t>https://www.simplypsychology.org</w:t>
            </w:r>
          </w:hyperlink>
          <w:r>
            <w:t>, Accessed Date: 30</w:t>
          </w:r>
          <w:r w:rsidRPr="00E5602B">
            <w:rPr>
              <w:vertAlign w:val="superscript"/>
            </w:rPr>
            <w:t>th</w:t>
          </w:r>
          <w:r>
            <w:t xml:space="preserve"> March 2019.</w:t>
          </w:r>
        </w:p>
        <w:p w:rsidR="00E32BF1" w:rsidRDefault="00E5602B">
          <w:r>
            <w:t xml:space="preserve">Krenn, J. (2017) ‘Management Theory of Henri Fayol’ [Online] </w:t>
          </w:r>
          <w:hyperlink r:id="rId11" w:history="1">
            <w:r w:rsidRPr="00EB552F">
              <w:rPr>
                <w:rStyle w:val="Hyperlink"/>
              </w:rPr>
              <w:t>https://www.business.com</w:t>
            </w:r>
          </w:hyperlink>
          <w:r>
            <w:t>, Accessed Date: 30</w:t>
          </w:r>
          <w:r w:rsidRPr="00E5602B">
            <w:rPr>
              <w:vertAlign w:val="superscript"/>
            </w:rPr>
            <w:t>th</w:t>
          </w:r>
          <w:r>
            <w:t xml:space="preserve"> March 2019.</w:t>
          </w:r>
        </w:p>
        <w:p w:rsidR="00E5602B" w:rsidRDefault="00E5602B" w:rsidP="00E5602B">
          <w:r>
            <w:t xml:space="preserve">Mindtools. (2018) ‘Gibbs Reflective Cycle’ [Online] </w:t>
          </w:r>
          <w:hyperlink r:id="rId12" w:history="1">
            <w:r w:rsidRPr="00EB552F">
              <w:rPr>
                <w:rStyle w:val="Hyperlink"/>
              </w:rPr>
              <w:t>https://www.mindtools.com</w:t>
            </w:r>
          </w:hyperlink>
          <w:r>
            <w:t>, Accessed Date: 30</w:t>
          </w:r>
          <w:r w:rsidRPr="00E5602B">
            <w:rPr>
              <w:vertAlign w:val="superscript"/>
            </w:rPr>
            <w:t>th</w:t>
          </w:r>
          <w:r>
            <w:t xml:space="preserve"> March 2019.</w:t>
          </w:r>
        </w:p>
        <w:p w:rsidR="00E5602B" w:rsidRPr="0044268B" w:rsidRDefault="00E5602B">
          <w:r>
            <w:t xml:space="preserve">Lotchie, D., McIntosh, E., Stork, A. &amp; Walker, B. (2018) </w:t>
          </w:r>
          <w:r>
            <w:rPr>
              <w:u w:val="single"/>
            </w:rPr>
            <w:t xml:space="preserve">Effective Personal Tutoring </w:t>
          </w:r>
          <w:r w:rsidR="0044268B">
            <w:rPr>
              <w:u w:val="single"/>
            </w:rPr>
            <w:t>in Higher Education</w:t>
          </w:r>
          <w:r w:rsidR="0044268B">
            <w:t>, United Kingdom: Critical Publishing.</w:t>
          </w:r>
        </w:p>
        <w:p w:rsidR="00E32BF1" w:rsidRDefault="00E32BF1"/>
        <w:p w:rsidR="00E32BF1" w:rsidRDefault="00E32BF1"/>
        <w:p w:rsidR="00E32BF1" w:rsidRDefault="00E32BF1"/>
        <w:p w:rsidR="00E32BF1" w:rsidRDefault="00E32BF1"/>
        <w:p w:rsidR="00E32BF1" w:rsidRDefault="00E32BF1"/>
        <w:p w:rsidR="00E32BF1" w:rsidRDefault="00E32BF1"/>
        <w:p w:rsidR="00E32BF1" w:rsidRDefault="00E32BF1"/>
        <w:p w:rsidR="00E32BF1" w:rsidRDefault="00E32BF1"/>
        <w:p w:rsidR="00E32BF1" w:rsidRDefault="00E32BF1"/>
        <w:p w:rsidR="00E32BF1" w:rsidRDefault="00E32BF1"/>
        <w:p w:rsidR="00E32BF1" w:rsidRDefault="00E32BF1"/>
        <w:p w:rsidR="00E32BF1" w:rsidRDefault="00E32BF1"/>
        <w:p w:rsidR="00E32BF1" w:rsidRDefault="00E32BF1"/>
        <w:p w:rsidR="00E32BF1" w:rsidRDefault="00E32BF1"/>
        <w:p w:rsidR="00E32BF1" w:rsidRDefault="00E32BF1"/>
        <w:p w:rsidR="00E32BF1" w:rsidRDefault="00E32BF1"/>
        <w:p w:rsidR="00E32BF1" w:rsidRDefault="00E32BF1"/>
        <w:p w:rsidR="00E32BF1" w:rsidRDefault="00E32BF1"/>
        <w:p w:rsidR="00E32BF1" w:rsidRDefault="00E32BF1"/>
        <w:p w:rsidR="00E32BF1" w:rsidRDefault="00E32BF1"/>
        <w:p w:rsidR="00E32BF1" w:rsidRDefault="00E32BF1"/>
        <w:p w:rsidR="00E32BF1" w:rsidRDefault="00E32BF1"/>
        <w:p w:rsidR="00E32BF1" w:rsidRDefault="00E32BF1"/>
        <w:p w:rsidR="00E32BF1" w:rsidRDefault="00E32BF1"/>
        <w:p w:rsidR="00E32BF1" w:rsidRDefault="00E32BF1"/>
        <w:p w:rsidR="00CA09F3" w:rsidRPr="00E32BF1" w:rsidRDefault="001839ED" w:rsidP="00C92A6B">
          <w:pPr>
            <w:pStyle w:val="Heading1"/>
          </w:pPr>
        </w:p>
      </w:sdtContent>
    </w:sdt>
    <w:sectPr w:rsidR="00CA09F3" w:rsidRPr="00E32BF1" w:rsidSect="007D1947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tDAxNTExNrE0MzEyNDRS0lEKTi0uzszPAykwrQUAid0svSwAAAA="/>
  </w:docVars>
  <w:rsids>
    <w:rsidRoot w:val="007D1947"/>
    <w:rsid w:val="00115B96"/>
    <w:rsid w:val="00141B3A"/>
    <w:rsid w:val="001839ED"/>
    <w:rsid w:val="001D4A4D"/>
    <w:rsid w:val="002A7CBD"/>
    <w:rsid w:val="00323421"/>
    <w:rsid w:val="00324CCD"/>
    <w:rsid w:val="003410B2"/>
    <w:rsid w:val="00414B61"/>
    <w:rsid w:val="0044268B"/>
    <w:rsid w:val="004A11F6"/>
    <w:rsid w:val="004D519C"/>
    <w:rsid w:val="005366E6"/>
    <w:rsid w:val="0057004F"/>
    <w:rsid w:val="00667575"/>
    <w:rsid w:val="007D1947"/>
    <w:rsid w:val="00914B4B"/>
    <w:rsid w:val="009531A7"/>
    <w:rsid w:val="00992578"/>
    <w:rsid w:val="00A067AB"/>
    <w:rsid w:val="00A12B58"/>
    <w:rsid w:val="00A21DC3"/>
    <w:rsid w:val="00A53342"/>
    <w:rsid w:val="00A83B16"/>
    <w:rsid w:val="00AA2A91"/>
    <w:rsid w:val="00B12138"/>
    <w:rsid w:val="00B765DC"/>
    <w:rsid w:val="00B92CA9"/>
    <w:rsid w:val="00B94B97"/>
    <w:rsid w:val="00BA75D3"/>
    <w:rsid w:val="00C02684"/>
    <w:rsid w:val="00C1295A"/>
    <w:rsid w:val="00C92A6B"/>
    <w:rsid w:val="00CA09F3"/>
    <w:rsid w:val="00D24517"/>
    <w:rsid w:val="00D854A5"/>
    <w:rsid w:val="00D9749F"/>
    <w:rsid w:val="00DB5CB1"/>
    <w:rsid w:val="00DC36AC"/>
    <w:rsid w:val="00E32BF1"/>
    <w:rsid w:val="00E54616"/>
    <w:rsid w:val="00E5602B"/>
    <w:rsid w:val="00E9189F"/>
    <w:rsid w:val="00ED1E22"/>
    <w:rsid w:val="00EF6071"/>
    <w:rsid w:val="00EF7B5E"/>
    <w:rsid w:val="00F94DA9"/>
    <w:rsid w:val="00FC3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A16643"/>
  <w15:chartTrackingRefBased/>
  <w15:docId w15:val="{C96D7996-BBB4-4B90-B8E4-A72B799FA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D194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D519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7D194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D1947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7D194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D1947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D1947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7D1947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4D519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115B96"/>
    <w:pPr>
      <w:spacing w:after="100"/>
      <w:ind w:left="2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D1E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1E22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C92A6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exec.co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s://www.mindtools.com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www.business.co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simplypsychology.org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valuescentre.com" TargetMode="Externa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CBCB7F12FD741FCBCDF0AE63ED3B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A771B6-D199-4DA1-BF8C-FEAA3C6B8696}"/>
      </w:docPartPr>
      <w:docPartBody>
        <w:p w:rsidR="00145AD8" w:rsidRDefault="00BC1251" w:rsidP="00BC1251">
          <w:pPr>
            <w:pStyle w:val="DCBCB7F12FD741FCBCDF0AE63ED3B4BF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C05A49BEB3EC4F328035A1BA055AE1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9EDAE1-96CC-45E7-9EE6-6186D7545074}"/>
      </w:docPartPr>
      <w:docPartBody>
        <w:p w:rsidR="00145AD8" w:rsidRDefault="00BC1251" w:rsidP="00BC1251">
          <w:pPr>
            <w:pStyle w:val="C05A49BEB3EC4F328035A1BA055AE16D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1251"/>
    <w:rsid w:val="00121643"/>
    <w:rsid w:val="00145AD8"/>
    <w:rsid w:val="003203C2"/>
    <w:rsid w:val="007E66AB"/>
    <w:rsid w:val="00926AF0"/>
    <w:rsid w:val="00A34C42"/>
    <w:rsid w:val="00BC1251"/>
    <w:rsid w:val="00C67429"/>
    <w:rsid w:val="00C977CB"/>
    <w:rsid w:val="00DC107D"/>
    <w:rsid w:val="00EA6950"/>
    <w:rsid w:val="00EA7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CBCB7F12FD741FCBCDF0AE63ED3B4BF">
    <w:name w:val="DCBCB7F12FD741FCBCDF0AE63ED3B4BF"/>
    <w:rsid w:val="00BC1251"/>
  </w:style>
  <w:style w:type="paragraph" w:customStyle="1" w:styleId="C05A49BEB3EC4F328035A1BA055AE16D">
    <w:name w:val="C05A49BEB3EC4F328035A1BA055AE16D"/>
    <w:rsid w:val="00BC125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2019-04-04T00:00:00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E1BA8F6-CDCE-46D5-9316-C54B09DCC7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4</Pages>
  <Words>662</Words>
  <Characters>3776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Reflection</vt:lpstr>
    </vt:vector>
  </TitlesOfParts>
  <Company>University of Wales Trinity Saint David</Company>
  <LinksUpToDate>false</LinksUpToDate>
  <CharactersWithSpaces>4430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Reflection</dc:title>
  <dc:subject>Mehek Sayeed 1709656</dc:subject>
  <dc:creator>Marie Pitson</dc:creator>
  <cp:keywords/>
  <dc:description/>
  <cp:lastModifiedBy>Mehek Sayeed (1709656)</cp:lastModifiedBy>
  <cp:revision>32</cp:revision>
  <dcterms:created xsi:type="dcterms:W3CDTF">2019-03-30T21:26:00Z</dcterms:created>
  <dcterms:modified xsi:type="dcterms:W3CDTF">2019-03-31T17:41:00Z</dcterms:modified>
</cp:coreProperties>
</file>