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21906" w:rsidR="00334F61" w:rsidP="3ECE6D0E" w:rsidRDefault="00334F61" w14:paraId="5BAB1BA3" w14:textId="77777777">
      <w:pPr>
        <w:spacing w:after="160" w:line="259" w:lineRule="auto"/>
        <w:jc w:val="left"/>
        <w:rPr>
          <w:rFonts w:cs="Times New Roman"/>
          <w:color w:val="auto"/>
          <w:lang w:val="en-GB"/>
        </w:rPr>
      </w:pPr>
    </w:p>
    <w:p w:rsidR="5EF973C9" w:rsidP="3ECE6D0E" w:rsidRDefault="5EF973C9" w14:paraId="1BE20E5C" w14:textId="6A43C01B">
      <w:pPr>
        <w:shd w:val="clear" w:color="auto" w:fill="FFFFFF" w:themeFill="background1"/>
        <w:spacing w:before="0" w:beforeAutospacing="off" w:after="0" w:afterAutospacing="off" w:line="278" w:lineRule="auto"/>
        <w:jc w:val="center"/>
        <w:rPr>
          <w:rFonts w:ascii="Arial" w:hAnsi="Arial" w:eastAsia="Arial" w:cs="Arial"/>
          <w:noProof w:val="0"/>
          <w:sz w:val="28"/>
          <w:szCs w:val="28"/>
          <w:lang w:val="en-GB"/>
        </w:rPr>
      </w:pPr>
      <w:r w:rsidRPr="3ECE6D0E" w:rsidR="5EF973C9">
        <w:rPr>
          <w:rFonts w:cs="Times New Roman"/>
          <w:color w:val="auto"/>
          <w:lang w:val="en-GB"/>
        </w:rPr>
        <w:t xml:space="preserve">   </w:t>
      </w:r>
      <w:r w:rsidRPr="3ECE6D0E" w:rsidR="5EF973C9">
        <w:rPr>
          <w:rFonts w:cs="Times New Roman"/>
          <w:color w:val="auto"/>
          <w:sz w:val="28"/>
          <w:szCs w:val="28"/>
          <w:lang w:val="en-GB"/>
        </w:rPr>
        <w:t xml:space="preserve">  </w:t>
      </w:r>
      <w:hyperlink r:id="R997d983f0eb14e0b">
        <w:r w:rsidRPr="3ECE6D0E" w:rsidR="5EF973C9">
          <w:rPr>
            <w:rStyle w:val="Hyperlink"/>
            <w:rFonts w:ascii="Arial" w:hAnsi="Arial" w:eastAsia="Arial" w:cs="Arial"/>
            <w:b w:val="1"/>
            <w:bCs w:val="1"/>
            <w:i w:val="0"/>
            <w:iCs w:val="0"/>
            <w:caps w:val="0"/>
            <w:smallCaps w:val="0"/>
            <w:strike w:val="0"/>
            <w:dstrike w:val="0"/>
            <w:noProof w:val="0"/>
            <w:color w:val="auto"/>
            <w:sz w:val="28"/>
            <w:szCs w:val="28"/>
            <w:lang w:val="en-GB"/>
          </w:rPr>
          <w:t xml:space="preserve">Bachelor of Arts, Early Years Education and Care </w:t>
        </w:r>
      </w:hyperlink>
      <w:r w:rsidRPr="3ECE6D0E" w:rsidR="5EF973C9">
        <w:rPr>
          <w:rFonts w:ascii="Arial" w:hAnsi="Arial" w:eastAsia="Arial" w:cs="Arial"/>
          <w:noProof w:val="0"/>
          <w:sz w:val="28"/>
          <w:szCs w:val="28"/>
          <w:lang w:val="en-GB"/>
        </w:rPr>
        <w:t xml:space="preserve"> </w:t>
      </w:r>
    </w:p>
    <w:p w:rsidR="3ECE6D0E" w:rsidP="3ECE6D0E" w:rsidRDefault="3ECE6D0E" w14:paraId="33D7A0C2" w14:textId="6A506419">
      <w:pPr>
        <w:spacing w:after="160" w:line="259" w:lineRule="auto"/>
        <w:jc w:val="left"/>
        <w:rPr>
          <w:rFonts w:cs="Times New Roman"/>
          <w:sz w:val="28"/>
          <w:szCs w:val="28"/>
          <w:lang w:val="en-GB"/>
        </w:rPr>
      </w:pPr>
    </w:p>
    <w:p w:rsidR="5799B0CC" w:rsidP="3ECE6D0E" w:rsidRDefault="5799B0CC" w14:paraId="64C9E607" w14:textId="4418924F">
      <w:pPr>
        <w:pStyle w:val="Normal"/>
        <w:spacing w:after="160" w:line="259" w:lineRule="auto"/>
        <w:jc w:val="center"/>
      </w:pPr>
      <w:r w:rsidR="5799B0CC">
        <w:drawing>
          <wp:inline wp14:editId="13B683BB" wp14:anchorId="742C7963">
            <wp:extent cx="1800225" cy="1849546"/>
            <wp:effectExtent l="0" t="0" r="0" b="0"/>
            <wp:docPr id="18047216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4721671" name="Picture 1804721671"/>
                    <pic:cNvPicPr/>
                  </pic:nvPicPr>
                  <pic:blipFill>
                    <a:blip xmlns:r="http://schemas.openxmlformats.org/officeDocument/2006/relationships" r:embed="rId2128896471">
                      <a:extLst>
                        <a:ext uri="{28A0092B-C50C-407E-A947-70E740481C1C}">
                          <a14:useLocalDpi xmlns:a14="http://schemas.microsoft.com/office/drawing/2010/main"/>
                        </a:ext>
                      </a:extLst>
                    </a:blip>
                    <a:stretch>
                      <a:fillRect/>
                    </a:stretch>
                  </pic:blipFill>
                  <pic:spPr>
                    <a:xfrm rot="0">
                      <a:off x="0" y="0"/>
                      <a:ext cx="1800225" cy="1849546"/>
                    </a:xfrm>
                    <a:prstGeom prst="rect">
                      <a:avLst/>
                    </a:prstGeom>
                  </pic:spPr>
                </pic:pic>
              </a:graphicData>
            </a:graphic>
          </wp:inline>
        </w:drawing>
      </w:r>
    </w:p>
    <w:p w:rsidR="3ECE6D0E" w:rsidP="3ECE6D0E" w:rsidRDefault="3ECE6D0E" w14:paraId="613801D8" w14:textId="41570259">
      <w:pPr>
        <w:pStyle w:val="Normal"/>
        <w:spacing w:after="160" w:line="259" w:lineRule="auto"/>
        <w:jc w:val="center"/>
      </w:pPr>
    </w:p>
    <w:p w:rsidR="1111F3F6" w:rsidP="3ECE6D0E" w:rsidRDefault="1111F3F6" w14:paraId="78EF7D2E" w14:textId="38E871A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ECE6D0E" w:rsidR="1111F3F6">
        <w:rPr>
          <w:rFonts w:ascii="Arial" w:hAnsi="Arial" w:eastAsia="Arial" w:cs="Arial"/>
          <w:b w:val="1"/>
          <w:bCs w:val="1"/>
          <w:i w:val="0"/>
          <w:iCs w:val="0"/>
          <w:caps w:val="0"/>
          <w:smallCaps w:val="0"/>
          <w:noProof w:val="0"/>
          <w:color w:val="000000" w:themeColor="text1" w:themeTint="FF" w:themeShade="FF"/>
          <w:sz w:val="28"/>
          <w:szCs w:val="28"/>
          <w:lang w:val="en-US"/>
        </w:rPr>
        <w:t>Module Title: Multilingual Practice in the Early Years</w:t>
      </w:r>
    </w:p>
    <w:p w:rsidR="1111F3F6" w:rsidP="648E8605" w:rsidRDefault="1111F3F6" w14:paraId="51188B34" w14:textId="7CAAFB2B">
      <w:pPr>
        <w:spacing w:after="16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648E8605" w:rsidR="1111F3F6">
        <w:rPr>
          <w:rFonts w:ascii="Arial" w:hAnsi="Arial" w:eastAsia="Arial" w:cs="Arial"/>
          <w:b w:val="1"/>
          <w:bCs w:val="1"/>
          <w:i w:val="0"/>
          <w:iCs w:val="0"/>
          <w:caps w:val="0"/>
          <w:smallCaps w:val="0"/>
          <w:noProof w:val="0"/>
          <w:color w:val="000000" w:themeColor="text1" w:themeTint="FF" w:themeShade="FF"/>
          <w:sz w:val="28"/>
          <w:szCs w:val="28"/>
          <w:lang w:val="en-US"/>
        </w:rPr>
        <w:t xml:space="preserve">Module Code: ECEY4010 </w:t>
      </w:r>
    </w:p>
    <w:p w:rsidR="3ECE6D0E" w:rsidP="648E8605" w:rsidRDefault="3ECE6D0E" w14:paraId="724EE710" w14:textId="125FC81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48E8605" w:rsidR="1111F3F6">
        <w:rPr>
          <w:rFonts w:ascii="Arial" w:hAnsi="Arial" w:eastAsia="Arial" w:cs="Arial"/>
          <w:b w:val="1"/>
          <w:bCs w:val="1"/>
          <w:i w:val="0"/>
          <w:iCs w:val="0"/>
          <w:caps w:val="0"/>
          <w:smallCaps w:val="0"/>
          <w:noProof w:val="0"/>
          <w:color w:val="000000" w:themeColor="text1" w:themeTint="FF" w:themeShade="FF"/>
          <w:sz w:val="28"/>
          <w:szCs w:val="28"/>
          <w:lang w:val="en-US"/>
        </w:rPr>
        <w:t>Student Name: Ebru Karaoz</w:t>
      </w:r>
    </w:p>
    <w:p w:rsidR="3ECE6D0E" w:rsidP="648E8605" w:rsidRDefault="3ECE6D0E" w14:paraId="5DAB23E3" w14:textId="213234C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48E8605" w:rsidR="1277E66E">
        <w:rPr>
          <w:rFonts w:ascii="Arial" w:hAnsi="Arial" w:eastAsia="Arial" w:cs="Arial" w:asciiTheme="minorAscii" w:hAnsiTheme="minorAscii" w:cstheme="minorBidi"/>
          <w:b w:val="1"/>
          <w:bCs w:val="1"/>
          <w:i w:val="0"/>
          <w:iCs w:val="0"/>
          <w:caps w:val="0"/>
          <w:smallCaps w:val="0"/>
          <w:noProof w:val="0"/>
          <w:color w:val="000000" w:themeColor="text1" w:themeTint="FF" w:themeShade="FF"/>
          <w:sz w:val="28"/>
          <w:szCs w:val="28"/>
          <w:lang w:val="en-US" w:eastAsia="en-US" w:bidi="ar-SA"/>
        </w:rPr>
        <w:t xml:space="preserve"> Student ID:  2412152</w:t>
      </w:r>
    </w:p>
    <w:p w:rsidR="32B80E49" w:rsidP="648E8605" w:rsidRDefault="32B80E49" w14:paraId="14D6F33D" w14:textId="39CDA19B">
      <w:pPr>
        <w:pStyle w:val="Normal"/>
        <w:spacing w:after="160" w:line="259" w:lineRule="auto"/>
        <w:jc w:val="center"/>
        <w:rPr>
          <w:rFonts w:ascii="Arial" w:hAnsi="Arial" w:eastAsia="Arial" w:cs="Arial" w:asciiTheme="minorAscii" w:hAnsiTheme="minorAscii" w:cstheme="minorBidi"/>
          <w:b w:val="1"/>
          <w:bCs w:val="1"/>
          <w:i w:val="0"/>
          <w:iCs w:val="0"/>
          <w:caps w:val="0"/>
          <w:smallCaps w:val="0"/>
          <w:noProof w:val="0"/>
          <w:color w:val="000000" w:themeColor="text1" w:themeTint="FF" w:themeShade="FF"/>
          <w:sz w:val="28"/>
          <w:szCs w:val="28"/>
          <w:lang w:val="en-US" w:eastAsia="en-US" w:bidi="ar-SA"/>
        </w:rPr>
      </w:pPr>
      <w:r w:rsidRPr="648E8605" w:rsidR="32B80E49">
        <w:rPr>
          <w:rFonts w:ascii="Arial" w:hAnsi="Arial" w:eastAsia="Arial" w:cs="Arial" w:asciiTheme="minorAscii" w:hAnsiTheme="minorAscii" w:cstheme="minorBidi"/>
          <w:b w:val="1"/>
          <w:bCs w:val="1"/>
          <w:i w:val="0"/>
          <w:iCs w:val="0"/>
          <w:caps w:val="0"/>
          <w:smallCaps w:val="0"/>
          <w:noProof w:val="0"/>
          <w:color w:val="000000" w:themeColor="text1" w:themeTint="FF" w:themeShade="FF"/>
          <w:sz w:val="28"/>
          <w:szCs w:val="28"/>
          <w:lang w:val="en-US" w:eastAsia="en-US" w:bidi="ar-SA"/>
        </w:rPr>
        <w:t>Word Count: 1527</w:t>
      </w:r>
    </w:p>
    <w:p w:rsidR="32B80E49" w:rsidP="648E8605" w:rsidRDefault="32B80E49" w14:paraId="599B4798" w14:textId="5B591486">
      <w:pPr>
        <w:pStyle w:val="Normal"/>
        <w:spacing w:after="160" w:line="259" w:lineRule="auto"/>
        <w:jc w:val="center"/>
        <w:rPr>
          <w:rFonts w:ascii="Arial" w:hAnsi="Arial" w:eastAsia="Arial" w:cs="Arial" w:asciiTheme="minorAscii" w:hAnsiTheme="minorAscii" w:cstheme="minorBidi"/>
          <w:b w:val="1"/>
          <w:bCs w:val="1"/>
          <w:i w:val="0"/>
          <w:iCs w:val="0"/>
          <w:caps w:val="0"/>
          <w:smallCaps w:val="0"/>
          <w:noProof w:val="0"/>
          <w:color w:val="000000" w:themeColor="text1" w:themeTint="FF" w:themeShade="FF"/>
          <w:sz w:val="28"/>
          <w:szCs w:val="28"/>
          <w:lang w:val="en-US" w:eastAsia="en-US" w:bidi="ar-SA"/>
        </w:rPr>
      </w:pPr>
      <w:r w:rsidRPr="648E8605" w:rsidR="32B80E49">
        <w:rPr>
          <w:rFonts w:ascii="Arial" w:hAnsi="Arial" w:eastAsia="Arial" w:cs="Arial" w:asciiTheme="minorAscii" w:hAnsiTheme="minorAscii" w:cstheme="minorBidi"/>
          <w:b w:val="1"/>
          <w:bCs w:val="1"/>
          <w:i w:val="0"/>
          <w:iCs w:val="0"/>
          <w:caps w:val="0"/>
          <w:smallCaps w:val="0"/>
          <w:noProof w:val="0"/>
          <w:color w:val="000000" w:themeColor="text1" w:themeTint="FF" w:themeShade="FF"/>
          <w:sz w:val="28"/>
          <w:szCs w:val="28"/>
          <w:lang w:val="en-US" w:eastAsia="en-US" w:bidi="ar-SA"/>
        </w:rPr>
        <w:t xml:space="preserve">Assignment </w:t>
      </w:r>
      <w:r w:rsidRPr="648E8605" w:rsidR="32B80E49">
        <w:rPr>
          <w:rFonts w:ascii="Arial" w:hAnsi="Arial" w:eastAsia="Arial" w:cs="Arial" w:asciiTheme="minorAscii" w:hAnsiTheme="minorAscii" w:cstheme="minorBidi"/>
          <w:b w:val="1"/>
          <w:bCs w:val="1"/>
          <w:i w:val="0"/>
          <w:iCs w:val="0"/>
          <w:caps w:val="0"/>
          <w:smallCaps w:val="0"/>
          <w:noProof w:val="0"/>
          <w:color w:val="000000" w:themeColor="text1" w:themeTint="FF" w:themeShade="FF"/>
          <w:sz w:val="28"/>
          <w:szCs w:val="28"/>
          <w:lang w:val="en-US" w:eastAsia="en-US" w:bidi="ar-SA"/>
        </w:rPr>
        <w:t>Title:</w:t>
      </w:r>
      <w:r w:rsidRPr="648E8605" w:rsidR="32B80E49">
        <w:rPr>
          <w:rFonts w:ascii="Arial" w:hAnsi="Arial" w:eastAsia="Arial" w:cs="Arial" w:asciiTheme="minorAscii" w:hAnsiTheme="minorAscii" w:cstheme="minorBidi"/>
          <w:b w:val="1"/>
          <w:bCs w:val="1"/>
          <w:i w:val="0"/>
          <w:iCs w:val="0"/>
          <w:caps w:val="0"/>
          <w:smallCaps w:val="0"/>
          <w:noProof w:val="0"/>
          <w:color w:val="000000" w:themeColor="text1" w:themeTint="FF" w:themeShade="FF"/>
          <w:sz w:val="28"/>
          <w:szCs w:val="28"/>
          <w:lang w:val="en-US" w:eastAsia="en-US" w:bidi="ar-SA"/>
        </w:rPr>
        <w:t xml:space="preserve"> Individual Project</w:t>
      </w:r>
    </w:p>
    <w:p w:rsidR="648E8605" w:rsidP="648E8605" w:rsidRDefault="648E8605" w14:paraId="34452F6E" w14:textId="54F40A37">
      <w:pPr>
        <w:pStyle w:val="Normal"/>
        <w:spacing w:after="160" w:line="259" w:lineRule="auto"/>
        <w:jc w:val="center"/>
        <w:rPr>
          <w:rFonts w:ascii="Arial" w:hAnsi="Arial" w:eastAsia="Arial" w:cs="Arial" w:asciiTheme="minorAscii" w:hAnsiTheme="minorAscii" w:cstheme="minorBidi"/>
          <w:b w:val="1"/>
          <w:bCs w:val="1"/>
          <w:i w:val="0"/>
          <w:iCs w:val="0"/>
          <w:caps w:val="0"/>
          <w:smallCaps w:val="0"/>
          <w:noProof w:val="0"/>
          <w:color w:val="000000" w:themeColor="text1" w:themeTint="FF" w:themeShade="FF"/>
          <w:sz w:val="28"/>
          <w:szCs w:val="28"/>
          <w:lang w:val="en-US" w:eastAsia="en-US" w:bidi="ar-SA"/>
        </w:rPr>
      </w:pPr>
    </w:p>
    <w:p w:rsidR="3ECE6D0E" w:rsidP="3ECE6D0E" w:rsidRDefault="3ECE6D0E" w14:paraId="3DFBBBC2" w14:textId="415D9ADD">
      <w:pPr>
        <w:spacing w:after="160" w:line="259" w:lineRule="auto"/>
        <w:jc w:val="left"/>
        <w:rPr>
          <w:rFonts w:cs="Times New Roman"/>
          <w:lang w:val="en-GB"/>
        </w:rPr>
      </w:pPr>
    </w:p>
    <w:p w:rsidR="3ECE6D0E" w:rsidP="648E8605" w:rsidRDefault="3ECE6D0E" w14:paraId="4E725632" w14:textId="68B5344A">
      <w:pPr>
        <w:spacing w:after="160" w:line="259" w:lineRule="auto"/>
        <w:jc w:val="left"/>
        <w:rPr>
          <w:rFonts w:ascii="Arial" w:hAnsi="Arial" w:eastAsia="Arial" w:cs="Arial"/>
          <w:b w:val="1"/>
          <w:bCs w:val="1"/>
          <w:i w:val="0"/>
          <w:iCs w:val="0"/>
          <w:caps w:val="0"/>
          <w:smallCaps w:val="0"/>
          <w:color w:val="000000" w:themeColor="text1" w:themeTint="FF" w:themeShade="FF"/>
          <w:sz w:val="28"/>
          <w:szCs w:val="28"/>
          <w:lang w:val="en-GB"/>
        </w:rPr>
      </w:pPr>
    </w:p>
    <w:p w:rsidR="3ECE6D0E" w:rsidP="3ECE6D0E" w:rsidRDefault="3ECE6D0E" w14:paraId="2705BCDE" w14:textId="2BE0EADE">
      <w:pPr>
        <w:spacing w:after="160" w:line="259" w:lineRule="auto"/>
        <w:jc w:val="left"/>
        <w:rPr>
          <w:rFonts w:cs="Times New Roman"/>
          <w:lang w:val="en-GB"/>
        </w:rPr>
      </w:pPr>
    </w:p>
    <w:p w:rsidR="3ECE6D0E" w:rsidP="3ECE6D0E" w:rsidRDefault="3ECE6D0E" w14:paraId="08987207" w14:textId="41E4BA22">
      <w:pPr>
        <w:spacing w:after="160" w:line="259" w:lineRule="auto"/>
        <w:jc w:val="left"/>
        <w:rPr>
          <w:rFonts w:cs="Times New Roman"/>
          <w:lang w:val="en-GB"/>
        </w:rPr>
      </w:pPr>
    </w:p>
    <w:p w:rsidR="3ECE6D0E" w:rsidP="3ECE6D0E" w:rsidRDefault="3ECE6D0E" w14:paraId="67967381" w14:textId="6F1080F0">
      <w:pPr>
        <w:spacing w:after="160" w:line="259" w:lineRule="auto"/>
        <w:jc w:val="left"/>
        <w:rPr>
          <w:rFonts w:cs="Times New Roman"/>
          <w:lang w:val="en-GB"/>
        </w:rPr>
      </w:pPr>
    </w:p>
    <w:p w:rsidRPr="00FD4F8C" w:rsidR="00280F6E" w:rsidP="00FD4F8C" w:rsidRDefault="00B53CB0" w14:paraId="32E8511F" w14:textId="4B875F70">
      <w:pPr>
        <w:jc w:val="center"/>
        <w:rPr>
          <w:lang w:val="en-GB"/>
        </w:rPr>
      </w:pPr>
      <w:r w:rsidRPr="3ECE6D0E">
        <w:rPr>
          <w:lang w:val="en-GB"/>
        </w:rPr>
        <w:br w:type="page"/>
      </w:r>
    </w:p>
    <w:sdt>
      <w:sdtPr>
        <w:rPr>
          <w:rFonts w:ascii="Times New Roman" w:hAnsi="Times New Roman" w:eastAsia="Arial" w:cs="Times New Roman"/>
          <w:color w:val="auto"/>
          <w:sz w:val="24"/>
          <w:szCs w:val="22"/>
          <w:lang w:val="en-GB"/>
        </w:rPr>
        <w:id w:val="-737244430"/>
        <w:docPartObj>
          <w:docPartGallery w:val="Table of Contents"/>
          <w:docPartUnique/>
        </w:docPartObj>
      </w:sdtPr>
      <w:sdtEndPr>
        <w:rPr>
          <w:rFonts w:ascii="Arial" w:hAnsi="Arial" w:eastAsia="Arial" w:cs="Times New Roman"/>
          <w:b w:val="1"/>
          <w:bCs w:val="1"/>
          <w:noProof/>
          <w:color w:val="auto"/>
          <w:sz w:val="24"/>
          <w:szCs w:val="24"/>
          <w:lang w:val="en-GB"/>
        </w:rPr>
      </w:sdtEndPr>
      <w:sdtContent>
        <w:p w:rsidRPr="00FD4F8C" w:rsidR="00137E51" w:rsidP="00FD4F8C" w:rsidRDefault="00137E51" w14:paraId="157CCFDB" w14:textId="77777777">
          <w:pPr>
            <w:pStyle w:val="TOCHeading"/>
            <w:jc w:val="center"/>
            <w:rPr>
              <w:rFonts w:ascii="Arial" w:hAnsi="Arial" w:cs="Arial"/>
              <w:b/>
              <w:bCs/>
              <w:lang w:val="en-GB"/>
            </w:rPr>
          </w:pPr>
          <w:r w:rsidRPr="00FD4F8C">
            <w:rPr>
              <w:rFonts w:ascii="Arial" w:hAnsi="Arial" w:cs="Arial"/>
              <w:b/>
              <w:bCs/>
              <w:lang w:val="en-GB"/>
            </w:rPr>
            <w:t>Table of Contents</w:t>
          </w:r>
        </w:p>
        <w:p w:rsidR="00FD4F8C" w:rsidP="3ECE6D0E" w:rsidRDefault="00137E51" w14:paraId="1DA68AB5" w14:textId="380721E6">
          <w:pPr>
            <w:pStyle w:val="TOC1"/>
            <w:rPr>
              <w:rFonts w:ascii="Calibri" w:hAnsi="Calibri" w:eastAsia="" w:cs="" w:asciiTheme="minorAscii" w:hAnsiTheme="minorAscii" w:eastAsiaTheme="minorEastAsia" w:cstheme="minorBidi"/>
              <w:noProof/>
              <w:kern w:val="2"/>
              <w14:ligatures w14:val="standardContextual"/>
            </w:rPr>
          </w:pPr>
          <w:r w:rsidRPr="00721906">
            <w:rPr>
              <w:rFonts w:cs="Times New Roman"/>
              <w:lang w:val="en-GB"/>
            </w:rPr>
            <w:fldChar w:fldCharType="begin"/>
          </w:r>
          <w:r w:rsidRPr="00721906">
            <w:rPr>
              <w:rFonts w:cs="Times New Roman"/>
              <w:lang w:val="en-GB"/>
            </w:rPr>
            <w:instrText xml:space="preserve"> TOC \o "1-3" \h \z \u </w:instrText>
          </w:r>
          <w:r w:rsidRPr="00721906">
            <w:rPr>
              <w:rFonts w:cs="Times New Roman"/>
              <w:lang w:val="en-GB"/>
            </w:rPr>
            <w:fldChar w:fldCharType="separate"/>
          </w:r>
          <w:hyperlink w:history="1" w:anchor="_Toc225645456">
            <w:r w:rsidRPr="00843B94" w:rsidR="00FD4F8C">
              <w:rPr>
                <w:rStyle w:val="Hyperlink"/>
                <w:rFonts w:cs="Times New Roman"/>
                <w:noProof/>
                <w:lang w:val="en-GB"/>
              </w:rPr>
              <w:t>Introduction</w:t>
            </w:r>
            <w:r w:rsidR="00FD4F8C">
              <w:rPr>
                <w:noProof/>
                <w:webHidden/>
              </w:rPr>
              <w:tab/>
            </w:r>
            <w:r w:rsidR="00FD4F8C">
              <w:rPr>
                <w:noProof/>
                <w:webHidden/>
              </w:rPr>
              <w:fldChar w:fldCharType="begin"/>
            </w:r>
            <w:r w:rsidR="00FD4F8C">
              <w:rPr>
                <w:noProof/>
                <w:webHidden/>
              </w:rPr>
              <w:instrText xml:space="preserve"> PAGEREF _Toc225645456 \h </w:instrText>
            </w:r>
            <w:r w:rsidR="00FD4F8C">
              <w:rPr>
                <w:noProof/>
                <w:webHidden/>
              </w:rPr>
            </w:r>
            <w:r w:rsidR="00FD4F8C">
              <w:rPr>
                <w:noProof/>
                <w:webHidden/>
              </w:rPr>
              <w:fldChar w:fldCharType="separate"/>
            </w:r>
            <w:r w:rsidR="00FD4F8C">
              <w:rPr>
                <w:noProof/>
                <w:webHidden/>
              </w:rPr>
              <w:t>1</w:t>
            </w:r>
            <w:r w:rsidR="00FD4F8C">
              <w:rPr>
                <w:noProof/>
                <w:webHidden/>
              </w:rPr>
              <w:fldChar w:fldCharType="end"/>
            </w:r>
          </w:hyperlink>
        </w:p>
        <w:p w:rsidR="00FD4F8C" w:rsidRDefault="00FD4F8C" w14:paraId="192405A4" w14:textId="61BE250F">
          <w:pPr>
            <w:pStyle w:val="TOC1"/>
            <w:rPr>
              <w:rFonts w:asciiTheme="minorHAnsi" w:hAnsiTheme="minorHAnsi" w:eastAsiaTheme="minorEastAsia" w:cstheme="minorBidi"/>
              <w:noProof/>
              <w:kern w:val="2"/>
              <w:szCs w:val="24"/>
              <w14:ligatures w14:val="standardContextual"/>
            </w:rPr>
          </w:pPr>
          <w:hyperlink w:history="1" w:anchor="_Toc225645457">
            <w:r w:rsidRPr="00843B94">
              <w:rPr>
                <w:rStyle w:val="Hyperlink"/>
                <w:rFonts w:cs="Times New Roman"/>
                <w:noProof/>
                <w:lang w:val="en-GB"/>
              </w:rPr>
              <w:t>Advantages of Bilingualism and Multilingualism</w:t>
            </w:r>
            <w:r>
              <w:rPr>
                <w:noProof/>
                <w:webHidden/>
              </w:rPr>
              <w:tab/>
            </w:r>
            <w:r>
              <w:rPr>
                <w:noProof/>
                <w:webHidden/>
              </w:rPr>
              <w:fldChar w:fldCharType="begin"/>
            </w:r>
            <w:r>
              <w:rPr>
                <w:noProof/>
                <w:webHidden/>
              </w:rPr>
              <w:instrText xml:space="preserve"> PAGEREF _Toc225645457 \h </w:instrText>
            </w:r>
            <w:r>
              <w:rPr>
                <w:noProof/>
                <w:webHidden/>
              </w:rPr>
            </w:r>
            <w:r>
              <w:rPr>
                <w:noProof/>
                <w:webHidden/>
              </w:rPr>
              <w:fldChar w:fldCharType="separate"/>
            </w:r>
            <w:r>
              <w:rPr>
                <w:noProof/>
                <w:webHidden/>
              </w:rPr>
              <w:t>2</w:t>
            </w:r>
            <w:r>
              <w:rPr>
                <w:noProof/>
                <w:webHidden/>
              </w:rPr>
              <w:fldChar w:fldCharType="end"/>
            </w:r>
          </w:hyperlink>
        </w:p>
        <w:p w:rsidR="00FD4F8C" w:rsidRDefault="00FD4F8C" w14:paraId="15F92DC9" w14:textId="6B4183E2">
          <w:pPr>
            <w:pStyle w:val="TOC1"/>
            <w:rPr>
              <w:rFonts w:asciiTheme="minorHAnsi" w:hAnsiTheme="minorHAnsi" w:eastAsiaTheme="minorEastAsia" w:cstheme="minorBidi"/>
              <w:noProof/>
              <w:kern w:val="2"/>
              <w:szCs w:val="24"/>
              <w14:ligatures w14:val="standardContextual"/>
            </w:rPr>
          </w:pPr>
          <w:hyperlink w:history="1" w:anchor="_Toc225645458">
            <w:r w:rsidRPr="00843B94">
              <w:rPr>
                <w:rStyle w:val="Hyperlink"/>
                <w:rFonts w:cs="Times New Roman"/>
                <w:noProof/>
                <w:lang w:val="en-GB"/>
              </w:rPr>
              <w:t>English as an Additional Language / Welsh as an Additional Language.</w:t>
            </w:r>
            <w:r>
              <w:rPr>
                <w:noProof/>
                <w:webHidden/>
              </w:rPr>
              <w:tab/>
            </w:r>
            <w:r>
              <w:rPr>
                <w:noProof/>
                <w:webHidden/>
              </w:rPr>
              <w:fldChar w:fldCharType="begin"/>
            </w:r>
            <w:r>
              <w:rPr>
                <w:noProof/>
                <w:webHidden/>
              </w:rPr>
              <w:instrText xml:space="preserve"> PAGEREF _Toc225645458 \h </w:instrText>
            </w:r>
            <w:r>
              <w:rPr>
                <w:noProof/>
                <w:webHidden/>
              </w:rPr>
            </w:r>
            <w:r>
              <w:rPr>
                <w:noProof/>
                <w:webHidden/>
              </w:rPr>
              <w:fldChar w:fldCharType="separate"/>
            </w:r>
            <w:r>
              <w:rPr>
                <w:noProof/>
                <w:webHidden/>
              </w:rPr>
              <w:t>3</w:t>
            </w:r>
            <w:r>
              <w:rPr>
                <w:noProof/>
                <w:webHidden/>
              </w:rPr>
              <w:fldChar w:fldCharType="end"/>
            </w:r>
          </w:hyperlink>
        </w:p>
        <w:p w:rsidR="00FD4F8C" w:rsidRDefault="00FD4F8C" w14:paraId="135E3D42" w14:textId="40796BAC">
          <w:pPr>
            <w:pStyle w:val="TOC1"/>
            <w:rPr>
              <w:rFonts w:asciiTheme="minorHAnsi" w:hAnsiTheme="minorHAnsi" w:eastAsiaTheme="minorEastAsia" w:cstheme="minorBidi"/>
              <w:noProof/>
              <w:kern w:val="2"/>
              <w:szCs w:val="24"/>
              <w14:ligatures w14:val="standardContextual"/>
            </w:rPr>
          </w:pPr>
          <w:hyperlink w:history="1" w:anchor="_Toc225645459">
            <w:r w:rsidRPr="00843B94">
              <w:rPr>
                <w:rStyle w:val="Hyperlink"/>
                <w:rFonts w:cs="Times New Roman"/>
                <w:noProof/>
                <w:lang w:val="en-GB"/>
              </w:rPr>
              <w:t>Brain Development</w:t>
            </w:r>
            <w:r>
              <w:rPr>
                <w:noProof/>
                <w:webHidden/>
              </w:rPr>
              <w:tab/>
            </w:r>
            <w:r>
              <w:rPr>
                <w:noProof/>
                <w:webHidden/>
              </w:rPr>
              <w:fldChar w:fldCharType="begin"/>
            </w:r>
            <w:r>
              <w:rPr>
                <w:noProof/>
                <w:webHidden/>
              </w:rPr>
              <w:instrText xml:space="preserve"> PAGEREF _Toc225645459 \h </w:instrText>
            </w:r>
            <w:r>
              <w:rPr>
                <w:noProof/>
                <w:webHidden/>
              </w:rPr>
            </w:r>
            <w:r>
              <w:rPr>
                <w:noProof/>
                <w:webHidden/>
              </w:rPr>
              <w:fldChar w:fldCharType="separate"/>
            </w:r>
            <w:r>
              <w:rPr>
                <w:noProof/>
                <w:webHidden/>
              </w:rPr>
              <w:t>4</w:t>
            </w:r>
            <w:r>
              <w:rPr>
                <w:noProof/>
                <w:webHidden/>
              </w:rPr>
              <w:fldChar w:fldCharType="end"/>
            </w:r>
          </w:hyperlink>
        </w:p>
        <w:p w:rsidR="00FD4F8C" w:rsidRDefault="00FD4F8C" w14:paraId="2160BA29" w14:textId="4D46788A">
          <w:pPr>
            <w:pStyle w:val="TOC1"/>
            <w:rPr>
              <w:rFonts w:asciiTheme="minorHAnsi" w:hAnsiTheme="minorHAnsi" w:eastAsiaTheme="minorEastAsia" w:cstheme="minorBidi"/>
              <w:noProof/>
              <w:kern w:val="2"/>
              <w:szCs w:val="24"/>
              <w14:ligatures w14:val="standardContextual"/>
            </w:rPr>
          </w:pPr>
          <w:hyperlink w:history="1" w:anchor="_Toc225645460">
            <w:r w:rsidRPr="00843B94">
              <w:rPr>
                <w:rStyle w:val="Hyperlink"/>
                <w:rFonts w:cs="Times New Roman"/>
                <w:noProof/>
                <w:lang w:val="en-GB"/>
              </w:rPr>
              <w:t>Divergent Thinking</w:t>
            </w:r>
            <w:r>
              <w:rPr>
                <w:noProof/>
                <w:webHidden/>
              </w:rPr>
              <w:tab/>
            </w:r>
            <w:r>
              <w:rPr>
                <w:noProof/>
                <w:webHidden/>
              </w:rPr>
              <w:fldChar w:fldCharType="begin"/>
            </w:r>
            <w:r>
              <w:rPr>
                <w:noProof/>
                <w:webHidden/>
              </w:rPr>
              <w:instrText xml:space="preserve"> PAGEREF _Toc225645460 \h </w:instrText>
            </w:r>
            <w:r>
              <w:rPr>
                <w:noProof/>
                <w:webHidden/>
              </w:rPr>
            </w:r>
            <w:r>
              <w:rPr>
                <w:noProof/>
                <w:webHidden/>
              </w:rPr>
              <w:fldChar w:fldCharType="separate"/>
            </w:r>
            <w:r>
              <w:rPr>
                <w:noProof/>
                <w:webHidden/>
              </w:rPr>
              <w:t>5</w:t>
            </w:r>
            <w:r>
              <w:rPr>
                <w:noProof/>
                <w:webHidden/>
              </w:rPr>
              <w:fldChar w:fldCharType="end"/>
            </w:r>
          </w:hyperlink>
        </w:p>
        <w:p w:rsidR="00FD4F8C" w:rsidRDefault="00FD4F8C" w14:paraId="16D27EAE" w14:textId="2A17537C">
          <w:pPr>
            <w:pStyle w:val="TOC1"/>
            <w:rPr>
              <w:rFonts w:asciiTheme="minorHAnsi" w:hAnsiTheme="minorHAnsi" w:eastAsiaTheme="minorEastAsia" w:cstheme="minorBidi"/>
              <w:noProof/>
              <w:kern w:val="2"/>
              <w:szCs w:val="24"/>
              <w14:ligatures w14:val="standardContextual"/>
            </w:rPr>
          </w:pPr>
          <w:hyperlink w:history="1" w:anchor="_Toc225645461">
            <w:r w:rsidRPr="00843B94">
              <w:rPr>
                <w:rStyle w:val="Hyperlink"/>
                <w:rFonts w:cs="Times New Roman"/>
                <w:noProof/>
                <w:lang w:val="en-GB"/>
              </w:rPr>
              <w:t>Relevant Curricular Linkage and Policy</w:t>
            </w:r>
            <w:r>
              <w:rPr>
                <w:noProof/>
                <w:webHidden/>
              </w:rPr>
              <w:tab/>
            </w:r>
            <w:r>
              <w:rPr>
                <w:noProof/>
                <w:webHidden/>
              </w:rPr>
              <w:fldChar w:fldCharType="begin"/>
            </w:r>
            <w:r>
              <w:rPr>
                <w:noProof/>
                <w:webHidden/>
              </w:rPr>
              <w:instrText xml:space="preserve"> PAGEREF _Toc225645461 \h </w:instrText>
            </w:r>
            <w:r>
              <w:rPr>
                <w:noProof/>
                <w:webHidden/>
              </w:rPr>
            </w:r>
            <w:r>
              <w:rPr>
                <w:noProof/>
                <w:webHidden/>
              </w:rPr>
              <w:fldChar w:fldCharType="separate"/>
            </w:r>
            <w:r>
              <w:rPr>
                <w:noProof/>
                <w:webHidden/>
              </w:rPr>
              <w:t>6</w:t>
            </w:r>
            <w:r>
              <w:rPr>
                <w:noProof/>
                <w:webHidden/>
              </w:rPr>
              <w:fldChar w:fldCharType="end"/>
            </w:r>
          </w:hyperlink>
        </w:p>
        <w:p w:rsidR="00FD4F8C" w:rsidRDefault="00FD4F8C" w14:paraId="24528D23" w14:textId="51039CF5">
          <w:pPr>
            <w:pStyle w:val="TOC1"/>
            <w:rPr>
              <w:rFonts w:asciiTheme="minorHAnsi" w:hAnsiTheme="minorHAnsi" w:eastAsiaTheme="minorEastAsia" w:cstheme="minorBidi"/>
              <w:noProof/>
              <w:kern w:val="2"/>
              <w:szCs w:val="24"/>
              <w14:ligatures w14:val="standardContextual"/>
            </w:rPr>
          </w:pPr>
          <w:hyperlink w:history="1" w:anchor="_Toc225645462">
            <w:r w:rsidRPr="00843B94">
              <w:rPr>
                <w:rStyle w:val="Hyperlink"/>
                <w:rFonts w:cs="Times New Roman"/>
                <w:noProof/>
                <w:lang w:val="en-GB"/>
              </w:rPr>
              <w:t>Conclusion</w:t>
            </w:r>
            <w:r>
              <w:rPr>
                <w:noProof/>
                <w:webHidden/>
              </w:rPr>
              <w:tab/>
            </w:r>
            <w:r>
              <w:rPr>
                <w:noProof/>
                <w:webHidden/>
              </w:rPr>
              <w:fldChar w:fldCharType="begin"/>
            </w:r>
            <w:r>
              <w:rPr>
                <w:noProof/>
                <w:webHidden/>
              </w:rPr>
              <w:instrText xml:space="preserve"> PAGEREF _Toc225645462 \h </w:instrText>
            </w:r>
            <w:r>
              <w:rPr>
                <w:noProof/>
                <w:webHidden/>
              </w:rPr>
            </w:r>
            <w:r>
              <w:rPr>
                <w:noProof/>
                <w:webHidden/>
              </w:rPr>
              <w:fldChar w:fldCharType="separate"/>
            </w:r>
            <w:r>
              <w:rPr>
                <w:noProof/>
                <w:webHidden/>
              </w:rPr>
              <w:t>8</w:t>
            </w:r>
            <w:r>
              <w:rPr>
                <w:noProof/>
                <w:webHidden/>
              </w:rPr>
              <w:fldChar w:fldCharType="end"/>
            </w:r>
          </w:hyperlink>
        </w:p>
        <w:p w:rsidR="00FD4F8C" w:rsidRDefault="00FD4F8C" w14:paraId="0DFD4CD6" w14:textId="008A67EA">
          <w:pPr>
            <w:pStyle w:val="TOC1"/>
            <w:rPr>
              <w:rFonts w:asciiTheme="minorHAnsi" w:hAnsiTheme="minorHAnsi" w:eastAsiaTheme="minorEastAsia" w:cstheme="minorBidi"/>
              <w:noProof/>
              <w:kern w:val="2"/>
              <w:szCs w:val="24"/>
              <w14:ligatures w14:val="standardContextual"/>
            </w:rPr>
          </w:pPr>
          <w:hyperlink w:history="1" w:anchor="_Toc225645463">
            <w:r w:rsidRPr="00843B94">
              <w:rPr>
                <w:rStyle w:val="Hyperlink"/>
                <w:rFonts w:cs="Times New Roman"/>
                <w:noProof/>
                <w:lang w:val="en-GB"/>
              </w:rPr>
              <w:t>References</w:t>
            </w:r>
            <w:r>
              <w:rPr>
                <w:noProof/>
                <w:webHidden/>
              </w:rPr>
              <w:tab/>
            </w:r>
            <w:r>
              <w:rPr>
                <w:noProof/>
                <w:webHidden/>
              </w:rPr>
              <w:fldChar w:fldCharType="begin"/>
            </w:r>
            <w:r>
              <w:rPr>
                <w:noProof/>
                <w:webHidden/>
              </w:rPr>
              <w:instrText xml:space="preserve"> PAGEREF _Toc225645463 \h </w:instrText>
            </w:r>
            <w:r>
              <w:rPr>
                <w:noProof/>
                <w:webHidden/>
              </w:rPr>
            </w:r>
            <w:r>
              <w:rPr>
                <w:noProof/>
                <w:webHidden/>
              </w:rPr>
              <w:fldChar w:fldCharType="separate"/>
            </w:r>
            <w:r>
              <w:rPr>
                <w:noProof/>
                <w:webHidden/>
              </w:rPr>
              <w:t>9</w:t>
            </w:r>
            <w:r>
              <w:rPr>
                <w:noProof/>
                <w:webHidden/>
              </w:rPr>
              <w:fldChar w:fldCharType="end"/>
            </w:r>
          </w:hyperlink>
        </w:p>
        <w:p w:rsidRPr="00721906" w:rsidR="00137E51" w:rsidRDefault="00137E51" w14:paraId="0C3AEE25" w14:textId="49796E68">
          <w:pPr>
            <w:rPr>
              <w:rFonts w:cs="Times New Roman"/>
              <w:lang w:val="en-GB"/>
            </w:rPr>
          </w:pPr>
          <w:r w:rsidRPr="00721906">
            <w:rPr>
              <w:rFonts w:cs="Times New Roman"/>
              <w:b/>
              <w:bCs/>
              <w:noProof/>
              <w:lang w:val="en-GB"/>
            </w:rPr>
            <w:fldChar w:fldCharType="end"/>
          </w:r>
        </w:p>
      </w:sdtContent>
    </w:sdt>
    <w:p w:rsidRPr="00721906" w:rsidR="00137E51" w:rsidRDefault="00137E51" w14:paraId="4BCEBC2F" w14:textId="77777777">
      <w:pPr>
        <w:spacing w:after="160" w:line="259" w:lineRule="auto"/>
        <w:jc w:val="left"/>
        <w:rPr>
          <w:rFonts w:cs="Times New Roman"/>
          <w:b/>
          <w:bCs/>
          <w:color w:val="1F3864"/>
          <w:sz w:val="32"/>
          <w:szCs w:val="28"/>
          <w:lang w:val="en-GB"/>
        </w:rPr>
      </w:pPr>
      <w:r w:rsidRPr="3ECE6D0E">
        <w:rPr>
          <w:rFonts w:cs="Times New Roman"/>
          <w:lang w:val="en-GB"/>
        </w:rPr>
        <w:br w:type="page"/>
      </w:r>
    </w:p>
    <w:p w:rsidR="00FD4F8C" w:rsidP="3ECE6D0E" w:rsidRDefault="00FD4F8C" w14:paraId="2F013CBB" w14:textId="353CB224">
      <w:pPr>
        <w:spacing w:before="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FD4F8C" w:rsidP="3ECE6D0E" w:rsidRDefault="00FD4F8C" w14:paraId="1430D05F" w14:textId="6D4BCC94">
      <w:pPr>
        <w:spacing w:before="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FD4F8C" w:rsidP="3ECE6D0E" w:rsidRDefault="00FD4F8C" w14:paraId="59286686" w14:textId="5393D11C">
      <w:pPr>
        <w:spacing w:before="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0CEE147B">
        <w:rPr>
          <w:rFonts w:ascii="Arial" w:hAnsi="Arial" w:eastAsia="Arial" w:cs="Arial"/>
          <w:b w:val="1"/>
          <w:bCs w:val="1"/>
          <w:i w:val="0"/>
          <w:iCs w:val="0"/>
          <w:caps w:val="0"/>
          <w:smallCaps w:val="0"/>
          <w:noProof w:val="0"/>
          <w:color w:val="000000" w:themeColor="text1" w:themeTint="FF" w:themeShade="FF"/>
          <w:sz w:val="24"/>
          <w:szCs w:val="24"/>
          <w:lang w:val="en-GB"/>
        </w:rPr>
        <w:t>AI Statement</w:t>
      </w:r>
    </w:p>
    <w:p w:rsidR="00FD4F8C" w:rsidP="3ECE6D0E" w:rsidRDefault="00FD4F8C" w14:paraId="5C3B40A1" w14:textId="70253CA6">
      <w:pPr>
        <w:spacing w:before="12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3ECE6D0E" w:rsidR="0CEE147B">
        <w:rPr>
          <w:rFonts w:ascii="Arial" w:hAnsi="Arial" w:eastAsia="Arial" w:cs="Arial"/>
          <w:b w:val="0"/>
          <w:bCs w:val="0"/>
          <w:i w:val="0"/>
          <w:iCs w:val="0"/>
          <w:caps w:val="0"/>
          <w:smallCaps w:val="0"/>
          <w:noProof w:val="0"/>
          <w:color w:val="000000" w:themeColor="text1" w:themeTint="FF" w:themeShade="FF"/>
          <w:sz w:val="24"/>
          <w:szCs w:val="24"/>
          <w:lang w:val="en-GB"/>
        </w:rPr>
        <w:t>In this assignment, I only relied on generative AI to assist in grammar, spelling and language correctness. It is purely my work in terms of content, ideas, analysis, and structure. All the notes and drafts concerning this assignment have been preserved.</w:t>
      </w:r>
    </w:p>
    <w:p w:rsidR="00FD4F8C" w:rsidP="00280F6E" w:rsidRDefault="00FD4F8C" w14:paraId="14B97BE5" w14:textId="1A312FA0">
      <w:pPr>
        <w:pStyle w:val="Heading1"/>
        <w:rPr>
          <w:rFonts w:cs="Times New Roman"/>
          <w:lang w:val="en-GB"/>
        </w:rPr>
        <w:sectPr w:rsidR="00FD4F8C" w:rsidSect="00FD4F8C">
          <w:footerReference w:type="even" r:id="rId9"/>
          <w:footerReference w:type="default" r:id="rId10"/>
          <w:pgSz w:w="12240" w:h="15840" w:orient="portrait"/>
          <w:pgMar w:top="1440" w:right="1440" w:bottom="1440" w:left="1440" w:header="720" w:footer="720" w:gutter="0"/>
          <w:pgNumType w:fmt="lowerRoman" w:start="1"/>
          <w:cols w:space="720"/>
          <w:titlePg/>
          <w:docGrid w:linePitch="360"/>
        </w:sectPr>
      </w:pPr>
    </w:p>
    <w:p w:rsidRPr="00721906" w:rsidR="00BD155C" w:rsidP="00280F6E" w:rsidRDefault="00BD155C" w14:paraId="5516407F" w14:textId="77777777">
      <w:pPr>
        <w:pStyle w:val="Heading1"/>
        <w:rPr>
          <w:rFonts w:cs="Times New Roman"/>
          <w:lang w:val="en-GB"/>
        </w:rPr>
      </w:pPr>
      <w:bookmarkStart w:name="_Toc225645456" w:id="0"/>
      <w:r w:rsidRPr="00721906">
        <w:rPr>
          <w:rFonts w:cs="Times New Roman"/>
          <w:lang w:val="en-GB"/>
        </w:rPr>
        <w:lastRenderedPageBreak/>
        <w:t>Introduction</w:t>
      </w:r>
      <w:bookmarkEnd w:id="0"/>
    </w:p>
    <w:p w:rsidRPr="00721906" w:rsidR="00BD155C" w:rsidP="3ECE6D0E" w:rsidRDefault="00B9514A" w14:paraId="51B537C7" w14:textId="78A2047A">
      <w:pPr>
        <w:pStyle w:val="Normal"/>
        <w:rPr>
          <w:rFonts w:cs="Times New Roman"/>
          <w:lang w:val="en-GB"/>
        </w:rPr>
      </w:pPr>
      <w:r w:rsidRPr="3ECE6D0E" w:rsidR="00B9514A">
        <w:rPr>
          <w:rFonts w:cs="Times New Roman"/>
          <w:lang w:val="en-GB"/>
        </w:rPr>
        <w:t xml:space="preserve">The significance of language during early childhood is </w:t>
      </w:r>
      <w:r w:rsidRPr="3ECE6D0E" w:rsidR="00B9514A">
        <w:rPr>
          <w:rFonts w:cs="Times New Roman"/>
          <w:lang w:val="en-GB"/>
        </w:rPr>
        <w:t>very high</w:t>
      </w:r>
      <w:r w:rsidRPr="3ECE6D0E" w:rsidR="00B9514A">
        <w:rPr>
          <w:rFonts w:cs="Times New Roman"/>
          <w:lang w:val="en-GB"/>
        </w:rPr>
        <w:t xml:space="preserve">. </w:t>
      </w:r>
      <w:r w:rsidRPr="3ECE6D0E" w:rsidR="00004408">
        <w:rPr>
          <w:rFonts w:cs="Times New Roman"/>
          <w:lang w:val="en-GB"/>
        </w:rPr>
        <w:t>Children learn language more effectivel</w:t>
      </w:r>
      <w:r w:rsidRPr="3ECE6D0E" w:rsidR="00004408">
        <w:rPr>
          <w:rFonts w:cs="Times New Roman"/>
          <w:lang w:val="en-GB"/>
        </w:rPr>
        <w:t xml:space="preserve">y </w:t>
      </w:r>
      <w:r w:rsidRPr="3ECE6D0E" w:rsidR="00B9514A">
        <w:rPr>
          <w:rFonts w:cs="Times New Roman"/>
          <w:lang w:val="en-GB"/>
        </w:rPr>
        <w:t xml:space="preserve">when they listen in </w:t>
      </w:r>
      <w:r w:rsidRPr="3ECE6D0E" w:rsidR="00004408">
        <w:rPr>
          <w:rFonts w:cs="Times New Roman"/>
          <w:lang w:val="en-GB"/>
        </w:rPr>
        <w:t xml:space="preserve">meaningful </w:t>
      </w:r>
      <w:r w:rsidRPr="3ECE6D0E" w:rsidR="00B9514A">
        <w:rPr>
          <w:rFonts w:cs="Times New Roman"/>
          <w:lang w:val="en-GB"/>
        </w:rPr>
        <w:t xml:space="preserve">contexts. In Wales, Welsh and English are </w:t>
      </w:r>
      <w:r w:rsidRPr="3ECE6D0E" w:rsidR="00721906">
        <w:rPr>
          <w:rFonts w:cs="Times New Roman"/>
          <w:lang w:val="en-GB"/>
        </w:rPr>
        <w:t xml:space="preserve">the </w:t>
      </w:r>
      <w:r w:rsidRPr="3ECE6D0E" w:rsidR="00B9514A">
        <w:rPr>
          <w:rFonts w:cs="Times New Roman"/>
          <w:lang w:val="en-GB"/>
        </w:rPr>
        <w:t xml:space="preserve">official </w:t>
      </w:r>
      <w:r w:rsidRPr="3ECE6D0E" w:rsidR="3719F4CD">
        <w:rPr>
          <w:rFonts w:cs="Times New Roman"/>
          <w:lang w:val="en-GB"/>
        </w:rPr>
        <w:t>languages. This</w:t>
      </w:r>
      <w:r w:rsidRPr="3ECE6D0E" w:rsidR="00B9514A">
        <w:rPr>
          <w:rFonts w:cs="Times New Roman"/>
          <w:lang w:val="en-GB"/>
        </w:rPr>
        <w:t xml:space="preserve"> paper is connected to </w:t>
      </w:r>
      <w:r w:rsidRPr="3ECE6D0E" w:rsidR="00D02075">
        <w:rPr>
          <w:rFonts w:cs="Times New Roman"/>
          <w:lang w:val="en-GB"/>
        </w:rPr>
        <w:t xml:space="preserve">a </w:t>
      </w:r>
      <w:r w:rsidRPr="3ECE6D0E" w:rsidR="00B9514A">
        <w:rPr>
          <w:rFonts w:cs="Times New Roman"/>
          <w:lang w:val="en-GB"/>
        </w:rPr>
        <w:t>multilingual marbling art</w:t>
      </w:r>
      <w:r w:rsidRPr="3ECE6D0E" w:rsidR="7863C981">
        <w:rPr>
          <w:rFonts w:cs="Times New Roman"/>
          <w:lang w:val="en-GB"/>
        </w:rPr>
        <w:t xml:space="preserve"> (Ebru)</w:t>
      </w:r>
      <w:r w:rsidRPr="3ECE6D0E" w:rsidR="00B9514A">
        <w:rPr>
          <w:rFonts w:cs="Times New Roman"/>
          <w:lang w:val="en-GB"/>
        </w:rPr>
        <w:t xml:space="preserve"> activity. The exercise was to be conducted with children between three and five years in a nursery environment. It made use of colour words, action words, greetings and praise in English and the </w:t>
      </w:r>
      <w:r w:rsidRPr="3ECE6D0E" w:rsidR="238E3EB6">
        <w:rPr>
          <w:rFonts w:cs="Times New Roman"/>
          <w:lang w:val="en-GB"/>
        </w:rPr>
        <w:t>Turkish</w:t>
      </w:r>
      <w:r w:rsidRPr="3ECE6D0E" w:rsidR="00B9514A">
        <w:rPr>
          <w:rFonts w:cs="Times New Roman"/>
          <w:lang w:val="en-GB"/>
        </w:rPr>
        <w:t xml:space="preserve"> language.</w:t>
      </w:r>
      <w:r w:rsidRPr="3ECE6D0E" w:rsidR="6DDA0218">
        <w:rPr>
          <w:rFonts w:cs="Times New Roman"/>
          <w:lang w:val="en-GB"/>
        </w:rPr>
        <w:t xml:space="preserve"> </w:t>
      </w:r>
      <w:r w:rsidRPr="3ECE6D0E" w:rsidR="6DDA0218">
        <w:rPr>
          <w:rFonts w:ascii="Arial" w:hAnsi="Arial" w:eastAsia="Arial" w:cs="Arial"/>
          <w:b w:val="0"/>
          <w:bCs w:val="0"/>
          <w:i w:val="0"/>
          <w:iCs w:val="0"/>
          <w:caps w:val="0"/>
          <w:smallCaps w:val="0"/>
          <w:noProof w:val="0"/>
          <w:color w:val="000000" w:themeColor="text1" w:themeTint="FF" w:themeShade="FF"/>
          <w:sz w:val="24"/>
          <w:szCs w:val="24"/>
          <w:lang w:val="en-US"/>
        </w:rPr>
        <w:t xml:space="preserve">It provides a space for free expression; children create their own original patterns while controlling the flow of colors on water; they </w:t>
      </w:r>
      <w:bookmarkStart w:name="_Int_KWxvF3Bc" w:id="661563188"/>
      <w:r w:rsidRPr="3ECE6D0E" w:rsidR="6DDA0218">
        <w:rPr>
          <w:rFonts w:ascii="Arial" w:hAnsi="Arial" w:eastAsia="Arial" w:cs="Arial"/>
          <w:b w:val="0"/>
          <w:bCs w:val="0"/>
          <w:i w:val="0"/>
          <w:iCs w:val="0"/>
          <w:caps w:val="0"/>
          <w:smallCaps w:val="0"/>
          <w:noProof w:val="0"/>
          <w:color w:val="000000" w:themeColor="text1" w:themeTint="FF" w:themeShade="FF"/>
          <w:sz w:val="24"/>
          <w:szCs w:val="24"/>
          <w:lang w:val="en-US"/>
        </w:rPr>
        <w:t>have the opportunity to</w:t>
      </w:r>
      <w:bookmarkEnd w:id="661563188"/>
      <w:r w:rsidRPr="3ECE6D0E" w:rsidR="6DDA0218">
        <w:rPr>
          <w:rFonts w:ascii="Arial" w:hAnsi="Arial" w:eastAsia="Arial" w:cs="Arial"/>
          <w:b w:val="0"/>
          <w:bCs w:val="0"/>
          <w:i w:val="0"/>
          <w:iCs w:val="0"/>
          <w:caps w:val="0"/>
          <w:smallCaps w:val="0"/>
          <w:noProof w:val="0"/>
          <w:color w:val="000000" w:themeColor="text1" w:themeTint="FF" w:themeShade="FF"/>
          <w:sz w:val="24"/>
          <w:szCs w:val="24"/>
          <w:lang w:val="en-US"/>
        </w:rPr>
        <w:t xml:space="preserve"> share their feelings and thoughts through the resulting artworks. </w:t>
      </w:r>
      <w:r w:rsidRPr="3ECE6D0E" w:rsidR="6DDA0218">
        <w:rPr>
          <w:rFonts w:ascii="Arial" w:hAnsi="Arial" w:eastAsia="Arial" w:cs="Arial"/>
          <w:noProof w:val="0"/>
          <w:sz w:val="24"/>
          <w:szCs w:val="24"/>
          <w:lang w:val="en-GB"/>
        </w:rPr>
        <w:t xml:space="preserve"> </w:t>
      </w:r>
      <w:r w:rsidRPr="3ECE6D0E" w:rsidR="00FD4F8C">
        <w:rPr>
          <w:rFonts w:cs="Times New Roman"/>
          <w:lang w:val="en-GB"/>
        </w:rPr>
        <w:t xml:space="preserve"> </w:t>
      </w:r>
      <w:r w:rsidRPr="3ECE6D0E" w:rsidR="00B9514A">
        <w:rPr>
          <w:rFonts w:cs="Times New Roman"/>
          <w:lang w:val="en-GB"/>
        </w:rPr>
        <w:t xml:space="preserve">The paper will discuss the advantages of bilingualism, the advocacy of EAL and WAL students, brain growth, divergent thinking, and </w:t>
      </w:r>
      <w:r w:rsidRPr="3ECE6D0E" w:rsidR="00721906">
        <w:rPr>
          <w:rFonts w:cs="Times New Roman"/>
          <w:lang w:val="en-GB"/>
        </w:rPr>
        <w:t xml:space="preserve">the </w:t>
      </w:r>
      <w:r w:rsidRPr="3ECE6D0E" w:rsidR="00B9514A">
        <w:rPr>
          <w:rFonts w:cs="Times New Roman"/>
          <w:lang w:val="en-GB"/>
        </w:rPr>
        <w:t>connection to the corresponding frameworks and policies.</w:t>
      </w:r>
      <w:r w:rsidRPr="3ECE6D0E" w:rsidR="00847FF9">
        <w:rPr>
          <w:rFonts w:cs="Times New Roman"/>
          <w:lang w:val="en-GB"/>
        </w:rPr>
        <w:t xml:space="preserve"> </w:t>
      </w:r>
    </w:p>
    <w:p w:rsidRPr="00721906" w:rsidR="00BD155C" w:rsidP="00280F6E" w:rsidRDefault="00BD155C" w14:paraId="3029BFDC" w14:textId="77777777">
      <w:pPr>
        <w:rPr>
          <w:rFonts w:cs="Times New Roman"/>
          <w:lang w:val="en-GB"/>
        </w:rPr>
      </w:pPr>
    </w:p>
    <w:p w:rsidR="199CBD50" w:rsidP="3ECE6D0E" w:rsidRDefault="199CBD50" w14:paraId="0EE7557D" w14:textId="3191DDE4">
      <w:pPr>
        <w:pStyle w:val="Normal"/>
        <w:rPr>
          <w:rFonts w:ascii="Arial" w:hAnsi="Arial" w:eastAsia="Arial" w:cs="Arial"/>
          <w:noProof w:val="0"/>
          <w:sz w:val="24"/>
          <w:szCs w:val="24"/>
          <w:lang w:val="en-GB"/>
        </w:rPr>
      </w:pPr>
      <w:hyperlink r:id="R405b972acaec43f5">
        <w:r w:rsidRPr="3ECE6D0E" w:rsidR="199CBD50">
          <w:rPr>
            <w:rStyle w:val="Hyperlink"/>
            <w:rFonts w:ascii="Arial" w:hAnsi="Arial" w:eastAsia="Arial" w:cs="Arial"/>
            <w:noProof w:val="0"/>
            <w:sz w:val="24"/>
            <w:szCs w:val="24"/>
            <w:lang w:val="en-GB"/>
          </w:rPr>
          <w:t>Recording-20260327_153103.webm</w:t>
        </w:r>
      </w:hyperlink>
    </w:p>
    <w:p w:rsidRPr="00721906" w:rsidR="00280F6E" w:rsidRDefault="00280F6E" w14:paraId="4CB22A58" w14:textId="77777777">
      <w:pPr>
        <w:spacing w:after="160" w:line="259" w:lineRule="auto"/>
        <w:jc w:val="left"/>
        <w:rPr>
          <w:rFonts w:cs="Times New Roman"/>
          <w:lang w:val="en-GB"/>
        </w:rPr>
      </w:pPr>
      <w:r w:rsidRPr="00721906">
        <w:rPr>
          <w:rFonts w:cs="Times New Roman"/>
          <w:lang w:val="en-GB"/>
        </w:rPr>
        <w:br w:type="page"/>
      </w:r>
    </w:p>
    <w:p w:rsidRPr="00721906" w:rsidR="00BD155C" w:rsidP="00280F6E" w:rsidRDefault="00BD155C" w14:paraId="6A0F607C" w14:textId="463C2DD7">
      <w:pPr>
        <w:rPr>
          <w:rFonts w:cs="Times New Roman"/>
          <w:lang w:val="en-GB"/>
        </w:rPr>
      </w:pPr>
      <w:bookmarkStart w:name="_Toc225645457" w:id="1"/>
      <w:r w:rsidRPr="00721906">
        <w:rPr>
          <w:rStyle w:val="Heading1Char"/>
          <w:rFonts w:cs="Times New Roman"/>
          <w:lang w:val="en-GB"/>
        </w:rPr>
        <w:lastRenderedPageBreak/>
        <w:t>Advantages of Bilingual</w:t>
      </w:r>
      <w:r w:rsidR="00124F1A">
        <w:rPr>
          <w:rStyle w:val="Heading1Char"/>
          <w:rFonts w:cs="Times New Roman"/>
          <w:lang w:val="en-GB"/>
        </w:rPr>
        <w:t>ism</w:t>
      </w:r>
      <w:r w:rsidRPr="00721906">
        <w:rPr>
          <w:rStyle w:val="Heading1Char"/>
          <w:rFonts w:cs="Times New Roman"/>
          <w:lang w:val="en-GB"/>
        </w:rPr>
        <w:t xml:space="preserve"> and Multilingualism</w:t>
      </w:r>
      <w:bookmarkEnd w:id="1"/>
    </w:p>
    <w:p w:rsidRPr="00721906" w:rsidR="00B9514A" w:rsidP="3ECE6D0E" w:rsidRDefault="00B9514A" w14:paraId="6AF5722D" w14:textId="43171140">
      <w:pPr>
        <w:spacing w:line="360" w:lineRule="auto"/>
        <w:rPr>
          <w:rFonts w:cs="Times New Roman"/>
          <w:lang w:val="en-GB"/>
        </w:rPr>
      </w:pPr>
      <w:r w:rsidRPr="3ECE6D0E" w:rsidR="00B9514A">
        <w:rPr>
          <w:rFonts w:cs="Times New Roman"/>
          <w:lang w:val="en-GB"/>
        </w:rPr>
        <w:t>Bilingualism refers to the capability of speaking two languages. Multilingualism refers to the use of more than two</w:t>
      </w:r>
      <w:r w:rsidRPr="3ECE6D0E" w:rsidR="00847FF9">
        <w:rPr>
          <w:rFonts w:cs="Times New Roman"/>
          <w:lang w:val="en-GB"/>
        </w:rPr>
        <w:t xml:space="preserve"> (</w:t>
      </w:r>
      <w:r w:rsidRPr="3ECE6D0E" w:rsidR="00847FF9">
        <w:rPr>
          <w:rStyle w:val="normaltextrun"/>
          <w:rFonts w:cs="Times New Roman"/>
          <w:lang w:val="en-GB"/>
        </w:rPr>
        <w:t>Cenoz</w:t>
      </w:r>
      <w:r w:rsidRPr="3ECE6D0E" w:rsidR="00847FF9">
        <w:rPr>
          <w:rStyle w:val="normaltextrun"/>
          <w:rFonts w:cs="Times New Roman"/>
          <w:lang w:val="en-GB"/>
        </w:rPr>
        <w:t>, 2013)</w:t>
      </w:r>
      <w:r w:rsidRPr="3ECE6D0E" w:rsidR="00B9514A">
        <w:rPr>
          <w:rFonts w:cs="Times New Roman"/>
          <w:lang w:val="en-GB"/>
        </w:rPr>
        <w:t xml:space="preserve">. </w:t>
      </w:r>
      <w:r w:rsidR="00004408">
        <w:rPr/>
        <w:t>Both offer many benefits</w:t>
      </w:r>
      <w:r w:rsidRPr="3ECE6D0E" w:rsidR="00004408">
        <w:rPr>
          <w:rFonts w:cs="Times New Roman"/>
          <w:lang w:val="en-GB"/>
        </w:rPr>
        <w:t xml:space="preserve"> </w:t>
      </w:r>
      <w:r w:rsidRPr="3ECE6D0E" w:rsidR="00B9514A">
        <w:rPr>
          <w:rFonts w:cs="Times New Roman"/>
          <w:lang w:val="en-GB"/>
        </w:rPr>
        <w:t>for young children.</w:t>
      </w:r>
    </w:p>
    <w:p w:rsidRPr="00721906" w:rsidR="00B9514A" w:rsidP="3ECE6D0E" w:rsidRDefault="00B9514A" w14:paraId="652A0F39" w14:textId="45BBEF1C">
      <w:pPr>
        <w:spacing w:line="360" w:lineRule="auto"/>
        <w:rPr>
          <w:rFonts w:cs="Times New Roman"/>
          <w:lang w:val="en-GB"/>
        </w:rPr>
      </w:pPr>
      <w:r w:rsidRPr="00721906" w:rsidR="00B9514A">
        <w:rPr>
          <w:rFonts w:cs="Times New Roman"/>
          <w:lang w:val="en-GB"/>
        </w:rPr>
        <w:t xml:space="preserve">Studies </w:t>
      </w:r>
      <w:r w:rsidRPr="00721906" w:rsidR="00B9514A">
        <w:rPr>
          <w:rFonts w:cs="Times New Roman"/>
          <w:lang w:val="en-GB"/>
        </w:rPr>
        <w:t xml:space="preserve">indicate</w:t>
      </w:r>
      <w:r w:rsidRPr="00721906" w:rsidR="00B9514A">
        <w:rPr>
          <w:rFonts w:cs="Times New Roman"/>
          <w:lang w:val="en-GB"/>
        </w:rPr>
        <w:t xml:space="preserve"> that bilingual children are more powerful in thinking. According to Bialystok (2017), bilingual children have an advantage in their ability to concentrate on attention and task-switching. It is </w:t>
      </w:r>
      <w:r w:rsidRPr="00721906" w:rsidR="0C00E2D6">
        <w:rPr>
          <w:rFonts w:cs="Times New Roman"/>
          <w:lang w:val="en-GB"/>
        </w:rPr>
        <w:t xml:space="preserve">since</w:t>
      </w:r>
      <w:r w:rsidRPr="00721906" w:rsidR="00721906">
        <w:rPr>
          <w:rFonts w:cs="Times New Roman"/>
          <w:lang w:val="en-GB"/>
        </w:rPr>
        <w:t xml:space="preserve"> </w:t>
      </w:r>
      <w:r w:rsidRPr="00721906" w:rsidR="00B9514A">
        <w:rPr>
          <w:rFonts w:cs="Times New Roman"/>
          <w:lang w:val="en-GB"/>
        </w:rPr>
        <w:t xml:space="preserve">they </w:t>
      </w:r>
      <w:r w:rsidRPr="00721906" w:rsidR="68BE6B45">
        <w:rPr>
          <w:rFonts w:cs="Times New Roman"/>
          <w:lang w:val="en-GB"/>
        </w:rPr>
        <w:t>must</w:t>
      </w:r>
      <w:r w:rsidRPr="00721906" w:rsidR="00B9514A">
        <w:rPr>
          <w:rFonts w:cs="Times New Roman"/>
          <w:lang w:val="en-GB"/>
        </w:rPr>
        <w:t xml:space="preserve"> </w:t>
      </w:r>
      <w:r w:rsidRPr="00721906" w:rsidR="48D07D90">
        <w:rPr>
          <w:rFonts w:cs="Times New Roman"/>
          <w:lang w:val="en-GB"/>
        </w:rPr>
        <w:t>always handle two languages</w:t>
      </w:r>
      <w:r w:rsidRPr="00721906" w:rsidR="00B9514A">
        <w:rPr>
          <w:rFonts w:cs="Times New Roman"/>
          <w:lang w:val="en-GB"/>
        </w:rPr>
        <w:t>. This cognitive activity strengthens cognitive ability.</w:t>
      </w:r>
    </w:p>
    <w:p w:rsidRPr="00721906" w:rsidR="00B9514A" w:rsidP="3ECE6D0E" w:rsidRDefault="00B9514A" w14:paraId="2658FFCC" w14:textId="224D892F">
      <w:pPr>
        <w:pStyle w:val="Normal"/>
        <w:spacing w:after="0" w:line="360" w:lineRule="auto"/>
        <w:jc w:val="both"/>
        <w:rPr>
          <w:rFonts w:ascii="Arial" w:hAnsi="Arial" w:eastAsia="Arial" w:cs="Arial"/>
          <w:noProof w:val="0"/>
          <w:sz w:val="24"/>
          <w:szCs w:val="24"/>
          <w:lang w:val="en-GB"/>
        </w:rPr>
      </w:pPr>
      <w:r w:rsidRPr="00721906" w:rsidR="00B9514A">
        <w:rPr>
          <w:rFonts w:cs="Times New Roman"/>
          <w:lang w:val="en-GB"/>
        </w:rPr>
        <w:t xml:space="preserve">Bilingualism also helps children </w:t>
      </w:r>
      <w:r w:rsidRPr="00721906" w:rsidR="00721906">
        <w:rPr>
          <w:rFonts w:cs="Times New Roman"/>
          <w:lang w:val="en-GB"/>
        </w:rPr>
        <w:t>with</w:t>
      </w:r>
      <w:r w:rsidRPr="00721906" w:rsidR="00B9514A">
        <w:rPr>
          <w:rFonts w:cs="Times New Roman"/>
          <w:lang w:val="en-GB"/>
        </w:rPr>
        <w:t xml:space="preserve"> their identity and self-esteem. According to</w:t>
      </w:r>
      <w:r w:rsidR="00847FF9">
        <w:rPr>
          <w:rFonts w:cs="Times New Roman"/>
          <w:lang w:val="en-GB"/>
        </w:rPr>
        <w:t xml:space="preserve"> </w:t>
      </w:r>
      <w:r w:rsidR="00847FF9">
        <w:rPr>
          <w:shd w:val="clear" w:color="auto" w:fill="FFFFFF"/>
        </w:rPr>
        <w:t>García (2011)</w:t>
      </w:r>
      <w:r w:rsidRPr="00721906" w:rsidR="00B9514A">
        <w:rPr>
          <w:rFonts w:cs="Times New Roman"/>
          <w:lang w:val="en-GB"/>
        </w:rPr>
        <w:t xml:space="preserve">, children would be more confident when the home language is appreciated in the environment. English and </w:t>
      </w:r>
      <w:r w:rsidRPr="00721906" w:rsidR="1DAAA9F8">
        <w:rPr>
          <w:rFonts w:cs="Times New Roman"/>
          <w:lang w:val="en-GB"/>
        </w:rPr>
        <w:t xml:space="preserve">Turkish</w:t>
      </w:r>
      <w:r w:rsidRPr="00721906" w:rsidR="00B9514A">
        <w:rPr>
          <w:rFonts w:cs="Times New Roman"/>
          <w:lang w:val="en-GB"/>
        </w:rPr>
        <w:t xml:space="preserve"> were equally used </w:t>
      </w:r>
      <w:r w:rsidRPr="00721906" w:rsidR="6EC139CF">
        <w:rPr>
          <w:rFonts w:cs="Times New Roman"/>
          <w:lang w:val="en-GB"/>
        </w:rPr>
        <w:t>during</w:t>
      </w:r>
      <w:r w:rsidRPr="00721906" w:rsidR="00B9514A">
        <w:rPr>
          <w:rFonts w:cs="Times New Roman"/>
          <w:lang w:val="en-GB"/>
        </w:rPr>
        <w:t xml:space="preserve"> the marbling art activity. </w:t>
      </w:r>
      <w:r w:rsidRPr="3ECE6D0E" w:rsidR="52DDD95F">
        <w:rPr>
          <w:rFonts w:ascii="Arial" w:hAnsi="Arial" w:eastAsia="Arial" w:cs="Arial"/>
          <w:b w:val="0"/>
          <w:bCs w:val="0"/>
          <w:i w:val="0"/>
          <w:iCs w:val="0"/>
          <w:caps w:val="0"/>
          <w:smallCaps w:val="0"/>
          <w:noProof w:val="0"/>
          <w:color w:val="000000" w:themeColor="text1" w:themeTint="FF" w:themeShade="FF"/>
          <w:sz w:val="24"/>
          <w:szCs w:val="24"/>
          <w:lang w:val="en-US"/>
        </w:rPr>
        <w:t>An example is when the practitioner displayed the red paint, she said kırmızı / red. This demonstrated to children that neither language is superior.</w:t>
      </w:r>
    </w:p>
    <w:p w:rsidRPr="00721906" w:rsidR="00B9514A" w:rsidP="3ECE6D0E" w:rsidRDefault="00B9514A" w14:paraId="4D1C8D68" w14:textId="223654B2">
      <w:pPr>
        <w:pStyle w:val="Normal"/>
        <w:spacing w:line="360" w:lineRule="auto"/>
        <w:rPr>
          <w:rFonts w:cs="Times New Roman"/>
          <w:lang w:val="en-GB"/>
        </w:rPr>
      </w:pPr>
      <w:r w:rsidRPr="3ECE6D0E" w:rsidR="00B9514A">
        <w:rPr>
          <w:rFonts w:cs="Times New Roman"/>
          <w:lang w:val="en-GB"/>
        </w:rPr>
        <w:t>Bilingual children learn metalinguistic awareness as well. It implies that they know the way language functions</w:t>
      </w:r>
      <w:r w:rsidRPr="3ECE6D0E" w:rsidR="00004408">
        <w:rPr>
          <w:rFonts w:cs="Times New Roman"/>
          <w:lang w:val="en-GB"/>
        </w:rPr>
        <w:t xml:space="preserve"> (</w:t>
      </w:r>
      <w:r w:rsidR="005566E1">
        <w:rPr/>
        <w:t>Baker, 2011</w:t>
      </w:r>
      <w:r w:rsidRPr="3ECE6D0E" w:rsidR="00004408">
        <w:rPr>
          <w:rStyle w:val="normaltextrun"/>
          <w:rFonts w:cs="Times New Roman"/>
          <w:lang w:val="en-GB"/>
        </w:rPr>
        <w:t>)</w:t>
      </w:r>
      <w:r w:rsidRPr="3ECE6D0E" w:rsidR="00B9514A">
        <w:rPr>
          <w:rFonts w:cs="Times New Roman"/>
          <w:lang w:val="en-GB"/>
        </w:rPr>
        <w:t xml:space="preserve">. According to </w:t>
      </w:r>
      <w:r w:rsidR="005566E1">
        <w:rPr/>
        <w:t>Smidt (2016)</w:t>
      </w:r>
      <w:r w:rsidRPr="3ECE6D0E" w:rsidR="00B9514A">
        <w:rPr>
          <w:rFonts w:cs="Times New Roman"/>
          <w:lang w:val="en-GB"/>
        </w:rPr>
        <w:t xml:space="preserve">, when children use two languages, they realise that one thing can be called by two different names. This </w:t>
      </w:r>
      <w:r w:rsidRPr="3ECE6D0E" w:rsidR="00B9514A">
        <w:rPr>
          <w:rFonts w:cs="Times New Roman"/>
          <w:lang w:val="en-GB"/>
        </w:rPr>
        <w:t>assists</w:t>
      </w:r>
      <w:r w:rsidRPr="3ECE6D0E" w:rsidR="00B9514A">
        <w:rPr>
          <w:rFonts w:cs="Times New Roman"/>
          <w:lang w:val="en-GB"/>
        </w:rPr>
        <w:t xml:space="preserve"> them in reading and writing in future. This was </w:t>
      </w:r>
      <w:r w:rsidRPr="3ECE6D0E" w:rsidR="00B9514A">
        <w:rPr>
          <w:rFonts w:cs="Times New Roman"/>
          <w:lang w:val="en-GB"/>
        </w:rPr>
        <w:t>assisted</w:t>
      </w:r>
      <w:r w:rsidRPr="3ECE6D0E" w:rsidR="00B9514A">
        <w:rPr>
          <w:rFonts w:cs="Times New Roman"/>
          <w:lang w:val="en-GB"/>
        </w:rPr>
        <w:t xml:space="preserve"> by the marbling activity. During the session, children were told two words that described the same colour, </w:t>
      </w:r>
      <w:r w:rsidRPr="3ECE6D0E" w:rsidR="00B9514A">
        <w:rPr>
          <w:rFonts w:cs="Times New Roman"/>
          <w:lang w:val="en-GB"/>
        </w:rPr>
        <w:t>action</w:t>
      </w:r>
      <w:r w:rsidRPr="3ECE6D0E" w:rsidR="00B9514A">
        <w:rPr>
          <w:rFonts w:cs="Times New Roman"/>
          <w:lang w:val="en-GB"/>
        </w:rPr>
        <w:t xml:space="preserve"> or object.</w:t>
      </w:r>
    </w:p>
    <w:p w:rsidRPr="00721906" w:rsidR="00BD155C" w:rsidP="3ECE6D0E" w:rsidRDefault="00B9514A" w14:paraId="5B69B3B5" w14:textId="3F7882A6">
      <w:pPr>
        <w:spacing w:line="360" w:lineRule="auto"/>
        <w:rPr>
          <w:rFonts w:cs="Times New Roman"/>
          <w:lang w:val="en-GB"/>
        </w:rPr>
      </w:pPr>
      <w:r w:rsidRPr="3ECE6D0E" w:rsidR="00B9514A">
        <w:rPr>
          <w:rFonts w:cs="Times New Roman"/>
          <w:lang w:val="en-GB"/>
        </w:rPr>
        <w:t xml:space="preserve">The general effect of bilingualism is that it aids thinking, identity and learning of language. It provides children with a great background </w:t>
      </w:r>
      <w:r w:rsidRPr="3ECE6D0E" w:rsidR="00721906">
        <w:rPr>
          <w:rFonts w:cs="Times New Roman"/>
          <w:lang w:val="en-GB"/>
        </w:rPr>
        <w:t>for</w:t>
      </w:r>
      <w:r w:rsidRPr="3ECE6D0E" w:rsidR="00B9514A">
        <w:rPr>
          <w:rFonts w:cs="Times New Roman"/>
          <w:lang w:val="en-GB"/>
        </w:rPr>
        <w:t xml:space="preserve"> future learning.</w:t>
      </w:r>
    </w:p>
    <w:p w:rsidR="3ECE6D0E" w:rsidP="3ECE6D0E" w:rsidRDefault="3ECE6D0E" w14:paraId="42801C16" w14:textId="058417D8">
      <w:pPr>
        <w:spacing w:after="0" w:line="360" w:lineRule="auto"/>
        <w:jc w:val="both"/>
        <w:rPr>
          <w:rFonts w:ascii="Arial" w:hAnsi="Arial" w:eastAsia="Arial" w:cs="Arial"/>
          <w:b w:val="0"/>
          <w:bCs w:val="0"/>
          <w:i w:val="0"/>
          <w:iCs w:val="0"/>
          <w:caps w:val="0"/>
          <w:smallCaps w:val="0"/>
          <w:noProof w:val="0"/>
          <w:color w:val="FF0000"/>
          <w:sz w:val="24"/>
          <w:szCs w:val="24"/>
          <w:lang w:val="en-GB"/>
        </w:rPr>
      </w:pPr>
    </w:p>
    <w:p w:rsidR="3ECE6D0E" w:rsidP="3ECE6D0E" w:rsidRDefault="3ECE6D0E" w14:paraId="3AC72CC5" w14:textId="1F70AB10">
      <w:pPr>
        <w:spacing w:line="360" w:lineRule="auto"/>
        <w:rPr>
          <w:rFonts w:cs="Times New Roman"/>
          <w:lang w:val="en-GB"/>
        </w:rPr>
      </w:pPr>
    </w:p>
    <w:p w:rsidRPr="00721906" w:rsidR="00BD155C" w:rsidP="00280F6E" w:rsidRDefault="00BD155C" w14:paraId="01201A4C" w14:textId="77777777">
      <w:pPr>
        <w:rPr>
          <w:rFonts w:cs="Times New Roman"/>
          <w:lang w:val="en-GB"/>
        </w:rPr>
      </w:pPr>
    </w:p>
    <w:p w:rsidRPr="00721906" w:rsidR="00BD155C" w:rsidP="00280F6E" w:rsidRDefault="00BD155C" w14:paraId="479D8C88" w14:textId="77777777">
      <w:pPr>
        <w:rPr>
          <w:rFonts w:cs="Times New Roman"/>
          <w:lang w:val="en-GB"/>
        </w:rPr>
      </w:pPr>
    </w:p>
    <w:p w:rsidRPr="00721906" w:rsidR="00280F6E" w:rsidRDefault="00280F6E" w14:paraId="02251CB8" w14:textId="77777777">
      <w:pPr>
        <w:spacing w:after="160" w:line="259" w:lineRule="auto"/>
        <w:jc w:val="left"/>
        <w:rPr>
          <w:rFonts w:cs="Times New Roman"/>
          <w:lang w:val="en-GB"/>
        </w:rPr>
      </w:pPr>
      <w:r w:rsidRPr="00721906">
        <w:rPr>
          <w:rFonts w:cs="Times New Roman"/>
          <w:lang w:val="en-GB"/>
        </w:rPr>
        <w:br w:type="page"/>
      </w:r>
    </w:p>
    <w:p w:rsidRPr="00721906" w:rsidR="00BD155C" w:rsidP="00280F6E" w:rsidRDefault="00BD155C" w14:paraId="64CB7F94" w14:textId="77777777">
      <w:pPr>
        <w:pStyle w:val="Heading1"/>
        <w:rPr>
          <w:rFonts w:cs="Times New Roman"/>
          <w:lang w:val="en-GB"/>
        </w:rPr>
      </w:pPr>
      <w:bookmarkStart w:name="_Toc225645458" w:id="2"/>
      <w:r w:rsidRPr="00721906">
        <w:rPr>
          <w:rFonts w:cs="Times New Roman"/>
          <w:lang w:val="en-GB"/>
        </w:rPr>
        <w:lastRenderedPageBreak/>
        <w:t>English as an Additional Language / Welsh as an Additional Language.</w:t>
      </w:r>
      <w:bookmarkEnd w:id="2"/>
    </w:p>
    <w:p w:rsidRPr="00721906" w:rsidR="00BD155C" w:rsidP="00280F6E" w:rsidRDefault="00BD155C" w14:paraId="6DEA4E92" w14:textId="77777777">
      <w:pPr>
        <w:rPr>
          <w:rFonts w:cs="Times New Roman"/>
          <w:lang w:val="en-GB"/>
        </w:rPr>
      </w:pPr>
      <w:r w:rsidRPr="00721906">
        <w:rPr>
          <w:rFonts w:cs="Times New Roman"/>
          <w:lang w:val="en-GB"/>
        </w:rPr>
        <w:t>Children in early years environments may have a different language at home. These students are learning English or Welsh as a second language. They are referred to as EAL or WAL students. They require additional assistance to reach learning</w:t>
      </w:r>
      <w:r w:rsidRPr="00721906" w:rsidR="00B9514A">
        <w:rPr>
          <w:rFonts w:cs="Times New Roman"/>
          <w:lang w:val="en-GB"/>
        </w:rPr>
        <w:t xml:space="preserve"> goals</w:t>
      </w:r>
      <w:r w:rsidRPr="00721906">
        <w:rPr>
          <w:rFonts w:cs="Times New Roman"/>
          <w:lang w:val="en-GB"/>
        </w:rPr>
        <w:t>.</w:t>
      </w:r>
    </w:p>
    <w:p w:rsidRPr="00721906" w:rsidR="00BD155C" w:rsidP="00280F6E" w:rsidRDefault="00BD155C" w14:paraId="50D526E8" w14:textId="461BB8E5">
      <w:pPr>
        <w:rPr>
          <w:rFonts w:cs="Times New Roman"/>
          <w:lang w:val="en-GB"/>
        </w:rPr>
      </w:pPr>
      <w:r w:rsidRPr="3ECE6D0E" w:rsidR="00BD155C">
        <w:rPr>
          <w:rFonts w:cs="Times New Roman"/>
          <w:lang w:val="en-GB"/>
        </w:rPr>
        <w:t>According to Cummins (2021), there are two kinds of language skills. The former is colloquial social language. This develops quite quickly. The second is more scholarly terminology. This requires a lot longer to deve</w:t>
      </w:r>
      <w:r w:rsidRPr="3ECE6D0E" w:rsidR="00B9514A">
        <w:rPr>
          <w:rFonts w:cs="Times New Roman"/>
          <w:lang w:val="en-GB"/>
        </w:rPr>
        <w:t>lop. It is important that early-</w:t>
      </w:r>
      <w:r w:rsidRPr="3ECE6D0E" w:rsidR="00BD155C">
        <w:rPr>
          <w:rFonts w:cs="Times New Roman"/>
          <w:lang w:val="en-GB"/>
        </w:rPr>
        <w:t xml:space="preserve">years practitioners should be able to </w:t>
      </w:r>
      <w:r w:rsidRPr="3ECE6D0E" w:rsidR="00BD155C">
        <w:rPr>
          <w:rFonts w:cs="Times New Roman"/>
          <w:lang w:val="en-GB"/>
        </w:rPr>
        <w:t>assist</w:t>
      </w:r>
      <w:r w:rsidRPr="3ECE6D0E" w:rsidR="00BD155C">
        <w:rPr>
          <w:rFonts w:cs="Times New Roman"/>
          <w:lang w:val="en-GB"/>
        </w:rPr>
        <w:t xml:space="preserve"> </w:t>
      </w:r>
      <w:r w:rsidRPr="3ECE6D0E" w:rsidR="16849E90">
        <w:rPr>
          <w:rFonts w:cs="Times New Roman"/>
          <w:lang w:val="en-GB"/>
        </w:rPr>
        <w:t>both</w:t>
      </w:r>
      <w:r w:rsidRPr="3ECE6D0E" w:rsidR="00BD155C">
        <w:rPr>
          <w:rFonts w:cs="Times New Roman"/>
          <w:lang w:val="en-GB"/>
        </w:rPr>
        <w:t>.</w:t>
      </w:r>
    </w:p>
    <w:p w:rsidRPr="00721906" w:rsidR="00BD155C" w:rsidP="3ECE6D0E" w:rsidRDefault="00137E51" w14:paraId="68828A46" w14:textId="02D6BCF0">
      <w:pPr>
        <w:pStyle w:val="Normal"/>
        <w:rPr>
          <w:rFonts w:cs="Times New Roman"/>
          <w:lang w:val="en-GB"/>
        </w:rPr>
      </w:pPr>
      <w:r w:rsidRPr="00721906" w:rsidR="00BD155C">
        <w:rPr>
          <w:rFonts w:cs="Times New Roman"/>
          <w:lang w:val="en-GB"/>
        </w:rPr>
        <w:t xml:space="preserve">It can support EAL and WAL children in </w:t>
      </w:r>
      <w:r w:rsidRPr="00721906" w:rsidR="1A446121">
        <w:rPr>
          <w:rFonts w:cs="Times New Roman"/>
          <w:lang w:val="en-GB"/>
        </w:rPr>
        <w:t>several</w:t>
      </w:r>
      <w:r w:rsidRPr="00721906" w:rsidR="00BD155C">
        <w:rPr>
          <w:rFonts w:cs="Times New Roman"/>
          <w:lang w:val="en-GB"/>
        </w:rPr>
        <w:t xml:space="preserve"> </w:t>
      </w:r>
      <w:r w:rsidRPr="00721906" w:rsidR="00BD155C">
        <w:rPr>
          <w:rFonts w:cs="Times New Roman"/>
          <w:lang w:val="en-GB"/>
        </w:rPr>
        <w:t xml:space="preserve">good ways</w:t>
      </w:r>
      <w:r w:rsidRPr="00721906" w:rsidR="00BD155C">
        <w:rPr>
          <w:rFonts w:cs="Times New Roman"/>
          <w:lang w:val="en-GB"/>
        </w:rPr>
        <w:t xml:space="preserve">. Gibbons (2015) suggests the following aids: visual,</w:t>
      </w:r>
      <w:r w:rsidRPr="00721906" w:rsidR="00B9514A">
        <w:rPr>
          <w:rFonts w:cs="Times New Roman"/>
          <w:lang w:val="en-GB"/>
        </w:rPr>
        <w:t xml:space="preserve"> gestural, and repetitive</w:t>
      </w:r>
      <w:r w:rsidRPr="00721906" w:rsidR="00BD155C">
        <w:rPr>
          <w:rFonts w:cs="Times New Roman"/>
          <w:lang w:val="en-GB"/>
        </w:rPr>
        <w:t xml:space="preserve">.</w:t>
      </w:r>
      <w:r w:rsidRPr="00721906" w:rsidR="3A4F8CBF">
        <w:rPr>
          <w:rFonts w:cs="Times New Roman"/>
          <w:lang w:val="en-GB"/>
        </w:rPr>
        <w:t xml:space="preserve"> </w:t>
      </w:r>
      <w:r w:rsidRPr="3ECE6D0E" w:rsidR="3A4F8CBF">
        <w:rPr>
          <w:rFonts w:ascii="Arial" w:hAnsi="Arial" w:eastAsia="Arial" w:cs="Arial"/>
          <w:noProof w:val="0"/>
          <w:sz w:val="24"/>
          <w:szCs w:val="24"/>
          <w:lang w:val="en-GB"/>
        </w:rPr>
        <w:t xml:space="preserve">Coloured paints were used throughout the marbling activity, and each colour was named in both English and Turkish. This supported </w:t>
      </w:r>
      <w:r w:rsidRPr="3ECE6D0E" w:rsidR="42DBAFBA">
        <w:rPr>
          <w:rFonts w:ascii="Arial" w:hAnsi="Arial" w:eastAsia="Arial" w:cs="Arial"/>
          <w:noProof w:val="0"/>
          <w:sz w:val="24"/>
          <w:szCs w:val="24"/>
          <w:lang w:val="en-GB"/>
        </w:rPr>
        <w:t>children</w:t>
      </w:r>
      <w:r w:rsidRPr="3ECE6D0E" w:rsidR="42DBAFBA">
        <w:rPr>
          <w:rFonts w:ascii="Arial" w:hAnsi="Arial" w:eastAsia="Arial" w:cs="Arial"/>
          <w:noProof w:val="0"/>
          <w:sz w:val="24"/>
          <w:szCs w:val="24"/>
          <w:lang w:val="en-GB"/>
        </w:rPr>
        <w:t xml:space="preserve"> in</w:t>
      </w:r>
      <w:r w:rsidRPr="3ECE6D0E" w:rsidR="42DBAFBA">
        <w:rPr>
          <w:rFonts w:cs="Times New Roman"/>
          <w:lang w:val="en-GB"/>
        </w:rPr>
        <w:t xml:space="preserve"> the sense that they could </w:t>
      </w:r>
      <w:r w:rsidRPr="3ECE6D0E" w:rsidR="42DBAFBA">
        <w:rPr>
          <w:rFonts w:cs="Times New Roman"/>
          <w:lang w:val="en-GB"/>
        </w:rPr>
        <w:t>comprehend</w:t>
      </w:r>
      <w:r w:rsidRPr="3ECE6D0E" w:rsidR="42DBAFBA">
        <w:rPr>
          <w:rFonts w:cs="Times New Roman"/>
          <w:lang w:val="en-GB"/>
        </w:rPr>
        <w:t xml:space="preserve"> without the use of spoken language alone.</w:t>
      </w:r>
    </w:p>
    <w:p w:rsidRPr="00721906" w:rsidR="00BD155C" w:rsidP="3ECE6D0E" w:rsidRDefault="00BD155C" w14:paraId="3C546643" w14:textId="6610AE3C">
      <w:pPr>
        <w:spacing w:after="0" w:line="360" w:lineRule="auto"/>
        <w:jc w:val="both"/>
        <w:rPr>
          <w:rFonts w:ascii="Arial" w:hAnsi="Arial" w:eastAsia="Arial" w:cs="Arial"/>
          <w:b w:val="0"/>
          <w:bCs w:val="0"/>
          <w:i w:val="0"/>
          <w:iCs w:val="0"/>
          <w:caps w:val="0"/>
          <w:smallCaps w:val="0"/>
          <w:noProof w:val="0"/>
          <w:color w:val="FF0000"/>
          <w:sz w:val="24"/>
          <w:szCs w:val="24"/>
          <w:lang w:val="en-GB"/>
        </w:rPr>
      </w:pPr>
      <w:r w:rsidRPr="3ECE6D0E" w:rsidR="00BD155C">
        <w:rPr>
          <w:rFonts w:cs="Times New Roman"/>
          <w:lang w:val="en-GB"/>
        </w:rPr>
        <w:t xml:space="preserve">The practitioner also </w:t>
      </w:r>
      <w:r w:rsidRPr="3ECE6D0E" w:rsidR="00BD155C">
        <w:rPr>
          <w:rFonts w:cs="Times New Roman"/>
          <w:lang w:val="en-GB"/>
        </w:rPr>
        <w:t>demonstrated</w:t>
      </w:r>
      <w:r w:rsidRPr="3ECE6D0E" w:rsidR="00BD155C">
        <w:rPr>
          <w:rFonts w:cs="Times New Roman"/>
          <w:lang w:val="en-GB"/>
        </w:rPr>
        <w:t xml:space="preserve"> language in a clear and consistent way. Such words </w:t>
      </w:r>
      <w:r w:rsidRPr="3ECE6D0E" w:rsidR="177D07BD">
        <w:rPr>
          <w:rFonts w:cs="Times New Roman"/>
          <w:lang w:val="en-GB"/>
        </w:rPr>
        <w:t>su</w:t>
      </w:r>
      <w:r w:rsidRPr="3ECE6D0E" w:rsidR="177D07BD">
        <w:rPr>
          <w:rFonts w:cs="Times New Roman"/>
          <w:lang w:val="en-GB"/>
        </w:rPr>
        <w:t xml:space="preserve"> </w:t>
      </w:r>
      <w:r w:rsidRPr="3ECE6D0E" w:rsidR="00BD155C">
        <w:rPr>
          <w:rFonts w:cs="Times New Roman"/>
          <w:lang w:val="en-GB"/>
        </w:rPr>
        <w:t xml:space="preserve">/ water and </w:t>
      </w:r>
      <w:r w:rsidRPr="3ECE6D0E" w:rsidR="35AC03B5">
        <w:rPr>
          <w:rFonts w:cs="Times New Roman"/>
          <w:lang w:val="en-GB"/>
        </w:rPr>
        <w:t>karistir</w:t>
      </w:r>
      <w:r w:rsidRPr="3ECE6D0E" w:rsidR="00BD155C">
        <w:rPr>
          <w:rFonts w:cs="Times New Roman"/>
          <w:lang w:val="en-GB"/>
        </w:rPr>
        <w:t xml:space="preserve"> </w:t>
      </w:r>
      <w:r w:rsidRPr="3ECE6D0E" w:rsidR="00BD155C">
        <w:rPr>
          <w:rFonts w:cs="Times New Roman"/>
          <w:lang w:val="en-GB"/>
        </w:rPr>
        <w:t xml:space="preserve">/ </w:t>
      </w:r>
      <w:r w:rsidRPr="3ECE6D0E" w:rsidR="028F9759">
        <w:rPr>
          <w:rFonts w:cs="Times New Roman"/>
          <w:lang w:val="en-GB"/>
        </w:rPr>
        <w:t>shake</w:t>
      </w:r>
      <w:r w:rsidRPr="3ECE6D0E" w:rsidR="00BD155C">
        <w:rPr>
          <w:rFonts w:cs="Times New Roman"/>
          <w:lang w:val="en-GB"/>
        </w:rPr>
        <w:t xml:space="preserve"> were repeated </w:t>
      </w:r>
      <w:r w:rsidRPr="3ECE6D0E" w:rsidR="53230D88">
        <w:rPr>
          <w:rFonts w:cs="Times New Roman"/>
          <w:lang w:val="en-GB"/>
        </w:rPr>
        <w:t>during</w:t>
      </w:r>
      <w:r w:rsidRPr="3ECE6D0E" w:rsidR="00BD155C">
        <w:rPr>
          <w:rFonts w:cs="Times New Roman"/>
          <w:lang w:val="en-GB"/>
        </w:rPr>
        <w:t xml:space="preserve"> the activity. There were </w:t>
      </w:r>
      <w:r w:rsidRPr="3ECE6D0E" w:rsidR="00BD155C">
        <w:rPr>
          <w:rFonts w:cs="Times New Roman"/>
          <w:lang w:val="en-GB"/>
        </w:rPr>
        <w:t>accompanying</w:t>
      </w:r>
      <w:r w:rsidRPr="3ECE6D0E" w:rsidR="00BD155C">
        <w:rPr>
          <w:rFonts w:cs="Times New Roman"/>
          <w:lang w:val="en-GB"/>
        </w:rPr>
        <w:t xml:space="preserve"> words in </w:t>
      </w:r>
      <w:r w:rsidRPr="3ECE6D0E" w:rsidR="00721906">
        <w:rPr>
          <w:rFonts w:cs="Times New Roman"/>
          <w:lang w:val="en-GB"/>
        </w:rPr>
        <w:t xml:space="preserve">the </w:t>
      </w:r>
      <w:r w:rsidRPr="3ECE6D0E" w:rsidR="00BD155C">
        <w:rPr>
          <w:rFonts w:cs="Times New Roman"/>
          <w:lang w:val="en-GB"/>
        </w:rPr>
        <w:t>form of gestures and demonstrations.</w:t>
      </w:r>
      <w:r w:rsidRPr="3ECE6D0E" w:rsidR="00EF40BB">
        <w:rPr>
          <w:rFonts w:cs="Times New Roman"/>
          <w:lang w:val="en-GB"/>
        </w:rPr>
        <w:t xml:space="preserve"> </w:t>
      </w:r>
      <w:r w:rsidRPr="3ECE6D0E" w:rsidR="00EF40BB">
        <w:rPr>
          <w:rFonts w:cs="Times New Roman"/>
          <w:lang w:val="en-GB"/>
        </w:rPr>
        <w:t xml:space="preserve">This </w:t>
      </w:r>
      <w:r w:rsidRPr="3ECE6D0E" w:rsidR="00EF40BB">
        <w:rPr>
          <w:rFonts w:cs="Times New Roman"/>
          <w:lang w:val="en-GB"/>
        </w:rPr>
        <w:t xml:space="preserve">helped </w:t>
      </w:r>
      <w:r w:rsidRPr="3ECE6D0E" w:rsidR="00EF40BB">
        <w:rPr>
          <w:rFonts w:cs="Times New Roman"/>
          <w:lang w:val="en-GB"/>
        </w:rPr>
        <w:t>children’s understanding through multiple cues</w:t>
      </w:r>
      <w:r w:rsidRPr="3ECE6D0E" w:rsidR="00BD155C">
        <w:rPr>
          <w:rFonts w:cs="Times New Roman"/>
          <w:lang w:val="en-GB"/>
        </w:rPr>
        <w:t>.</w:t>
      </w:r>
    </w:p>
    <w:p w:rsidRPr="00721906" w:rsidR="00280F6E" w:rsidP="3ECE6D0E" w:rsidRDefault="00137E51" w14:paraId="33D67EE9" w14:textId="33F61F14">
      <w:pPr>
        <w:spacing w:after="0" w:line="360" w:lineRule="auto"/>
        <w:jc w:val="both"/>
        <w:rPr>
          <w:rFonts w:ascii="Arial" w:hAnsi="Arial" w:eastAsia="Arial" w:cs="Arial"/>
          <w:b w:val="0"/>
          <w:bCs w:val="0"/>
          <w:i w:val="0"/>
          <w:iCs w:val="0"/>
          <w:caps w:val="0"/>
          <w:smallCaps w:val="0"/>
          <w:noProof w:val="0"/>
          <w:color w:val="auto"/>
          <w:sz w:val="24"/>
          <w:szCs w:val="24"/>
          <w:lang w:val="en-GB"/>
        </w:rPr>
      </w:pPr>
      <w:r w:rsidRPr="00124F1A" w:rsidR="00124F1A">
        <w:rPr>
          <w:rFonts w:cs="Times New Roman"/>
          <w:lang w:val="en-GB"/>
        </w:rPr>
        <w:t>According to Krashen (1982),</w:t>
      </w:r>
      <w:r w:rsidRPr="00721906" w:rsidR="00D10A03">
        <w:rPr>
          <w:rFonts w:cs="Times New Roman"/>
          <w:lang w:val="en-GB"/>
        </w:rPr>
        <w:t xml:space="preserve"> </w:t>
      </w:r>
      <w:r w:rsidRPr="00124F1A" w:rsidR="00124F1A">
        <w:rPr>
          <w:rFonts w:cs="Times New Roman"/>
          <w:lang w:val="en-GB"/>
        </w:rPr>
        <w:t xml:space="preserve">the concept of the affective filter </w:t>
      </w:r>
      <w:r w:rsidRPr="00721906" w:rsidR="00BD155C">
        <w:rPr>
          <w:rFonts w:cs="Times New Roman"/>
          <w:lang w:val="en-GB"/>
        </w:rPr>
        <w:t xml:space="preserve">implies that children </w:t>
      </w:r>
      <w:r w:rsidRPr="00721906" w:rsidR="00BD155C">
        <w:rPr>
          <w:rFonts w:cs="Times New Roman"/>
          <w:lang w:val="en-GB"/>
        </w:rPr>
        <w:t>acquire</w:t>
      </w:r>
      <w:r w:rsidRPr="00721906" w:rsidR="00BD155C">
        <w:rPr>
          <w:rFonts w:cs="Times New Roman"/>
          <w:lang w:val="en-GB"/>
        </w:rPr>
        <w:t xml:space="preserve"> language better when they are relaxed and secure. An artistic process</w:t>
      </w:r>
      <w:r w:rsidR="00721906">
        <w:rPr>
          <w:rFonts w:cs="Times New Roman"/>
          <w:lang w:val="en-GB"/>
        </w:rPr>
        <w:t>,</w:t>
      </w:r>
      <w:r w:rsidRPr="00721906" w:rsidR="00BD155C">
        <w:rPr>
          <w:rFonts w:cs="Times New Roman"/>
          <w:lang w:val="en-GB"/>
        </w:rPr>
        <w:t xml:space="preserve"> such as marbling art</w:t>
      </w:r>
      <w:r w:rsidR="00721906">
        <w:rPr>
          <w:rFonts w:cs="Times New Roman"/>
          <w:lang w:val="en-GB"/>
        </w:rPr>
        <w:t>,</w:t>
      </w:r>
      <w:r w:rsidRPr="00721906" w:rsidR="00BD155C">
        <w:rPr>
          <w:rFonts w:cs="Times New Roman"/>
          <w:lang w:val="en-GB"/>
        </w:rPr>
        <w:t xml:space="preserve"> gives one a peaceful and enjoyable atmosphere. This reduces anxiety and makes the children </w:t>
      </w:r>
      <w:r w:rsidRPr="00721906" w:rsidR="00BD155C">
        <w:rPr>
          <w:rFonts w:cs="Times New Roman"/>
          <w:lang w:val="en-GB"/>
        </w:rPr>
        <w:t xml:space="preserve">attempt</w:t>
      </w:r>
      <w:r w:rsidRPr="00721906" w:rsidR="00BD155C">
        <w:rPr>
          <w:rFonts w:cs="Times New Roman"/>
          <w:lang w:val="en-GB"/>
        </w:rPr>
        <w:t xml:space="preserve"> to use </w:t>
      </w:r>
      <w:r w:rsidRPr="00721906" w:rsidR="00BD155C">
        <w:rPr>
          <w:rFonts w:cs="Times New Roman"/>
          <w:lang w:val="en-GB"/>
        </w:rPr>
        <w:t xml:space="preserve">new words</w:t>
      </w:r>
      <w:r w:rsidRPr="00721906" w:rsidR="00BD155C">
        <w:rPr>
          <w:rFonts w:cs="Times New Roman"/>
          <w:lang w:val="en-GB"/>
        </w:rPr>
        <w:t xml:space="preserve">.</w:t>
      </w:r>
      <w:r w:rsidRPr="3ECE6D0E" w:rsidR="0D0AA4BE">
        <w:rPr>
          <w:rFonts w:ascii="Arial" w:hAnsi="Arial" w:eastAsia="Arial" w:cs="Arial"/>
          <w:b w:val="0"/>
          <w:bCs w:val="0"/>
          <w:i w:val="0"/>
          <w:iCs w:val="0"/>
          <w:caps w:val="0"/>
          <w:smallCaps w:val="0"/>
          <w:noProof w:val="0"/>
          <w:color w:val="auto"/>
          <w:sz w:val="24"/>
          <w:szCs w:val="24"/>
          <w:lang w:val="en-US"/>
        </w:rPr>
        <w:t xml:space="preserve"> Recognition in the two languages, including  </w:t>
      </w:r>
      <w:r w:rsidRPr="3ECE6D0E" w:rsidR="0D0AA4BE">
        <w:rPr>
          <w:rFonts w:ascii="Arial" w:hAnsi="Arial" w:eastAsia="Arial" w:cs="Arial"/>
          <w:b w:val="0"/>
          <w:bCs w:val="0"/>
          <w:i w:val="0"/>
          <w:iCs w:val="0"/>
          <w:caps w:val="0"/>
          <w:smallCaps w:val="0"/>
          <w:noProof w:val="0"/>
          <w:color w:val="auto"/>
          <w:sz w:val="24"/>
          <w:szCs w:val="24"/>
          <w:lang w:val="en-US"/>
        </w:rPr>
        <w:t>aferin</w:t>
      </w:r>
      <w:r w:rsidRPr="3ECE6D0E" w:rsidR="0D0AA4BE">
        <w:rPr>
          <w:rFonts w:ascii="Arial" w:hAnsi="Arial" w:eastAsia="Arial" w:cs="Arial"/>
          <w:b w:val="0"/>
          <w:bCs w:val="0"/>
          <w:i w:val="0"/>
          <w:iCs w:val="0"/>
          <w:caps w:val="0"/>
          <w:smallCaps w:val="0"/>
          <w:noProof w:val="0"/>
          <w:color w:val="auto"/>
          <w:sz w:val="24"/>
          <w:szCs w:val="24"/>
          <w:lang w:val="en-US"/>
        </w:rPr>
        <w:t xml:space="preserve"> / well done, made the children feel much valued and confident.</w:t>
      </w:r>
    </w:p>
    <w:p w:rsidRPr="00721906" w:rsidR="00280F6E" w:rsidP="3ECE6D0E" w:rsidRDefault="00137E51" w14:paraId="79D7503E" w14:textId="3F2E56DF">
      <w:pPr>
        <w:rPr>
          <w:rFonts w:cs="Times New Roman"/>
          <w:color w:val="auto"/>
          <w:lang w:val="en-GB"/>
        </w:rPr>
      </w:pPr>
    </w:p>
    <w:p w:rsidRPr="00721906" w:rsidR="00280F6E" w:rsidP="3ECE6D0E" w:rsidRDefault="00137E51" w14:paraId="4897BB87" w14:textId="529607C6">
      <w:pPr>
        <w:rPr>
          <w:rFonts w:cs="Times New Roman"/>
          <w:lang w:val="en-GB"/>
        </w:rPr>
      </w:pPr>
    </w:p>
    <w:p w:rsidR="3ECE6D0E" w:rsidP="3ECE6D0E" w:rsidRDefault="3ECE6D0E" w14:paraId="70BA0CBB" w14:textId="18677A09">
      <w:pPr>
        <w:rPr>
          <w:rFonts w:cs="Times New Roman"/>
          <w:lang w:val="en-GB"/>
        </w:rPr>
      </w:pPr>
    </w:p>
    <w:p w:rsidRPr="00721906" w:rsidR="00BD155C" w:rsidP="00280F6E" w:rsidRDefault="00BD155C" w14:paraId="64355668" w14:textId="77777777">
      <w:pPr>
        <w:pStyle w:val="Heading1"/>
        <w:rPr>
          <w:rFonts w:cs="Times New Roman"/>
          <w:lang w:val="en-GB"/>
        </w:rPr>
      </w:pPr>
      <w:bookmarkStart w:name="_Toc225645459" w:id="3"/>
      <w:r w:rsidRPr="00721906">
        <w:rPr>
          <w:rFonts w:cs="Times New Roman"/>
          <w:lang w:val="en-GB"/>
        </w:rPr>
        <w:lastRenderedPageBreak/>
        <w:t>Brain Development</w:t>
      </w:r>
      <w:bookmarkEnd w:id="3"/>
    </w:p>
    <w:p w:rsidRPr="00721906" w:rsidR="00BD155C" w:rsidP="00280F6E" w:rsidRDefault="00137E51" w14:paraId="6D40CF69" w14:textId="6A25DE44">
      <w:pPr>
        <w:rPr>
          <w:rFonts w:cs="Times New Roman"/>
          <w:lang w:val="en-GB"/>
        </w:rPr>
      </w:pPr>
      <w:r w:rsidRPr="00721906" w:rsidR="00BD155C">
        <w:rPr>
          <w:rFonts w:cs="Times New Roman"/>
          <w:lang w:val="en-GB"/>
        </w:rPr>
        <w:t xml:space="preserve">Brain development is extremely important during the early years. The brain develops at a very rapid rate during the first five years of life. According to </w:t>
      </w:r>
      <w:r w:rsidRPr="00721906" w:rsidR="00721906">
        <w:rPr>
          <w:rFonts w:cs="Times New Roman"/>
          <w:lang w:val="en-GB"/>
        </w:rPr>
        <w:t>Shonkoff</w:t>
      </w:r>
      <w:r w:rsidR="00721906">
        <w:rPr>
          <w:rFonts w:cs="Times New Roman"/>
          <w:lang w:val="en-GB"/>
        </w:rPr>
        <w:t xml:space="preserve"> et al.</w:t>
      </w:r>
      <w:r w:rsidRPr="00721906" w:rsidR="00BD155C">
        <w:rPr>
          <w:rFonts w:cs="Times New Roman"/>
          <w:lang w:val="en-GB"/>
        </w:rPr>
        <w:t xml:space="preserve"> (2016), in the process, the brain forms more than a million new connections each second. These connections cannot be constructed without language experiences.</w:t>
      </w:r>
      <w:r w:rsidRPr="00721906" w:rsidR="00137E51">
        <w:rPr>
          <w:rFonts w:cs="Times New Roman"/>
          <w:lang w:val="en-GB"/>
        </w:rPr>
        <w:t xml:space="preserve"> </w:t>
      </w:r>
    </w:p>
    <w:p w:rsidRPr="00721906" w:rsidR="00BD155C" w:rsidP="00280F6E" w:rsidRDefault="00BD155C" w14:paraId="6A61E41B" w14:textId="1E0F1523">
      <w:pPr>
        <w:rPr>
          <w:rFonts w:cs="Times New Roman"/>
          <w:lang w:val="en-GB"/>
        </w:rPr>
      </w:pPr>
      <w:r w:rsidRPr="00721906">
        <w:rPr>
          <w:rFonts w:cs="Times New Roman"/>
          <w:lang w:val="en-GB"/>
        </w:rPr>
        <w:t>It has been established that bilingualism pr</w:t>
      </w:r>
      <w:r w:rsidRPr="00721906" w:rsidR="0083571F">
        <w:rPr>
          <w:rFonts w:cs="Times New Roman"/>
          <w:lang w:val="en-GB"/>
        </w:rPr>
        <w:t xml:space="preserve">oduces a positive brain impact. </w:t>
      </w:r>
      <w:r w:rsidR="00847FF9">
        <w:rPr>
          <w:rFonts w:cs="Times New Roman"/>
          <w:lang w:val="en-GB"/>
        </w:rPr>
        <w:t xml:space="preserve">According to </w:t>
      </w:r>
      <w:proofErr w:type="spellStart"/>
      <w:r w:rsidR="00847FF9">
        <w:rPr>
          <w:shd w:val="clear" w:color="auto" w:fill="FFFFFF"/>
        </w:rPr>
        <w:t>Mechelli</w:t>
      </w:r>
      <w:proofErr w:type="spellEnd"/>
      <w:r w:rsidR="00847FF9">
        <w:rPr>
          <w:shd w:val="clear" w:color="auto" w:fill="FFFFFF"/>
        </w:rPr>
        <w:t xml:space="preserve"> et al.</w:t>
      </w:r>
      <w:r w:rsidRPr="00721906" w:rsidR="005A6CF3">
        <w:rPr>
          <w:rFonts w:cs="Times New Roman"/>
          <w:lang w:val="en-GB"/>
        </w:rPr>
        <w:t xml:space="preserve"> (20</w:t>
      </w:r>
      <w:r w:rsidR="00847FF9">
        <w:rPr>
          <w:rFonts w:cs="Times New Roman"/>
          <w:lang w:val="en-GB"/>
        </w:rPr>
        <w:t>04</w:t>
      </w:r>
      <w:r w:rsidRPr="00721906">
        <w:rPr>
          <w:rFonts w:cs="Times New Roman"/>
          <w:lang w:val="en-GB"/>
        </w:rPr>
        <w:t>)</w:t>
      </w:r>
      <w:r w:rsidR="00847FF9">
        <w:rPr>
          <w:rFonts w:cs="Times New Roman"/>
          <w:lang w:val="en-GB"/>
        </w:rPr>
        <w:t xml:space="preserve">, </w:t>
      </w:r>
      <w:r w:rsidRPr="00721906">
        <w:rPr>
          <w:rFonts w:cs="Times New Roman"/>
          <w:lang w:val="en-GB"/>
        </w:rPr>
        <w:t xml:space="preserve">the density of the parts of the brain associated with language is higher in bilingual individuals. These regions are </w:t>
      </w:r>
      <w:r w:rsidRPr="00721906" w:rsidR="00B9514A">
        <w:rPr>
          <w:rFonts w:cs="Times New Roman"/>
          <w:lang w:val="en-GB"/>
        </w:rPr>
        <w:t xml:space="preserve">the </w:t>
      </w:r>
      <w:r w:rsidRPr="00721906">
        <w:rPr>
          <w:rFonts w:cs="Times New Roman"/>
          <w:lang w:val="en-GB"/>
        </w:rPr>
        <w:t xml:space="preserve">Broca area and </w:t>
      </w:r>
      <w:r w:rsidRPr="00721906" w:rsidR="00B9514A">
        <w:rPr>
          <w:rFonts w:cs="Times New Roman"/>
          <w:lang w:val="en-GB"/>
        </w:rPr>
        <w:t xml:space="preserve">the </w:t>
      </w:r>
      <w:r w:rsidRPr="00721906">
        <w:rPr>
          <w:rFonts w:cs="Times New Roman"/>
          <w:lang w:val="en-GB"/>
        </w:rPr>
        <w:t>Wernicke area. The regular use of two languages builds up these brain parts</w:t>
      </w:r>
      <w:r w:rsidR="00004408">
        <w:rPr>
          <w:rFonts w:cs="Times New Roman"/>
          <w:lang w:val="en-GB"/>
        </w:rPr>
        <w:t xml:space="preserve"> (</w:t>
      </w:r>
      <w:r w:rsidRPr="00721906" w:rsidR="00004408">
        <w:rPr>
          <w:rFonts w:cs="Times New Roman"/>
          <w:lang w:val="en-GB"/>
        </w:rPr>
        <w:t>Petitto</w:t>
      </w:r>
      <w:r w:rsidR="00004408">
        <w:rPr>
          <w:rFonts w:cs="Times New Roman"/>
          <w:lang w:val="en-GB"/>
        </w:rPr>
        <w:t xml:space="preserve"> </w:t>
      </w:r>
      <w:r w:rsidRPr="00721906" w:rsidR="00004408">
        <w:rPr>
          <w:rFonts w:cs="Times New Roman"/>
          <w:lang w:val="en-GB"/>
        </w:rPr>
        <w:t>and Dunbar,</w:t>
      </w:r>
      <w:r w:rsidR="00004408">
        <w:rPr>
          <w:rFonts w:cs="Times New Roman"/>
          <w:lang w:val="en-GB"/>
        </w:rPr>
        <w:t xml:space="preserve"> </w:t>
      </w:r>
      <w:r w:rsidRPr="00721906" w:rsidR="00004408">
        <w:rPr>
          <w:rFonts w:cs="Times New Roman"/>
          <w:lang w:val="en-GB"/>
        </w:rPr>
        <w:t>2009</w:t>
      </w:r>
      <w:r w:rsidR="00004408">
        <w:rPr>
          <w:rFonts w:cs="Times New Roman"/>
          <w:lang w:val="en-GB"/>
        </w:rPr>
        <w:t>)</w:t>
      </w:r>
      <w:r w:rsidRPr="00721906">
        <w:rPr>
          <w:rFonts w:cs="Times New Roman"/>
          <w:lang w:val="en-GB"/>
        </w:rPr>
        <w:t>.</w:t>
      </w:r>
    </w:p>
    <w:p w:rsidRPr="00721906" w:rsidR="00BD155C" w:rsidP="00280F6E" w:rsidRDefault="00ED4AEE" w14:paraId="4878CE7A" w14:textId="7F217BB5">
      <w:pPr>
        <w:rPr>
          <w:rFonts w:cs="Times New Roman"/>
          <w:lang w:val="en-GB"/>
        </w:rPr>
      </w:pPr>
      <w:r w:rsidRPr="00721906">
        <w:rPr>
          <w:rFonts w:cs="Times New Roman"/>
          <w:lang w:val="en-GB"/>
        </w:rPr>
        <w:t>Weber and Horner (2012)</w:t>
      </w:r>
      <w:r w:rsidRPr="00721906" w:rsidR="00BD155C">
        <w:rPr>
          <w:rFonts w:cs="Times New Roman"/>
          <w:lang w:val="en-GB"/>
        </w:rPr>
        <w:t xml:space="preserve"> have </w:t>
      </w:r>
      <w:r w:rsidRPr="00721906" w:rsidR="00B9514A">
        <w:rPr>
          <w:rFonts w:cs="Times New Roman"/>
          <w:lang w:val="en-GB"/>
        </w:rPr>
        <w:t xml:space="preserve">also found </w:t>
      </w:r>
      <w:r w:rsidRPr="00721906" w:rsidR="00BD155C">
        <w:rPr>
          <w:rFonts w:cs="Times New Roman"/>
          <w:lang w:val="en-GB"/>
        </w:rPr>
        <w:t>that early bilingual experienc</w:t>
      </w:r>
      <w:r w:rsidRPr="00721906" w:rsidR="00B9514A">
        <w:rPr>
          <w:rFonts w:cs="Times New Roman"/>
          <w:lang w:val="en-GB"/>
        </w:rPr>
        <w:t>e enhances the efficiency of</w:t>
      </w:r>
      <w:r w:rsidRPr="00721906" w:rsidR="00BD155C">
        <w:rPr>
          <w:rFonts w:cs="Times New Roman"/>
          <w:lang w:val="en-GB"/>
        </w:rPr>
        <w:t xml:space="preserve"> language processing by the brain. The brain improves information processing. This helps the learning process in all aspects and not only language.</w:t>
      </w:r>
    </w:p>
    <w:p w:rsidRPr="00721906" w:rsidR="00BD155C" w:rsidP="00280F6E" w:rsidRDefault="00BD155C" w14:paraId="5D960306" w14:textId="6174297A">
      <w:pPr>
        <w:rPr>
          <w:rFonts w:cs="Times New Roman"/>
          <w:lang w:val="en-GB"/>
        </w:rPr>
      </w:pPr>
      <w:r w:rsidRPr="3ECE6D0E" w:rsidR="00BD155C">
        <w:rPr>
          <w:rFonts w:cs="Times New Roman"/>
          <w:lang w:val="en-GB"/>
        </w:rPr>
        <w:t>The process of marbling art aided the process of brain development in a multi-sensory manner. Children were watching colours mix with the</w:t>
      </w:r>
      <w:r w:rsidRPr="3ECE6D0E" w:rsidR="00B9514A">
        <w:rPr>
          <w:rFonts w:cs="Times New Roman"/>
          <w:lang w:val="en-GB"/>
        </w:rPr>
        <w:t>ir</w:t>
      </w:r>
      <w:r w:rsidRPr="3ECE6D0E" w:rsidR="00BD155C">
        <w:rPr>
          <w:rFonts w:cs="Times New Roman"/>
          <w:lang w:val="en-GB"/>
        </w:rPr>
        <w:t xml:space="preserve"> eyes. They moved the paint using </w:t>
      </w:r>
      <w:r w:rsidRPr="3ECE6D0E" w:rsidR="691DA6D1">
        <w:rPr>
          <w:rFonts w:cs="Times New Roman"/>
          <w:lang w:val="en-GB"/>
        </w:rPr>
        <w:t>brush</w:t>
      </w:r>
      <w:r w:rsidRPr="3ECE6D0E" w:rsidR="00BD155C">
        <w:rPr>
          <w:rFonts w:cs="Times New Roman"/>
          <w:lang w:val="en-GB"/>
        </w:rPr>
        <w:t>. The vocabulary was</w:t>
      </w:r>
      <w:r w:rsidRPr="3ECE6D0E" w:rsidR="00EF40BB">
        <w:rPr>
          <w:rFonts w:cs="Times New Roman"/>
          <w:lang w:val="en-GB"/>
        </w:rPr>
        <w:t xml:space="preserve"> </w:t>
      </w:r>
      <w:r w:rsidRPr="3ECE6D0E" w:rsidR="00EF40BB">
        <w:rPr>
          <w:rFonts w:cs="Times New Roman"/>
          <w:lang w:val="en-GB"/>
        </w:rPr>
        <w:t>presented bilingually</w:t>
      </w:r>
      <w:r w:rsidRPr="3ECE6D0E" w:rsidR="00BD155C">
        <w:rPr>
          <w:rFonts w:cs="Times New Roman"/>
          <w:lang w:val="en-GB"/>
        </w:rPr>
        <w:t xml:space="preserve">. They even </w:t>
      </w:r>
      <w:r w:rsidRPr="3ECE6D0E" w:rsidR="00BD155C">
        <w:rPr>
          <w:rFonts w:cs="Times New Roman"/>
          <w:lang w:val="en-GB"/>
        </w:rPr>
        <w:t>attempted</w:t>
      </w:r>
      <w:r w:rsidRPr="3ECE6D0E" w:rsidR="00BD155C">
        <w:rPr>
          <w:rFonts w:cs="Times New Roman"/>
          <w:lang w:val="en-GB"/>
        </w:rPr>
        <w:t xml:space="preserve"> to speak some words themselves. According to Sousa (2011), multi-sensory experiences enable the brain to create better memories. As an illustration, when a child hears the word </w:t>
      </w:r>
      <w:r w:rsidRPr="3ECE6D0E" w:rsidR="00BD155C">
        <w:rPr>
          <w:rFonts w:cs="Times New Roman"/>
          <w:lang w:val="en-GB"/>
        </w:rPr>
        <w:t>p</w:t>
      </w:r>
      <w:r w:rsidRPr="3ECE6D0E" w:rsidR="17B9CE66">
        <w:rPr>
          <w:rFonts w:cs="Times New Roman"/>
          <w:lang w:val="en-GB"/>
        </w:rPr>
        <w:t>e</w:t>
      </w:r>
      <w:r w:rsidRPr="3ECE6D0E" w:rsidR="270DA920">
        <w:rPr>
          <w:rFonts w:cs="Times New Roman"/>
          <w:lang w:val="en-GB"/>
        </w:rPr>
        <w:t>m</w:t>
      </w:r>
      <w:r w:rsidRPr="3ECE6D0E" w:rsidR="17B9CE66">
        <w:rPr>
          <w:rFonts w:cs="Times New Roman"/>
          <w:lang w:val="en-GB"/>
        </w:rPr>
        <w:t>be</w:t>
      </w:r>
      <w:r w:rsidRPr="3ECE6D0E" w:rsidR="00BD155C">
        <w:rPr>
          <w:rFonts w:cs="Times New Roman"/>
          <w:lang w:val="en-GB"/>
        </w:rPr>
        <w:t xml:space="preserve"> / pink, and points to pink </w:t>
      </w:r>
      <w:r w:rsidRPr="3ECE6D0E" w:rsidR="468EF044">
        <w:rPr>
          <w:rFonts w:cs="Times New Roman"/>
          <w:lang w:val="en-GB"/>
        </w:rPr>
        <w:t>paint, he is</w:t>
      </w:r>
      <w:r w:rsidRPr="3ECE6D0E" w:rsidR="00BD155C">
        <w:rPr>
          <w:rFonts w:cs="Times New Roman"/>
          <w:lang w:val="en-GB"/>
        </w:rPr>
        <w:t xml:space="preserve"> more likely to remember the word. The senses, the language, and the body all assist in </w:t>
      </w:r>
      <w:r w:rsidRPr="3ECE6D0E" w:rsidR="00BD155C">
        <w:rPr>
          <w:rFonts w:cs="Times New Roman"/>
          <w:lang w:val="en-GB"/>
        </w:rPr>
        <w:t>facilitating</w:t>
      </w:r>
      <w:r w:rsidRPr="3ECE6D0E" w:rsidR="00BD155C">
        <w:rPr>
          <w:rFonts w:cs="Times New Roman"/>
          <w:lang w:val="en-GB"/>
        </w:rPr>
        <w:t xml:space="preserve"> learning.</w:t>
      </w:r>
    </w:p>
    <w:p w:rsidRPr="00721906" w:rsidR="00BD155C" w:rsidP="00280F6E" w:rsidRDefault="00BD155C" w14:paraId="5EFEDBD0" w14:textId="77777777">
      <w:pPr>
        <w:rPr>
          <w:rFonts w:cs="Times New Roman"/>
          <w:lang w:val="en-GB"/>
        </w:rPr>
      </w:pPr>
      <w:r w:rsidRPr="00721906">
        <w:rPr>
          <w:rFonts w:cs="Times New Roman"/>
          <w:lang w:val="en-GB"/>
        </w:rPr>
        <w:br w:type="page"/>
      </w:r>
    </w:p>
    <w:p w:rsidRPr="00721906" w:rsidR="00BD155C" w:rsidP="00280F6E" w:rsidRDefault="00BD155C" w14:paraId="7243A435" w14:textId="77777777">
      <w:pPr>
        <w:pStyle w:val="Heading1"/>
        <w:rPr>
          <w:rFonts w:cs="Times New Roman"/>
          <w:lang w:val="en-GB"/>
        </w:rPr>
      </w:pPr>
      <w:bookmarkStart w:name="_Toc225645460" w:id="4"/>
      <w:r w:rsidRPr="00721906">
        <w:rPr>
          <w:rFonts w:cs="Times New Roman"/>
          <w:lang w:val="en-GB"/>
        </w:rPr>
        <w:lastRenderedPageBreak/>
        <w:t>Divergent Thinking</w:t>
      </w:r>
      <w:bookmarkEnd w:id="4"/>
    </w:p>
    <w:p w:rsidRPr="00721906" w:rsidR="00BD155C" w:rsidP="3ECE6D0E" w:rsidRDefault="00137E51" w14:paraId="27FF89CE" w14:textId="3FCE2822">
      <w:pPr>
        <w:spacing w:line="360" w:lineRule="auto"/>
        <w:rPr>
          <w:rFonts w:cs="Times New Roman"/>
          <w:lang w:val="en-GB"/>
        </w:rPr>
      </w:pPr>
      <w:r w:rsidRPr="00721906" w:rsidR="00BD155C">
        <w:rPr>
          <w:rFonts w:cs="Times New Roman"/>
          <w:lang w:val="en-GB"/>
        </w:rPr>
        <w:t xml:space="preserve">Divergent thinking refers to having a creative way of thinking. It involves the generation of </w:t>
      </w:r>
      <w:r w:rsidRPr="00721906" w:rsidR="00BD155C">
        <w:rPr>
          <w:rFonts w:cs="Times New Roman"/>
          <w:lang w:val="en-GB"/>
        </w:rPr>
        <w:t>numerous</w:t>
      </w:r>
      <w:r w:rsidRPr="00721906" w:rsidR="00BD155C">
        <w:rPr>
          <w:rFonts w:cs="Times New Roman"/>
          <w:lang w:val="en-GB"/>
        </w:rPr>
        <w:t xml:space="preserve"> solutions or ideas. According to</w:t>
      </w:r>
      <w:r w:rsidRPr="00721906" w:rsidR="00BB2C93">
        <w:rPr>
          <w:rFonts w:cs="Times New Roman"/>
          <w:lang w:val="en-GB"/>
        </w:rPr>
        <w:t xml:space="preserve"> </w:t>
      </w:r>
      <w:r w:rsidR="00847FF9">
        <w:rPr>
          <w:rFonts w:cs="Times New Roman"/>
          <w:lang w:val="en-GB"/>
        </w:rPr>
        <w:t>Is</w:t>
      </w:r>
      <w:r w:rsidRPr="00721906" w:rsidR="00BB2C93">
        <w:rPr>
          <w:rFonts w:cs="Times New Roman"/>
          <w:lang w:val="en-GB"/>
        </w:rPr>
        <w:t>sa and Hatt (201</w:t>
      </w:r>
      <w:r w:rsidR="00847FF9">
        <w:rPr>
          <w:rFonts w:cs="Times New Roman"/>
          <w:lang w:val="en-GB"/>
        </w:rPr>
        <w:t>2</w:t>
      </w:r>
      <w:r w:rsidRPr="00721906" w:rsidR="00BB2C93">
        <w:rPr>
          <w:rFonts w:cs="Times New Roman"/>
          <w:lang w:val="en-GB"/>
        </w:rPr>
        <w:t>)</w:t>
      </w:r>
      <w:r w:rsidRPr="00721906" w:rsidR="00BD155C">
        <w:rPr>
          <w:rFonts w:cs="Times New Roman"/>
          <w:lang w:val="en-GB"/>
        </w:rPr>
        <w:t xml:space="preserve">, it is </w:t>
      </w:r>
      <w:r w:rsidRPr="00721906" w:rsidR="00BD155C">
        <w:rPr>
          <w:rFonts w:cs="Times New Roman"/>
          <w:lang w:val="en-GB"/>
        </w:rPr>
        <w:t xml:space="preserve">an important component</w:t>
      </w:r>
      <w:r w:rsidRPr="00721906" w:rsidR="00BD155C">
        <w:rPr>
          <w:rFonts w:cs="Times New Roman"/>
          <w:lang w:val="en-GB"/>
        </w:rPr>
        <w:t xml:space="preserve"> of creative intelligence. It is significant </w:t>
      </w:r>
      <w:r w:rsidR="00721906">
        <w:rPr>
          <w:rFonts w:cs="Times New Roman"/>
          <w:lang w:val="en-GB"/>
        </w:rPr>
        <w:t>for</w:t>
      </w:r>
      <w:r w:rsidRPr="00721906" w:rsidR="00BD155C">
        <w:rPr>
          <w:rFonts w:cs="Times New Roman"/>
          <w:lang w:val="en-GB"/>
        </w:rPr>
        <w:t xml:space="preserve"> problem-solving and imagination.</w:t>
      </w:r>
      <w:r w:rsidRPr="00721906" w:rsidR="00137E51">
        <w:rPr>
          <w:rFonts w:cs="Times New Roman"/>
          <w:lang w:val="en-GB"/>
        </w:rPr>
        <w:t xml:space="preserve"> </w:t>
      </w:r>
    </w:p>
    <w:p w:rsidRPr="00721906" w:rsidR="00BD155C" w:rsidP="3ECE6D0E" w:rsidRDefault="00BD155C" w14:paraId="115663C1" w14:textId="58F556F7">
      <w:pPr>
        <w:spacing w:line="360" w:lineRule="auto"/>
        <w:rPr>
          <w:rFonts w:cs="Times New Roman"/>
          <w:lang w:val="en-GB"/>
        </w:rPr>
      </w:pPr>
      <w:r w:rsidRPr="00721906" w:rsidR="00BD155C">
        <w:rPr>
          <w:rFonts w:cs="Times New Roman"/>
          <w:lang w:val="en-GB"/>
        </w:rPr>
        <w:t xml:space="preserve">Studies </w:t>
      </w:r>
      <w:r w:rsidRPr="00721906" w:rsidR="00BD155C">
        <w:rPr>
          <w:rFonts w:cs="Times New Roman"/>
          <w:lang w:val="en-GB"/>
        </w:rPr>
        <w:t xml:space="preserve">indicate</w:t>
      </w:r>
      <w:r w:rsidRPr="00721906" w:rsidR="00BD155C">
        <w:rPr>
          <w:rFonts w:cs="Times New Roman"/>
          <w:lang w:val="en-GB"/>
        </w:rPr>
        <w:t xml:space="preserve"> that bilingual children are better divergent thinkers. </w:t>
      </w:r>
      <w:r w:rsidRPr="00721906" w:rsidR="00BB2C93">
        <w:rPr>
          <w:rFonts w:cs="Times New Roman"/>
          <w:lang w:val="en-GB"/>
        </w:rPr>
        <w:t>Baker (2011)</w:t>
      </w:r>
      <w:r w:rsidRPr="00721906" w:rsidR="00BD155C">
        <w:rPr>
          <w:rFonts w:cs="Times New Roman"/>
          <w:lang w:val="en-GB"/>
        </w:rPr>
        <w:t xml:space="preserve"> </w:t>
      </w:r>
      <w:r w:rsidR="005566E1">
        <w:rPr>
          <w:rFonts w:cs="Times New Roman"/>
          <w:lang w:val="en-GB"/>
        </w:rPr>
        <w:t>stated</w:t>
      </w:r>
      <w:r w:rsidRPr="00721906" w:rsidR="00BD155C">
        <w:rPr>
          <w:rFonts w:cs="Times New Roman"/>
          <w:lang w:val="en-GB"/>
        </w:rPr>
        <w:t xml:space="preserve"> that bilingual children performed well on creative tests compared to monolingual children. According to</w:t>
      </w:r>
      <w:r w:rsidRPr="00D357E8" w:rsidR="00D357E8">
        <w:rPr>
          <w:shd w:val="clear" w:color="auto" w:fill="FFFFFF"/>
        </w:rPr>
        <w:t xml:space="preserve"> </w:t>
      </w:r>
      <w:r w:rsidR="00D357E8">
        <w:rPr>
          <w:shd w:val="clear" w:color="auto" w:fill="FFFFFF"/>
        </w:rPr>
        <w:t>García (2011</w:t>
      </w:r>
      <w:r w:rsidRPr="00721906" w:rsidR="00BB2C93">
        <w:rPr>
          <w:rFonts w:cs="Times New Roman"/>
          <w:lang w:val="en-GB"/>
        </w:rPr>
        <w:t>)</w:t>
      </w:r>
      <w:r w:rsidRPr="00721906" w:rsidR="00BD155C">
        <w:rPr>
          <w:rFonts w:cs="Times New Roman"/>
          <w:lang w:val="en-GB"/>
        </w:rPr>
        <w:t>, bilingualism exercises the mind to be adaptable. This flexibility is translated into creative thinking.</w:t>
      </w:r>
    </w:p>
    <w:p w:rsidRPr="00721906" w:rsidR="00BD155C" w:rsidP="3ECE6D0E" w:rsidRDefault="00BD155C" w14:paraId="3A3D9444" w14:textId="4293CF42">
      <w:pPr>
        <w:spacing w:line="360" w:lineRule="auto"/>
        <w:rPr>
          <w:rFonts w:cs="Times New Roman"/>
          <w:lang w:val="en-GB"/>
        </w:rPr>
      </w:pPr>
      <w:r w:rsidRPr="3ECE6D0E" w:rsidR="00BD155C">
        <w:rPr>
          <w:rFonts w:cs="Times New Roman"/>
          <w:lang w:val="en-GB"/>
        </w:rPr>
        <w:t>The activity of marbling art was developed to foster divergent thinking. Children were also allowed to select their own colours. They were allowed to swirl the paint any which way they wanted. There was no fixed outcome. This free style allowed children to be inquisitive and experimental.</w:t>
      </w:r>
    </w:p>
    <w:p w:rsidRPr="00721906" w:rsidR="00BD155C" w:rsidP="3ECE6D0E" w:rsidRDefault="00BD155C" w14:paraId="676DD489" w14:textId="571F247D">
      <w:pPr>
        <w:pStyle w:val="Normal"/>
        <w:spacing w:line="360" w:lineRule="auto"/>
        <w:rPr>
          <w:rFonts w:cs="Times New Roman"/>
          <w:lang w:val="en-GB"/>
        </w:rPr>
      </w:pPr>
      <w:r w:rsidRPr="570874D9" w:rsidR="00BD155C">
        <w:rPr>
          <w:rFonts w:cs="Times New Roman"/>
          <w:lang w:val="en-GB"/>
        </w:rPr>
        <w:t>Open questions in both languages were also employed by the practitioner. Questions like "</w:t>
      </w:r>
      <w:r w:rsidRPr="570874D9" w:rsidR="7B560063">
        <w:rPr>
          <w:rFonts w:ascii="Arial" w:hAnsi="Arial" w:eastAsia="Arial" w:cs="Arial"/>
          <w:b w:val="0"/>
          <w:bCs w:val="0"/>
          <w:i w:val="0"/>
          <w:iCs w:val="0"/>
          <w:caps w:val="0"/>
          <w:smallCaps w:val="0"/>
          <w:noProof w:val="0"/>
          <w:color w:val="000000" w:themeColor="text1" w:themeTint="FF" w:themeShade="FF"/>
          <w:sz w:val="24"/>
          <w:szCs w:val="24"/>
          <w:lang w:val="en-US"/>
        </w:rPr>
        <w:t xml:space="preserve"> “Ne</w:t>
      </w:r>
      <w:r w:rsidRPr="570874D9" w:rsidR="7B560063">
        <w:rPr>
          <w:rFonts w:ascii="Segoe Sans Edge Text" w:hAnsi="Segoe Sans Edge Text" w:eastAsia="Segoe Sans Edge Text" w:cs="Segoe Sans Edge Text"/>
          <w:b w:val="0"/>
          <w:bCs w:val="0"/>
          <w:i w:val="0"/>
          <w:iCs w:val="0"/>
          <w:caps w:val="0"/>
          <w:smallCaps w:val="0"/>
          <w:noProof w:val="0"/>
          <w:color w:val="3C51B4"/>
          <w:sz w:val="21"/>
          <w:szCs w:val="21"/>
          <w:lang w:val="en-US"/>
        </w:rPr>
        <w:t xml:space="preserve"> </w:t>
      </w:r>
      <w:r w:rsidRPr="570874D9" w:rsidR="7B560063">
        <w:rPr>
          <w:rFonts w:ascii="Arial" w:hAnsi="Arial" w:eastAsia="Arial" w:cs="Arial"/>
          <w:b w:val="0"/>
          <w:bCs w:val="0"/>
          <w:i w:val="0"/>
          <w:iCs w:val="0"/>
          <w:caps w:val="0"/>
          <w:smallCaps w:val="0"/>
          <w:noProof w:val="0"/>
          <w:color w:val="000000" w:themeColor="text1" w:themeTint="FF" w:themeShade="FF"/>
          <w:sz w:val="24"/>
          <w:szCs w:val="24"/>
          <w:lang w:val="en-US"/>
        </w:rPr>
        <w:t>görüyorsun</w:t>
      </w:r>
      <w:r w:rsidRPr="570874D9" w:rsidR="54FFE2B0">
        <w:rPr>
          <w:rFonts w:ascii="Arial" w:hAnsi="Arial" w:eastAsia="Arial" w:cs="Arial"/>
          <w:b w:val="0"/>
          <w:bCs w:val="0"/>
          <w:i w:val="0"/>
          <w:iCs w:val="0"/>
          <w:caps w:val="0"/>
          <w:smallCaps w:val="0"/>
          <w:noProof w:val="0"/>
          <w:color w:val="000000" w:themeColor="text1" w:themeTint="FF" w:themeShade="FF"/>
          <w:sz w:val="24"/>
          <w:szCs w:val="24"/>
          <w:lang w:val="en-US"/>
        </w:rPr>
        <w:t>uz</w:t>
      </w:r>
      <w:r w:rsidRPr="570874D9" w:rsidR="7B560063">
        <w:rPr>
          <w:rFonts w:ascii="Arial" w:hAnsi="Arial" w:eastAsia="Arial" w:cs="Arial"/>
          <w:b w:val="0"/>
          <w:bCs w:val="0"/>
          <w:i w:val="0"/>
          <w:iCs w:val="0"/>
          <w:caps w:val="0"/>
          <w:smallCaps w:val="0"/>
          <w:noProof w:val="0"/>
          <w:color w:val="000000" w:themeColor="text1" w:themeTint="FF" w:themeShade="FF"/>
          <w:sz w:val="24"/>
          <w:szCs w:val="24"/>
          <w:lang w:val="en-US"/>
        </w:rPr>
        <w:t>?</w:t>
      </w:r>
      <w:r w:rsidRPr="570874D9" w:rsidR="00BD155C">
        <w:rPr>
          <w:rFonts w:cs="Times New Roman"/>
          <w:lang w:val="en-GB"/>
        </w:rPr>
        <w:t xml:space="preserve"> / What do you see?"</w:t>
      </w:r>
      <w:r w:rsidRPr="570874D9" w:rsidR="50180370">
        <w:rPr>
          <w:rFonts w:cs="Times New Roman"/>
          <w:lang w:val="en-GB"/>
        </w:rPr>
        <w:t xml:space="preserve"> </w:t>
      </w:r>
      <w:r w:rsidRPr="570874D9" w:rsidR="50180370">
        <w:rPr>
          <w:rFonts w:cs="Times New Roman"/>
          <w:lang w:val="en-GB"/>
        </w:rPr>
        <w:t>Begendin</w:t>
      </w:r>
      <w:r w:rsidRPr="570874D9" w:rsidR="2568BBC2">
        <w:rPr>
          <w:rFonts w:cs="Times New Roman"/>
          <w:lang w:val="en-GB"/>
        </w:rPr>
        <w:t>iz</w:t>
      </w:r>
      <w:r w:rsidRPr="570874D9" w:rsidR="50180370">
        <w:rPr>
          <w:rFonts w:cs="Times New Roman"/>
          <w:lang w:val="en-GB"/>
        </w:rPr>
        <w:t xml:space="preserve"> mi? / Did you like it? </w:t>
      </w:r>
      <w:r w:rsidRPr="570874D9" w:rsidR="00BD155C">
        <w:rPr>
          <w:rFonts w:cs="Times New Roman"/>
          <w:lang w:val="en-GB"/>
        </w:rPr>
        <w:t xml:space="preserve"> asked children to explain their work using</w:t>
      </w:r>
      <w:r w:rsidRPr="570874D9" w:rsidR="00B9514A">
        <w:rPr>
          <w:rFonts w:cs="Times New Roman"/>
          <w:lang w:val="en-GB"/>
        </w:rPr>
        <w:t xml:space="preserve"> their</w:t>
      </w:r>
      <w:r w:rsidRPr="570874D9" w:rsidR="00BD155C">
        <w:rPr>
          <w:rFonts w:cs="Times New Roman"/>
          <w:lang w:val="en-GB"/>
        </w:rPr>
        <w:t xml:space="preserve"> own words. This helped in the development of the language as well as thinking creatively simultaneously.</w:t>
      </w:r>
    </w:p>
    <w:p w:rsidRPr="00721906" w:rsidR="00BD155C" w:rsidP="3ECE6D0E" w:rsidRDefault="00BD155C" w14:paraId="7B7F71D2" w14:textId="31C10C52">
      <w:pPr>
        <w:spacing w:line="360" w:lineRule="auto"/>
        <w:rPr>
          <w:rFonts w:cs="Times New Roman"/>
          <w:lang w:val="en-GB"/>
        </w:rPr>
      </w:pPr>
      <w:r w:rsidRPr="00721906" w:rsidR="00BD155C">
        <w:rPr>
          <w:rFonts w:cs="Times New Roman"/>
          <w:lang w:val="en-GB"/>
        </w:rPr>
        <w:t xml:space="preserve">According </w:t>
      </w:r>
      <w:r w:rsidRPr="00721906" w:rsidR="00BD155C">
        <w:rPr>
          <w:rFonts w:cs="Times New Roman"/>
          <w:lang w:val="en-GB"/>
        </w:rPr>
        <w:t xml:space="preserve">to </w:t>
      </w:r>
      <w:r w:rsidR="005566E1">
        <w:rPr>
          <w:rFonts w:cs="Times New Roman"/>
          <w:lang w:val="en-GB"/>
        </w:rPr>
        <w:t xml:space="preserve"> </w:t>
      </w:r>
      <w:r w:rsidR="005566E1">
        <w:rPr>
          <w:shd w:val="clear" w:color="auto" w:fill="FFFFFF"/>
        </w:rPr>
        <w:t>Meier</w:t>
      </w:r>
      <w:r w:rsidR="005566E1">
        <w:rPr>
          <w:shd w:val="clear" w:color="auto" w:fill="FFFFFF"/>
        </w:rPr>
        <w:t xml:space="preserve"> and Conteh </w:t>
      </w:r>
      <w:r w:rsidRPr="00721906" w:rsidR="00BD155C">
        <w:rPr>
          <w:rFonts w:cs="Times New Roman"/>
          <w:lang w:val="en-GB"/>
        </w:rPr>
        <w:t xml:space="preserve">(2014), the multilingual settings inherently </w:t>
      </w:r>
      <w:r w:rsidRPr="00721906" w:rsidR="00BD155C">
        <w:rPr>
          <w:rFonts w:cs="Times New Roman"/>
          <w:lang w:val="en-GB"/>
        </w:rPr>
        <w:t xml:space="preserve">facilitate</w:t>
      </w:r>
      <w:r w:rsidRPr="00721906" w:rsidR="00BD155C">
        <w:rPr>
          <w:rFonts w:cs="Times New Roman"/>
          <w:lang w:val="en-GB"/>
        </w:rPr>
        <w:t xml:space="preserve"> divergent thinking. When children are made </w:t>
      </w:r>
      <w:r w:rsidRPr="00721906" w:rsidR="00B9514A">
        <w:rPr>
          <w:rFonts w:cs="Times New Roman"/>
          <w:lang w:val="en-GB"/>
        </w:rPr>
        <w:t>aware of the fact that there is more than one word</w:t>
      </w:r>
      <w:r w:rsidRPr="00721906" w:rsidR="00BD155C">
        <w:rPr>
          <w:rFonts w:cs="Times New Roman"/>
          <w:lang w:val="en-GB"/>
        </w:rPr>
        <w:t xml:space="preserve"> to describe something, then they start to reali</w:t>
      </w:r>
      <w:r w:rsidR="005566E1">
        <w:rPr>
          <w:rFonts w:cs="Times New Roman"/>
          <w:lang w:val="en-GB"/>
        </w:rPr>
        <w:t>s</w:t>
      </w:r>
      <w:r w:rsidRPr="00721906" w:rsidR="00BD155C">
        <w:rPr>
          <w:rFonts w:cs="Times New Roman"/>
          <w:lang w:val="en-GB"/>
        </w:rPr>
        <w:t>e that the world can be perceived differently. It is an effective source of creative and critical thinking.</w:t>
      </w:r>
    </w:p>
    <w:p w:rsidRPr="00721906" w:rsidR="00BD155C" w:rsidP="00280F6E" w:rsidRDefault="00BD155C" w14:paraId="633E6E43" w14:textId="77777777">
      <w:pPr>
        <w:rPr>
          <w:rFonts w:cs="Times New Roman"/>
          <w:lang w:val="en-GB"/>
        </w:rPr>
      </w:pPr>
    </w:p>
    <w:p w:rsidRPr="00721906" w:rsidR="00BD155C" w:rsidP="00280F6E" w:rsidRDefault="00BD155C" w14:paraId="6D18EC9C" w14:textId="77777777">
      <w:pPr>
        <w:rPr>
          <w:rFonts w:cs="Times New Roman"/>
          <w:lang w:val="en-GB"/>
        </w:rPr>
      </w:pPr>
    </w:p>
    <w:p w:rsidRPr="00721906" w:rsidR="00280F6E" w:rsidRDefault="00280F6E" w14:paraId="703A0891" w14:textId="77777777">
      <w:pPr>
        <w:spacing w:after="160" w:line="259" w:lineRule="auto"/>
        <w:jc w:val="left"/>
        <w:rPr>
          <w:rFonts w:cs="Times New Roman"/>
          <w:lang w:val="en-GB"/>
        </w:rPr>
      </w:pPr>
      <w:r w:rsidRPr="00721906">
        <w:rPr>
          <w:rFonts w:cs="Times New Roman"/>
          <w:lang w:val="en-GB"/>
        </w:rPr>
        <w:br w:type="page"/>
      </w:r>
    </w:p>
    <w:p w:rsidRPr="00721906" w:rsidR="00BD155C" w:rsidP="00280F6E" w:rsidRDefault="00BD155C" w14:paraId="7D679217" w14:textId="77777777">
      <w:pPr>
        <w:pStyle w:val="Heading1"/>
        <w:rPr>
          <w:rFonts w:cs="Times New Roman"/>
          <w:lang w:val="en-GB"/>
        </w:rPr>
      </w:pPr>
      <w:bookmarkStart w:name="_Toc225645461" w:id="5"/>
      <w:r w:rsidRPr="00721906">
        <w:rPr>
          <w:rFonts w:cs="Times New Roman"/>
          <w:lang w:val="en-GB"/>
        </w:rPr>
        <w:lastRenderedPageBreak/>
        <w:t>Relevan</w:t>
      </w:r>
      <w:r w:rsidRPr="00721906" w:rsidR="00280F6E">
        <w:rPr>
          <w:rFonts w:cs="Times New Roman"/>
          <w:lang w:val="en-GB"/>
        </w:rPr>
        <w:t>t Curricular Linkage and Policy</w:t>
      </w:r>
      <w:bookmarkEnd w:id="5"/>
    </w:p>
    <w:p w:rsidRPr="00721906" w:rsidR="00BD155C" w:rsidP="00280F6E" w:rsidRDefault="00BD155C" w14:paraId="095C8075" w14:textId="77777777">
      <w:pPr>
        <w:rPr>
          <w:rFonts w:cs="Times New Roman"/>
          <w:b/>
          <w:lang w:val="en-GB"/>
        </w:rPr>
      </w:pPr>
      <w:r w:rsidRPr="00721906">
        <w:rPr>
          <w:rFonts w:cs="Times New Roman"/>
          <w:b/>
          <w:lang w:val="en-GB"/>
        </w:rPr>
        <w:t>Curriculum for Wales</w:t>
      </w:r>
    </w:p>
    <w:p w:rsidRPr="00721906" w:rsidR="00BD155C" w:rsidP="00280F6E" w:rsidRDefault="00BD155C" w14:paraId="3CB8C4F9" w14:textId="7540E759">
      <w:pPr>
        <w:rPr>
          <w:rFonts w:cs="Times New Roman"/>
          <w:lang w:val="en-GB"/>
        </w:rPr>
      </w:pPr>
      <w:r w:rsidRPr="3ECE6D0E" w:rsidR="00BD155C">
        <w:rPr>
          <w:rFonts w:cs="Times New Roman"/>
          <w:lang w:val="en-GB"/>
        </w:rPr>
        <w:t xml:space="preserve">Language, Literacy and Communication is one of six Areas of Learning and Experience </w:t>
      </w:r>
      <w:r w:rsidRPr="3ECE6D0E" w:rsidR="00BD155C">
        <w:rPr>
          <w:rFonts w:cs="Times New Roman"/>
          <w:lang w:val="en-GB"/>
        </w:rPr>
        <w:t>identified</w:t>
      </w:r>
      <w:r w:rsidRPr="3ECE6D0E" w:rsidR="00BD155C">
        <w:rPr>
          <w:rFonts w:cs="Times New Roman"/>
          <w:lang w:val="en-GB"/>
        </w:rPr>
        <w:t xml:space="preserve"> by the Curriculum for </w:t>
      </w:r>
      <w:r w:rsidRPr="3ECE6D0E" w:rsidR="00280F6E">
        <w:rPr>
          <w:rFonts w:cs="Times New Roman"/>
          <w:lang w:val="en-GB"/>
        </w:rPr>
        <w:t xml:space="preserve">Wales (Welsh Government, 2022). </w:t>
      </w:r>
      <w:r w:rsidRPr="3ECE6D0E" w:rsidR="00BD155C">
        <w:rPr>
          <w:rFonts w:cs="Times New Roman"/>
          <w:lang w:val="en-GB"/>
        </w:rPr>
        <w:t xml:space="preserve">The curriculum </w:t>
      </w:r>
      <w:r w:rsidRPr="3ECE6D0E" w:rsidR="00721906">
        <w:rPr>
          <w:rFonts w:cs="Times New Roman"/>
          <w:lang w:val="en-GB"/>
        </w:rPr>
        <w:t>encourag</w:t>
      </w:r>
      <w:r w:rsidRPr="3ECE6D0E" w:rsidR="00BD155C">
        <w:rPr>
          <w:rFonts w:cs="Times New Roman"/>
          <w:lang w:val="en-GB"/>
        </w:rPr>
        <w:t>es practitioners to incorporate Welsh in the</w:t>
      </w:r>
      <w:r w:rsidRPr="3ECE6D0E" w:rsidR="00721906">
        <w:rPr>
          <w:rFonts w:cs="Times New Roman"/>
          <w:lang w:val="en-GB"/>
        </w:rPr>
        <w:t>ir</w:t>
      </w:r>
      <w:r w:rsidRPr="3ECE6D0E" w:rsidR="00BD155C">
        <w:rPr>
          <w:rFonts w:cs="Times New Roman"/>
          <w:lang w:val="en-GB"/>
        </w:rPr>
        <w:t xml:space="preserve"> daily undertakings. </w:t>
      </w:r>
    </w:p>
    <w:p w:rsidRPr="00721906" w:rsidR="00BD155C" w:rsidP="3ECE6D0E" w:rsidRDefault="009A7C42" w14:paraId="17694E57" w14:textId="77777777">
      <w:pPr>
        <w:rPr>
          <w:rFonts w:cs="Times New Roman"/>
          <w:b w:val="1"/>
          <w:bCs w:val="1"/>
          <w:lang w:val="en-GB"/>
        </w:rPr>
      </w:pPr>
      <w:r w:rsidRPr="3ECE6D0E" w:rsidR="00BD155C">
        <w:rPr>
          <w:rFonts w:cs="Times New Roman"/>
          <w:b w:val="1"/>
          <w:bCs w:val="1"/>
          <w:lang w:val="en-GB"/>
        </w:rPr>
        <w:t>Foundation Phase</w:t>
      </w:r>
    </w:p>
    <w:p w:rsidRPr="00721906" w:rsidR="00BD155C" w:rsidP="00280F6E" w:rsidRDefault="00BD155C" w14:paraId="3DEF16D4" w14:textId="1C7D3718">
      <w:pPr>
        <w:rPr>
          <w:rFonts w:cs="Times New Roman"/>
          <w:lang w:val="en-GB"/>
        </w:rPr>
      </w:pPr>
      <w:r w:rsidRPr="3ECE6D0E" w:rsidR="00BD155C">
        <w:rPr>
          <w:rFonts w:cs="Times New Roman"/>
          <w:lang w:val="en-GB"/>
        </w:rPr>
        <w:t>The Foundation Phase is a statutory phase used with children betwee</w:t>
      </w:r>
      <w:r w:rsidRPr="3ECE6D0E" w:rsidR="006F1458">
        <w:rPr>
          <w:rFonts w:cs="Times New Roman"/>
          <w:lang w:val="en-GB"/>
        </w:rPr>
        <w:t>n</w:t>
      </w:r>
      <w:r w:rsidRPr="3ECE6D0E" w:rsidR="0083571F">
        <w:rPr>
          <w:rFonts w:cs="Times New Roman"/>
          <w:lang w:val="en-GB"/>
        </w:rPr>
        <w:t xml:space="preserve"> three and seven years </w:t>
      </w:r>
      <w:r w:rsidRPr="3ECE6D0E" w:rsidR="00737A56">
        <w:rPr>
          <w:rFonts w:cs="Times New Roman"/>
          <w:lang w:val="en-GB"/>
        </w:rPr>
        <w:t xml:space="preserve">old </w:t>
      </w:r>
      <w:r w:rsidRPr="3ECE6D0E" w:rsidR="0083571F">
        <w:rPr>
          <w:rFonts w:cs="Times New Roman"/>
          <w:lang w:val="en-GB"/>
        </w:rPr>
        <w:t xml:space="preserve">in Wales </w:t>
      </w:r>
      <w:r w:rsidRPr="3ECE6D0E" w:rsidR="006F1458">
        <w:rPr>
          <w:rFonts w:cs="Times New Roman"/>
          <w:lang w:val="en-GB"/>
        </w:rPr>
        <w:t>(Donaldson, 2015)</w:t>
      </w:r>
      <w:r w:rsidRPr="3ECE6D0E" w:rsidR="00BD155C">
        <w:rPr>
          <w:rFonts w:cs="Times New Roman"/>
          <w:lang w:val="en-GB"/>
        </w:rPr>
        <w:t xml:space="preserve">. It encourages experience, active, and play-based learning. It also appreciates the personal history and language of children. The marbling was hands-on and </w:t>
      </w:r>
      <w:r w:rsidRPr="3ECE6D0E" w:rsidR="3B81AE2F">
        <w:rPr>
          <w:rFonts w:cs="Times New Roman"/>
          <w:lang w:val="en-GB"/>
        </w:rPr>
        <w:t>child led</w:t>
      </w:r>
      <w:r w:rsidRPr="3ECE6D0E" w:rsidR="00BD155C">
        <w:rPr>
          <w:rFonts w:cs="Times New Roman"/>
          <w:lang w:val="en-GB"/>
        </w:rPr>
        <w:t>. It valued the level of children and their decisions. This is indicative of the foundation phase.</w:t>
      </w:r>
    </w:p>
    <w:p w:rsidRPr="00721906" w:rsidR="00BD155C" w:rsidP="00280F6E" w:rsidRDefault="00BD155C" w14:paraId="184B97D6" w14:textId="77777777">
      <w:pPr>
        <w:rPr>
          <w:rFonts w:cs="Times New Roman"/>
          <w:b/>
          <w:lang w:val="en-GB"/>
        </w:rPr>
      </w:pPr>
      <w:r w:rsidRPr="00721906">
        <w:rPr>
          <w:rFonts w:cs="Times New Roman"/>
          <w:b/>
          <w:lang w:val="en-GB"/>
        </w:rPr>
        <w:t>Earl</w:t>
      </w:r>
      <w:r w:rsidRPr="00721906" w:rsidR="00280F6E">
        <w:rPr>
          <w:rFonts w:cs="Times New Roman"/>
          <w:b/>
          <w:lang w:val="en-GB"/>
        </w:rPr>
        <w:t>y Years Foundation Stage (EYFS)</w:t>
      </w:r>
    </w:p>
    <w:p w:rsidRPr="00721906" w:rsidR="00BD155C" w:rsidP="00280F6E" w:rsidRDefault="00BD155C" w14:paraId="270CB7E6" w14:textId="5F57CA81">
      <w:pPr>
        <w:rPr>
          <w:rFonts w:cs="Times New Roman"/>
          <w:lang w:val="en-GB"/>
        </w:rPr>
      </w:pPr>
      <w:r w:rsidRPr="00721906">
        <w:rPr>
          <w:rFonts w:cs="Times New Roman"/>
          <w:lang w:val="en-GB"/>
        </w:rPr>
        <w:t>The Early Years Foundation Stage (Department for Education, 20</w:t>
      </w:r>
      <w:r w:rsidR="00D357E8">
        <w:rPr>
          <w:rFonts w:cs="Times New Roman"/>
          <w:lang w:val="en-GB"/>
        </w:rPr>
        <w:t>2</w:t>
      </w:r>
      <w:r w:rsidR="00004408">
        <w:rPr>
          <w:rFonts w:cs="Times New Roman"/>
          <w:lang w:val="en-GB"/>
        </w:rPr>
        <w:t>1</w:t>
      </w:r>
      <w:r w:rsidRPr="00721906">
        <w:rPr>
          <w:rFonts w:cs="Times New Roman"/>
          <w:lang w:val="en-GB"/>
        </w:rPr>
        <w:t>) is the primary statutory provision that applies to children under five years old. One of the areas of learning that would be mentioned in the EYFS is communication and language. The framework also emphasi</w:t>
      </w:r>
      <w:r w:rsidR="00721906">
        <w:rPr>
          <w:rFonts w:cs="Times New Roman"/>
          <w:lang w:val="en-GB"/>
        </w:rPr>
        <w:t>s</w:t>
      </w:r>
      <w:r w:rsidRPr="00721906">
        <w:rPr>
          <w:rFonts w:cs="Times New Roman"/>
          <w:lang w:val="en-GB"/>
        </w:rPr>
        <w:t>es the need to support the children who are learning English as an additional language. The strategies involved in the marbling activity, such as visual support, repetition, modelling, and praise, correspond to the advice on the support provided to EAL learners in the EYFS (</w:t>
      </w:r>
      <w:r w:rsidR="005566E1">
        <w:rPr>
          <w:shd w:val="clear" w:color="auto" w:fill="FFFFFF"/>
        </w:rPr>
        <w:t>Basford, 2019</w:t>
      </w:r>
      <w:r w:rsidR="00EF40BB">
        <w:rPr>
          <w:shd w:val="clear" w:color="auto" w:fill="FFFFFF"/>
        </w:rPr>
        <w:t xml:space="preserve">; </w:t>
      </w:r>
      <w:r w:rsidRPr="00721906" w:rsidR="00EF40BB">
        <w:rPr>
          <w:rFonts w:cs="Times New Roman"/>
          <w:lang w:val="en-GB"/>
        </w:rPr>
        <w:t>Department for Education, 20</w:t>
      </w:r>
      <w:r w:rsidR="00EF40BB">
        <w:rPr>
          <w:rFonts w:cs="Times New Roman"/>
          <w:lang w:val="en-GB"/>
        </w:rPr>
        <w:t>21</w:t>
      </w:r>
      <w:r w:rsidRPr="00721906">
        <w:rPr>
          <w:rFonts w:cs="Times New Roman"/>
          <w:lang w:val="en-GB"/>
        </w:rPr>
        <w:t>).</w:t>
      </w:r>
    </w:p>
    <w:p w:rsidRPr="00721906" w:rsidR="00BD155C" w:rsidP="00280F6E" w:rsidRDefault="00BD155C" w14:paraId="2DF7AD26" w14:textId="77777777">
      <w:pPr>
        <w:rPr>
          <w:rFonts w:cs="Times New Roman"/>
          <w:b/>
          <w:lang w:val="en-GB"/>
        </w:rPr>
      </w:pPr>
      <w:r w:rsidRPr="00721906">
        <w:rPr>
          <w:rFonts w:cs="Times New Roman"/>
          <w:b/>
          <w:lang w:val="en-GB"/>
        </w:rPr>
        <w:t>Policy: Cymraeg 2050</w:t>
      </w:r>
    </w:p>
    <w:p w:rsidRPr="00721906" w:rsidR="00280F6E" w:rsidP="3ECE6D0E" w:rsidRDefault="00BD155C" w14:paraId="45FFFF49" w14:textId="57B19C2F">
      <w:pPr>
        <w:pStyle w:val="Normal"/>
        <w:spacing w:after="0"/>
        <w:rPr>
          <w:rFonts w:cs="Times New Roman"/>
          <w:lang w:val="en-GB"/>
        </w:rPr>
      </w:pPr>
      <w:r w:rsidRPr="3ECE6D0E" w:rsidR="00BD155C">
        <w:rPr>
          <w:rFonts w:cs="Times New Roman"/>
          <w:lang w:val="en-GB"/>
        </w:rPr>
        <w:t>By 2050, the Cymraeg 2050 strategy of the Welsh Government is set to produ</w:t>
      </w:r>
      <w:r w:rsidRPr="3ECE6D0E" w:rsidR="001A75F3">
        <w:rPr>
          <w:rFonts w:cs="Times New Roman"/>
          <w:lang w:val="en-GB"/>
        </w:rPr>
        <w:t xml:space="preserve">ce one million Welsh speakers </w:t>
      </w:r>
      <w:r w:rsidRPr="3ECE6D0E" w:rsidR="00D10A03">
        <w:rPr>
          <w:rFonts w:cs="Times New Roman"/>
          <w:lang w:val="en-GB"/>
        </w:rPr>
        <w:t>(Welsh Government, 2017)</w:t>
      </w:r>
      <w:r w:rsidRPr="3ECE6D0E" w:rsidR="00BD155C">
        <w:rPr>
          <w:rFonts w:cs="Times New Roman"/>
          <w:lang w:val="en-GB"/>
        </w:rPr>
        <w:t>. Early years</w:t>
      </w:r>
      <w:r w:rsidRPr="3ECE6D0E" w:rsidR="006B4BFE">
        <w:rPr>
          <w:rFonts w:cs="Times New Roman"/>
          <w:lang w:val="en-GB"/>
        </w:rPr>
        <w:t xml:space="preserve"> environments are regarded as being crucial for</w:t>
      </w:r>
      <w:r w:rsidRPr="3ECE6D0E" w:rsidR="00BD155C">
        <w:rPr>
          <w:rFonts w:cs="Times New Roman"/>
          <w:lang w:val="en-GB"/>
        </w:rPr>
        <w:t xml:space="preserve"> this purpose. The policy encourages practitioners to speak Welsh in a natural and confident way to young children. </w:t>
      </w:r>
      <w:r w:rsidRPr="3ECE6D0E" w:rsidR="37EFB70A">
        <w:rPr>
          <w:rFonts w:ascii="Arial" w:hAnsi="Arial" w:eastAsia="Arial" w:cs="Arial"/>
          <w:noProof w:val="0"/>
          <w:sz w:val="24"/>
          <w:szCs w:val="24"/>
          <w:lang w:val="en-GB"/>
        </w:rPr>
        <w:t>This can be supported by the marbling activity, where both languages were use</w:t>
      </w:r>
      <w:r w:rsidRPr="3ECE6D0E" w:rsidR="5DE38934">
        <w:rPr>
          <w:rFonts w:ascii="Arial" w:hAnsi="Arial" w:eastAsia="Arial" w:cs="Arial"/>
          <w:noProof w:val="0"/>
          <w:sz w:val="24"/>
          <w:szCs w:val="24"/>
          <w:lang w:val="en-GB"/>
        </w:rPr>
        <w:t>d</w:t>
      </w:r>
      <w:r w:rsidRPr="3ECE6D0E" w:rsidR="37EFB70A">
        <w:rPr>
          <w:rFonts w:ascii="Arial" w:hAnsi="Arial" w:eastAsia="Arial" w:cs="Arial"/>
          <w:noProof w:val="0"/>
          <w:sz w:val="24"/>
          <w:szCs w:val="24"/>
          <w:lang w:val="en-GB"/>
        </w:rPr>
        <w:t xml:space="preserve"> consistently throughout the </w:t>
      </w:r>
      <w:r w:rsidRPr="3ECE6D0E" w:rsidR="20EC70E3">
        <w:rPr>
          <w:rFonts w:ascii="Arial" w:hAnsi="Arial" w:eastAsia="Arial" w:cs="Arial"/>
          <w:noProof w:val="0"/>
          <w:sz w:val="24"/>
          <w:szCs w:val="24"/>
          <w:lang w:val="en-GB"/>
        </w:rPr>
        <w:t>activity.</w:t>
      </w:r>
      <w:r w:rsidRPr="3ECE6D0E" w:rsidR="37EFB70A">
        <w:rPr>
          <w:rFonts w:ascii="Arial" w:hAnsi="Arial" w:eastAsia="Arial" w:cs="Arial"/>
          <w:noProof w:val="0"/>
          <w:sz w:val="24"/>
          <w:szCs w:val="24"/>
          <w:lang w:val="en-GB"/>
        </w:rPr>
        <w:t xml:space="preserve"> </w:t>
      </w:r>
    </w:p>
    <w:p w:rsidR="00004408" w:rsidRDefault="00004408" w14:paraId="01E90FF6" w14:textId="77777777">
      <w:pPr>
        <w:spacing w:before="0" w:after="160" w:line="259" w:lineRule="auto"/>
        <w:jc w:val="left"/>
        <w:rPr>
          <w:rFonts w:cs="Times New Roman"/>
          <w:b/>
          <w:bCs/>
          <w:color w:val="1F3864"/>
          <w:sz w:val="32"/>
          <w:szCs w:val="28"/>
          <w:lang w:val="en-GB"/>
        </w:rPr>
      </w:pPr>
      <w:r>
        <w:rPr>
          <w:rFonts w:cs="Times New Roman"/>
          <w:lang w:val="en-GB"/>
        </w:rPr>
        <w:br w:type="page"/>
      </w:r>
    </w:p>
    <w:p w:rsidRPr="00721906" w:rsidR="00BD155C" w:rsidP="00280F6E" w:rsidRDefault="00BD155C" w14:paraId="08F15E87" w14:textId="43AA937E">
      <w:pPr>
        <w:pStyle w:val="Heading1"/>
        <w:rPr>
          <w:rFonts w:cs="Times New Roman"/>
          <w:lang w:val="en-GB"/>
        </w:rPr>
      </w:pPr>
      <w:bookmarkStart w:name="_Toc225645462" w:id="6"/>
      <w:r w:rsidRPr="00721906">
        <w:rPr>
          <w:rFonts w:cs="Times New Roman"/>
          <w:lang w:val="en-GB"/>
        </w:rPr>
        <w:lastRenderedPageBreak/>
        <w:t>Conclusion</w:t>
      </w:r>
      <w:bookmarkEnd w:id="6"/>
    </w:p>
    <w:p w:rsidRPr="00721906" w:rsidR="00BD155C" w:rsidP="00280F6E" w:rsidRDefault="00BD155C" w14:paraId="2EC40DB4" w14:textId="3767C89D">
      <w:pPr>
        <w:rPr>
          <w:rFonts w:cs="Times New Roman"/>
          <w:lang w:val="en-GB"/>
        </w:rPr>
      </w:pPr>
      <w:r w:rsidRPr="00721906">
        <w:rPr>
          <w:rFonts w:cs="Times New Roman"/>
          <w:lang w:val="en-GB"/>
        </w:rPr>
        <w:t xml:space="preserve">In this paper, some of the most important themes of multilingual early years practice have been discussed. It has </w:t>
      </w:r>
      <w:r w:rsidR="00721906">
        <w:rPr>
          <w:rFonts w:cs="Times New Roman"/>
          <w:lang w:val="en-GB"/>
        </w:rPr>
        <w:t xml:space="preserve">been </w:t>
      </w:r>
      <w:r w:rsidRPr="00721906">
        <w:rPr>
          <w:rFonts w:cs="Times New Roman"/>
          <w:lang w:val="en-GB"/>
        </w:rPr>
        <w:t>demonstrated that bilingualism is conducive to cognitive gains, identity</w:t>
      </w:r>
      <w:r w:rsidR="00721906">
        <w:rPr>
          <w:rFonts w:cs="Times New Roman"/>
          <w:lang w:val="en-GB"/>
        </w:rPr>
        <w:t>,</w:t>
      </w:r>
      <w:r w:rsidRPr="00721906">
        <w:rPr>
          <w:rFonts w:cs="Times New Roman"/>
          <w:lang w:val="en-GB"/>
        </w:rPr>
        <w:t xml:space="preserve"> a</w:t>
      </w:r>
      <w:r w:rsidR="00721906">
        <w:rPr>
          <w:rFonts w:cs="Times New Roman"/>
          <w:lang w:val="en-GB"/>
        </w:rPr>
        <w:t>nd</w:t>
      </w:r>
      <w:r w:rsidRPr="00721906">
        <w:rPr>
          <w:rFonts w:cs="Times New Roman"/>
          <w:lang w:val="en-GB"/>
        </w:rPr>
        <w:t xml:space="preserve"> metalinguistic consciousness. It has described the ways to support EAL and WAL children using visual scaffold</w:t>
      </w:r>
      <w:r w:rsidRPr="00721906" w:rsidR="006B4BFE">
        <w:rPr>
          <w:rFonts w:cs="Times New Roman"/>
          <w:lang w:val="en-GB"/>
        </w:rPr>
        <w:t>s</w:t>
      </w:r>
      <w:r w:rsidRPr="00721906">
        <w:rPr>
          <w:rFonts w:cs="Times New Roman"/>
          <w:lang w:val="en-GB"/>
        </w:rPr>
        <w:t xml:space="preserve">, repetition, and positive emotional atmosphere. It has demonstrated the role of multi-sensory activities </w:t>
      </w:r>
      <w:r w:rsidR="00721906">
        <w:rPr>
          <w:rFonts w:cs="Times New Roman"/>
          <w:lang w:val="en-GB"/>
        </w:rPr>
        <w:t>in</w:t>
      </w:r>
      <w:r w:rsidRPr="00721906">
        <w:rPr>
          <w:rFonts w:cs="Times New Roman"/>
          <w:lang w:val="en-GB"/>
        </w:rPr>
        <w:t xml:space="preserve"> build</w:t>
      </w:r>
      <w:r w:rsidR="00721906">
        <w:rPr>
          <w:rFonts w:cs="Times New Roman"/>
          <w:lang w:val="en-GB"/>
        </w:rPr>
        <w:t>ing</w:t>
      </w:r>
      <w:r w:rsidRPr="00721906" w:rsidR="006B4BFE">
        <w:rPr>
          <w:rFonts w:cs="Times New Roman"/>
          <w:lang w:val="en-GB"/>
        </w:rPr>
        <w:t xml:space="preserve"> the</w:t>
      </w:r>
      <w:r w:rsidRPr="00721906">
        <w:rPr>
          <w:rFonts w:cs="Times New Roman"/>
          <w:lang w:val="en-GB"/>
        </w:rPr>
        <w:t xml:space="preserve"> brain in the early years. It has also demonstrated the influence of open-ended and bilingual activities in encouraging divergent thinking.</w:t>
      </w:r>
    </w:p>
    <w:p w:rsidRPr="00721906" w:rsidR="00280F6E" w:rsidP="00280F6E" w:rsidRDefault="00BD155C" w14:paraId="324E6FC2" w14:textId="77777777">
      <w:pPr>
        <w:rPr>
          <w:rFonts w:cs="Times New Roman"/>
          <w:lang w:val="en-GB"/>
        </w:rPr>
      </w:pPr>
      <w:r w:rsidRPr="3ECE6D0E" w:rsidR="00BD155C">
        <w:rPr>
          <w:rFonts w:cs="Times New Roman"/>
          <w:lang w:val="en-GB"/>
        </w:rPr>
        <w:t xml:space="preserve">All these themes were united in the multilingual marbling art activity. It was imaginative, </w:t>
      </w:r>
      <w:r w:rsidRPr="3ECE6D0E" w:rsidR="00BD155C">
        <w:rPr>
          <w:rFonts w:cs="Times New Roman"/>
          <w:lang w:val="en-GB"/>
        </w:rPr>
        <w:t>participatory</w:t>
      </w:r>
      <w:r w:rsidRPr="3ECE6D0E" w:rsidR="00BD155C">
        <w:rPr>
          <w:rFonts w:cs="Times New Roman"/>
          <w:lang w:val="en-GB"/>
        </w:rPr>
        <w:t xml:space="preserve"> and relevant. It was directly correlated to </w:t>
      </w:r>
      <w:r w:rsidRPr="3ECE6D0E" w:rsidR="006B4BFE">
        <w:rPr>
          <w:rFonts w:cs="Times New Roman"/>
          <w:lang w:val="en-GB"/>
        </w:rPr>
        <w:t xml:space="preserve">the </w:t>
      </w:r>
      <w:r w:rsidRPr="3ECE6D0E" w:rsidR="00BD155C">
        <w:rPr>
          <w:rFonts w:cs="Times New Roman"/>
          <w:lang w:val="en-GB"/>
        </w:rPr>
        <w:t xml:space="preserve">Curriculum for Wales, the Foundation Phase, the EYFS, and the Cymraeg 2050 policy. </w:t>
      </w:r>
      <w:r w:rsidRPr="3ECE6D0E" w:rsidR="00BD155C">
        <w:rPr>
          <w:rFonts w:cs="Times New Roman"/>
          <w:lang w:val="en-GB"/>
        </w:rPr>
        <w:t>Above all, it</w:t>
      </w:r>
      <w:r w:rsidRPr="3ECE6D0E" w:rsidR="00BD155C">
        <w:rPr>
          <w:rFonts w:cs="Times New Roman"/>
          <w:lang w:val="en-GB"/>
        </w:rPr>
        <w:t xml:space="preserve"> </w:t>
      </w:r>
      <w:r w:rsidRPr="3ECE6D0E" w:rsidR="00BD155C">
        <w:rPr>
          <w:rFonts w:cs="Times New Roman"/>
          <w:lang w:val="en-GB"/>
        </w:rPr>
        <w:t>demonstrated</w:t>
      </w:r>
      <w:r w:rsidRPr="3ECE6D0E" w:rsidR="00BD155C">
        <w:rPr>
          <w:rFonts w:cs="Times New Roman"/>
          <w:lang w:val="en-GB"/>
        </w:rPr>
        <w:t xml:space="preserve"> that the acquisition of language does not have to be a formal lesson. It may occur spontaneously, in a cheerful way, and in games.</w:t>
      </w:r>
    </w:p>
    <w:p w:rsidR="3ECE6D0E" w:rsidP="3ECE6D0E" w:rsidRDefault="3ECE6D0E" w14:paraId="7D4F0767" w14:textId="0ADFC3A7">
      <w:pPr>
        <w:rPr>
          <w:rFonts w:cs="Times New Roman"/>
          <w:lang w:val="en-GB"/>
        </w:rPr>
      </w:pPr>
    </w:p>
    <w:p w:rsidR="3ECE6D0E" w:rsidP="3ECE6D0E" w:rsidRDefault="3ECE6D0E" w14:paraId="1E4A0749" w14:textId="58402B9D">
      <w:pPr>
        <w:rPr>
          <w:rFonts w:cs="Times New Roman"/>
          <w:lang w:val="en-GB"/>
        </w:rPr>
      </w:pPr>
    </w:p>
    <w:p w:rsidRPr="00721906" w:rsidR="00280F6E" w:rsidRDefault="00280F6E" w14:paraId="06223641" w14:textId="77777777">
      <w:pPr>
        <w:spacing w:after="160" w:line="259" w:lineRule="auto"/>
        <w:jc w:val="left"/>
        <w:rPr>
          <w:rFonts w:cs="Times New Roman"/>
          <w:lang w:val="en-GB"/>
        </w:rPr>
      </w:pPr>
      <w:r w:rsidRPr="00721906">
        <w:rPr>
          <w:rFonts w:cs="Times New Roman"/>
          <w:lang w:val="en-GB"/>
        </w:rPr>
        <w:br w:type="page"/>
      </w:r>
    </w:p>
    <w:p w:rsidRPr="00721906" w:rsidR="003A2B31" w:rsidP="00280F6E" w:rsidRDefault="00280F6E" w14:paraId="698807BE" w14:textId="77777777">
      <w:pPr>
        <w:pStyle w:val="Heading1"/>
        <w:rPr>
          <w:rFonts w:cs="Times New Roman"/>
          <w:lang w:val="en-GB"/>
        </w:rPr>
      </w:pPr>
      <w:bookmarkStart w:name="_Toc225645463" w:id="7"/>
      <w:r w:rsidRPr="3ECE6D0E" w:rsidR="00280F6E">
        <w:rPr>
          <w:rFonts w:cs="Times New Roman"/>
          <w:lang w:val="en-GB"/>
        </w:rPr>
        <w:t>References</w:t>
      </w:r>
      <w:bookmarkEnd w:id="7"/>
    </w:p>
    <w:p w:rsidR="4F4B6D48" w:rsidP="3ECE6D0E" w:rsidRDefault="4F4B6D48" w14:paraId="564B817B" w14:textId="4CE99412">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Baker, C. (2011).</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 xml:space="preserve"> Foundations of bilingual education and bilingualism</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 5th </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edn</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Bristol: Multilingual Matters.</w:t>
      </w:r>
    </w:p>
    <w:p w:rsidR="38A3BBE4" w:rsidP="3ECE6D0E" w:rsidRDefault="38A3BBE4" w14:paraId="10C43A52" w14:textId="1AFB769C">
      <w:pPr>
        <w:rPr>
          <w:rFonts w:cs="Times New Roman"/>
          <w:lang w:val="en-GB"/>
        </w:rPr>
      </w:pPr>
      <w:r w:rsidR="38A3BBE4">
        <w:rPr/>
        <w:t>Basford, J. (2019). The Early Years Foundation Stage: whose knowledge, whose values? </w:t>
      </w:r>
      <w:r w:rsidRPr="3ECE6D0E" w:rsidR="38A3BBE4">
        <w:rPr>
          <w:i w:val="1"/>
          <w:iCs w:val="1"/>
        </w:rPr>
        <w:t>Education 3-13</w:t>
      </w:r>
      <w:r w:rsidR="38A3BBE4">
        <w:rPr/>
        <w:t>, </w:t>
      </w:r>
      <w:r w:rsidRPr="3ECE6D0E" w:rsidR="38A3BBE4">
        <w:rPr>
          <w:i w:val="1"/>
          <w:iCs w:val="1"/>
        </w:rPr>
        <w:t>47</w:t>
      </w:r>
      <w:r w:rsidR="38A3BBE4">
        <w:rPr/>
        <w:t>(7), pp. 779-783.</w:t>
      </w:r>
    </w:p>
    <w:p w:rsidR="4F4B6D48" w:rsidP="3ECE6D0E" w:rsidRDefault="4F4B6D48" w14:paraId="474D254E" w14:textId="3C3EA2FC">
      <w:pPr>
        <w:pStyle w:val="Normal"/>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Bialystok, E. (2017) ‘The bilingual adaptation: How </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minds</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 accommodate experience’,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Psychological Bulletin</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143(3), pp. 233–262.</w:t>
      </w:r>
    </w:p>
    <w:p w:rsidR="4F4B6D48" w:rsidP="3ECE6D0E" w:rsidRDefault="4F4B6D48" w14:paraId="187FB806" w14:textId="64B3C35F">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Bruce, T. (2012).</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 xml:space="preserve"> Learning through play</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2nd edn. London: Hodder.</w:t>
      </w:r>
    </w:p>
    <w:p w:rsidR="4F4B6D48" w:rsidP="3ECE6D0E" w:rsidRDefault="4F4B6D48" w14:paraId="2EBB542C" w14:textId="0EC677F4">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Cenoz, J. (2013) </w:t>
      </w:r>
      <w:r w:rsidRPr="3ECE6D0E" w:rsidR="4F4B6D48">
        <w:rPr>
          <w:rStyle w:val="normaltextrun"/>
          <w:rFonts w:ascii="Arial" w:hAnsi="Arial" w:eastAsia="Arial" w:cs="Arial"/>
          <w:b w:val="0"/>
          <w:bCs w:val="0"/>
          <w:i w:val="1"/>
          <w:iCs w:val="1"/>
          <w:caps w:val="0"/>
          <w:smallCaps w:val="0"/>
          <w:noProof w:val="0"/>
          <w:color w:val="000000" w:themeColor="text1" w:themeTint="FF" w:themeShade="FF"/>
          <w:sz w:val="24"/>
          <w:szCs w:val="24"/>
          <w:lang w:val="en-US"/>
        </w:rPr>
        <w:t>‘Defining multilingualism</w:t>
      </w:r>
      <w:r w:rsidRPr="3ECE6D0E" w:rsidR="4F4B6D48">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Annual Review of Applied Linguistics, 33, pp. 3–18.</w:t>
      </w:r>
    </w:p>
    <w:p w:rsidR="4F4B6D48" w:rsidP="3ECE6D0E" w:rsidRDefault="4F4B6D48" w14:paraId="7C1687B1" w14:textId="5F0B084C">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Center on the Developing Child (2016)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From best practices to breakthrough impacts</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Cambridge, MA: Harvard University.</w:t>
      </w:r>
    </w:p>
    <w:p w:rsidR="4F4B6D48" w:rsidP="3ECE6D0E" w:rsidRDefault="4F4B6D48" w14:paraId="59BD5BAA" w14:textId="637A84C2">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Conteh, J. and Meier, G. (eds.) (2014).</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 xml:space="preserve"> The multilingual turn in languages education</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Bristol: Multilingual Matters.</w:t>
      </w:r>
    </w:p>
    <w:p w:rsidR="4F4B6D48" w:rsidP="3ECE6D0E" w:rsidRDefault="4F4B6D48" w14:paraId="7AAD6AB2" w14:textId="59FF6C2B">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Cummins, J. (2021)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Rethinking the education of multilingual learners</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Bristol: Multilingual Matters.</w:t>
      </w:r>
    </w:p>
    <w:p w:rsidR="4F4B6D48" w:rsidP="570874D9" w:rsidRDefault="4F4B6D48" w14:paraId="084418FC" w14:textId="5DA23F51">
      <w:pPr>
        <w:spacing w:before="240"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0874D9" w:rsidR="3632408A">
        <w:rPr>
          <w:rFonts w:cs="Times New Roman"/>
          <w:lang w:val="en-GB"/>
        </w:rPr>
        <w:t xml:space="preserve">Department for Education (2021). Statutory framework for the early </w:t>
      </w:r>
      <w:r w:rsidRPr="570874D9" w:rsidR="3632408A">
        <w:rPr>
          <w:rFonts w:cs="Times New Roman"/>
          <w:lang w:val="en-GB"/>
        </w:rPr>
        <w:t>year's</w:t>
      </w:r>
      <w:r w:rsidRPr="570874D9" w:rsidR="3632408A">
        <w:rPr>
          <w:rFonts w:cs="Times New Roman"/>
          <w:lang w:val="en-GB"/>
        </w:rPr>
        <w:t xml:space="preserve"> foundation stage. Available at: </w:t>
      </w:r>
      <w:hyperlink r:id="R4a8ac683f96e4395">
        <w:r w:rsidRPr="570874D9" w:rsidR="3632408A">
          <w:rPr>
            <w:rStyle w:val="Hyperlink"/>
            <w:rFonts w:cs="Times New Roman"/>
            <w:lang w:val="en-GB"/>
          </w:rPr>
          <w:t>https://www.gov.uk/government/publications/early-years-foundation-stage-framework--2</w:t>
        </w:r>
      </w:hyperlink>
    </w:p>
    <w:p w:rsidR="4F4B6D48" w:rsidP="570874D9" w:rsidRDefault="4F4B6D48" w14:paraId="1E529307" w14:textId="616A43C3">
      <w:pPr>
        <w:spacing w:before="240"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0874D9"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Donaldson, G. (2015). </w:t>
      </w:r>
      <w:r w:rsidRPr="570874D9" w:rsidR="4F4B6D48">
        <w:rPr>
          <w:rFonts w:ascii="Arial" w:hAnsi="Arial" w:eastAsia="Arial" w:cs="Arial"/>
          <w:b w:val="0"/>
          <w:bCs w:val="0"/>
          <w:i w:val="1"/>
          <w:iCs w:val="1"/>
          <w:caps w:val="0"/>
          <w:smallCaps w:val="0"/>
          <w:noProof w:val="0"/>
          <w:color w:val="000000" w:themeColor="text1" w:themeTint="FF" w:themeShade="FF"/>
          <w:sz w:val="24"/>
          <w:szCs w:val="24"/>
          <w:lang w:val="en-US"/>
        </w:rPr>
        <w:t>Successful futures: Independent review of curriculum and assessment arrangements in Wales</w:t>
      </w:r>
      <w:r w:rsidRPr="570874D9" w:rsidR="4F4B6D48">
        <w:rPr>
          <w:rFonts w:ascii="Arial" w:hAnsi="Arial" w:eastAsia="Arial" w:cs="Arial"/>
          <w:b w:val="0"/>
          <w:bCs w:val="0"/>
          <w:i w:val="0"/>
          <w:iCs w:val="0"/>
          <w:caps w:val="0"/>
          <w:smallCaps w:val="0"/>
          <w:noProof w:val="0"/>
          <w:color w:val="000000" w:themeColor="text1" w:themeTint="FF" w:themeShade="FF"/>
          <w:sz w:val="24"/>
          <w:szCs w:val="24"/>
          <w:lang w:val="en-US"/>
        </w:rPr>
        <w:t>. Cardiff: Welsh Government.</w:t>
      </w:r>
    </w:p>
    <w:p w:rsidR="4F4B6D48" w:rsidP="3ECE6D0E" w:rsidRDefault="4F4B6D48" w14:paraId="3B20C3FA" w14:textId="598AF5B7">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García, O. and Baetens Beardsmore, H. (2009). Bilingual</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 xml:space="preserve"> education in the 21st century: A global perspective</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Malden, MA: Wiley-Blackwell.</w:t>
      </w:r>
    </w:p>
    <w:p w:rsidR="0123BDA1" w:rsidP="3ECE6D0E" w:rsidRDefault="0123BDA1" w14:paraId="642CF3EF">
      <w:pPr>
        <w:rPr>
          <w:rFonts w:cs="Times New Roman"/>
          <w:lang w:val="en-GB"/>
        </w:rPr>
      </w:pPr>
      <w:r w:rsidRPr="3ECE6D0E" w:rsidR="0123BDA1">
        <w:rPr>
          <w:rFonts w:cs="Times New Roman"/>
          <w:lang w:val="en-GB"/>
        </w:rPr>
        <w:t>Gibbons, P. (2015). Scaffolding language, scaffolding learning. 2nd edn. Portsmouth, NH: Heinemann.</w:t>
      </w:r>
    </w:p>
    <w:p w:rsidR="0123BDA1" w:rsidP="3ECE6D0E" w:rsidRDefault="0123BDA1" w14:paraId="357D012A" w14:textId="46A50046">
      <w:pPr>
        <w:rPr>
          <w:rStyle w:val="normaltextrun"/>
          <w:rFonts w:cs="Times New Roman"/>
          <w:lang w:val="en-GB"/>
        </w:rPr>
      </w:pPr>
      <w:r w:rsidR="0123BDA1">
        <w:rPr/>
        <w:t>Issa, T. and Hatt, A. (2012). </w:t>
      </w:r>
      <w:r w:rsidRPr="3ECE6D0E" w:rsidR="0123BDA1">
        <w:rPr>
          <w:i w:val="1"/>
          <w:iCs w:val="1"/>
        </w:rPr>
        <w:t xml:space="preserve">Language, </w:t>
      </w:r>
      <w:r w:rsidRPr="3ECE6D0E" w:rsidR="0123BDA1">
        <w:rPr>
          <w:i w:val="1"/>
          <w:iCs w:val="1"/>
        </w:rPr>
        <w:t>culture,</w:t>
      </w:r>
      <w:r w:rsidRPr="3ECE6D0E" w:rsidR="0123BDA1">
        <w:rPr>
          <w:i w:val="1"/>
          <w:iCs w:val="1"/>
        </w:rPr>
        <w:t xml:space="preserve"> and identity in the early years</w:t>
      </w:r>
      <w:r w:rsidR="0123BDA1">
        <w:rPr/>
        <w:t>. Bloomsbury Publishing.</w:t>
      </w:r>
    </w:p>
    <w:p w:rsidR="0123BDA1" w:rsidP="3ECE6D0E" w:rsidRDefault="0123BDA1" w14:paraId="727FA7DD">
      <w:pPr>
        <w:rPr>
          <w:rStyle w:val="normaltextrun"/>
          <w:rFonts w:cs="Times New Roman"/>
          <w:lang w:val="en-GB"/>
        </w:rPr>
      </w:pPr>
      <w:r w:rsidR="0123BDA1">
        <w:rPr/>
        <w:t>Krashen, S. (1982).</w:t>
      </w:r>
      <w:r w:rsidRPr="3ECE6D0E" w:rsidR="0123BDA1">
        <w:rPr>
          <w:i w:val="1"/>
          <w:iCs w:val="1"/>
        </w:rPr>
        <w:t xml:space="preserve"> Principles and practice in second language acquisition.</w:t>
      </w:r>
    </w:p>
    <w:p w:rsidR="4F4B6D48" w:rsidP="3ECE6D0E" w:rsidRDefault="4F4B6D48" w14:paraId="1063456C" w14:textId="7F08EC8D">
      <w:pPr>
        <w:pStyle w:val="Normal"/>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Mechelli</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 A. et al. (2004) ‘Structural </w:t>
      </w:r>
      <w:r w:rsidRPr="3ECE6D0E" w:rsidR="45AD1039">
        <w:rPr>
          <w:rFonts w:ascii="Arial" w:hAnsi="Arial" w:eastAsia="Arial" w:cs="Arial"/>
          <w:b w:val="0"/>
          <w:bCs w:val="0"/>
          <w:i w:val="0"/>
          <w:iCs w:val="0"/>
          <w:caps w:val="0"/>
          <w:smallCaps w:val="0"/>
          <w:noProof w:val="0"/>
          <w:color w:val="000000" w:themeColor="text1" w:themeTint="FF" w:themeShade="FF"/>
          <w:sz w:val="24"/>
          <w:szCs w:val="24"/>
          <w:lang w:val="en-US"/>
        </w:rPr>
        <w:t>p</w:t>
      </w:r>
      <w:r w:rsidRPr="3ECE6D0E" w:rsidR="45AD1039">
        <w:rPr>
          <w:rFonts w:ascii="Arial" w:hAnsi="Arial" w:eastAsia="Arial" w:cs="Arial"/>
          <w:b w:val="0"/>
          <w:bCs w:val="0"/>
          <w:i w:val="0"/>
          <w:iCs w:val="0"/>
          <w:caps w:val="0"/>
          <w:smallCaps w:val="0"/>
          <w:noProof w:val="0"/>
          <w:color w:val="000000" w:themeColor="text1" w:themeTint="FF" w:themeShade="FF"/>
          <w:sz w:val="24"/>
          <w:szCs w:val="24"/>
          <w:lang w:val="en-US"/>
        </w:rPr>
        <w:t>lasticity</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 in the bilingual </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brain</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Nature</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431(7010), p. 757.</w:t>
      </w:r>
    </w:p>
    <w:p w:rsidR="74779DD6" w:rsidP="3ECE6D0E" w:rsidRDefault="74779DD6" w14:paraId="42CD5D63" w14:textId="1093C9CC">
      <w:pPr>
        <w:rPr>
          <w:rFonts w:cs="Times New Roman"/>
          <w:lang w:val="en-GB"/>
        </w:rPr>
      </w:pPr>
      <w:r w:rsidR="74779DD6">
        <w:rPr/>
        <w:t>Meier, G. and Conteh, J. (2014). Conclusion: The multilingual turn in language education. The multilingual turn in languages education: Opportunities and challenges. Bristol: Multilingual Matters, pp</w:t>
      </w:r>
      <w:r w:rsidR="74779DD6">
        <w:rPr/>
        <w:t>. 292</w:t>
      </w:r>
      <w:r w:rsidR="74779DD6">
        <w:rPr/>
        <w:t>-299.</w:t>
      </w:r>
    </w:p>
    <w:p w:rsidR="4F4B6D48" w:rsidP="3ECE6D0E" w:rsidRDefault="4F4B6D48" w14:paraId="05B0790A" w14:textId="047EEDE0">
      <w:pPr>
        <w:pStyle w:val="Normal"/>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Ofsted (2018)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 xml:space="preserve">Supporting English as an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additional</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 xml:space="preserve"> language</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London: Ofsted.</w:t>
      </w:r>
    </w:p>
    <w:p w:rsidR="4F4B6D48" w:rsidP="3ECE6D0E" w:rsidRDefault="4F4B6D48" w14:paraId="1A9F52BA" w14:textId="0C2CE6A5">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Petitto, L.A. and Dunbar, K.N. (2009) ‘New findings from educational neuroscience on bilingual brains’, in Fischer, K. and Katzir, T. (eds.)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Building usable knowledge in mind, brain and education</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Cambridge: Cambridge University Press, pp. 169–192.</w:t>
      </w:r>
    </w:p>
    <w:p w:rsidR="5894909E" w:rsidP="3ECE6D0E" w:rsidRDefault="5894909E" w14:paraId="028238B6" w14:textId="5785E6FB">
      <w:pPr>
        <w:rPr>
          <w:rFonts w:cs="Times New Roman"/>
          <w:lang w:val="en-GB"/>
        </w:rPr>
      </w:pPr>
      <w:r w:rsidR="5894909E">
        <w:rPr/>
        <w:t>Shonkoff, J., Richmond, J., Levitt, P., Bunge, S., Cameron, J., Duncan, G. and Nelson III, C.A., 2016. From best practices to breakthrough impacts, a science-based approach to building a more promising future for young children and families. </w:t>
      </w:r>
      <w:r w:rsidRPr="3ECE6D0E" w:rsidR="5894909E">
        <w:rPr>
          <w:i w:val="1"/>
          <w:iCs w:val="1"/>
        </w:rPr>
        <w:t>Cambridge, MA: Harvard University, Centre on the Developing Child</w:t>
      </w:r>
      <w:r w:rsidR="5894909E">
        <w:rPr/>
        <w:t>, pp. 747-756.</w:t>
      </w:r>
    </w:p>
    <w:p w:rsidR="4F4B6D48" w:rsidP="3ECE6D0E" w:rsidRDefault="4F4B6D48" w14:paraId="1C3A43F0" w14:textId="4E0E4919">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Smidt, S. (2016)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Multilingualism in the early years: Extending the limits of our world</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London: Routledge.</w:t>
      </w:r>
    </w:p>
    <w:p w:rsidR="4F4B6D48" w:rsidP="3ECE6D0E" w:rsidRDefault="4F4B6D48" w14:paraId="77C6A30C" w14:textId="1A7BD38F">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Sousa, D.A. (2011)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How the brain learns</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4th edn. Thousand Oaks, CA: Corwin.</w:t>
      </w:r>
    </w:p>
    <w:p w:rsidR="4F4B6D48" w:rsidP="3ECE6D0E" w:rsidRDefault="4F4B6D48" w14:paraId="6F00E670" w14:textId="71FF785C">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70874D9" w:rsidR="4F4B6D48">
        <w:rPr>
          <w:rFonts w:ascii="Arial" w:hAnsi="Arial" w:eastAsia="Arial" w:cs="Arial"/>
          <w:b w:val="0"/>
          <w:bCs w:val="0"/>
          <w:i w:val="0"/>
          <w:iCs w:val="0"/>
          <w:caps w:val="0"/>
          <w:smallCaps w:val="0"/>
          <w:noProof w:val="0"/>
          <w:color w:val="000000" w:themeColor="text1" w:themeTint="FF" w:themeShade="FF"/>
          <w:sz w:val="24"/>
          <w:szCs w:val="24"/>
          <w:lang w:val="en-US"/>
        </w:rPr>
        <w:t>Weber, J. and Horner, K. (2012)</w:t>
      </w:r>
      <w:r w:rsidRPr="570874D9" w:rsidR="4F4B6D48">
        <w:rPr>
          <w:rFonts w:ascii="Arial" w:hAnsi="Arial" w:eastAsia="Arial" w:cs="Arial"/>
          <w:b w:val="0"/>
          <w:bCs w:val="0"/>
          <w:i w:val="1"/>
          <w:iCs w:val="1"/>
          <w:caps w:val="0"/>
          <w:smallCaps w:val="0"/>
          <w:noProof w:val="0"/>
          <w:color w:val="000000" w:themeColor="text1" w:themeTint="FF" w:themeShade="FF"/>
          <w:sz w:val="24"/>
          <w:szCs w:val="24"/>
          <w:lang w:val="en-US"/>
        </w:rPr>
        <w:t>. Introducing multilingualism: A social approach</w:t>
      </w:r>
      <w:r w:rsidRPr="570874D9" w:rsidR="4F4B6D48">
        <w:rPr>
          <w:rFonts w:ascii="Arial" w:hAnsi="Arial" w:eastAsia="Arial" w:cs="Arial"/>
          <w:b w:val="0"/>
          <w:bCs w:val="0"/>
          <w:i w:val="0"/>
          <w:iCs w:val="0"/>
          <w:caps w:val="0"/>
          <w:smallCaps w:val="0"/>
          <w:noProof w:val="0"/>
          <w:color w:val="000000" w:themeColor="text1" w:themeTint="FF" w:themeShade="FF"/>
          <w:sz w:val="24"/>
          <w:szCs w:val="24"/>
          <w:lang w:val="en-US"/>
        </w:rPr>
        <w:t>. London: Routledge.</w:t>
      </w:r>
    </w:p>
    <w:p w:rsidR="4F4B6D48" w:rsidP="3ECE6D0E" w:rsidRDefault="4F4B6D48" w14:paraId="5AA78B3E" w14:textId="6A25EA84">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(2017) </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Cymraeg 2050: A million Welsh speakers</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Cardiff: Welsh Government.</w:t>
      </w:r>
    </w:p>
    <w:p w:rsidR="4F4B6D48" w:rsidP="3ECE6D0E" w:rsidRDefault="4F4B6D48" w14:paraId="440728A2" w14:textId="19F843B4">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Welsh Government (2022)</w:t>
      </w:r>
      <w:r w:rsidRPr="3ECE6D0E" w:rsidR="4F4B6D48">
        <w:rPr>
          <w:rFonts w:ascii="Arial" w:hAnsi="Arial" w:eastAsia="Arial" w:cs="Arial"/>
          <w:b w:val="0"/>
          <w:bCs w:val="0"/>
          <w:i w:val="1"/>
          <w:iCs w:val="1"/>
          <w:caps w:val="0"/>
          <w:smallCaps w:val="0"/>
          <w:noProof w:val="0"/>
          <w:color w:val="000000" w:themeColor="text1" w:themeTint="FF" w:themeShade="FF"/>
          <w:sz w:val="24"/>
          <w:szCs w:val="24"/>
          <w:lang w:val="en-US"/>
        </w:rPr>
        <w:t>. Curriculum for Wales: Guidance</w:t>
      </w:r>
      <w:r w:rsidRPr="3ECE6D0E" w:rsidR="4F4B6D48">
        <w:rPr>
          <w:rFonts w:ascii="Arial" w:hAnsi="Arial" w:eastAsia="Arial" w:cs="Arial"/>
          <w:b w:val="0"/>
          <w:bCs w:val="0"/>
          <w:i w:val="0"/>
          <w:iCs w:val="0"/>
          <w:caps w:val="0"/>
          <w:smallCaps w:val="0"/>
          <w:noProof w:val="0"/>
          <w:color w:val="000000" w:themeColor="text1" w:themeTint="FF" w:themeShade="FF"/>
          <w:sz w:val="24"/>
          <w:szCs w:val="24"/>
          <w:lang w:val="en-US"/>
        </w:rPr>
        <w:t>. Cardiff: Welsh Government.</w:t>
      </w:r>
    </w:p>
    <w:p w:rsidR="3ECE6D0E" w:rsidP="3ECE6D0E" w:rsidRDefault="3ECE6D0E" w14:paraId="157CE936" w14:textId="5DCAF2A1">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ECE6D0E" w:rsidP="3ECE6D0E" w:rsidRDefault="3ECE6D0E" w14:paraId="2AFD97C7" w14:textId="034716FA">
      <w:pPr>
        <w:pStyle w:val="Heading1"/>
        <w:rPr>
          <w:rFonts w:cs="Times New Roman"/>
          <w:lang w:val="en-GB"/>
        </w:rPr>
      </w:pPr>
    </w:p>
    <w:p w:rsidR="3ECE6D0E" w:rsidP="3ECE6D0E" w:rsidRDefault="3ECE6D0E" w14:paraId="037795E8" w14:textId="179C313E">
      <w:pPr>
        <w:pStyle w:val="Heading1"/>
        <w:rPr>
          <w:rFonts w:cs="Times New Roman"/>
          <w:lang w:val="en-GB"/>
        </w:rPr>
      </w:pPr>
    </w:p>
    <w:sectPr w:rsidR="00A0467B" w:rsidSect="00FD4F8C">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67637" w:rsidP="008A028F" w:rsidRDefault="00A67637" w14:paraId="2F5D2449" w14:textId="77777777">
      <w:pPr>
        <w:spacing w:line="240" w:lineRule="auto"/>
      </w:pPr>
      <w:r>
        <w:separator/>
      </w:r>
    </w:p>
  </w:endnote>
  <w:endnote w:type="continuationSeparator" w:id="0">
    <w:p w:rsidR="00A67637" w:rsidP="008A028F" w:rsidRDefault="00A67637" w14:paraId="4AFFFAA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5839063"/>
      <w:docPartObj>
        <w:docPartGallery w:val="Page Numbers (Bottom of Page)"/>
        <w:docPartUnique/>
      </w:docPartObj>
    </w:sdtPr>
    <w:sdtContent>
      <w:p w:rsidR="00FD4F8C" w:rsidP="008E06D0" w:rsidRDefault="00FD4F8C" w14:paraId="3FF26FA4" w14:textId="089715E4">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8A028F" w:rsidRDefault="008A028F" w14:paraId="39F7659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40029177"/>
      <w:docPartObj>
        <w:docPartGallery w:val="Page Numbers (Bottom of Page)"/>
        <w:docPartUnique/>
      </w:docPartObj>
    </w:sdtPr>
    <w:sdtContent>
      <w:p w:rsidR="00FD4F8C" w:rsidP="008E06D0" w:rsidRDefault="00FD4F8C" w14:paraId="40818D49" w14:textId="6560081E">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EndPr>
      <w:rPr>
        <w:rStyle w:val="PageNumber"/>
      </w:rPr>
    </w:sdtEndPr>
  </w:sdt>
  <w:p w:rsidR="008A028F" w:rsidRDefault="008A028F" w14:paraId="3368426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67637" w:rsidP="008A028F" w:rsidRDefault="00A67637" w14:paraId="5CFE5D79" w14:textId="77777777">
      <w:pPr>
        <w:spacing w:line="240" w:lineRule="auto"/>
      </w:pPr>
      <w:r>
        <w:separator/>
      </w:r>
    </w:p>
  </w:footnote>
  <w:footnote w:type="continuationSeparator" w:id="0">
    <w:p w:rsidR="00A67637" w:rsidP="008A028F" w:rsidRDefault="00A67637" w14:paraId="4486A44F"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bookmark int2:bookmarkName="_Int_KWxvF3Bc" int2:invalidationBookmarkName="" int2:hashCode="yzTipuc7IIhEGQ" int2:id="MPMSDLbF">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0C5BA8"/>
    <w:multiLevelType w:val="hybridMultilevel"/>
    <w:tmpl w:val="E7AC5CB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49411874">
    <w:abstractNumId w:val="0"/>
  </w:num>
  <w:num w:numId="2" w16cid:durableId="221603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155C"/>
    <w:rsid w:val="00004408"/>
    <w:rsid w:val="000558DD"/>
    <w:rsid w:val="00124F1A"/>
    <w:rsid w:val="00137E51"/>
    <w:rsid w:val="001A75F3"/>
    <w:rsid w:val="00280F6E"/>
    <w:rsid w:val="0033409B"/>
    <w:rsid w:val="00334F61"/>
    <w:rsid w:val="0039040C"/>
    <w:rsid w:val="003A2B31"/>
    <w:rsid w:val="004F19A9"/>
    <w:rsid w:val="0051536F"/>
    <w:rsid w:val="005566E1"/>
    <w:rsid w:val="005A6CF3"/>
    <w:rsid w:val="006B4BFE"/>
    <w:rsid w:val="006F1458"/>
    <w:rsid w:val="00721906"/>
    <w:rsid w:val="00737A56"/>
    <w:rsid w:val="0077382C"/>
    <w:rsid w:val="0083571F"/>
    <w:rsid w:val="00847FF9"/>
    <w:rsid w:val="008A028F"/>
    <w:rsid w:val="009A7C42"/>
    <w:rsid w:val="009D5C35"/>
    <w:rsid w:val="00A0467B"/>
    <w:rsid w:val="00A67637"/>
    <w:rsid w:val="00B53CB0"/>
    <w:rsid w:val="00B9514A"/>
    <w:rsid w:val="00BB2C93"/>
    <w:rsid w:val="00BD155C"/>
    <w:rsid w:val="00C56A4D"/>
    <w:rsid w:val="00D02075"/>
    <w:rsid w:val="00D10A03"/>
    <w:rsid w:val="00D357E8"/>
    <w:rsid w:val="00E86C90"/>
    <w:rsid w:val="00ED4AEE"/>
    <w:rsid w:val="00EF40BB"/>
    <w:rsid w:val="00FD4F8C"/>
    <w:rsid w:val="011D93AD"/>
    <w:rsid w:val="0123BDA1"/>
    <w:rsid w:val="028F9759"/>
    <w:rsid w:val="065D5AE2"/>
    <w:rsid w:val="093BAF37"/>
    <w:rsid w:val="0A13B570"/>
    <w:rsid w:val="0A14562A"/>
    <w:rsid w:val="0AE5028F"/>
    <w:rsid w:val="0C00E2D6"/>
    <w:rsid w:val="0CEE147B"/>
    <w:rsid w:val="0D0AA4BE"/>
    <w:rsid w:val="0D13CD0F"/>
    <w:rsid w:val="0DBF8B9E"/>
    <w:rsid w:val="0DCF89F6"/>
    <w:rsid w:val="0E35241D"/>
    <w:rsid w:val="1111F3F6"/>
    <w:rsid w:val="1277E66E"/>
    <w:rsid w:val="15FCD1A3"/>
    <w:rsid w:val="16849E90"/>
    <w:rsid w:val="177D07BD"/>
    <w:rsid w:val="17B9CE66"/>
    <w:rsid w:val="19404CCE"/>
    <w:rsid w:val="199CBD50"/>
    <w:rsid w:val="1A13CAE5"/>
    <w:rsid w:val="1A34E2A1"/>
    <w:rsid w:val="1A446121"/>
    <w:rsid w:val="1D6C1097"/>
    <w:rsid w:val="1DAAA9F8"/>
    <w:rsid w:val="1DB20EDD"/>
    <w:rsid w:val="1EFFB2A0"/>
    <w:rsid w:val="1EFFB2A0"/>
    <w:rsid w:val="20EC70E3"/>
    <w:rsid w:val="217E1A8B"/>
    <w:rsid w:val="21EE8AF6"/>
    <w:rsid w:val="223AC76A"/>
    <w:rsid w:val="22C70545"/>
    <w:rsid w:val="238E3EB6"/>
    <w:rsid w:val="23D6C2CC"/>
    <w:rsid w:val="242C0E8B"/>
    <w:rsid w:val="24BECD83"/>
    <w:rsid w:val="24C0CCC8"/>
    <w:rsid w:val="255C6440"/>
    <w:rsid w:val="2568BBC2"/>
    <w:rsid w:val="25AEE1FF"/>
    <w:rsid w:val="270DA920"/>
    <w:rsid w:val="2889D8E1"/>
    <w:rsid w:val="2A2501BF"/>
    <w:rsid w:val="2A8C3A24"/>
    <w:rsid w:val="2CABAC0D"/>
    <w:rsid w:val="2D0D6FC9"/>
    <w:rsid w:val="2D31E877"/>
    <w:rsid w:val="2F3C7CC4"/>
    <w:rsid w:val="305B53BA"/>
    <w:rsid w:val="32B80E49"/>
    <w:rsid w:val="32DD3572"/>
    <w:rsid w:val="33ABB4B6"/>
    <w:rsid w:val="35AC03B5"/>
    <w:rsid w:val="3632408A"/>
    <w:rsid w:val="3719F4CD"/>
    <w:rsid w:val="37EFB70A"/>
    <w:rsid w:val="38A3BBE4"/>
    <w:rsid w:val="39A259A7"/>
    <w:rsid w:val="3A4F8CBF"/>
    <w:rsid w:val="3B81AE2F"/>
    <w:rsid w:val="3BE83976"/>
    <w:rsid w:val="3CA3C84C"/>
    <w:rsid w:val="3ECE6D0E"/>
    <w:rsid w:val="3F692456"/>
    <w:rsid w:val="3FCF59FD"/>
    <w:rsid w:val="3FF2F0F6"/>
    <w:rsid w:val="4195362C"/>
    <w:rsid w:val="4230EC49"/>
    <w:rsid w:val="42DBAFBA"/>
    <w:rsid w:val="43D7D9AD"/>
    <w:rsid w:val="44BB739D"/>
    <w:rsid w:val="44D5CE4D"/>
    <w:rsid w:val="45AD1039"/>
    <w:rsid w:val="45DE6F4F"/>
    <w:rsid w:val="46012A83"/>
    <w:rsid w:val="468EF044"/>
    <w:rsid w:val="48D07D90"/>
    <w:rsid w:val="4B1DA185"/>
    <w:rsid w:val="4BB131E0"/>
    <w:rsid w:val="4D395B0C"/>
    <w:rsid w:val="4F4B6D48"/>
    <w:rsid w:val="50180370"/>
    <w:rsid w:val="52DDD95F"/>
    <w:rsid w:val="52F63648"/>
    <w:rsid w:val="53230D88"/>
    <w:rsid w:val="54FFE2B0"/>
    <w:rsid w:val="56A6D2A3"/>
    <w:rsid w:val="570874D9"/>
    <w:rsid w:val="5799B0CC"/>
    <w:rsid w:val="5894909E"/>
    <w:rsid w:val="593C1D7E"/>
    <w:rsid w:val="5DE38934"/>
    <w:rsid w:val="5E909435"/>
    <w:rsid w:val="5EF973C9"/>
    <w:rsid w:val="61422B02"/>
    <w:rsid w:val="62813552"/>
    <w:rsid w:val="62905678"/>
    <w:rsid w:val="63E61EBB"/>
    <w:rsid w:val="648E8605"/>
    <w:rsid w:val="64DF7FB2"/>
    <w:rsid w:val="66C966E3"/>
    <w:rsid w:val="68BE6B45"/>
    <w:rsid w:val="6911B1C1"/>
    <w:rsid w:val="6917695A"/>
    <w:rsid w:val="691DA6D1"/>
    <w:rsid w:val="6A1EFD14"/>
    <w:rsid w:val="6DDA0218"/>
    <w:rsid w:val="6E436B17"/>
    <w:rsid w:val="6EC139CF"/>
    <w:rsid w:val="6F231833"/>
    <w:rsid w:val="716AC2AD"/>
    <w:rsid w:val="7229ABA5"/>
    <w:rsid w:val="74779DD6"/>
    <w:rsid w:val="765A8CFC"/>
    <w:rsid w:val="7863C981"/>
    <w:rsid w:val="7A6B9EE6"/>
    <w:rsid w:val="7AE522A7"/>
    <w:rsid w:val="7B560063"/>
    <w:rsid w:val="7F9C4498"/>
    <w:rsid w:val="7FE99B2C"/>
    <w:rsid w:val="7FFE38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B75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Arial"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21906"/>
    <w:pPr>
      <w:spacing w:before="120" w:after="120" w:line="360" w:lineRule="auto"/>
      <w:jc w:val="both"/>
    </w:pPr>
    <w:rPr>
      <w:rFonts w:ascii="Arial" w:hAnsi="Arial" w:cs="Arial"/>
      <w:sz w:val="24"/>
    </w:rPr>
  </w:style>
  <w:style w:type="paragraph" w:styleId="Heading1">
    <w:name w:val="heading 1"/>
    <w:link w:val="Heading1Char"/>
    <w:autoRedefine/>
    <w:qFormat/>
    <w:rsid w:val="00721906"/>
    <w:pPr>
      <w:spacing w:before="480" w:after="280" w:line="360" w:lineRule="auto"/>
      <w:jc w:val="both"/>
      <w:outlineLvl w:val="0"/>
    </w:pPr>
    <w:rPr>
      <w:rFonts w:ascii="Arial" w:hAnsi="Arial" w:cs="Arial"/>
      <w:b/>
      <w:bCs/>
      <w:color w:val="1F3864"/>
      <w:sz w:val="32"/>
      <w:szCs w:val="28"/>
    </w:rPr>
  </w:style>
  <w:style w:type="paragraph" w:styleId="Heading2">
    <w:name w:val="heading 2"/>
    <w:link w:val="Heading2Char"/>
    <w:autoRedefine/>
    <w:qFormat/>
    <w:rsid w:val="0039040C"/>
    <w:pPr>
      <w:spacing w:before="240" w:after="100" w:line="240" w:lineRule="auto"/>
      <w:jc w:val="both"/>
      <w:outlineLvl w:val="1"/>
    </w:pPr>
    <w:rPr>
      <w:rFonts w:ascii="Times New Roman" w:hAnsi="Times New Roman" w:cs="Arial"/>
      <w:b/>
      <w:bCs/>
      <w:color w:val="2E5496"/>
      <w:sz w:val="28"/>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721906"/>
    <w:rPr>
      <w:rFonts w:ascii="Arial" w:hAnsi="Arial" w:cs="Arial"/>
      <w:b/>
      <w:bCs/>
      <w:color w:val="1F3864"/>
      <w:sz w:val="32"/>
      <w:szCs w:val="28"/>
    </w:rPr>
  </w:style>
  <w:style w:type="character" w:styleId="Heading2Char" w:customStyle="1">
    <w:name w:val="Heading 2 Char"/>
    <w:basedOn w:val="DefaultParagraphFont"/>
    <w:link w:val="Heading2"/>
    <w:rsid w:val="0039040C"/>
    <w:rPr>
      <w:rFonts w:ascii="Times New Roman" w:hAnsi="Times New Roman" w:eastAsia="Arial" w:cs="Arial"/>
      <w:b/>
      <w:bCs/>
      <w:color w:val="2E5496"/>
      <w:sz w:val="28"/>
      <w:szCs w:val="24"/>
    </w:rPr>
  </w:style>
  <w:style w:type="paragraph" w:styleId="ListParagraph">
    <w:name w:val="List Paragraph"/>
    <w:basedOn w:val="Normal"/>
    <w:uiPriority w:val="34"/>
    <w:qFormat/>
    <w:rsid w:val="00280F6E"/>
    <w:pPr>
      <w:ind w:left="720"/>
      <w:contextualSpacing/>
    </w:pPr>
  </w:style>
  <w:style w:type="paragraph" w:styleId="TOCHeading">
    <w:name w:val="TOC Heading"/>
    <w:basedOn w:val="Heading1"/>
    <w:next w:val="Normal"/>
    <w:uiPriority w:val="39"/>
    <w:unhideWhenUsed/>
    <w:qFormat/>
    <w:rsid w:val="00137E51"/>
    <w:pPr>
      <w:keepNext/>
      <w:keepLines/>
      <w:spacing w:before="240" w:after="0" w:line="259" w:lineRule="auto"/>
      <w:jc w:val="left"/>
      <w:outlineLvl w:val="9"/>
    </w:pPr>
    <w:rPr>
      <w:rFonts w:asciiTheme="majorHAnsi" w:hAnsiTheme="majorHAnsi" w:eastAsiaTheme="majorEastAsia" w:cstheme="majorBidi"/>
      <w:b w:val="0"/>
      <w:bCs w:val="0"/>
      <w:color w:val="2E74B5" w:themeColor="accent1" w:themeShade="BF"/>
      <w:szCs w:val="32"/>
    </w:rPr>
  </w:style>
  <w:style w:type="paragraph" w:styleId="TOC1">
    <w:name w:val="toc 1"/>
    <w:basedOn w:val="Normal"/>
    <w:next w:val="Normal"/>
    <w:autoRedefine/>
    <w:uiPriority w:val="39"/>
    <w:unhideWhenUsed/>
    <w:rsid w:val="009D5C35"/>
    <w:pPr>
      <w:tabs>
        <w:tab w:val="right" w:leader="dot" w:pos="9350"/>
      </w:tabs>
      <w:spacing w:after="100"/>
    </w:pPr>
  </w:style>
  <w:style w:type="character" w:styleId="Hyperlink">
    <w:name w:val="Hyperlink"/>
    <w:basedOn w:val="DefaultParagraphFont"/>
    <w:uiPriority w:val="99"/>
    <w:unhideWhenUsed/>
    <w:rsid w:val="00137E51"/>
    <w:rPr>
      <w:color w:val="0563C1" w:themeColor="hyperlink"/>
      <w:u w:val="single"/>
    </w:rPr>
  </w:style>
  <w:style w:type="paragraph" w:styleId="bullet" w:customStyle="1">
    <w:name w:val="bullet"/>
    <w:link w:val="bulletChar"/>
    <w:rsid w:val="004F19A9"/>
    <w:pPr>
      <w:spacing w:before="120" w:after="0" w:line="240" w:lineRule="auto"/>
      <w:ind w:left="1004" w:hanging="284"/>
      <w:jc w:val="both"/>
    </w:pPr>
    <w:rPr>
      <w:rFonts w:ascii="Times New Roman" w:hAnsi="Times New Roman" w:eastAsia="Times New Roman" w:cs="Times New Roman"/>
      <w:sz w:val="24"/>
      <w:szCs w:val="24"/>
      <w:lang w:val="en-GB" w:eastAsia="en-GB"/>
    </w:rPr>
  </w:style>
  <w:style w:type="character" w:styleId="bulletChar" w:customStyle="1">
    <w:name w:val="bullet Char"/>
    <w:link w:val="bullet"/>
    <w:rsid w:val="004F19A9"/>
    <w:rPr>
      <w:rFonts w:ascii="Times New Roman" w:hAnsi="Times New Roman" w:eastAsia="Times New Roman" w:cs="Times New Roman"/>
      <w:sz w:val="24"/>
      <w:szCs w:val="24"/>
      <w:lang w:val="en-GB" w:eastAsia="en-GB"/>
    </w:rPr>
  </w:style>
  <w:style w:type="character" w:styleId="normaltextrun" w:customStyle="1">
    <w:name w:val="normaltextrun"/>
    <w:basedOn w:val="DefaultParagraphFont"/>
    <w:rsid w:val="004F19A9"/>
  </w:style>
  <w:style w:type="paragraph" w:styleId="NormalWeb">
    <w:name w:val="Normal (Web)"/>
    <w:basedOn w:val="Normal"/>
    <w:uiPriority w:val="99"/>
    <w:semiHidden/>
    <w:unhideWhenUsed/>
    <w:rsid w:val="00B9514A"/>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A028F"/>
    <w:pPr>
      <w:tabs>
        <w:tab w:val="center" w:pos="4680"/>
        <w:tab w:val="right" w:pos="9360"/>
      </w:tabs>
      <w:spacing w:line="240" w:lineRule="auto"/>
    </w:pPr>
  </w:style>
  <w:style w:type="character" w:styleId="HeaderChar" w:customStyle="1">
    <w:name w:val="Header Char"/>
    <w:basedOn w:val="DefaultParagraphFont"/>
    <w:link w:val="Header"/>
    <w:uiPriority w:val="99"/>
    <w:rsid w:val="008A028F"/>
    <w:rPr>
      <w:rFonts w:ascii="Times New Roman" w:hAnsi="Times New Roman" w:cs="Arial"/>
      <w:sz w:val="24"/>
    </w:rPr>
  </w:style>
  <w:style w:type="paragraph" w:styleId="Footer">
    <w:name w:val="footer"/>
    <w:basedOn w:val="Normal"/>
    <w:link w:val="FooterChar"/>
    <w:uiPriority w:val="99"/>
    <w:unhideWhenUsed/>
    <w:rsid w:val="008A028F"/>
    <w:pPr>
      <w:tabs>
        <w:tab w:val="center" w:pos="4680"/>
        <w:tab w:val="right" w:pos="9360"/>
      </w:tabs>
      <w:spacing w:line="240" w:lineRule="auto"/>
    </w:pPr>
  </w:style>
  <w:style w:type="character" w:styleId="FooterChar" w:customStyle="1">
    <w:name w:val="Footer Char"/>
    <w:basedOn w:val="DefaultParagraphFont"/>
    <w:link w:val="Footer"/>
    <w:uiPriority w:val="99"/>
    <w:rsid w:val="008A028F"/>
    <w:rPr>
      <w:rFonts w:ascii="Times New Roman" w:hAnsi="Times New Roman" w:cs="Arial"/>
      <w:sz w:val="24"/>
    </w:rPr>
  </w:style>
  <w:style w:type="character" w:styleId="UnresolvedMention">
    <w:name w:val="Unresolved Mention"/>
    <w:basedOn w:val="DefaultParagraphFont"/>
    <w:uiPriority w:val="99"/>
    <w:semiHidden/>
    <w:unhideWhenUsed/>
    <w:rsid w:val="00004408"/>
    <w:rPr>
      <w:color w:val="605E5C"/>
      <w:shd w:val="clear" w:color="auto" w:fill="E1DFDD"/>
    </w:rPr>
  </w:style>
  <w:style w:type="character" w:styleId="FollowedHyperlink">
    <w:name w:val="FollowedHyperlink"/>
    <w:basedOn w:val="DefaultParagraphFont"/>
    <w:uiPriority w:val="99"/>
    <w:semiHidden/>
    <w:unhideWhenUsed/>
    <w:rsid w:val="00004408"/>
    <w:rPr>
      <w:color w:val="954F72" w:themeColor="followedHyperlink"/>
      <w:u w:val="single"/>
    </w:rPr>
  </w:style>
  <w:style w:type="character" w:styleId="PageNumber">
    <w:name w:val="page number"/>
    <w:basedOn w:val="DefaultParagraphFont"/>
    <w:uiPriority w:val="99"/>
    <w:semiHidden/>
    <w:unhideWhenUsed/>
    <w:rsid w:val="00FD4F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729069">
      <w:bodyDiv w:val="1"/>
      <w:marLeft w:val="0"/>
      <w:marRight w:val="0"/>
      <w:marTop w:val="0"/>
      <w:marBottom w:val="0"/>
      <w:divBdr>
        <w:top w:val="none" w:sz="0" w:space="0" w:color="auto"/>
        <w:left w:val="none" w:sz="0" w:space="0" w:color="auto"/>
        <w:bottom w:val="none" w:sz="0" w:space="0" w:color="auto"/>
        <w:right w:val="none" w:sz="0" w:space="0" w:color="auto"/>
      </w:divBdr>
    </w:div>
    <w:div w:id="1766224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oter" Target="footer2.xml"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moodle.uwtsd.ac.uk/user/view.php?id=56788&amp;course=3968" TargetMode="External" Id="R997d983f0eb14e0b" /><Relationship Type="http://schemas.openxmlformats.org/officeDocument/2006/relationships/image" Target="/media/image4.png" Id="rId2128896471" /><Relationship Type="http://schemas.openxmlformats.org/officeDocument/2006/relationships/hyperlink" Target="https://uowtsd-my.sharepoint.com/personal/2412152_student_uwtsd_ac_uk/_layouts/15/stream.aspx?id=%2Fpersonal%2F2412152%5Fstudent%5Fuwtsd%5Fac%5Fuk%2FDocuments%2FRecording%2D20260327%5F153103%2Ewebm&amp;nav=%7B%22defaultNavPanel%22%3A%7B%22pluginName%22%3A%22MediaSettingsLayer%22%7D%7D&amp;referrer=StreamWebApp%2EWeb&amp;referrerScenario=AddressBarCopied%2Eview%2E422f2f7d%2D4afd%2D4677%2Dbd63%2D8b09ec51e1e0" TargetMode="External" Id="R405b972acaec43f5" /><Relationship Type="http://schemas.microsoft.com/office/2020/10/relationships/intelligence" Target="intelligence2.xml" Id="Rbc470e0136704149" /><Relationship Type="http://schemas.openxmlformats.org/officeDocument/2006/relationships/hyperlink" Target="https://www.gov.uk/government/publications/early-years-foundation-stage-framework--2" TargetMode="External" Id="R4a8ac683f96e439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B20FA-5A0B-42B6-A117-18F785F3AE5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Ebru Karaoz (2412152)</lastModifiedBy>
  <revision>4</revision>
  <dcterms:created xsi:type="dcterms:W3CDTF">2026-03-28T13:51:00.0000000Z</dcterms:created>
  <dcterms:modified xsi:type="dcterms:W3CDTF">2026-03-29T01:45:42.6974176Z</dcterms:modified>
  <category/>
</coreProperties>
</file>