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08796F" w14:textId="77777777" w:rsidR="00B00899" w:rsidRPr="006A067C" w:rsidRDefault="00B00899" w:rsidP="006A067C">
      <w:pPr>
        <w:shd w:val="clear" w:color="auto" w:fill="FFFFFF"/>
        <w:spacing w:after="0" w:line="360" w:lineRule="auto"/>
        <w:jc w:val="both"/>
        <w:rPr>
          <w:rFonts w:ascii="Times New Roman" w:eastAsia="Times New Roman" w:hAnsi="Times New Roman" w:cs="Times New Roman"/>
          <w:color w:val="1D2228"/>
          <w:lang w:eastAsia="en-GB"/>
        </w:rPr>
      </w:pPr>
    </w:p>
    <w:p w14:paraId="6D279188" w14:textId="77777777" w:rsidR="00B00899" w:rsidRPr="006A067C" w:rsidRDefault="00B00899" w:rsidP="006A067C">
      <w:pPr>
        <w:shd w:val="clear" w:color="auto" w:fill="FFFFFF"/>
        <w:spacing w:after="0" w:line="360" w:lineRule="auto"/>
        <w:jc w:val="both"/>
        <w:rPr>
          <w:rFonts w:ascii="Times New Roman" w:eastAsia="Times New Roman" w:hAnsi="Times New Roman" w:cs="Times New Roman"/>
          <w:color w:val="1D2228"/>
          <w:lang w:eastAsia="en-GB"/>
        </w:rPr>
      </w:pPr>
      <w:r w:rsidRPr="006A067C">
        <w:rPr>
          <w:rFonts w:ascii="Times New Roman" w:hAnsi="Times New Roman" w:cs="Times New Roman"/>
          <w:noProof/>
        </w:rPr>
        <w:drawing>
          <wp:inline distT="0" distB="0" distL="0" distR="0" wp14:anchorId="67DECB7F" wp14:editId="39A82C9A">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2206F223" w14:textId="77777777" w:rsidR="00B00899" w:rsidRPr="006A067C" w:rsidRDefault="00B00899" w:rsidP="006A067C">
      <w:pPr>
        <w:spacing w:line="360" w:lineRule="auto"/>
        <w:jc w:val="both"/>
        <w:rPr>
          <w:rStyle w:val="Hyperlink"/>
          <w:rFonts w:ascii="Times New Roman" w:hAnsi="Times New Roman" w:cs="Times New Roman"/>
          <w:color w:val="212529"/>
        </w:rPr>
      </w:pPr>
      <w:r w:rsidRPr="006A067C">
        <w:rPr>
          <w:rFonts w:ascii="Times New Roman" w:hAnsi="Times New Roman" w:cs="Times New Roman"/>
        </w:rPr>
        <w:fldChar w:fldCharType="begin"/>
      </w:r>
      <w:r w:rsidRPr="006A067C">
        <w:rPr>
          <w:rFonts w:ascii="Times New Roman" w:hAnsi="Times New Roman" w:cs="Times New Roman"/>
        </w:rPr>
        <w:instrText xml:space="preserve"> HYPERLINK "https://moodle.uwtsd.ac.uk/course/view.php?id=3811" </w:instrText>
      </w:r>
      <w:r w:rsidRPr="006A067C">
        <w:rPr>
          <w:rFonts w:ascii="Times New Roman" w:hAnsi="Times New Roman" w:cs="Times New Roman"/>
        </w:rPr>
      </w:r>
      <w:r w:rsidRPr="006A067C">
        <w:rPr>
          <w:rFonts w:ascii="Times New Roman" w:hAnsi="Times New Roman" w:cs="Times New Roman"/>
        </w:rPr>
        <w:fldChar w:fldCharType="separate"/>
      </w:r>
    </w:p>
    <w:p w14:paraId="7F83F98F" w14:textId="2D6074AC" w:rsidR="00B00899" w:rsidRPr="005439BD" w:rsidRDefault="00B00899" w:rsidP="005439BD">
      <w:pPr>
        <w:spacing w:line="360" w:lineRule="auto"/>
        <w:jc w:val="center"/>
        <w:rPr>
          <w:rFonts w:ascii="Times New Roman" w:hAnsi="Times New Roman" w:cs="Times New Roman"/>
          <w:b/>
          <w:bCs/>
          <w:sz w:val="52"/>
          <w:szCs w:val="52"/>
        </w:rPr>
      </w:pPr>
      <w:r w:rsidRPr="005439BD">
        <w:rPr>
          <w:rFonts w:ascii="Times New Roman" w:hAnsi="Times New Roman" w:cs="Times New Roman"/>
          <w:b/>
          <w:bCs/>
          <w:sz w:val="52"/>
          <w:szCs w:val="52"/>
        </w:rPr>
        <w:t>Data Handling and Business Intelligence (LCBB5000)</w:t>
      </w:r>
    </w:p>
    <w:p w14:paraId="0509E2C8" w14:textId="77777777" w:rsidR="00B00899" w:rsidRPr="006A067C" w:rsidRDefault="00B00899" w:rsidP="006A067C">
      <w:pPr>
        <w:spacing w:line="360" w:lineRule="auto"/>
        <w:jc w:val="both"/>
        <w:rPr>
          <w:rFonts w:ascii="Times New Roman" w:hAnsi="Times New Roman" w:cs="Times New Roman"/>
          <w:b/>
          <w:bCs/>
        </w:rPr>
      </w:pPr>
      <w:r w:rsidRPr="006A067C">
        <w:rPr>
          <w:rFonts w:ascii="Times New Roman" w:hAnsi="Times New Roman" w:cs="Times New Roman"/>
        </w:rPr>
        <w:fldChar w:fldCharType="end"/>
      </w:r>
    </w:p>
    <w:p w14:paraId="674DC1A2" w14:textId="77777777" w:rsidR="00B00899" w:rsidRPr="006A067C" w:rsidRDefault="00B00899" w:rsidP="006A067C">
      <w:pPr>
        <w:spacing w:line="360" w:lineRule="auto"/>
        <w:jc w:val="both"/>
        <w:rPr>
          <w:rFonts w:ascii="Times New Roman" w:hAnsi="Times New Roman" w:cs="Times New Roman"/>
          <w:b/>
          <w:bCs/>
        </w:rPr>
      </w:pPr>
    </w:p>
    <w:p w14:paraId="2D0A5FC9" w14:textId="77777777" w:rsidR="00B00899" w:rsidRPr="005439BD" w:rsidRDefault="00B00899" w:rsidP="005439BD">
      <w:pPr>
        <w:spacing w:line="360" w:lineRule="auto"/>
        <w:jc w:val="center"/>
        <w:rPr>
          <w:rFonts w:ascii="Times New Roman" w:hAnsi="Times New Roman" w:cs="Times New Roman"/>
          <w:b/>
          <w:bCs/>
          <w:sz w:val="40"/>
          <w:szCs w:val="40"/>
        </w:rPr>
      </w:pPr>
      <w:r w:rsidRPr="005439BD">
        <w:rPr>
          <w:rFonts w:ascii="Times New Roman" w:hAnsi="Times New Roman" w:cs="Times New Roman"/>
          <w:b/>
          <w:bCs/>
          <w:sz w:val="40"/>
          <w:szCs w:val="40"/>
        </w:rPr>
        <w:t>Assessment 1</w:t>
      </w:r>
    </w:p>
    <w:p w14:paraId="02096622" w14:textId="5F3A1435" w:rsidR="00B00899" w:rsidRPr="005439BD" w:rsidRDefault="00B00899" w:rsidP="005439BD">
      <w:pPr>
        <w:spacing w:line="360" w:lineRule="auto"/>
        <w:jc w:val="center"/>
        <w:rPr>
          <w:rFonts w:ascii="Times New Roman" w:hAnsi="Times New Roman" w:cs="Times New Roman"/>
          <w:b/>
          <w:bCs/>
          <w:sz w:val="40"/>
          <w:szCs w:val="40"/>
        </w:rPr>
      </w:pPr>
      <w:r w:rsidRPr="005439BD">
        <w:rPr>
          <w:rFonts w:ascii="Times New Roman" w:hAnsi="Times New Roman" w:cs="Times New Roman"/>
          <w:b/>
          <w:bCs/>
          <w:sz w:val="40"/>
          <w:szCs w:val="40"/>
        </w:rPr>
        <w:t>Coursework: Report</w:t>
      </w:r>
    </w:p>
    <w:p w14:paraId="3D9FDE19" w14:textId="77777777" w:rsidR="00B00899" w:rsidRPr="006A067C" w:rsidRDefault="00B00899" w:rsidP="006A067C">
      <w:pPr>
        <w:spacing w:line="360" w:lineRule="auto"/>
        <w:jc w:val="both"/>
        <w:rPr>
          <w:rFonts w:ascii="Times New Roman" w:hAnsi="Times New Roman" w:cs="Times New Roman"/>
        </w:rPr>
      </w:pPr>
    </w:p>
    <w:p w14:paraId="39184452" w14:textId="77777777" w:rsidR="00B00899" w:rsidRPr="006A067C" w:rsidRDefault="00B00899" w:rsidP="006A067C">
      <w:pPr>
        <w:spacing w:line="360" w:lineRule="auto"/>
        <w:jc w:val="both"/>
        <w:rPr>
          <w:rFonts w:ascii="Times New Roman" w:hAnsi="Times New Roman" w:cs="Times New Roman"/>
        </w:rPr>
      </w:pPr>
    </w:p>
    <w:p w14:paraId="7301C318" w14:textId="77777777" w:rsidR="00B00899" w:rsidRPr="006A067C" w:rsidRDefault="00B00899" w:rsidP="006A067C">
      <w:pPr>
        <w:spacing w:line="360" w:lineRule="auto"/>
        <w:jc w:val="both"/>
        <w:rPr>
          <w:rFonts w:ascii="Times New Roman" w:hAnsi="Times New Roman" w:cs="Times New Roman"/>
        </w:rPr>
      </w:pPr>
    </w:p>
    <w:p w14:paraId="25A67099" w14:textId="7F764834" w:rsidR="00B00899" w:rsidRPr="006A067C" w:rsidRDefault="00B00899" w:rsidP="006A067C">
      <w:pPr>
        <w:spacing w:line="360" w:lineRule="auto"/>
        <w:jc w:val="both"/>
        <w:rPr>
          <w:rFonts w:ascii="Times New Roman" w:hAnsi="Times New Roman" w:cs="Times New Roman"/>
        </w:rPr>
      </w:pPr>
      <w:r w:rsidRPr="006A067C">
        <w:rPr>
          <w:rFonts w:ascii="Times New Roman" w:hAnsi="Times New Roman" w:cs="Times New Roman"/>
        </w:rPr>
        <w:t xml:space="preserve">Submission Date: </w:t>
      </w:r>
      <w:r w:rsidR="006973B6">
        <w:rPr>
          <w:rFonts w:ascii="Times New Roman" w:hAnsi="Times New Roman" w:cs="Times New Roman"/>
        </w:rPr>
        <w:t>1</w:t>
      </w:r>
      <w:r w:rsidR="008B117A">
        <w:rPr>
          <w:rFonts w:ascii="Times New Roman" w:hAnsi="Times New Roman" w:cs="Times New Roman"/>
        </w:rPr>
        <w:t>7</w:t>
      </w:r>
      <w:r w:rsidR="006973B6">
        <w:rPr>
          <w:rFonts w:ascii="Times New Roman" w:hAnsi="Times New Roman" w:cs="Times New Roman"/>
        </w:rPr>
        <w:t>/07/2024</w:t>
      </w:r>
    </w:p>
    <w:p w14:paraId="7D3A613D" w14:textId="2BC107EA" w:rsidR="00B00899" w:rsidRPr="006A067C" w:rsidRDefault="00B00899" w:rsidP="006A067C">
      <w:pPr>
        <w:spacing w:line="360" w:lineRule="auto"/>
        <w:jc w:val="both"/>
        <w:rPr>
          <w:rFonts w:ascii="Times New Roman" w:hAnsi="Times New Roman" w:cs="Times New Roman"/>
        </w:rPr>
      </w:pPr>
      <w:r w:rsidRPr="006A067C">
        <w:rPr>
          <w:rFonts w:ascii="Times New Roman" w:hAnsi="Times New Roman" w:cs="Times New Roman"/>
        </w:rPr>
        <w:t>Name of the Lecture: Dr Anupam Mazumdar</w:t>
      </w:r>
    </w:p>
    <w:p w14:paraId="43B16230" w14:textId="77777777" w:rsidR="00B00899" w:rsidRPr="006A067C" w:rsidRDefault="00B00899" w:rsidP="006A067C">
      <w:pPr>
        <w:spacing w:line="360" w:lineRule="auto"/>
        <w:jc w:val="both"/>
        <w:rPr>
          <w:rFonts w:ascii="Times New Roman" w:hAnsi="Times New Roman" w:cs="Times New Roman"/>
        </w:rPr>
      </w:pPr>
      <w:r w:rsidRPr="006A067C">
        <w:rPr>
          <w:rFonts w:ascii="Times New Roman" w:hAnsi="Times New Roman" w:cs="Times New Roman"/>
        </w:rPr>
        <w:t>Student ID: 2236845</w:t>
      </w:r>
    </w:p>
    <w:p w14:paraId="5ED01D7F" w14:textId="4701029A" w:rsidR="00B00899" w:rsidRPr="005439BD" w:rsidRDefault="00B00899" w:rsidP="005439BD">
      <w:pPr>
        <w:spacing w:line="360" w:lineRule="auto"/>
        <w:jc w:val="both"/>
        <w:rPr>
          <w:rFonts w:ascii="Times New Roman" w:hAnsi="Times New Roman" w:cs="Times New Roman"/>
        </w:rPr>
      </w:pPr>
      <w:r w:rsidRPr="006A067C">
        <w:rPr>
          <w:rFonts w:ascii="Times New Roman" w:hAnsi="Times New Roman" w:cs="Times New Roman"/>
        </w:rPr>
        <w:t>Student name: Slavi Sinapov</w:t>
      </w:r>
    </w:p>
    <w:p w14:paraId="5DEF35EE" w14:textId="77777777" w:rsidR="005439BD" w:rsidRPr="00E40819" w:rsidRDefault="005439BD" w:rsidP="005439BD">
      <w:pPr>
        <w:pStyle w:val="whitespace-pre-wrap"/>
        <w:spacing w:line="360" w:lineRule="auto"/>
        <w:jc w:val="center"/>
        <w:rPr>
          <w:rFonts w:ascii="Abadi" w:hAnsi="Abadi" w:cs="Arial"/>
          <w:b/>
          <w:bCs/>
          <w:sz w:val="72"/>
          <w:szCs w:val="72"/>
        </w:rPr>
      </w:pPr>
      <w:r w:rsidRPr="00E40819">
        <w:rPr>
          <w:rFonts w:ascii="Abadi" w:hAnsi="Abadi" w:cs="Arial"/>
          <w:b/>
          <w:bCs/>
          <w:sz w:val="72"/>
          <w:szCs w:val="72"/>
        </w:rPr>
        <w:lastRenderedPageBreak/>
        <w:t>Table of Contents:</w:t>
      </w:r>
    </w:p>
    <w:p w14:paraId="00978DC0" w14:textId="346280E0" w:rsidR="00E556A4" w:rsidRDefault="00B00899" w:rsidP="006A067C">
      <w:pPr>
        <w:pStyle w:val="whitespace-pre-wrap"/>
        <w:spacing w:line="360" w:lineRule="auto"/>
        <w:jc w:val="both"/>
      </w:pPr>
      <w:r w:rsidRPr="006A067C">
        <w:t>Introduction</w:t>
      </w:r>
      <w:r w:rsidR="00E556A4">
        <w:t xml:space="preserve">                                                                                                               3</w:t>
      </w:r>
    </w:p>
    <w:p w14:paraId="2E3E4BCD" w14:textId="02C5FD6A" w:rsidR="00B00899" w:rsidRPr="006A067C" w:rsidRDefault="005439BD" w:rsidP="006A067C">
      <w:pPr>
        <w:pStyle w:val="whitespace-pre-wrap"/>
        <w:spacing w:line="360" w:lineRule="auto"/>
        <w:jc w:val="both"/>
      </w:pPr>
      <w:r>
        <w:t xml:space="preserve">                                                                                                               </w:t>
      </w:r>
    </w:p>
    <w:p w14:paraId="1C9DB610" w14:textId="434C905A" w:rsidR="00B00899" w:rsidRDefault="00FF24A2" w:rsidP="006A067C">
      <w:pPr>
        <w:pStyle w:val="whitespace-pre-wrap"/>
        <w:spacing w:line="360" w:lineRule="auto"/>
        <w:jc w:val="both"/>
      </w:pPr>
      <w:r w:rsidRPr="006A067C">
        <w:t>Why BI trends, Tools and Applications are the future for the business</w:t>
      </w:r>
      <w:r w:rsidR="00E556A4">
        <w:t xml:space="preserve">                    3-5</w:t>
      </w:r>
    </w:p>
    <w:p w14:paraId="2BBAE031" w14:textId="77777777" w:rsidR="00E556A4" w:rsidRPr="006A067C" w:rsidRDefault="00E556A4" w:rsidP="006A067C">
      <w:pPr>
        <w:pStyle w:val="whitespace-pre-wrap"/>
        <w:spacing w:line="360" w:lineRule="auto"/>
        <w:jc w:val="both"/>
      </w:pPr>
    </w:p>
    <w:p w14:paraId="6F2E9D3A" w14:textId="5553903E" w:rsidR="00FF24A2" w:rsidRDefault="00FF24A2" w:rsidP="006A067C">
      <w:pPr>
        <w:pStyle w:val="whitespace-pre-wrap"/>
        <w:spacing w:line="360" w:lineRule="auto"/>
        <w:jc w:val="both"/>
      </w:pPr>
      <w:r w:rsidRPr="006A067C">
        <w:t>How BI trends can help to make timely and effective decisions</w:t>
      </w:r>
      <w:r w:rsidR="00E556A4">
        <w:t xml:space="preserve">                               6-8</w:t>
      </w:r>
    </w:p>
    <w:p w14:paraId="5D3459C0" w14:textId="77777777" w:rsidR="00E556A4" w:rsidRPr="006A067C" w:rsidRDefault="00E556A4" w:rsidP="006A067C">
      <w:pPr>
        <w:pStyle w:val="whitespace-pre-wrap"/>
        <w:spacing w:line="360" w:lineRule="auto"/>
        <w:jc w:val="both"/>
      </w:pPr>
    </w:p>
    <w:p w14:paraId="4F0C8122" w14:textId="5C8663DA" w:rsidR="00FF24A2" w:rsidRDefault="00FF24A2" w:rsidP="006A067C">
      <w:pPr>
        <w:pStyle w:val="whitespace-pre-wrap"/>
        <w:spacing w:line="360" w:lineRule="auto"/>
        <w:jc w:val="both"/>
      </w:pPr>
      <w:r w:rsidRPr="006A067C">
        <w:t>Conclusion</w:t>
      </w:r>
      <w:r w:rsidR="00E556A4">
        <w:t xml:space="preserve">                                                                                                                     8</w:t>
      </w:r>
    </w:p>
    <w:p w14:paraId="62ED080A" w14:textId="77777777" w:rsidR="00E556A4" w:rsidRDefault="00E556A4" w:rsidP="006A067C">
      <w:pPr>
        <w:pStyle w:val="whitespace-pre-wrap"/>
        <w:spacing w:line="360" w:lineRule="auto"/>
        <w:jc w:val="both"/>
      </w:pPr>
    </w:p>
    <w:p w14:paraId="390F1143" w14:textId="331121DC" w:rsidR="00E556A4" w:rsidRPr="006A067C" w:rsidRDefault="00E556A4" w:rsidP="006A067C">
      <w:pPr>
        <w:pStyle w:val="whitespace-pre-wrap"/>
        <w:spacing w:line="360" w:lineRule="auto"/>
        <w:jc w:val="both"/>
      </w:pPr>
      <w:r>
        <w:t>References                                                                                                                 9-10</w:t>
      </w:r>
    </w:p>
    <w:p w14:paraId="57BEE538" w14:textId="77777777" w:rsidR="00FF24A2" w:rsidRPr="006A067C" w:rsidRDefault="00FF24A2" w:rsidP="006A067C">
      <w:pPr>
        <w:pStyle w:val="whitespace-pre-wrap"/>
        <w:spacing w:line="360" w:lineRule="auto"/>
        <w:jc w:val="both"/>
      </w:pPr>
    </w:p>
    <w:p w14:paraId="4953BFD7" w14:textId="77777777" w:rsidR="00FF24A2" w:rsidRPr="006A067C" w:rsidRDefault="00FF24A2" w:rsidP="006A067C">
      <w:pPr>
        <w:pStyle w:val="whitespace-pre-wrap"/>
        <w:spacing w:line="360" w:lineRule="auto"/>
        <w:jc w:val="both"/>
      </w:pPr>
    </w:p>
    <w:p w14:paraId="118FA876" w14:textId="77777777" w:rsidR="00FF24A2" w:rsidRPr="006A067C" w:rsidRDefault="00FF24A2" w:rsidP="006A067C">
      <w:pPr>
        <w:pStyle w:val="whitespace-pre-wrap"/>
        <w:spacing w:line="360" w:lineRule="auto"/>
        <w:jc w:val="both"/>
      </w:pPr>
    </w:p>
    <w:p w14:paraId="2A798D03" w14:textId="77777777" w:rsidR="00FF24A2" w:rsidRPr="006A067C" w:rsidRDefault="00FF24A2" w:rsidP="006A067C">
      <w:pPr>
        <w:pStyle w:val="whitespace-pre-wrap"/>
        <w:spacing w:line="360" w:lineRule="auto"/>
        <w:jc w:val="both"/>
      </w:pPr>
    </w:p>
    <w:p w14:paraId="2D2CE2CE" w14:textId="77777777" w:rsidR="00FF24A2" w:rsidRPr="006A067C" w:rsidRDefault="00FF24A2" w:rsidP="006A067C">
      <w:pPr>
        <w:pStyle w:val="whitespace-pre-wrap"/>
        <w:spacing w:line="360" w:lineRule="auto"/>
        <w:jc w:val="both"/>
      </w:pPr>
    </w:p>
    <w:p w14:paraId="2DF4C51A" w14:textId="77777777" w:rsidR="00FF24A2" w:rsidRPr="006A067C" w:rsidRDefault="00FF24A2" w:rsidP="006A067C">
      <w:pPr>
        <w:pStyle w:val="whitespace-pre-wrap"/>
        <w:spacing w:line="360" w:lineRule="auto"/>
        <w:jc w:val="both"/>
      </w:pPr>
    </w:p>
    <w:p w14:paraId="3097442B" w14:textId="77777777" w:rsidR="00FF24A2" w:rsidRPr="006A067C" w:rsidRDefault="00FF24A2" w:rsidP="006A067C">
      <w:pPr>
        <w:pStyle w:val="whitespace-pre-wrap"/>
        <w:spacing w:line="360" w:lineRule="auto"/>
        <w:jc w:val="both"/>
      </w:pPr>
    </w:p>
    <w:p w14:paraId="5DC548D7" w14:textId="77777777" w:rsidR="00FF24A2" w:rsidRPr="006A067C" w:rsidRDefault="00FF24A2" w:rsidP="006A067C">
      <w:pPr>
        <w:pStyle w:val="whitespace-pre-wrap"/>
        <w:spacing w:line="360" w:lineRule="auto"/>
        <w:jc w:val="both"/>
      </w:pPr>
    </w:p>
    <w:p w14:paraId="46862DDE" w14:textId="3A789D3F" w:rsidR="00FF24A2" w:rsidRPr="00E556A4" w:rsidRDefault="00FF24A2" w:rsidP="00E556A4">
      <w:pPr>
        <w:pStyle w:val="Heading1"/>
        <w:spacing w:line="360" w:lineRule="auto"/>
        <w:jc w:val="both"/>
        <w:rPr>
          <w:rFonts w:ascii="Times New Roman" w:hAnsi="Times New Roman" w:cs="Times New Roman"/>
          <w:b/>
          <w:bCs/>
          <w:color w:val="auto"/>
          <w:sz w:val="24"/>
          <w:szCs w:val="24"/>
        </w:rPr>
      </w:pPr>
      <w:r w:rsidRPr="00E556A4">
        <w:rPr>
          <w:rFonts w:ascii="Times New Roman" w:hAnsi="Times New Roman" w:cs="Times New Roman"/>
          <w:b/>
          <w:bCs/>
          <w:color w:val="auto"/>
          <w:sz w:val="24"/>
          <w:szCs w:val="24"/>
        </w:rPr>
        <w:lastRenderedPageBreak/>
        <w:t>Introduction:</w:t>
      </w:r>
    </w:p>
    <w:p w14:paraId="3A12B129" w14:textId="77777777" w:rsidR="00BA6481" w:rsidRDefault="008B117A" w:rsidP="00BA6481">
      <w:pPr>
        <w:pStyle w:val="whitespace-pre-wrap"/>
      </w:pPr>
      <w:r>
        <w:t>Business intelligence (BI) has become essential for companies aiming to excel in today's data-focused business world. BI's main purpose is to deliver pertinent information to appropriate individuals when needed, allowing firms to make better-informed choices.</w:t>
      </w:r>
    </w:p>
    <w:p w14:paraId="451D445B" w14:textId="17C6A0C7" w:rsidR="00495380" w:rsidRDefault="00495380" w:rsidP="00BA6481">
      <w:pPr>
        <w:pStyle w:val="whitespace-pre-wrap"/>
      </w:pPr>
      <w:r w:rsidRPr="00E556A4">
        <w:t>In an era of information overload, BI plays a crucial role in enhancing the timeliness and accuracy of information available to managers and decision-makers. (</w:t>
      </w:r>
      <w:proofErr w:type="spellStart"/>
      <w:r w:rsidRPr="00E556A4">
        <w:t>Aljawarneh</w:t>
      </w:r>
      <w:proofErr w:type="spellEnd"/>
      <w:r w:rsidRPr="00E556A4">
        <w:t xml:space="preserve"> &amp; Malhotra, 2021).</w:t>
      </w:r>
    </w:p>
    <w:p w14:paraId="33A504EE" w14:textId="54CBC4CA" w:rsidR="00BA6481" w:rsidRPr="00E556A4" w:rsidRDefault="00BA6481" w:rsidP="00BA6481">
      <w:pPr>
        <w:pStyle w:val="whitespace-pre-wrap"/>
      </w:pPr>
      <w:r>
        <w:t>This paper will examine the BI trends, tools and applications why they are important for the business and why they are the future.</w:t>
      </w:r>
    </w:p>
    <w:p w14:paraId="3360085E" w14:textId="281452F6" w:rsidR="002222B3" w:rsidRPr="00E556A4" w:rsidRDefault="002222B3" w:rsidP="00E556A4">
      <w:pPr>
        <w:pStyle w:val="Heading1"/>
        <w:spacing w:line="360" w:lineRule="auto"/>
        <w:jc w:val="both"/>
        <w:rPr>
          <w:rFonts w:ascii="Times New Roman" w:hAnsi="Times New Roman" w:cs="Times New Roman"/>
          <w:b/>
          <w:bCs/>
          <w:color w:val="auto"/>
          <w:sz w:val="24"/>
          <w:szCs w:val="24"/>
        </w:rPr>
      </w:pPr>
      <w:r w:rsidRPr="00E556A4">
        <w:rPr>
          <w:rFonts w:ascii="Times New Roman" w:hAnsi="Times New Roman" w:cs="Times New Roman"/>
          <w:b/>
          <w:bCs/>
          <w:color w:val="auto"/>
          <w:sz w:val="24"/>
          <w:szCs w:val="24"/>
        </w:rPr>
        <w:t>Why BI trends, Tools and Applications are the future for the business</w:t>
      </w:r>
    </w:p>
    <w:p w14:paraId="78AF8106" w14:textId="01870755" w:rsidR="00C21C3F" w:rsidRPr="00E556A4" w:rsidRDefault="00BA6481" w:rsidP="00E556A4">
      <w:pPr>
        <w:pStyle w:val="whitespace-pre-wrap"/>
        <w:spacing w:line="360" w:lineRule="auto"/>
        <w:jc w:val="both"/>
      </w:pPr>
      <w:r>
        <w:t xml:space="preserve">In the contemporary business landscape, a growing recognition exists concerning the pivotal role of Business Intelligence (BI) trends, tools, and applications. This heightened awareness stems principally from their transformative capacity. BI tools </w:t>
      </w:r>
      <w:proofErr w:type="gramStart"/>
      <w:r>
        <w:t>have the ability to</w:t>
      </w:r>
      <w:proofErr w:type="gramEnd"/>
      <w:r>
        <w:t xml:space="preserve"> transmute voluminous datasets into actionable insights, thereby empowering organizations to elevate the efficacy of their decision-making processes and formulate strategic plans grounded in robust data analysis.</w:t>
      </w:r>
      <w:r w:rsidR="002222B3" w:rsidRPr="00E556A4">
        <w:t xml:space="preserve"> (Chen, Chiang and </w:t>
      </w:r>
      <w:proofErr w:type="spellStart"/>
      <w:r w:rsidR="002222B3" w:rsidRPr="00E556A4">
        <w:t>Storey</w:t>
      </w:r>
      <w:proofErr w:type="spellEnd"/>
      <w:r w:rsidR="002222B3" w:rsidRPr="00E556A4">
        <w:t>, 2012</w:t>
      </w:r>
      <w:r w:rsidR="005439BD" w:rsidRPr="00E556A4">
        <w:t>). Their</w:t>
      </w:r>
      <w:r w:rsidR="00C21C3F" w:rsidRPr="00E556A4">
        <w:t xml:space="preserve"> importance is underscored by the rapid growth of the global BI market, which is projected to reach $33.3 billion by 2025, growing at a CAGR of 7.6% from 2020 to 2025 (Markets and Markets, 2020).</w:t>
      </w:r>
    </w:p>
    <w:p w14:paraId="231881D2" w14:textId="193FDAD2" w:rsidR="002222B3" w:rsidRPr="00E556A4" w:rsidRDefault="002222B3" w:rsidP="00E556A4">
      <w:pPr>
        <w:pStyle w:val="whitespace-pre-wrap"/>
        <w:spacing w:line="360" w:lineRule="auto"/>
        <w:jc w:val="both"/>
      </w:pPr>
      <w:r w:rsidRPr="00E556A4">
        <w:t xml:space="preserve">One of the key reasons </w:t>
      </w:r>
      <w:r w:rsidR="006973B6">
        <w:t xml:space="preserve">why </w:t>
      </w:r>
      <w:r w:rsidRPr="00E556A4">
        <w:t>BI is becoming indispensable is the exponential growth in data volume and variety</w:t>
      </w:r>
      <w:r w:rsidR="00BA6481">
        <w:t xml:space="preserve"> w</w:t>
      </w:r>
      <w:r w:rsidRPr="00E556A4">
        <w:t>ith the proliferation of digital technologies, businesses are generating and collecting more data than ever before. BI tools are essential for making sense of this data deluge, helping organizations to identify patterns, trends, and opportunities that would otherwise remain hidden (Wixom and Watson, 2010).</w:t>
      </w:r>
    </w:p>
    <w:p w14:paraId="7E391640" w14:textId="77777777" w:rsidR="002222B3" w:rsidRPr="00E556A4" w:rsidRDefault="002222B3" w:rsidP="00E556A4">
      <w:pPr>
        <w:pStyle w:val="whitespace-pre-wrap"/>
        <w:spacing w:line="360" w:lineRule="auto"/>
        <w:jc w:val="both"/>
      </w:pPr>
      <w:r w:rsidRPr="00E556A4">
        <w:t>Moreover, the advent of cloud computing has made BI more accessible and cost-effective, particularly for small and medium-sized enterprises. Cloud-based BI solutions offer scalability, flexibility, and reduced IT infrastructure costs, democratizing access to advanced analytics capabilities (Al-</w:t>
      </w:r>
      <w:proofErr w:type="spellStart"/>
      <w:r w:rsidRPr="00E556A4">
        <w:t>Aqrabi</w:t>
      </w:r>
      <w:proofErr w:type="spellEnd"/>
      <w:r w:rsidRPr="00E556A4">
        <w:t xml:space="preserve"> et al., 2015).</w:t>
      </w:r>
    </w:p>
    <w:p w14:paraId="6F178198" w14:textId="77777777" w:rsidR="002222B3" w:rsidRPr="00E556A4" w:rsidRDefault="002222B3" w:rsidP="00E556A4">
      <w:pPr>
        <w:pStyle w:val="whitespace-pre-wrap"/>
        <w:spacing w:line="360" w:lineRule="auto"/>
        <w:jc w:val="both"/>
      </w:pPr>
      <w:r w:rsidRPr="00E556A4">
        <w:lastRenderedPageBreak/>
        <w:t>The integration of artificial intelligence (AI) and machine learning (ML) with BI tools is another trend that promises to revolutionize business analytics. These technologies can automate data analysis, provide predictive insights, and even suggest actions based on data patterns, significantly enhancing the speed and accuracy of decision-making processes (Davenport, 2018).</w:t>
      </w:r>
    </w:p>
    <w:p w14:paraId="73D3973B" w14:textId="77777777" w:rsidR="002222B3" w:rsidRPr="00E556A4" w:rsidRDefault="002222B3" w:rsidP="00E556A4">
      <w:pPr>
        <w:pStyle w:val="whitespace-pre-wrap"/>
        <w:spacing w:line="360" w:lineRule="auto"/>
        <w:jc w:val="both"/>
      </w:pPr>
      <w:r w:rsidRPr="00E556A4">
        <w:t xml:space="preserve">However, the adoption of BI is not without challenges. Many organizations struggle with data quality issues, lack of skilled personnel, and resistance to data-driven culture changes. Additionally, concerns about data security and privacy, especially with cloud-based solutions, remain significant hurdles (Yeoh and </w:t>
      </w:r>
      <w:proofErr w:type="spellStart"/>
      <w:r w:rsidRPr="00E556A4">
        <w:t>Koronios</w:t>
      </w:r>
      <w:proofErr w:type="spellEnd"/>
      <w:r w:rsidRPr="00E556A4">
        <w:t>, 2010).</w:t>
      </w:r>
    </w:p>
    <w:p w14:paraId="175DABBF" w14:textId="4E8668FD" w:rsidR="002222B3" w:rsidRPr="00E556A4" w:rsidRDefault="006F3758" w:rsidP="006F3758">
      <w:pPr>
        <w:pStyle w:val="first-token"/>
      </w:pPr>
      <w:r>
        <w:t>While challenges exist, BI's potential remains significant. From boosting efficiency to uncovering opportunities and enhancing customer experiences, BI tools are crucial for competitiveness in today's data-driven business environment</w:t>
      </w:r>
      <w:r>
        <w:t xml:space="preserve"> </w:t>
      </w:r>
      <w:r w:rsidR="002222B3" w:rsidRPr="00E556A4">
        <w:t>(</w:t>
      </w:r>
      <w:proofErr w:type="spellStart"/>
      <w:r w:rsidR="002222B3" w:rsidRPr="00E556A4">
        <w:t>Elbashir</w:t>
      </w:r>
      <w:proofErr w:type="spellEnd"/>
      <w:r w:rsidR="002222B3" w:rsidRPr="00E556A4">
        <w:t>, Collier and Davern, 2008).</w:t>
      </w:r>
    </w:p>
    <w:p w14:paraId="26481195" w14:textId="762E5D1E" w:rsidR="00145507" w:rsidRPr="00E556A4" w:rsidRDefault="00145507" w:rsidP="00E556A4">
      <w:pPr>
        <w:pStyle w:val="whitespace-normal"/>
        <w:spacing w:line="360" w:lineRule="auto"/>
        <w:jc w:val="both"/>
      </w:pPr>
      <w:r w:rsidRPr="00E556A4">
        <w:t>Real-Time Analytics: Real-time BI allows businesses to respond quickly to market changes. UPS uses real-time analytics to optimize delivery routes, saving up to 39 million gallons of fuel annually (Mercury Gate, 2024).</w:t>
      </w:r>
    </w:p>
    <w:p w14:paraId="27BAA283" w14:textId="77777777" w:rsidR="00145507" w:rsidRPr="00E556A4" w:rsidRDefault="00145507" w:rsidP="00E556A4">
      <w:pPr>
        <w:pStyle w:val="whitespace-pre-wrap"/>
        <w:spacing w:line="360" w:lineRule="auto"/>
        <w:jc w:val="both"/>
      </w:pPr>
      <w:r w:rsidRPr="00E556A4">
        <w:t>Positive consequence: Significant operational efficiencies and cost savings. Negative consequence: High implementation costs and potential system overreliance.</w:t>
      </w:r>
    </w:p>
    <w:p w14:paraId="3DF9361C" w14:textId="74BE3868" w:rsidR="00145507" w:rsidRPr="00E556A4" w:rsidRDefault="00145507" w:rsidP="00E556A4">
      <w:pPr>
        <w:pStyle w:val="whitespace-normal"/>
        <w:spacing w:line="360" w:lineRule="auto"/>
        <w:jc w:val="both"/>
      </w:pPr>
      <w:r w:rsidRPr="00E556A4">
        <w:t>Predictive Analytics: BI tools with predictive capabilities help businesses anticipate future trends. Coca-Cola uses predictive analytics to forecast demand for its numerous products, reducing stockouts and overstock situations (</w:t>
      </w:r>
      <w:r w:rsidR="00112D72" w:rsidRPr="00E556A4">
        <w:t>Krause,2024).</w:t>
      </w:r>
    </w:p>
    <w:p w14:paraId="1C9DA4B2" w14:textId="77777777" w:rsidR="00145507" w:rsidRPr="00E556A4" w:rsidRDefault="00145507" w:rsidP="00E556A4">
      <w:pPr>
        <w:pStyle w:val="whitespace-pre-wrap"/>
        <w:spacing w:line="360" w:lineRule="auto"/>
        <w:jc w:val="both"/>
      </w:pPr>
      <w:r w:rsidRPr="00E556A4">
        <w:t>Positive consequence: Improved inventory management and customer satisfaction. Negative consequence: Potential for data bias leading to inaccurate predictions.</w:t>
      </w:r>
    </w:p>
    <w:p w14:paraId="66C3EFF1" w14:textId="77777777" w:rsidR="00145507" w:rsidRPr="00E556A4" w:rsidRDefault="00145507" w:rsidP="00E556A4">
      <w:pPr>
        <w:pStyle w:val="whitespace-normal"/>
        <w:spacing w:line="360" w:lineRule="auto"/>
        <w:jc w:val="both"/>
      </w:pPr>
      <w:r w:rsidRPr="00E556A4">
        <w:t>Cloud-Based BI: Cloud BI solutions offer scalability and accessibility. American Airlines implemented IBM's cloud-based Watson Analytics, resulting in a 90% reduction in report generation time (IBM, 2018).</w:t>
      </w:r>
    </w:p>
    <w:p w14:paraId="05D8E1FF" w14:textId="77777777" w:rsidR="00145507" w:rsidRPr="00E556A4" w:rsidRDefault="00145507" w:rsidP="00E556A4">
      <w:pPr>
        <w:pStyle w:val="whitespace-pre-wrap"/>
        <w:spacing w:line="360" w:lineRule="auto"/>
        <w:jc w:val="both"/>
      </w:pPr>
      <w:r w:rsidRPr="00E556A4">
        <w:t>Positive consequence: Improved agility and cost-effectiveness. Negative consequence: Data security and compliance challenges.</w:t>
      </w:r>
    </w:p>
    <w:p w14:paraId="6C62A743" w14:textId="4CDC3AF1" w:rsidR="00145507" w:rsidRPr="00E556A4" w:rsidRDefault="00145507" w:rsidP="00E556A4">
      <w:pPr>
        <w:pStyle w:val="whitespace-normal"/>
        <w:spacing w:line="360" w:lineRule="auto"/>
        <w:jc w:val="both"/>
      </w:pPr>
      <w:r w:rsidRPr="00E556A4">
        <w:lastRenderedPageBreak/>
        <w:t>Self-Service BI: Self-service BI tools democratize data access. Lenovo implemented self-service BI using Tableau, enabling over 55 000 employees to create their own reports and dashboards, leading to faster decision-making (Tableau, 20</w:t>
      </w:r>
      <w:r w:rsidR="00112D72" w:rsidRPr="00E556A4">
        <w:t>24</w:t>
      </w:r>
      <w:r w:rsidRPr="00E556A4">
        <w:t>).</w:t>
      </w:r>
    </w:p>
    <w:p w14:paraId="1FB794F3" w14:textId="77777777" w:rsidR="00145507" w:rsidRPr="00E556A4" w:rsidRDefault="00145507" w:rsidP="00E556A4">
      <w:pPr>
        <w:pStyle w:val="whitespace-pre-wrap"/>
        <w:spacing w:line="360" w:lineRule="auto"/>
        <w:jc w:val="both"/>
      </w:pPr>
      <w:r w:rsidRPr="00E556A4">
        <w:t>Positive consequence: Empowered employees and reduced IT bottlenecks. Negative consequence: Potential for inconsistent data interpretation across the organization.</w:t>
      </w:r>
    </w:p>
    <w:p w14:paraId="60D9FF6C" w14:textId="75DF1EFE" w:rsidR="00145507" w:rsidRPr="00E556A4" w:rsidRDefault="00145507" w:rsidP="00E556A4">
      <w:pPr>
        <w:pStyle w:val="whitespace-pre-wrap"/>
        <w:spacing w:line="360" w:lineRule="auto"/>
        <w:jc w:val="both"/>
      </w:pPr>
      <w:r w:rsidRPr="00E556A4">
        <w:t>Critical Evaluation: BI trends, tools, and applications are shaping the future of business due to their ability to transform vast amounts of data into actionable insights.</w:t>
      </w:r>
    </w:p>
    <w:p w14:paraId="2628C793" w14:textId="208930D7" w:rsidR="00145507" w:rsidRPr="00E556A4" w:rsidRDefault="00145507" w:rsidP="00E556A4">
      <w:pPr>
        <w:pStyle w:val="whitespace-pre-wrap"/>
        <w:spacing w:line="360" w:lineRule="auto"/>
        <w:jc w:val="both"/>
      </w:pPr>
      <w:r w:rsidRPr="00E556A4">
        <w:t xml:space="preserve">However, the implementation of BI solutions is not without challenges. A survey by </w:t>
      </w:r>
      <w:r w:rsidR="00112D72" w:rsidRPr="00E556A4">
        <w:t>New Vantage</w:t>
      </w:r>
      <w:r w:rsidRPr="00E556A4">
        <w:t xml:space="preserve"> Partners (2021) found that only 24% of companies consider themselves data-driven, despite significant investments in BI and analytics. This indicates a gap between the potential and actual utilization of these tools, suggesting that while BI is crucial for future business success, many organizations are still struggling with effective implementation.</w:t>
      </w:r>
    </w:p>
    <w:p w14:paraId="7A00953A" w14:textId="3A23E4E7" w:rsidR="00145507" w:rsidRPr="00E556A4" w:rsidRDefault="006A067C" w:rsidP="00E556A4">
      <w:pPr>
        <w:pStyle w:val="whitespace-pre-wrap"/>
        <w:spacing w:line="360" w:lineRule="auto"/>
        <w:jc w:val="both"/>
      </w:pPr>
      <w:r w:rsidRPr="00E556A4">
        <w:t>BI trends, tools, and applications are becoming increasingly crucial for businesses across various sectors. However, to fully leverage these technologies, it's important to understand how specific BI trends can facilitate timely and effective decision-making. The following section explores five key BI trends and their impact on business decision processes.</w:t>
      </w:r>
    </w:p>
    <w:p w14:paraId="6B68EFF7" w14:textId="77777777" w:rsidR="00E556A4" w:rsidRPr="00E556A4" w:rsidRDefault="00E556A4" w:rsidP="00E556A4">
      <w:pPr>
        <w:pStyle w:val="whitespace-pre-wrap"/>
        <w:spacing w:line="360" w:lineRule="auto"/>
        <w:jc w:val="both"/>
      </w:pPr>
    </w:p>
    <w:p w14:paraId="36A89DA9" w14:textId="7C1E3738" w:rsidR="000D3B1A" w:rsidRPr="00E556A4" w:rsidRDefault="000D3B1A" w:rsidP="00E556A4">
      <w:pPr>
        <w:pStyle w:val="Heading1"/>
        <w:spacing w:line="360" w:lineRule="auto"/>
        <w:jc w:val="both"/>
        <w:rPr>
          <w:rFonts w:ascii="Times New Roman" w:hAnsi="Times New Roman" w:cs="Times New Roman"/>
          <w:b/>
          <w:bCs/>
          <w:color w:val="auto"/>
          <w:sz w:val="24"/>
          <w:szCs w:val="24"/>
        </w:rPr>
      </w:pPr>
      <w:r w:rsidRPr="00E556A4">
        <w:rPr>
          <w:rFonts w:ascii="Times New Roman" w:hAnsi="Times New Roman" w:cs="Times New Roman"/>
          <w:b/>
          <w:bCs/>
          <w:color w:val="auto"/>
          <w:sz w:val="24"/>
          <w:szCs w:val="24"/>
        </w:rPr>
        <w:t>How BI trends can help to make timely and effective decisions</w:t>
      </w:r>
    </w:p>
    <w:p w14:paraId="47482738" w14:textId="77777777" w:rsidR="000D3B1A" w:rsidRPr="00E556A4" w:rsidRDefault="000D3B1A" w:rsidP="00E556A4">
      <w:pPr>
        <w:pStyle w:val="whitespace-normal"/>
        <w:numPr>
          <w:ilvl w:val="0"/>
          <w:numId w:val="1"/>
        </w:numPr>
        <w:spacing w:line="360" w:lineRule="auto"/>
        <w:jc w:val="both"/>
      </w:pPr>
      <w:r w:rsidRPr="00E556A4">
        <w:t>Augmented Analytics: Augmented analytics, which integrates AI and machine learning into BI processes, is revolutionizing decision-making speed and accuracy.</w:t>
      </w:r>
    </w:p>
    <w:p w14:paraId="361572C6" w14:textId="77777777" w:rsidR="000D3B1A" w:rsidRPr="00E556A4" w:rsidRDefault="000D3B1A" w:rsidP="00E556A4">
      <w:pPr>
        <w:pStyle w:val="whitespace-pre-wrap"/>
        <w:spacing w:line="360" w:lineRule="auto"/>
        <w:jc w:val="both"/>
      </w:pPr>
      <w:r w:rsidRPr="00E556A4">
        <w:t>Positive consequences: It can rapidly uncover hidden patterns in complex datasets, providing quick insights for time-sensitive decisions. This trend also helps in reducing human bias in data interpretation, leading to more objective decision-making. Furthermore, it can handle large volumes of data more efficiently than human analysts, enabling more comprehensive analyses.</w:t>
      </w:r>
    </w:p>
    <w:p w14:paraId="6FE0F131" w14:textId="226E08B9" w:rsidR="000D3B1A" w:rsidRPr="00E556A4" w:rsidRDefault="000D3B1A" w:rsidP="00E556A4">
      <w:pPr>
        <w:pStyle w:val="whitespace-pre-wrap"/>
        <w:spacing w:line="360" w:lineRule="auto"/>
        <w:jc w:val="both"/>
      </w:pPr>
      <w:r w:rsidRPr="00E556A4">
        <w:lastRenderedPageBreak/>
        <w:t>Negative consequences: There's a risk of over-reliance on AI-driven insights, potentially leading to a decline in human analytical skills. Decision-makers might become too dependent on the technology, neglecting the importance of domain expertise and intuition. Additionally, there's a danger of making decisions based on correlations that may not imply causation, leading to flawed strategies (Linker, 2024).</w:t>
      </w:r>
    </w:p>
    <w:p w14:paraId="2391C7C8" w14:textId="30F858A5" w:rsidR="000D3B1A" w:rsidRPr="00E556A4" w:rsidRDefault="000D3B1A" w:rsidP="00E556A4">
      <w:pPr>
        <w:pStyle w:val="whitespace-normal"/>
        <w:numPr>
          <w:ilvl w:val="0"/>
          <w:numId w:val="2"/>
        </w:numPr>
        <w:spacing w:line="360" w:lineRule="auto"/>
        <w:jc w:val="both"/>
      </w:pPr>
      <w:r w:rsidRPr="00E556A4">
        <w:t>Real-time Analytics: Real-time analytics allows businesses to analyse data as it's generated, enabling immediate decision-making.</w:t>
      </w:r>
    </w:p>
    <w:p w14:paraId="2AAA1B8C" w14:textId="77777777" w:rsidR="000D3B1A" w:rsidRPr="00E556A4" w:rsidRDefault="000D3B1A" w:rsidP="00E556A4">
      <w:pPr>
        <w:pStyle w:val="whitespace-pre-wrap"/>
        <w:spacing w:line="360" w:lineRule="auto"/>
        <w:jc w:val="both"/>
      </w:pPr>
      <w:r w:rsidRPr="00E556A4">
        <w:t>Positive consequences: It enables businesses to respond swiftly to market changes or customer behavior, potentially gaining a significant competitive advantage. This agility can be particularly crucial in industries with rapidly changing dynamics, such as finance or e-commerce. Real-time analytics can also help in detecting and responding to anomalies or issues as they occur, minimizing potential damage.</w:t>
      </w:r>
    </w:p>
    <w:p w14:paraId="5AEFA62B" w14:textId="77777777" w:rsidR="000D3B1A" w:rsidRPr="00E556A4" w:rsidRDefault="000D3B1A" w:rsidP="00E556A4">
      <w:pPr>
        <w:pStyle w:val="whitespace-pre-wrap"/>
        <w:spacing w:line="360" w:lineRule="auto"/>
        <w:jc w:val="both"/>
      </w:pPr>
      <w:r w:rsidRPr="00E556A4">
        <w:t>Negative consequences: The pressure to make instant decisions might lead to hasty judgments without considering long-term implications. It also requires significant investment in infrastructure and may create a stressful work environment due to the constant pressure of immediate response. There's also a risk of information overload, where decision-makers struggle to distinguish between important signals and noise.</w:t>
      </w:r>
    </w:p>
    <w:p w14:paraId="36C6B76F" w14:textId="77777777" w:rsidR="000D3B1A" w:rsidRPr="00E556A4" w:rsidRDefault="000D3B1A" w:rsidP="00E556A4">
      <w:pPr>
        <w:pStyle w:val="whitespace-normal"/>
        <w:numPr>
          <w:ilvl w:val="0"/>
          <w:numId w:val="3"/>
        </w:numPr>
        <w:spacing w:line="360" w:lineRule="auto"/>
        <w:jc w:val="both"/>
      </w:pPr>
      <w:r w:rsidRPr="00E556A4">
        <w:t>Self-service BI: Self-service BI tools empower non-technical users to perform queries and generate reports independently.</w:t>
      </w:r>
    </w:p>
    <w:p w14:paraId="0077E1D0" w14:textId="77777777" w:rsidR="000D3B1A" w:rsidRPr="00E556A4" w:rsidRDefault="000D3B1A" w:rsidP="00E556A4">
      <w:pPr>
        <w:pStyle w:val="whitespace-pre-wrap"/>
        <w:spacing w:line="360" w:lineRule="auto"/>
        <w:jc w:val="both"/>
      </w:pPr>
      <w:r w:rsidRPr="00E556A4">
        <w:t>Positive consequences: It democratizes data access, allowing decision-makers at all levels to gain insights quickly without relying on IT departments. This can lead to more informed decisions across the organization and foster a data-driven culture. It also frees up IT resources for more complex tasks.</w:t>
      </w:r>
    </w:p>
    <w:p w14:paraId="121E9CCA" w14:textId="77777777" w:rsidR="000D3B1A" w:rsidRPr="00E556A4" w:rsidRDefault="000D3B1A" w:rsidP="00E556A4">
      <w:pPr>
        <w:pStyle w:val="whitespace-pre-wrap"/>
        <w:spacing w:line="360" w:lineRule="auto"/>
        <w:jc w:val="both"/>
      </w:pPr>
      <w:r w:rsidRPr="00E556A4">
        <w:t>Negative consequences: Without proper governance, it could lead to inconsistent data interpretations across an organization, potentially resulting in conflicting decisions. There's also a risk of data security breaches if access isn't properly managed. Moreover, it may lead to a proliferation of reports and dashboards, causing confusion and redundancy.</w:t>
      </w:r>
    </w:p>
    <w:p w14:paraId="3B71BC03" w14:textId="77777777" w:rsidR="000D3B1A" w:rsidRPr="00E556A4" w:rsidRDefault="000D3B1A" w:rsidP="00E556A4">
      <w:pPr>
        <w:pStyle w:val="whitespace-normal"/>
        <w:numPr>
          <w:ilvl w:val="0"/>
          <w:numId w:val="4"/>
        </w:numPr>
        <w:spacing w:line="360" w:lineRule="auto"/>
        <w:jc w:val="both"/>
      </w:pPr>
      <w:r w:rsidRPr="00E556A4">
        <w:lastRenderedPageBreak/>
        <w:t>Mobile BI: Mobile BI allows decision-makers to access analytics and dashboards on smartphones and tablets.</w:t>
      </w:r>
    </w:p>
    <w:p w14:paraId="1546A123" w14:textId="77777777" w:rsidR="000D3B1A" w:rsidRPr="00E556A4" w:rsidRDefault="000D3B1A" w:rsidP="00E556A4">
      <w:pPr>
        <w:pStyle w:val="whitespace-pre-wrap"/>
        <w:spacing w:line="360" w:lineRule="auto"/>
        <w:jc w:val="both"/>
      </w:pPr>
      <w:r w:rsidRPr="00E556A4">
        <w:t>Positive consequences: It enables decision-making on the go, increasing flexibility and responsiveness, especially for executives who travel frequently. This can lead to faster decision cycles and improved productivity. Mobile BI can also enhance collaboration by allowing team members to share insights regardless of their location.</w:t>
      </w:r>
    </w:p>
    <w:p w14:paraId="51A07602" w14:textId="77777777" w:rsidR="000D3B1A" w:rsidRPr="00E556A4" w:rsidRDefault="000D3B1A" w:rsidP="00E556A4">
      <w:pPr>
        <w:pStyle w:val="whitespace-pre-wrap"/>
        <w:spacing w:line="360" w:lineRule="auto"/>
        <w:jc w:val="both"/>
      </w:pPr>
      <w:r w:rsidRPr="00E556A4">
        <w:t>Negative consequences: The limited screen size of mobile devices may lead to oversimplification of complex data, potentially resulting in misinterpretation. There are also increased cybersecurity risks associated with mobile access. Additionally, the constant availability of data might blur work-life boundaries, potentially leading to burnout.</w:t>
      </w:r>
    </w:p>
    <w:p w14:paraId="13DC10B5" w14:textId="77777777" w:rsidR="000D3B1A" w:rsidRPr="00E556A4" w:rsidRDefault="000D3B1A" w:rsidP="00E556A4">
      <w:pPr>
        <w:pStyle w:val="whitespace-normal"/>
        <w:numPr>
          <w:ilvl w:val="0"/>
          <w:numId w:val="5"/>
        </w:numPr>
        <w:spacing w:line="360" w:lineRule="auto"/>
        <w:jc w:val="both"/>
      </w:pPr>
      <w:r w:rsidRPr="00E556A4">
        <w:t>Collaborative BI: Collaborative BI platforms facilitate shared decision-making by allowing multiple users to interact with data simultaneously.</w:t>
      </w:r>
    </w:p>
    <w:p w14:paraId="7C79AB65" w14:textId="77777777" w:rsidR="000D3B1A" w:rsidRPr="00E556A4" w:rsidRDefault="000D3B1A" w:rsidP="00E556A4">
      <w:pPr>
        <w:pStyle w:val="whitespace-pre-wrap"/>
        <w:spacing w:line="360" w:lineRule="auto"/>
        <w:jc w:val="both"/>
      </w:pPr>
      <w:r w:rsidRPr="00E556A4">
        <w:t>Positive consequences: It can lead to more comprehensive decisions by incorporating diverse perspectives and expertise. This approach can improve the quality of decisions by leveraging collective intelligence and fostering a culture of transparency and shared responsibility.</w:t>
      </w:r>
    </w:p>
    <w:p w14:paraId="62B13202" w14:textId="77777777" w:rsidR="000D3B1A" w:rsidRPr="00E556A4" w:rsidRDefault="000D3B1A" w:rsidP="00E556A4">
      <w:pPr>
        <w:pStyle w:val="whitespace-pre-wrap"/>
        <w:spacing w:line="360" w:lineRule="auto"/>
        <w:jc w:val="both"/>
      </w:pPr>
      <w:r w:rsidRPr="00E556A4">
        <w:t>Negative consequences: It may slow down the decision-making process in situations that require quick action. There's also a risk of 'groupthink' if dissenting opinions are not adequately considered. Moreover, it might lead to decision paralysis if consensus can't be reached.</w:t>
      </w:r>
    </w:p>
    <w:p w14:paraId="42D85B5B" w14:textId="2CB42AE6" w:rsidR="000D3B1A" w:rsidRPr="00E556A4" w:rsidRDefault="000D3B1A" w:rsidP="00E556A4">
      <w:pPr>
        <w:pStyle w:val="whitespace-pre-wrap"/>
        <w:spacing w:line="360" w:lineRule="auto"/>
        <w:jc w:val="both"/>
      </w:pPr>
      <w:r w:rsidRPr="00E556A4">
        <w:t xml:space="preserve">These BI trends collectively aim to make decision-making </w:t>
      </w:r>
      <w:r w:rsidR="005439BD" w:rsidRPr="00E556A4">
        <w:t>timelier</w:t>
      </w:r>
      <w:r w:rsidRPr="00E556A4">
        <w:t xml:space="preserve">, data-driven, and accessible. However, their effectiveness depends on proper implementation, user training, and a culture that values data-driven decision-making (Chen, Chiang and </w:t>
      </w:r>
      <w:proofErr w:type="spellStart"/>
      <w:r w:rsidRPr="00E556A4">
        <w:t>Storey</w:t>
      </w:r>
      <w:proofErr w:type="spellEnd"/>
      <w:r w:rsidRPr="00E556A4">
        <w:t>, 2012).</w:t>
      </w:r>
    </w:p>
    <w:p w14:paraId="013589BB" w14:textId="77777777" w:rsidR="000D3B1A" w:rsidRPr="00E556A4" w:rsidRDefault="000D3B1A" w:rsidP="00E556A4">
      <w:pPr>
        <w:pStyle w:val="whitespace-pre-wrap"/>
        <w:spacing w:line="360" w:lineRule="auto"/>
        <w:jc w:val="both"/>
      </w:pPr>
      <w:r w:rsidRPr="00E556A4">
        <w:t>It's crucial to note that while these trends can significantly enhance decision-making capabilities, they are not panaceas. The human element in interpreting data and understanding its context remains vital. Moreover, the ethical implications of data use and AI-driven decisions need careful consideration (Davenport, 2018).</w:t>
      </w:r>
    </w:p>
    <w:p w14:paraId="5D284FD7" w14:textId="1AC58321" w:rsidR="0023408F" w:rsidRPr="00E556A4" w:rsidRDefault="0023408F" w:rsidP="00E556A4">
      <w:pPr>
        <w:pStyle w:val="Heading1"/>
        <w:spacing w:line="360" w:lineRule="auto"/>
        <w:jc w:val="both"/>
        <w:rPr>
          <w:rFonts w:ascii="Times New Roman" w:hAnsi="Times New Roman" w:cs="Times New Roman"/>
          <w:b/>
          <w:bCs/>
          <w:color w:val="auto"/>
          <w:sz w:val="24"/>
          <w:szCs w:val="24"/>
        </w:rPr>
      </w:pPr>
      <w:r w:rsidRPr="00E556A4">
        <w:rPr>
          <w:rFonts w:ascii="Times New Roman" w:hAnsi="Times New Roman" w:cs="Times New Roman"/>
          <w:b/>
          <w:bCs/>
          <w:color w:val="auto"/>
          <w:sz w:val="24"/>
          <w:szCs w:val="24"/>
        </w:rPr>
        <w:lastRenderedPageBreak/>
        <w:t>Conclusion:</w:t>
      </w:r>
    </w:p>
    <w:p w14:paraId="7DF16BF9" w14:textId="77777777" w:rsidR="000D3B1A" w:rsidRPr="00E556A4" w:rsidRDefault="000D3B1A" w:rsidP="00E556A4">
      <w:pPr>
        <w:pStyle w:val="whitespace-pre-wrap"/>
        <w:spacing w:line="360" w:lineRule="auto"/>
        <w:jc w:val="both"/>
      </w:pPr>
      <w:r w:rsidRPr="00E556A4">
        <w:t>In conclusion, these BI trends offer powerful tools for timely and effective decision-making, but their implementation should be thoughtful and balanced, considering both their potential benefits and risks. Organizations must carefully evaluate which trends align best with their specific needs and culture to maximize the benefits while mitigating potential drawbacks.</w:t>
      </w:r>
    </w:p>
    <w:p w14:paraId="6E8BD953" w14:textId="3F382443" w:rsidR="0023408F" w:rsidRPr="00E556A4" w:rsidRDefault="0023408F" w:rsidP="00E556A4">
      <w:pPr>
        <w:pStyle w:val="whitespace-pre-wrap"/>
        <w:spacing w:line="360" w:lineRule="auto"/>
        <w:jc w:val="both"/>
        <w:rPr>
          <w:b/>
          <w:bCs/>
        </w:rPr>
      </w:pPr>
      <w:r w:rsidRPr="00E556A4">
        <w:t>While the implementation of BI systems requires careful planning and execution, the trends indicate that BI tools and applications will play an increasingly critical role in shaping the future of business. Organizations that successfully leverage these technologies are likely to gain significant advantages in terms of agility, innovation, and overall performance</w:t>
      </w:r>
      <w:r w:rsidRPr="00E556A4">
        <w:rPr>
          <w:b/>
          <w:bCs/>
        </w:rPr>
        <w:t>.</w:t>
      </w:r>
    </w:p>
    <w:p w14:paraId="0A17EA00" w14:textId="5530FAE0" w:rsidR="00E556A4" w:rsidRPr="00E556A4" w:rsidRDefault="006A067C" w:rsidP="00E556A4">
      <w:pPr>
        <w:pStyle w:val="whitespace-pre-wrap"/>
        <w:spacing w:line="360" w:lineRule="auto"/>
        <w:jc w:val="both"/>
      </w:pPr>
      <w:r w:rsidRPr="00E556A4">
        <w:t xml:space="preserve">Looking ahead, the role of BI in business operations is only expected to grow. As technologies continue to evolve, we can anticipate even more sophisticated BI tools that further enhance decision-making capabilities. For businesses considering BI implementation, it's crucial to start with a clear strategy aligned with organizational goals. This should include a thorough assessment of data quality, investment in employee training, and a commitment to fostering a data-driven </w:t>
      </w:r>
      <w:r w:rsidR="006973B6" w:rsidRPr="00E556A4">
        <w:t>culture.</w:t>
      </w:r>
      <w:r w:rsidR="006973B6">
        <w:t xml:space="preserve"> </w:t>
      </w:r>
      <w:r w:rsidR="006973B6" w:rsidRPr="00E556A4">
        <w:t>Organizations</w:t>
      </w:r>
      <w:r w:rsidRPr="00E556A4">
        <w:t xml:space="preserve"> can position themselves to fully capitalize on the benefits of BI while mitigating potential risks.</w:t>
      </w:r>
    </w:p>
    <w:p w14:paraId="4AA87508" w14:textId="77777777" w:rsidR="00E556A4" w:rsidRPr="00E556A4" w:rsidRDefault="00E556A4" w:rsidP="00E556A4">
      <w:pPr>
        <w:pStyle w:val="whitespace-pre-wrap"/>
        <w:spacing w:line="360" w:lineRule="auto"/>
        <w:jc w:val="both"/>
      </w:pPr>
    </w:p>
    <w:p w14:paraId="4B51F9D6" w14:textId="77777777" w:rsidR="00E556A4" w:rsidRDefault="00E556A4" w:rsidP="00E556A4">
      <w:pPr>
        <w:pStyle w:val="whitespace-pre-wrap"/>
        <w:spacing w:line="360" w:lineRule="auto"/>
        <w:jc w:val="both"/>
      </w:pPr>
    </w:p>
    <w:p w14:paraId="349ABA73" w14:textId="77777777" w:rsidR="006F3758" w:rsidRDefault="006F3758" w:rsidP="00E556A4">
      <w:pPr>
        <w:pStyle w:val="whitespace-pre-wrap"/>
        <w:spacing w:line="360" w:lineRule="auto"/>
        <w:jc w:val="both"/>
      </w:pPr>
    </w:p>
    <w:p w14:paraId="3A1B144A" w14:textId="77777777" w:rsidR="006F3758" w:rsidRDefault="006F3758" w:rsidP="00E556A4">
      <w:pPr>
        <w:pStyle w:val="whitespace-pre-wrap"/>
        <w:spacing w:line="360" w:lineRule="auto"/>
        <w:jc w:val="both"/>
      </w:pPr>
    </w:p>
    <w:p w14:paraId="067C31AC" w14:textId="77777777" w:rsidR="006F3758" w:rsidRDefault="006F3758" w:rsidP="00E556A4">
      <w:pPr>
        <w:pStyle w:val="whitespace-pre-wrap"/>
        <w:spacing w:line="360" w:lineRule="auto"/>
        <w:jc w:val="both"/>
      </w:pPr>
    </w:p>
    <w:p w14:paraId="042784AC" w14:textId="77777777" w:rsidR="006F3758" w:rsidRDefault="006F3758" w:rsidP="00E556A4">
      <w:pPr>
        <w:pStyle w:val="whitespace-pre-wrap"/>
        <w:spacing w:line="360" w:lineRule="auto"/>
        <w:jc w:val="both"/>
      </w:pPr>
    </w:p>
    <w:p w14:paraId="1B7C5272" w14:textId="77777777" w:rsidR="006F3758" w:rsidRPr="00E556A4" w:rsidRDefault="006F3758" w:rsidP="00E556A4">
      <w:pPr>
        <w:pStyle w:val="whitespace-pre-wrap"/>
        <w:spacing w:line="360" w:lineRule="auto"/>
        <w:jc w:val="both"/>
      </w:pPr>
    </w:p>
    <w:p w14:paraId="1511FF99" w14:textId="77777777" w:rsidR="00E556A4" w:rsidRPr="00E556A4" w:rsidRDefault="00E556A4" w:rsidP="00E556A4">
      <w:pPr>
        <w:pStyle w:val="whitespace-pre-wrap"/>
        <w:spacing w:line="360" w:lineRule="auto"/>
        <w:jc w:val="both"/>
      </w:pPr>
    </w:p>
    <w:p w14:paraId="3138A657" w14:textId="62EF6E8A" w:rsidR="00D077EE" w:rsidRPr="00E556A4" w:rsidRDefault="00FF24A2" w:rsidP="00E556A4">
      <w:pPr>
        <w:pStyle w:val="whitespace-pre-wrap"/>
        <w:spacing w:line="360" w:lineRule="auto"/>
        <w:jc w:val="both"/>
        <w:rPr>
          <w:b/>
          <w:bCs/>
        </w:rPr>
      </w:pPr>
      <w:r w:rsidRPr="00E556A4">
        <w:lastRenderedPageBreak/>
        <w:t>Reference</w:t>
      </w:r>
      <w:r w:rsidR="00E556A4" w:rsidRPr="00E556A4">
        <w:t>s:</w:t>
      </w:r>
    </w:p>
    <w:p w14:paraId="7A15736D" w14:textId="6EB277D9" w:rsidR="002222B3" w:rsidRPr="00E556A4" w:rsidRDefault="002222B3" w:rsidP="00E556A4">
      <w:pPr>
        <w:pStyle w:val="NormalWeb"/>
        <w:spacing w:line="360" w:lineRule="auto"/>
        <w:ind w:left="567" w:hanging="567"/>
        <w:jc w:val="both"/>
      </w:pPr>
      <w:r w:rsidRPr="00E556A4">
        <w:t>Al-</w:t>
      </w:r>
      <w:proofErr w:type="spellStart"/>
      <w:r w:rsidRPr="00E556A4">
        <w:t>Aqrabi</w:t>
      </w:r>
      <w:proofErr w:type="spellEnd"/>
      <w:r w:rsidRPr="00E556A4">
        <w:t xml:space="preserve">, H. </w:t>
      </w:r>
      <w:r w:rsidRPr="00E556A4">
        <w:rPr>
          <w:i/>
          <w:iCs/>
        </w:rPr>
        <w:t>et al.</w:t>
      </w:r>
      <w:r w:rsidRPr="00E556A4">
        <w:t xml:space="preserve"> (2015) ‘Cloud bi: Future of Business Intelligence in the cloud’, </w:t>
      </w:r>
      <w:r w:rsidRPr="00E556A4">
        <w:rPr>
          <w:i/>
          <w:iCs/>
        </w:rPr>
        <w:t>Journal of Computer and System Sciences</w:t>
      </w:r>
      <w:r w:rsidRPr="00E556A4">
        <w:t>, 81(1), pp. 85–96.</w:t>
      </w:r>
      <w:r w:rsidR="00C9037B" w:rsidRPr="00E556A4">
        <w:t xml:space="preserve"> Available at: </w:t>
      </w:r>
      <w:hyperlink r:id="rId8" w:history="1">
        <w:r w:rsidR="00C9037B" w:rsidRPr="00E556A4">
          <w:rPr>
            <w:rStyle w:val="Hyperlink"/>
          </w:rPr>
          <w:t>https://www.researchgate.net/publication/330617510_Cloud_BI_Future_of_Business_Intelligence_in_the_Cloud</w:t>
        </w:r>
      </w:hyperlink>
      <w:r w:rsidR="00C9037B" w:rsidRPr="00E556A4">
        <w:t xml:space="preserve"> </w:t>
      </w:r>
      <w:r w:rsidRPr="00E556A4">
        <w:t xml:space="preserve"> [ Accessed on: 08/07/2024]. </w:t>
      </w:r>
    </w:p>
    <w:p w14:paraId="36003C4A" w14:textId="77777777" w:rsidR="00495380" w:rsidRPr="00E556A4" w:rsidRDefault="00495380" w:rsidP="00E556A4">
      <w:pPr>
        <w:pStyle w:val="NormalWeb"/>
        <w:spacing w:line="360" w:lineRule="auto"/>
        <w:ind w:left="567" w:hanging="567"/>
        <w:jc w:val="both"/>
      </w:pPr>
      <w:proofErr w:type="spellStart"/>
      <w:r w:rsidRPr="00E556A4">
        <w:t>Aljawarneh</w:t>
      </w:r>
      <w:proofErr w:type="spellEnd"/>
      <w:r w:rsidRPr="00E556A4">
        <w:t xml:space="preserve">, S. and Malhotra, M. (2021) </w:t>
      </w:r>
      <w:r w:rsidRPr="00E556A4">
        <w:rPr>
          <w:i/>
          <w:iCs/>
        </w:rPr>
        <w:t>Impacts and challenges of cloud business intelligence</w:t>
      </w:r>
      <w:r w:rsidRPr="00E556A4">
        <w:t xml:space="preserve">. Hershey, PA: IGI Global, Business Science Reference. </w:t>
      </w:r>
    </w:p>
    <w:p w14:paraId="1A5A0700" w14:textId="6C21C323" w:rsidR="00C9037B" w:rsidRPr="00E556A4" w:rsidRDefault="00C9037B" w:rsidP="006F3758">
      <w:pPr>
        <w:pStyle w:val="NormalWeb"/>
        <w:spacing w:line="360" w:lineRule="auto"/>
        <w:ind w:left="567" w:hanging="567"/>
      </w:pPr>
      <w:r w:rsidRPr="00E556A4">
        <w:t>Chen, H., Chiang, R.H. and Storey, V.C. (2012</w:t>
      </w:r>
      <w:r w:rsidRPr="006F3758">
        <w:rPr>
          <w:i/>
          <w:iCs/>
        </w:rPr>
        <w:t>) Business Intelligence and Analytics: From Big Data to Big Impact</w:t>
      </w:r>
      <w:r w:rsidRPr="00E556A4">
        <w:t xml:space="preserve">, MIS Quarterly, 36(4), </w:t>
      </w:r>
      <w:hyperlink r:id="rId9" w:history="1">
        <w:r w:rsidRPr="00E556A4">
          <w:rPr>
            <w:rStyle w:val="Hyperlink"/>
          </w:rPr>
          <w:t>https://misq.umn.edu/misq/downloads/download/editorial/567/</w:t>
        </w:r>
      </w:hyperlink>
      <w:r w:rsidRPr="00E556A4">
        <w:t xml:space="preserve">  [ Accessed on: 08/07/2024].</w:t>
      </w:r>
    </w:p>
    <w:p w14:paraId="7C0B3C80" w14:textId="42BD5507" w:rsidR="00C9037B" w:rsidRPr="00E556A4" w:rsidRDefault="00C9037B" w:rsidP="00E556A4">
      <w:pPr>
        <w:pStyle w:val="NormalWeb"/>
        <w:spacing w:line="360" w:lineRule="auto"/>
        <w:ind w:left="567" w:hanging="567"/>
        <w:jc w:val="both"/>
      </w:pPr>
      <w:r w:rsidRPr="00E556A4">
        <w:t>Davenport, T.H. (2018</w:t>
      </w:r>
      <w:r w:rsidRPr="00E556A4">
        <w:rPr>
          <w:i/>
          <w:iCs/>
        </w:rPr>
        <w:t>) From analytics to artificial intelligence</w:t>
      </w:r>
      <w:r w:rsidRPr="00E556A4">
        <w:t xml:space="preserve">, </w:t>
      </w:r>
      <w:r w:rsidRPr="00E556A4">
        <w:rPr>
          <w:i/>
          <w:iCs/>
        </w:rPr>
        <w:t>Journal of Business Analytics, 1(2), pp. 73-80. Available at:</w:t>
      </w:r>
      <w:r w:rsidRPr="00E556A4">
        <w:t xml:space="preserve"> </w:t>
      </w:r>
      <w:hyperlink r:id="rId10" w:history="1">
        <w:r w:rsidRPr="00E556A4">
          <w:rPr>
            <w:rStyle w:val="Hyperlink"/>
          </w:rPr>
          <w:t>https://www.researchgate.net/publication/329079285_From_analytics_to_artificial_intelligence</w:t>
        </w:r>
      </w:hyperlink>
      <w:r w:rsidRPr="00E556A4">
        <w:t xml:space="preserve"> [ Accessed on: 08/07/2024].</w:t>
      </w:r>
    </w:p>
    <w:p w14:paraId="2BB03DF0" w14:textId="60E24103" w:rsidR="00112D72" w:rsidRPr="00E556A4" w:rsidRDefault="00112D72" w:rsidP="00E556A4">
      <w:pPr>
        <w:pStyle w:val="NormalWeb"/>
        <w:spacing w:line="360" w:lineRule="auto"/>
        <w:ind w:left="567" w:hanging="567"/>
        <w:jc w:val="both"/>
      </w:pPr>
      <w:r w:rsidRPr="00E556A4">
        <w:t>IBM, 2018</w:t>
      </w:r>
      <w:r w:rsidRPr="006F3758">
        <w:rPr>
          <w:i/>
          <w:iCs/>
        </w:rPr>
        <w:t>. American Airlines: Personalizing the travel experience with IBM Watson</w:t>
      </w:r>
      <w:r w:rsidRPr="00E556A4">
        <w:t>.</w:t>
      </w:r>
      <w:r w:rsidR="006F3758">
        <w:t xml:space="preserve"> </w:t>
      </w:r>
      <w:r w:rsidRPr="00E556A4">
        <w:t xml:space="preserve">Available at: </w:t>
      </w:r>
      <w:hyperlink r:id="rId11" w:history="1">
        <w:r w:rsidRPr="00E556A4">
          <w:rPr>
            <w:rStyle w:val="Hyperlink"/>
            <w:rFonts w:eastAsiaTheme="majorEastAsia"/>
          </w:rPr>
          <w:t>https://www.ibm.com/case-studies/american-airlines</w:t>
        </w:r>
      </w:hyperlink>
      <w:r w:rsidRPr="00E556A4">
        <w:t xml:space="preserve"> [Accessed </w:t>
      </w:r>
      <w:proofErr w:type="gramStart"/>
      <w:r w:rsidRPr="00E556A4">
        <w:t>on:</w:t>
      </w:r>
      <w:proofErr w:type="gramEnd"/>
      <w:r w:rsidRPr="00E556A4">
        <w:t xml:space="preserve"> 09/07/ 2024]. </w:t>
      </w:r>
    </w:p>
    <w:p w14:paraId="31A34731" w14:textId="07057210" w:rsidR="00C9037B" w:rsidRPr="00E556A4" w:rsidRDefault="001C78C7" w:rsidP="006F3758">
      <w:pPr>
        <w:pStyle w:val="NormalWeb"/>
        <w:spacing w:line="360" w:lineRule="auto"/>
        <w:ind w:left="567" w:hanging="567"/>
      </w:pPr>
      <w:proofErr w:type="spellStart"/>
      <w:r w:rsidRPr="00E556A4">
        <w:t>Elbashir</w:t>
      </w:r>
      <w:proofErr w:type="spellEnd"/>
      <w:r w:rsidRPr="00E556A4">
        <w:t xml:space="preserve">, M.Z., Collier, P.A. and Davern, M.J. (2008) </w:t>
      </w:r>
      <w:r w:rsidRPr="006F3758">
        <w:rPr>
          <w:i/>
          <w:iCs/>
        </w:rPr>
        <w:t>Measuring the effects of business intelligence systems: The relationship between business process and organizational performance</w:t>
      </w:r>
      <w:r w:rsidRPr="00E556A4">
        <w:t xml:space="preserve">, International Journal of Accounting Information Systems, 9(3), pp. 135-153. Available at: </w:t>
      </w:r>
      <w:hyperlink r:id="rId12" w:history="1">
        <w:r w:rsidRPr="00E556A4">
          <w:rPr>
            <w:rStyle w:val="Hyperlink"/>
          </w:rPr>
          <w:t>https://www.researchgate.net/publication/222186083_Measuring_the_effects_of_business_intelligence_systems_The_relationship_between_business_process_and_organizational_performance</w:t>
        </w:r>
      </w:hyperlink>
      <w:r w:rsidRPr="00E556A4">
        <w:t xml:space="preserve"> [ Accessed on: 08/07/2024].</w:t>
      </w:r>
    </w:p>
    <w:p w14:paraId="13592ED0" w14:textId="661EF98B" w:rsidR="00112D72" w:rsidRPr="00E556A4" w:rsidRDefault="00112D72" w:rsidP="00E556A4">
      <w:pPr>
        <w:pStyle w:val="NormalWeb"/>
        <w:spacing w:line="360" w:lineRule="auto"/>
        <w:ind w:left="567" w:hanging="567"/>
        <w:jc w:val="both"/>
      </w:pPr>
      <w:r w:rsidRPr="00E556A4">
        <w:lastRenderedPageBreak/>
        <w:t xml:space="preserve">Krause, C. (2024). </w:t>
      </w:r>
      <w:r w:rsidRPr="00E556A4">
        <w:rPr>
          <w:i/>
          <w:iCs/>
        </w:rPr>
        <w:t>Coca-Cola’s Journey into Digital Transformation.</w:t>
      </w:r>
      <w:r w:rsidRPr="00E556A4">
        <w:t xml:space="preserve"> Available at: </w:t>
      </w:r>
      <w:hyperlink r:id="rId13" w:history="1">
        <w:r w:rsidRPr="00E556A4">
          <w:rPr>
            <w:rStyle w:val="Hyperlink"/>
          </w:rPr>
          <w:t>https://medium.com/@carsten.krause/by-carsten-krause-june-18th-2024-coca-colas-journey-into-digital-transformation-coca-cola-a-f494837c132a</w:t>
        </w:r>
      </w:hyperlink>
      <w:r w:rsidRPr="00E556A4">
        <w:t xml:space="preserve"> [Accessed 09/07/2024].</w:t>
      </w:r>
    </w:p>
    <w:p w14:paraId="45078669" w14:textId="072D98E4" w:rsidR="000D3B1A" w:rsidRPr="00E556A4" w:rsidRDefault="000D3B1A" w:rsidP="00E556A4">
      <w:pPr>
        <w:spacing w:line="360" w:lineRule="auto"/>
        <w:jc w:val="both"/>
        <w:rPr>
          <w:rFonts w:ascii="Times New Roman" w:hAnsi="Times New Roman" w:cs="Times New Roman"/>
          <w:lang w:val="en-GB" w:eastAsia="en-GB"/>
        </w:rPr>
      </w:pPr>
      <w:r w:rsidRPr="00E556A4">
        <w:rPr>
          <w:rFonts w:ascii="Times New Roman" w:hAnsi="Times New Roman" w:cs="Times New Roman"/>
        </w:rPr>
        <w:t xml:space="preserve">Linker, E. (2024). </w:t>
      </w:r>
      <w:r w:rsidRPr="00E556A4">
        <w:rPr>
          <w:rFonts w:ascii="Times New Roman" w:hAnsi="Times New Roman" w:cs="Times New Roman"/>
          <w:i/>
          <w:iCs/>
          <w:lang w:val="en-GB" w:eastAsia="en-GB"/>
        </w:rPr>
        <w:t xml:space="preserve">Top 10 Business Intelligence Trends </w:t>
      </w:r>
      <w:proofErr w:type="gramStart"/>
      <w:r w:rsidRPr="00E556A4">
        <w:rPr>
          <w:rFonts w:ascii="Times New Roman" w:hAnsi="Times New Roman" w:cs="Times New Roman"/>
          <w:i/>
          <w:iCs/>
          <w:lang w:val="en-GB" w:eastAsia="en-GB"/>
        </w:rPr>
        <w:t>And</w:t>
      </w:r>
      <w:proofErr w:type="gramEnd"/>
      <w:r w:rsidRPr="00E556A4">
        <w:rPr>
          <w:rFonts w:ascii="Times New Roman" w:hAnsi="Times New Roman" w:cs="Times New Roman"/>
          <w:i/>
          <w:iCs/>
          <w:lang w:val="en-GB" w:eastAsia="en-GB"/>
        </w:rPr>
        <w:t xml:space="preserve"> Innovations in 2024.</w:t>
      </w:r>
      <w:r w:rsidRPr="00E556A4">
        <w:rPr>
          <w:rFonts w:ascii="Times New Roman" w:hAnsi="Times New Roman" w:cs="Times New Roman"/>
          <w:lang w:val="en-GB" w:eastAsia="en-GB"/>
        </w:rPr>
        <w:t xml:space="preserve"> Available at: </w:t>
      </w:r>
      <w:hyperlink r:id="rId14" w:history="1">
        <w:r w:rsidRPr="00E556A4">
          <w:rPr>
            <w:rStyle w:val="Hyperlink"/>
            <w:rFonts w:ascii="Times New Roman" w:hAnsi="Times New Roman" w:cs="Times New Roman"/>
            <w:lang w:val="en-GB" w:eastAsia="en-GB"/>
          </w:rPr>
          <w:t>https://improvado.io/blog/business-intelligence-trends</w:t>
        </w:r>
      </w:hyperlink>
      <w:r w:rsidRPr="00E556A4">
        <w:rPr>
          <w:rFonts w:ascii="Times New Roman" w:hAnsi="Times New Roman" w:cs="Times New Roman"/>
          <w:lang w:val="en-GB" w:eastAsia="en-GB"/>
        </w:rPr>
        <w:t xml:space="preserve"> </w:t>
      </w:r>
      <w:r w:rsidRPr="00E556A4">
        <w:rPr>
          <w:rFonts w:ascii="Times New Roman" w:hAnsi="Times New Roman" w:cs="Times New Roman"/>
        </w:rPr>
        <w:t xml:space="preserve">[ Accessed on: 08/07/2024]. </w:t>
      </w:r>
    </w:p>
    <w:p w14:paraId="5159903A" w14:textId="106556F4" w:rsidR="000D3B1A" w:rsidRPr="00E556A4" w:rsidRDefault="00C21C3F" w:rsidP="006F3758">
      <w:pPr>
        <w:pStyle w:val="NormalWeb"/>
        <w:spacing w:line="360" w:lineRule="auto"/>
        <w:ind w:left="567" w:hanging="567"/>
      </w:pPr>
      <w:r w:rsidRPr="00E556A4">
        <w:t xml:space="preserve">Markets and Markets (2020). </w:t>
      </w:r>
      <w:r w:rsidRPr="006F3758">
        <w:rPr>
          <w:i/>
          <w:iCs/>
        </w:rPr>
        <w:t>Business Intelligence Market</w:t>
      </w:r>
      <w:r w:rsidRPr="00E556A4">
        <w:t xml:space="preserve">. Available at: </w:t>
      </w:r>
      <w:hyperlink r:id="rId15" w:history="1">
        <w:r w:rsidRPr="00E556A4">
          <w:rPr>
            <w:rStyle w:val="Hyperlink"/>
            <w:rFonts w:eastAsiaTheme="majorEastAsia"/>
          </w:rPr>
          <w:t>https://www.marketsandmarkets.com/Market-Reports/business-intelligence-market-1048.html</w:t>
        </w:r>
      </w:hyperlink>
      <w:r w:rsidRPr="00E556A4">
        <w:t xml:space="preserve"> [Accessed 09/07/2024]</w:t>
      </w:r>
    </w:p>
    <w:p w14:paraId="24259AFF" w14:textId="62E10797" w:rsidR="00145507" w:rsidRPr="00E556A4" w:rsidRDefault="00145507" w:rsidP="00E556A4">
      <w:pPr>
        <w:spacing w:line="360" w:lineRule="auto"/>
        <w:jc w:val="both"/>
        <w:rPr>
          <w:rFonts w:ascii="Times New Roman" w:hAnsi="Times New Roman" w:cs="Times New Roman"/>
        </w:rPr>
      </w:pPr>
      <w:r w:rsidRPr="00E556A4">
        <w:rPr>
          <w:rFonts w:ascii="Times New Roman" w:hAnsi="Times New Roman" w:cs="Times New Roman"/>
        </w:rPr>
        <w:t xml:space="preserve">Mercury Gate (2024). </w:t>
      </w:r>
      <w:r w:rsidRPr="00E556A4">
        <w:rPr>
          <w:rFonts w:ascii="Times New Roman" w:hAnsi="Times New Roman" w:cs="Times New Roman"/>
          <w:i/>
          <w:iCs/>
        </w:rPr>
        <w:t xml:space="preserve">Achieve Logistics Orchestration Through Data Analytics. </w:t>
      </w:r>
      <w:r w:rsidRPr="00E556A4">
        <w:rPr>
          <w:rFonts w:ascii="Times New Roman" w:hAnsi="Times New Roman" w:cs="Times New Roman"/>
        </w:rPr>
        <w:t xml:space="preserve">Available at: </w:t>
      </w:r>
      <w:hyperlink r:id="rId16" w:anchor=":~:text=Real%2Dtime%20data%20helps%20logistics,analytics%20to%20optimize%20delivery%20routes" w:history="1">
        <w:r w:rsidRPr="00E556A4">
          <w:rPr>
            <w:rStyle w:val="Hyperlink"/>
            <w:rFonts w:ascii="Times New Roman" w:hAnsi="Times New Roman" w:cs="Times New Roman"/>
          </w:rPr>
          <w:t>https://mercurygate.com/blog-posts/achieve-logistics-orchestration-through-data-analytics/#:~:text=Real%2Dtime%20data%20helps%20logistics,analytics%20to%20optimize%20delivery%20routes</w:t>
        </w:r>
      </w:hyperlink>
      <w:r w:rsidRPr="00E556A4">
        <w:rPr>
          <w:rFonts w:ascii="Times New Roman" w:hAnsi="Times New Roman" w:cs="Times New Roman"/>
        </w:rPr>
        <w:t>. [Accessed 09/07/2024].</w:t>
      </w:r>
    </w:p>
    <w:p w14:paraId="5ADD7AD7" w14:textId="60BDA07D" w:rsidR="00834A15" w:rsidRPr="00E556A4" w:rsidRDefault="00834A15" w:rsidP="00E556A4">
      <w:pPr>
        <w:pStyle w:val="whitespace-pre-wrap"/>
        <w:spacing w:line="360" w:lineRule="auto"/>
        <w:jc w:val="both"/>
      </w:pPr>
      <w:r w:rsidRPr="00E556A4">
        <w:t xml:space="preserve">New Vantage Partners, (2021). </w:t>
      </w:r>
      <w:r w:rsidRPr="00E556A4">
        <w:rPr>
          <w:i/>
          <w:iCs/>
        </w:rPr>
        <w:t>Big Data and AI Executive Survey 2021</w:t>
      </w:r>
      <w:r w:rsidRPr="00E556A4">
        <w:t xml:space="preserve">. Available at: </w:t>
      </w:r>
      <w:hyperlink r:id="rId17" w:history="1">
        <w:r w:rsidRPr="00E556A4">
          <w:rPr>
            <w:rStyle w:val="Hyperlink"/>
          </w:rPr>
          <w:t>https://c6abb8db-514c-4f5b-b5a1-fc710f1e464e.filesusr.com/ugd/e5361a_76709448ddc6490981f0cbea42d51508.pdf</w:t>
        </w:r>
      </w:hyperlink>
      <w:r w:rsidRPr="00E556A4">
        <w:t xml:space="preserve"> </w:t>
      </w:r>
      <w:r w:rsidR="008873BD" w:rsidRPr="00E556A4">
        <w:t>[Accessed 09/07/2024].</w:t>
      </w:r>
    </w:p>
    <w:p w14:paraId="23CE5657" w14:textId="4D92248E" w:rsidR="00145507" w:rsidRPr="00E556A4" w:rsidRDefault="00112D72" w:rsidP="00E556A4">
      <w:pPr>
        <w:spacing w:line="360" w:lineRule="auto"/>
        <w:jc w:val="both"/>
        <w:rPr>
          <w:rFonts w:ascii="Times New Roman" w:hAnsi="Times New Roman" w:cs="Times New Roman"/>
        </w:rPr>
      </w:pPr>
      <w:r w:rsidRPr="00E556A4">
        <w:rPr>
          <w:rFonts w:ascii="Times New Roman" w:hAnsi="Times New Roman" w:cs="Times New Roman"/>
        </w:rPr>
        <w:t>Tableau (2024).</w:t>
      </w:r>
      <w:r w:rsidRPr="00E556A4">
        <w:rPr>
          <w:rFonts w:ascii="Times New Roman" w:hAnsi="Times New Roman" w:cs="Times New Roman"/>
          <w:i/>
          <w:iCs/>
        </w:rPr>
        <w:t xml:space="preserve"> Lenovo India increases reporting efficiency by 95% across the enterprise.</w:t>
      </w:r>
      <w:r w:rsidRPr="00E556A4">
        <w:rPr>
          <w:rFonts w:ascii="Times New Roman" w:hAnsi="Times New Roman" w:cs="Times New Roman"/>
        </w:rPr>
        <w:t xml:space="preserve"> Available at: </w:t>
      </w:r>
      <w:hyperlink r:id="rId18" w:history="1">
        <w:r w:rsidRPr="00E556A4">
          <w:rPr>
            <w:rStyle w:val="Hyperlink"/>
            <w:rFonts w:ascii="Times New Roman" w:hAnsi="Times New Roman" w:cs="Times New Roman"/>
          </w:rPr>
          <w:t>https://www.tableau.com/solutions/customer/lenovo-increases-reporting-efficiency-across-enterprise</w:t>
        </w:r>
      </w:hyperlink>
      <w:r w:rsidRPr="00E556A4">
        <w:rPr>
          <w:rFonts w:ascii="Times New Roman" w:hAnsi="Times New Roman" w:cs="Times New Roman"/>
        </w:rPr>
        <w:t xml:space="preserve"> [Accessed 09/07/2024].</w:t>
      </w:r>
    </w:p>
    <w:p w14:paraId="6F86D730" w14:textId="52899251" w:rsidR="00495380" w:rsidRPr="00E556A4" w:rsidRDefault="001C78C7" w:rsidP="006F3758">
      <w:pPr>
        <w:spacing w:line="360" w:lineRule="auto"/>
        <w:rPr>
          <w:rFonts w:ascii="Times New Roman" w:hAnsi="Times New Roman" w:cs="Times New Roman"/>
        </w:rPr>
      </w:pPr>
      <w:r w:rsidRPr="00E556A4">
        <w:rPr>
          <w:rFonts w:ascii="Times New Roman" w:hAnsi="Times New Roman" w:cs="Times New Roman"/>
        </w:rPr>
        <w:t xml:space="preserve">Wixom, B.H. and Watson, H.J. (2010) </w:t>
      </w:r>
      <w:r w:rsidRPr="006F3758">
        <w:rPr>
          <w:rFonts w:ascii="Times New Roman" w:hAnsi="Times New Roman" w:cs="Times New Roman"/>
          <w:i/>
          <w:iCs/>
        </w:rPr>
        <w:t>The BI-Based Organization</w:t>
      </w:r>
      <w:r w:rsidR="006F3758">
        <w:rPr>
          <w:rFonts w:ascii="Times New Roman" w:hAnsi="Times New Roman" w:cs="Times New Roman"/>
        </w:rPr>
        <w:t xml:space="preserve">. </w:t>
      </w:r>
      <w:r w:rsidRPr="00E556A4">
        <w:rPr>
          <w:rFonts w:ascii="Times New Roman" w:hAnsi="Times New Roman" w:cs="Times New Roman"/>
        </w:rPr>
        <w:t>International Journal of Business Intelligence Research, 1(1), pp. 13-28. Available at:</w:t>
      </w:r>
      <w:r w:rsidR="006F3758">
        <w:rPr>
          <w:rFonts w:ascii="Times New Roman" w:hAnsi="Times New Roman" w:cs="Times New Roman"/>
        </w:rPr>
        <w:t xml:space="preserve"> </w:t>
      </w:r>
      <w:hyperlink r:id="rId19" w:history="1">
        <w:r w:rsidR="006F3758" w:rsidRPr="009A70EC">
          <w:rPr>
            <w:rStyle w:val="Hyperlink"/>
            <w:rFonts w:ascii="Times New Roman" w:hAnsi="Times New Roman" w:cs="Times New Roman"/>
          </w:rPr>
          <w:t>https://www.researchgate.net/publication/22</w:t>
        </w:r>
        <w:r w:rsidR="006F3758" w:rsidRPr="009A70EC">
          <w:rPr>
            <w:rStyle w:val="Hyperlink"/>
            <w:rFonts w:ascii="Times New Roman" w:hAnsi="Times New Roman" w:cs="Times New Roman"/>
          </w:rPr>
          <w:t>0673059_The_BIbased_organization#fullTextFileContent</w:t>
        </w:r>
      </w:hyperlink>
      <w:r w:rsidRPr="00E556A4">
        <w:rPr>
          <w:rFonts w:ascii="Times New Roman" w:hAnsi="Times New Roman" w:cs="Times New Roman"/>
        </w:rPr>
        <w:t xml:space="preserve"> [ Accessed on: 08/07/2024].</w:t>
      </w:r>
    </w:p>
    <w:p w14:paraId="4FA89F04" w14:textId="78B15889" w:rsidR="001C78C7" w:rsidRPr="006A067C" w:rsidRDefault="001C78C7" w:rsidP="00E556A4">
      <w:pPr>
        <w:spacing w:line="360" w:lineRule="auto"/>
        <w:jc w:val="both"/>
        <w:rPr>
          <w:rFonts w:ascii="Times New Roman" w:hAnsi="Times New Roman" w:cs="Times New Roman"/>
        </w:rPr>
      </w:pPr>
      <w:r w:rsidRPr="00E556A4">
        <w:rPr>
          <w:rFonts w:ascii="Times New Roman" w:hAnsi="Times New Roman" w:cs="Times New Roman"/>
        </w:rPr>
        <w:t xml:space="preserve">Yeoh, W. and </w:t>
      </w:r>
      <w:proofErr w:type="spellStart"/>
      <w:r w:rsidRPr="00E556A4">
        <w:rPr>
          <w:rFonts w:ascii="Times New Roman" w:hAnsi="Times New Roman" w:cs="Times New Roman"/>
        </w:rPr>
        <w:t>Koronios</w:t>
      </w:r>
      <w:proofErr w:type="spellEnd"/>
      <w:r w:rsidRPr="00E556A4">
        <w:rPr>
          <w:rFonts w:ascii="Times New Roman" w:hAnsi="Times New Roman" w:cs="Times New Roman"/>
        </w:rPr>
        <w:t xml:space="preserve">, A. (2010) </w:t>
      </w:r>
      <w:r w:rsidRPr="006F3758">
        <w:rPr>
          <w:rFonts w:ascii="Times New Roman" w:hAnsi="Times New Roman" w:cs="Times New Roman"/>
          <w:i/>
          <w:iCs/>
        </w:rPr>
        <w:t>Critical success factors for business intelligence systems</w:t>
      </w:r>
      <w:r w:rsidR="006F3758" w:rsidRPr="006F3758">
        <w:rPr>
          <w:rFonts w:ascii="Times New Roman" w:hAnsi="Times New Roman" w:cs="Times New Roman"/>
          <w:i/>
          <w:iCs/>
        </w:rPr>
        <w:t>.</w:t>
      </w:r>
      <w:r w:rsidRPr="006F3758">
        <w:rPr>
          <w:rFonts w:ascii="Times New Roman" w:hAnsi="Times New Roman" w:cs="Times New Roman"/>
          <w:i/>
          <w:iCs/>
        </w:rPr>
        <w:t xml:space="preserve"> </w:t>
      </w:r>
      <w:r w:rsidRPr="00E556A4">
        <w:rPr>
          <w:rFonts w:ascii="Times New Roman" w:hAnsi="Times New Roman" w:cs="Times New Roman"/>
        </w:rPr>
        <w:t xml:space="preserve">Journal of Computer Information Systems, 50(3), pp. 23-32.  Available at: </w:t>
      </w:r>
      <w:hyperlink r:id="rId20" w:history="1">
        <w:r w:rsidRPr="00E556A4">
          <w:rPr>
            <w:rStyle w:val="Hyperlink"/>
            <w:rFonts w:ascii="Times New Roman" w:hAnsi="Times New Roman" w:cs="Times New Roman"/>
          </w:rPr>
          <w:t>https://www.researchgate.net/publication/266161124_Critical_success_factors_for_business_intelligence_systems</w:t>
        </w:r>
      </w:hyperlink>
      <w:r w:rsidRPr="00E556A4">
        <w:rPr>
          <w:rFonts w:ascii="Times New Roman" w:hAnsi="Times New Roman" w:cs="Times New Roman"/>
        </w:rPr>
        <w:t xml:space="preserve"> [ Accessed</w:t>
      </w:r>
      <w:r w:rsidRPr="006A067C">
        <w:rPr>
          <w:rFonts w:ascii="Times New Roman" w:hAnsi="Times New Roman" w:cs="Times New Roman"/>
        </w:rPr>
        <w:t xml:space="preserve"> on: 08/07/2024].</w:t>
      </w:r>
    </w:p>
    <w:sectPr w:rsidR="001C78C7" w:rsidRPr="006A067C">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FF5C93" w14:textId="77777777" w:rsidR="00666984" w:rsidRDefault="00666984" w:rsidP="00E57BD4">
      <w:pPr>
        <w:spacing w:after="0" w:line="240" w:lineRule="auto"/>
      </w:pPr>
      <w:r>
        <w:separator/>
      </w:r>
    </w:p>
  </w:endnote>
  <w:endnote w:type="continuationSeparator" w:id="0">
    <w:p w14:paraId="7EA80DD6" w14:textId="77777777" w:rsidR="00666984" w:rsidRDefault="00666984" w:rsidP="00E57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0D78F3" w14:textId="77777777" w:rsidR="00E57BD4" w:rsidRDefault="00E57B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5454153"/>
      <w:docPartObj>
        <w:docPartGallery w:val="Page Numbers (Bottom of Page)"/>
        <w:docPartUnique/>
      </w:docPartObj>
    </w:sdtPr>
    <w:sdtEndPr>
      <w:rPr>
        <w:color w:val="7F7F7F" w:themeColor="background1" w:themeShade="7F"/>
        <w:spacing w:val="60"/>
        <w:lang w:val="en-GB"/>
      </w:rPr>
    </w:sdtEndPr>
    <w:sdtContent>
      <w:p w14:paraId="0D8E65C1" w14:textId="46884A8C" w:rsidR="00E57BD4" w:rsidRDefault="00E57BD4">
        <w:pPr>
          <w:pStyle w:val="Footer"/>
          <w:pBdr>
            <w:top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6DB0C54E" w14:textId="77777777" w:rsidR="00E57BD4" w:rsidRDefault="00E57B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EB4508" w14:textId="77777777" w:rsidR="00E57BD4" w:rsidRDefault="00E57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C16441" w14:textId="77777777" w:rsidR="00666984" w:rsidRDefault="00666984" w:rsidP="00E57BD4">
      <w:pPr>
        <w:spacing w:after="0" w:line="240" w:lineRule="auto"/>
      </w:pPr>
      <w:r>
        <w:separator/>
      </w:r>
    </w:p>
  </w:footnote>
  <w:footnote w:type="continuationSeparator" w:id="0">
    <w:p w14:paraId="51D5CDE6" w14:textId="77777777" w:rsidR="00666984" w:rsidRDefault="00666984" w:rsidP="00E57B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4D7EA2" w14:textId="77777777" w:rsidR="00E57BD4" w:rsidRDefault="00E57B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3EAF15" w14:textId="77777777" w:rsidR="00E57BD4" w:rsidRDefault="00E57B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754877" w14:textId="77777777" w:rsidR="00E57BD4" w:rsidRDefault="00E57B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93C47"/>
    <w:multiLevelType w:val="multilevel"/>
    <w:tmpl w:val="598E01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07732"/>
    <w:multiLevelType w:val="multilevel"/>
    <w:tmpl w:val="2B7C9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4705A4"/>
    <w:multiLevelType w:val="multilevel"/>
    <w:tmpl w:val="44A496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9B5C78"/>
    <w:multiLevelType w:val="multilevel"/>
    <w:tmpl w:val="8200B6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B32752"/>
    <w:multiLevelType w:val="multilevel"/>
    <w:tmpl w:val="70E2E6E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572A46"/>
    <w:multiLevelType w:val="multilevel"/>
    <w:tmpl w:val="FF3C5C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603BE1"/>
    <w:multiLevelType w:val="multilevel"/>
    <w:tmpl w:val="D4FECA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B7321D"/>
    <w:multiLevelType w:val="multilevel"/>
    <w:tmpl w:val="7C16E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197DAE"/>
    <w:multiLevelType w:val="multilevel"/>
    <w:tmpl w:val="907200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E32FAA"/>
    <w:multiLevelType w:val="multilevel"/>
    <w:tmpl w:val="842867F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1938EE"/>
    <w:multiLevelType w:val="multilevel"/>
    <w:tmpl w:val="7AEAC8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6906718">
    <w:abstractNumId w:val="7"/>
  </w:num>
  <w:num w:numId="2" w16cid:durableId="1403606125">
    <w:abstractNumId w:val="9"/>
  </w:num>
  <w:num w:numId="3" w16cid:durableId="2138714888">
    <w:abstractNumId w:val="3"/>
  </w:num>
  <w:num w:numId="4" w16cid:durableId="1824850151">
    <w:abstractNumId w:val="10"/>
  </w:num>
  <w:num w:numId="5" w16cid:durableId="1105079714">
    <w:abstractNumId w:val="5"/>
  </w:num>
  <w:num w:numId="6" w16cid:durableId="931547187">
    <w:abstractNumId w:val="8"/>
  </w:num>
  <w:num w:numId="7" w16cid:durableId="1208106962">
    <w:abstractNumId w:val="0"/>
  </w:num>
  <w:num w:numId="8" w16cid:durableId="1762990276">
    <w:abstractNumId w:val="4"/>
  </w:num>
  <w:num w:numId="9" w16cid:durableId="742603329">
    <w:abstractNumId w:val="6"/>
  </w:num>
  <w:num w:numId="10" w16cid:durableId="1346010951">
    <w:abstractNumId w:val="2"/>
  </w:num>
  <w:num w:numId="11" w16cid:durableId="723790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7EE"/>
    <w:rsid w:val="000D3B1A"/>
    <w:rsid w:val="00112D72"/>
    <w:rsid w:val="001172DB"/>
    <w:rsid w:val="001318BE"/>
    <w:rsid w:val="00145507"/>
    <w:rsid w:val="001C78C7"/>
    <w:rsid w:val="002222B3"/>
    <w:rsid w:val="00232744"/>
    <w:rsid w:val="0023408F"/>
    <w:rsid w:val="00250119"/>
    <w:rsid w:val="00374042"/>
    <w:rsid w:val="003E25FA"/>
    <w:rsid w:val="00495380"/>
    <w:rsid w:val="004A073E"/>
    <w:rsid w:val="00530395"/>
    <w:rsid w:val="005439BD"/>
    <w:rsid w:val="0058104C"/>
    <w:rsid w:val="005F692F"/>
    <w:rsid w:val="00666984"/>
    <w:rsid w:val="006973B6"/>
    <w:rsid w:val="006A067C"/>
    <w:rsid w:val="006F3758"/>
    <w:rsid w:val="00724C50"/>
    <w:rsid w:val="00834A15"/>
    <w:rsid w:val="008873BD"/>
    <w:rsid w:val="00892D9A"/>
    <w:rsid w:val="008B117A"/>
    <w:rsid w:val="00994CC7"/>
    <w:rsid w:val="009F4793"/>
    <w:rsid w:val="00A42212"/>
    <w:rsid w:val="00B00899"/>
    <w:rsid w:val="00B923E4"/>
    <w:rsid w:val="00BA6481"/>
    <w:rsid w:val="00C21C3F"/>
    <w:rsid w:val="00C370BA"/>
    <w:rsid w:val="00C625E9"/>
    <w:rsid w:val="00C9037B"/>
    <w:rsid w:val="00D077EE"/>
    <w:rsid w:val="00E556A4"/>
    <w:rsid w:val="00E57BD4"/>
    <w:rsid w:val="00E802ED"/>
    <w:rsid w:val="00EB1C72"/>
    <w:rsid w:val="00EF5923"/>
    <w:rsid w:val="00FF24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43BE2"/>
  <w15:chartTrackingRefBased/>
  <w15:docId w15:val="{7CCBB7C2-F630-49D4-80BB-90AAD3D23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7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7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7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7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7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7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7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7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7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7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7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7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7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7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7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7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7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7EE"/>
    <w:rPr>
      <w:rFonts w:eastAsiaTheme="majorEastAsia" w:cstheme="majorBidi"/>
      <w:color w:val="272727" w:themeColor="text1" w:themeTint="D8"/>
    </w:rPr>
  </w:style>
  <w:style w:type="paragraph" w:styleId="Title">
    <w:name w:val="Title"/>
    <w:basedOn w:val="Normal"/>
    <w:next w:val="Normal"/>
    <w:link w:val="TitleChar"/>
    <w:uiPriority w:val="10"/>
    <w:qFormat/>
    <w:rsid w:val="00D07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7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7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7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7EE"/>
    <w:pPr>
      <w:spacing w:before="160"/>
      <w:jc w:val="center"/>
    </w:pPr>
    <w:rPr>
      <w:i/>
      <w:iCs/>
      <w:color w:val="404040" w:themeColor="text1" w:themeTint="BF"/>
    </w:rPr>
  </w:style>
  <w:style w:type="character" w:customStyle="1" w:styleId="QuoteChar">
    <w:name w:val="Quote Char"/>
    <w:basedOn w:val="DefaultParagraphFont"/>
    <w:link w:val="Quote"/>
    <w:uiPriority w:val="29"/>
    <w:rsid w:val="00D077EE"/>
    <w:rPr>
      <w:i/>
      <w:iCs/>
      <w:color w:val="404040" w:themeColor="text1" w:themeTint="BF"/>
    </w:rPr>
  </w:style>
  <w:style w:type="paragraph" w:styleId="ListParagraph">
    <w:name w:val="List Paragraph"/>
    <w:basedOn w:val="Normal"/>
    <w:uiPriority w:val="34"/>
    <w:qFormat/>
    <w:rsid w:val="00D077EE"/>
    <w:pPr>
      <w:ind w:left="720"/>
      <w:contextualSpacing/>
    </w:pPr>
  </w:style>
  <w:style w:type="character" w:styleId="IntenseEmphasis">
    <w:name w:val="Intense Emphasis"/>
    <w:basedOn w:val="DefaultParagraphFont"/>
    <w:uiPriority w:val="21"/>
    <w:qFormat/>
    <w:rsid w:val="00D077EE"/>
    <w:rPr>
      <w:i/>
      <w:iCs/>
      <w:color w:val="0F4761" w:themeColor="accent1" w:themeShade="BF"/>
    </w:rPr>
  </w:style>
  <w:style w:type="paragraph" w:styleId="IntenseQuote">
    <w:name w:val="Intense Quote"/>
    <w:basedOn w:val="Normal"/>
    <w:next w:val="Normal"/>
    <w:link w:val="IntenseQuoteChar"/>
    <w:uiPriority w:val="30"/>
    <w:qFormat/>
    <w:rsid w:val="00D07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7EE"/>
    <w:rPr>
      <w:i/>
      <w:iCs/>
      <w:color w:val="0F4761" w:themeColor="accent1" w:themeShade="BF"/>
    </w:rPr>
  </w:style>
  <w:style w:type="character" w:styleId="IntenseReference">
    <w:name w:val="Intense Reference"/>
    <w:basedOn w:val="DefaultParagraphFont"/>
    <w:uiPriority w:val="32"/>
    <w:qFormat/>
    <w:rsid w:val="00D077EE"/>
    <w:rPr>
      <w:b/>
      <w:bCs/>
      <w:smallCaps/>
      <w:color w:val="0F4761" w:themeColor="accent1" w:themeShade="BF"/>
      <w:spacing w:val="5"/>
    </w:rPr>
  </w:style>
  <w:style w:type="paragraph" w:customStyle="1" w:styleId="whitespace-pre-wrap">
    <w:name w:val="whitespace-pre-wrap"/>
    <w:basedOn w:val="Normal"/>
    <w:rsid w:val="00EB1C7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EB1C72"/>
    <w:rPr>
      <w:color w:val="467886" w:themeColor="hyperlink"/>
      <w:u w:val="single"/>
    </w:rPr>
  </w:style>
  <w:style w:type="paragraph" w:styleId="NormalWeb">
    <w:name w:val="Normal (Web)"/>
    <w:basedOn w:val="Normal"/>
    <w:uiPriority w:val="99"/>
    <w:unhideWhenUsed/>
    <w:rsid w:val="00495380"/>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UnresolvedMention">
    <w:name w:val="Unresolved Mention"/>
    <w:basedOn w:val="DefaultParagraphFont"/>
    <w:uiPriority w:val="99"/>
    <w:semiHidden/>
    <w:unhideWhenUsed/>
    <w:rsid w:val="00C9037B"/>
    <w:rPr>
      <w:color w:val="605E5C"/>
      <w:shd w:val="clear" w:color="auto" w:fill="E1DFDD"/>
    </w:rPr>
  </w:style>
  <w:style w:type="character" w:styleId="FollowedHyperlink">
    <w:name w:val="FollowedHyperlink"/>
    <w:basedOn w:val="DefaultParagraphFont"/>
    <w:uiPriority w:val="99"/>
    <w:semiHidden/>
    <w:unhideWhenUsed/>
    <w:rsid w:val="00C9037B"/>
    <w:rPr>
      <w:color w:val="96607D" w:themeColor="followedHyperlink"/>
      <w:u w:val="single"/>
    </w:rPr>
  </w:style>
  <w:style w:type="paragraph" w:customStyle="1" w:styleId="whitespace-normal">
    <w:name w:val="whitespace-normal"/>
    <w:basedOn w:val="Normal"/>
    <w:rsid w:val="000D3B1A"/>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styleId="Header">
    <w:name w:val="header"/>
    <w:basedOn w:val="Normal"/>
    <w:link w:val="HeaderChar"/>
    <w:uiPriority w:val="99"/>
    <w:unhideWhenUsed/>
    <w:rsid w:val="00E57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BD4"/>
  </w:style>
  <w:style w:type="paragraph" w:styleId="Footer">
    <w:name w:val="footer"/>
    <w:basedOn w:val="Normal"/>
    <w:link w:val="FooterChar"/>
    <w:uiPriority w:val="99"/>
    <w:unhideWhenUsed/>
    <w:rsid w:val="00E57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BD4"/>
  </w:style>
  <w:style w:type="paragraph" w:customStyle="1" w:styleId="first-token">
    <w:name w:val="first-token"/>
    <w:basedOn w:val="Normal"/>
    <w:rsid w:val="006F3758"/>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320168">
      <w:bodyDiv w:val="1"/>
      <w:marLeft w:val="0"/>
      <w:marRight w:val="0"/>
      <w:marTop w:val="0"/>
      <w:marBottom w:val="0"/>
      <w:divBdr>
        <w:top w:val="none" w:sz="0" w:space="0" w:color="auto"/>
        <w:left w:val="none" w:sz="0" w:space="0" w:color="auto"/>
        <w:bottom w:val="none" w:sz="0" w:space="0" w:color="auto"/>
        <w:right w:val="none" w:sz="0" w:space="0" w:color="auto"/>
      </w:divBdr>
    </w:div>
    <w:div w:id="161510688">
      <w:bodyDiv w:val="1"/>
      <w:marLeft w:val="0"/>
      <w:marRight w:val="0"/>
      <w:marTop w:val="0"/>
      <w:marBottom w:val="0"/>
      <w:divBdr>
        <w:top w:val="none" w:sz="0" w:space="0" w:color="auto"/>
        <w:left w:val="none" w:sz="0" w:space="0" w:color="auto"/>
        <w:bottom w:val="none" w:sz="0" w:space="0" w:color="auto"/>
        <w:right w:val="none" w:sz="0" w:space="0" w:color="auto"/>
      </w:divBdr>
    </w:div>
    <w:div w:id="180823423">
      <w:bodyDiv w:val="1"/>
      <w:marLeft w:val="0"/>
      <w:marRight w:val="0"/>
      <w:marTop w:val="0"/>
      <w:marBottom w:val="0"/>
      <w:divBdr>
        <w:top w:val="none" w:sz="0" w:space="0" w:color="auto"/>
        <w:left w:val="none" w:sz="0" w:space="0" w:color="auto"/>
        <w:bottom w:val="none" w:sz="0" w:space="0" w:color="auto"/>
        <w:right w:val="none" w:sz="0" w:space="0" w:color="auto"/>
      </w:divBdr>
    </w:div>
    <w:div w:id="210775730">
      <w:bodyDiv w:val="1"/>
      <w:marLeft w:val="0"/>
      <w:marRight w:val="0"/>
      <w:marTop w:val="0"/>
      <w:marBottom w:val="0"/>
      <w:divBdr>
        <w:top w:val="none" w:sz="0" w:space="0" w:color="auto"/>
        <w:left w:val="none" w:sz="0" w:space="0" w:color="auto"/>
        <w:bottom w:val="none" w:sz="0" w:space="0" w:color="auto"/>
        <w:right w:val="none" w:sz="0" w:space="0" w:color="auto"/>
      </w:divBdr>
    </w:div>
    <w:div w:id="408961121">
      <w:bodyDiv w:val="1"/>
      <w:marLeft w:val="0"/>
      <w:marRight w:val="0"/>
      <w:marTop w:val="0"/>
      <w:marBottom w:val="0"/>
      <w:divBdr>
        <w:top w:val="none" w:sz="0" w:space="0" w:color="auto"/>
        <w:left w:val="none" w:sz="0" w:space="0" w:color="auto"/>
        <w:bottom w:val="none" w:sz="0" w:space="0" w:color="auto"/>
        <w:right w:val="none" w:sz="0" w:space="0" w:color="auto"/>
      </w:divBdr>
    </w:div>
    <w:div w:id="524559322">
      <w:bodyDiv w:val="1"/>
      <w:marLeft w:val="0"/>
      <w:marRight w:val="0"/>
      <w:marTop w:val="0"/>
      <w:marBottom w:val="0"/>
      <w:divBdr>
        <w:top w:val="none" w:sz="0" w:space="0" w:color="auto"/>
        <w:left w:val="none" w:sz="0" w:space="0" w:color="auto"/>
        <w:bottom w:val="none" w:sz="0" w:space="0" w:color="auto"/>
        <w:right w:val="none" w:sz="0" w:space="0" w:color="auto"/>
      </w:divBdr>
    </w:div>
    <w:div w:id="616832806">
      <w:bodyDiv w:val="1"/>
      <w:marLeft w:val="0"/>
      <w:marRight w:val="0"/>
      <w:marTop w:val="0"/>
      <w:marBottom w:val="0"/>
      <w:divBdr>
        <w:top w:val="none" w:sz="0" w:space="0" w:color="auto"/>
        <w:left w:val="none" w:sz="0" w:space="0" w:color="auto"/>
        <w:bottom w:val="none" w:sz="0" w:space="0" w:color="auto"/>
        <w:right w:val="none" w:sz="0" w:space="0" w:color="auto"/>
      </w:divBdr>
    </w:div>
    <w:div w:id="713891886">
      <w:bodyDiv w:val="1"/>
      <w:marLeft w:val="0"/>
      <w:marRight w:val="0"/>
      <w:marTop w:val="0"/>
      <w:marBottom w:val="0"/>
      <w:divBdr>
        <w:top w:val="none" w:sz="0" w:space="0" w:color="auto"/>
        <w:left w:val="none" w:sz="0" w:space="0" w:color="auto"/>
        <w:bottom w:val="none" w:sz="0" w:space="0" w:color="auto"/>
        <w:right w:val="none" w:sz="0" w:space="0" w:color="auto"/>
      </w:divBdr>
    </w:div>
    <w:div w:id="872616576">
      <w:bodyDiv w:val="1"/>
      <w:marLeft w:val="0"/>
      <w:marRight w:val="0"/>
      <w:marTop w:val="0"/>
      <w:marBottom w:val="0"/>
      <w:divBdr>
        <w:top w:val="none" w:sz="0" w:space="0" w:color="auto"/>
        <w:left w:val="none" w:sz="0" w:space="0" w:color="auto"/>
        <w:bottom w:val="none" w:sz="0" w:space="0" w:color="auto"/>
        <w:right w:val="none" w:sz="0" w:space="0" w:color="auto"/>
      </w:divBdr>
    </w:div>
    <w:div w:id="967201453">
      <w:bodyDiv w:val="1"/>
      <w:marLeft w:val="0"/>
      <w:marRight w:val="0"/>
      <w:marTop w:val="0"/>
      <w:marBottom w:val="0"/>
      <w:divBdr>
        <w:top w:val="none" w:sz="0" w:space="0" w:color="auto"/>
        <w:left w:val="none" w:sz="0" w:space="0" w:color="auto"/>
        <w:bottom w:val="none" w:sz="0" w:space="0" w:color="auto"/>
        <w:right w:val="none" w:sz="0" w:space="0" w:color="auto"/>
      </w:divBdr>
      <w:divsChild>
        <w:div w:id="1402412192">
          <w:marLeft w:val="0"/>
          <w:marRight w:val="0"/>
          <w:marTop w:val="0"/>
          <w:marBottom w:val="0"/>
          <w:divBdr>
            <w:top w:val="none" w:sz="0" w:space="0" w:color="auto"/>
            <w:left w:val="none" w:sz="0" w:space="0" w:color="auto"/>
            <w:bottom w:val="none" w:sz="0" w:space="0" w:color="auto"/>
            <w:right w:val="none" w:sz="0" w:space="0" w:color="auto"/>
          </w:divBdr>
          <w:divsChild>
            <w:div w:id="825048717">
              <w:marLeft w:val="0"/>
              <w:marRight w:val="0"/>
              <w:marTop w:val="0"/>
              <w:marBottom w:val="0"/>
              <w:divBdr>
                <w:top w:val="none" w:sz="0" w:space="0" w:color="auto"/>
                <w:left w:val="none" w:sz="0" w:space="0" w:color="auto"/>
                <w:bottom w:val="none" w:sz="0" w:space="0" w:color="auto"/>
                <w:right w:val="none" w:sz="0" w:space="0" w:color="auto"/>
              </w:divBdr>
              <w:divsChild>
                <w:div w:id="82188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772958">
      <w:bodyDiv w:val="1"/>
      <w:marLeft w:val="0"/>
      <w:marRight w:val="0"/>
      <w:marTop w:val="0"/>
      <w:marBottom w:val="0"/>
      <w:divBdr>
        <w:top w:val="none" w:sz="0" w:space="0" w:color="auto"/>
        <w:left w:val="none" w:sz="0" w:space="0" w:color="auto"/>
        <w:bottom w:val="none" w:sz="0" w:space="0" w:color="auto"/>
        <w:right w:val="none" w:sz="0" w:space="0" w:color="auto"/>
      </w:divBdr>
    </w:div>
    <w:div w:id="179485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0617510_Cloud_BI_Future_of_Business_Intelligence_in_the_Cloud" TargetMode="External"/><Relationship Id="rId13" Type="http://schemas.openxmlformats.org/officeDocument/2006/relationships/hyperlink" Target="https://medium.com/@carsten.krause/by-carsten-krause-june-18th-2024-coca-colas-journey-into-digital-transformation-coca-cola-a-f494837c132a" TargetMode="External"/><Relationship Id="rId18" Type="http://schemas.openxmlformats.org/officeDocument/2006/relationships/hyperlink" Target="https://www.tableau.com/solutions/customer/lenovo-increases-reporting-efficiency-across-enterprise"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researchgate.net/publication/222186083_Measuring_the_effects_of_business_intelligence_systems_The_relationship_between_business_process_and_organizational_performance" TargetMode="External"/><Relationship Id="rId17" Type="http://schemas.openxmlformats.org/officeDocument/2006/relationships/hyperlink" Target="https://c6abb8db-514c-4f5b-b5a1-fc710f1e464e.filesusr.com/ugd/e5361a_76709448ddc6490981f0cbea42d51508.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mercurygate.com/blog-posts/achieve-logistics-orchestration-through-data-analytics/" TargetMode="External"/><Relationship Id="rId20" Type="http://schemas.openxmlformats.org/officeDocument/2006/relationships/hyperlink" Target="https://www.researchgate.net/publication/266161124_Critical_success_factors_for_business_intelligence_syste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bm.com/case-studies/american-airlines"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marketsandmarkets.com/Market-Reports/business-intelligence-market-1048.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researchgate.net/publication/329079285_From_analytics_to_artificial_intelligence" TargetMode="External"/><Relationship Id="rId19" Type="http://schemas.openxmlformats.org/officeDocument/2006/relationships/hyperlink" Target="https://www.researchgate.net/publication/220673059_The_BIbased_organization#fullTextFileContent" TargetMode="External"/><Relationship Id="rId4" Type="http://schemas.openxmlformats.org/officeDocument/2006/relationships/webSettings" Target="webSettings.xml"/><Relationship Id="rId9" Type="http://schemas.openxmlformats.org/officeDocument/2006/relationships/hyperlink" Target="https://misq.umn.edu/misq/downloads/download/editorial/567/" TargetMode="External"/><Relationship Id="rId14" Type="http://schemas.openxmlformats.org/officeDocument/2006/relationships/hyperlink" Target="https://improvado.io/blog/business-intelligence-trend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279</TotalTime>
  <Pages>10</Pages>
  <Words>2659</Words>
  <Characters>15161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Slavi Sinapov</cp:lastModifiedBy>
  <cp:revision>16</cp:revision>
  <dcterms:created xsi:type="dcterms:W3CDTF">2024-06-14T13:03:00Z</dcterms:created>
  <dcterms:modified xsi:type="dcterms:W3CDTF">2024-07-17T05:20:00Z</dcterms:modified>
</cp:coreProperties>
</file>