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B973F0" w14:textId="56B2BEE4" w:rsidR="00814654" w:rsidRDefault="00C37103">
      <w:pPr>
        <w:rPr>
          <w:sz w:val="40"/>
          <w:szCs w:val="40"/>
        </w:rPr>
      </w:pPr>
      <w:r>
        <w:rPr>
          <w:sz w:val="40"/>
          <w:szCs w:val="40"/>
        </w:rPr>
        <w:t>Investigation into the Noise Immunity of Signal Modulation Techniques: ASK/BPSK/QPSK</w:t>
      </w:r>
    </w:p>
    <w:p w14:paraId="22520340" w14:textId="71F0A720" w:rsidR="00C37103" w:rsidRDefault="00C37103">
      <w:r>
        <w:t>Digital Signals and Communications Report</w:t>
      </w:r>
    </w:p>
    <w:p w14:paraId="384869F1" w14:textId="5BD8749C" w:rsidR="00C37103" w:rsidRDefault="00C37103">
      <w:r>
        <w:t>ACDA5008</w:t>
      </w:r>
    </w:p>
    <w:p w14:paraId="19FE596B" w14:textId="48F1105F" w:rsidR="00C37103" w:rsidRPr="00C37103" w:rsidRDefault="00C37103">
      <w:r>
        <w:t>George Tucker (1906898)</w:t>
      </w:r>
    </w:p>
    <w:p w14:paraId="74A1BE1F" w14:textId="77777777" w:rsidR="00C37103" w:rsidRPr="00C37103" w:rsidRDefault="00C37103">
      <w:pPr>
        <w:rPr>
          <w:sz w:val="40"/>
          <w:szCs w:val="40"/>
        </w:rPr>
      </w:pPr>
    </w:p>
    <w:p w14:paraId="2550F321" w14:textId="77777777" w:rsidR="00C37103" w:rsidRDefault="00C37103"/>
    <w:p w14:paraId="711FE7AB" w14:textId="77777777" w:rsidR="00C37103" w:rsidRDefault="00C37103"/>
    <w:p w14:paraId="6B424EDD" w14:textId="77777777" w:rsidR="00C37103" w:rsidRDefault="00C37103"/>
    <w:p w14:paraId="2EAC4029" w14:textId="77777777" w:rsidR="00C37103" w:rsidRDefault="00C37103"/>
    <w:p w14:paraId="4F44F940" w14:textId="77777777" w:rsidR="00C37103" w:rsidRPr="00C37103" w:rsidRDefault="00FB31EF">
      <w:pPr>
        <w:rPr>
          <w:b/>
          <w:bCs/>
          <w:sz w:val="24"/>
          <w:szCs w:val="24"/>
        </w:rPr>
      </w:pPr>
      <w:r w:rsidRPr="00C37103">
        <w:rPr>
          <w:b/>
          <w:bCs/>
          <w:sz w:val="24"/>
          <w:szCs w:val="24"/>
        </w:rPr>
        <w:t>Abstract</w:t>
      </w:r>
      <w:r w:rsidR="00E14BAF" w:rsidRPr="00C37103">
        <w:rPr>
          <w:b/>
          <w:bCs/>
          <w:sz w:val="24"/>
          <w:szCs w:val="24"/>
        </w:rPr>
        <w:t xml:space="preserve"> </w:t>
      </w:r>
      <w:r w:rsidR="00C37103" w:rsidRPr="00C37103">
        <w:rPr>
          <w:b/>
          <w:bCs/>
          <w:sz w:val="24"/>
          <w:szCs w:val="24"/>
        </w:rPr>
        <w:t xml:space="preserve">– </w:t>
      </w:r>
      <w:commentRangeStart w:id="0"/>
    </w:p>
    <w:p w14:paraId="17E17874" w14:textId="14CBC9CB" w:rsidR="00FB31EF" w:rsidRDefault="00C37103">
      <w:r>
        <w:t>A report detailing the use of Simulink models to investigate the susceptibility of</w:t>
      </w:r>
      <w:ins w:id="1" w:author="George Keith Tucker (1906898)" w:date="2021-03-26T12:20:00Z">
        <w:r w:rsidR="00CE3F57">
          <w:t xml:space="preserve"> Amplitude-Shift Keying</w:t>
        </w:r>
      </w:ins>
      <w:r>
        <w:t xml:space="preserve"> </w:t>
      </w:r>
      <w:ins w:id="2" w:author="George Keith Tucker (1906898)" w:date="2021-03-26T12:20:00Z">
        <w:r w:rsidR="00CE3F57">
          <w:t>(</w:t>
        </w:r>
      </w:ins>
      <w:r>
        <w:t>ASK</w:t>
      </w:r>
      <w:ins w:id="3" w:author="George Keith Tucker (1906898)" w:date="2021-03-26T12:20:00Z">
        <w:r w:rsidR="00CE3F57">
          <w:t>)</w:t>
        </w:r>
      </w:ins>
      <w:r>
        <w:t xml:space="preserve">, </w:t>
      </w:r>
      <w:ins w:id="4" w:author="George Keith Tucker (1906898)" w:date="2021-03-26T12:20:00Z">
        <w:r w:rsidR="00CE3F57">
          <w:t>Binary Phase-Shift Keying (</w:t>
        </w:r>
      </w:ins>
      <w:r>
        <w:t>BPSK</w:t>
      </w:r>
      <w:ins w:id="5" w:author="George Keith Tucker (1906898)" w:date="2021-03-26T12:21:00Z">
        <w:r w:rsidR="00CE3F57">
          <w:t>)</w:t>
        </w:r>
      </w:ins>
      <w:r>
        <w:t>, and</w:t>
      </w:r>
      <w:ins w:id="6" w:author="George Keith Tucker (1906898)" w:date="2021-03-26T12:21:00Z">
        <w:r w:rsidR="00CE3F57">
          <w:t xml:space="preserve"> Quadrature Phase-Shift Keying</w:t>
        </w:r>
      </w:ins>
      <w:r>
        <w:t xml:space="preserve"> </w:t>
      </w:r>
      <w:ins w:id="7" w:author="George Keith Tucker (1906898)" w:date="2021-03-26T12:21:00Z">
        <w:r w:rsidR="00CE3F57">
          <w:t>(</w:t>
        </w:r>
      </w:ins>
      <w:r>
        <w:t>QPSK</w:t>
      </w:r>
      <w:ins w:id="8" w:author="George Keith Tucker (1906898)" w:date="2021-03-26T12:21:00Z">
        <w:r w:rsidR="00CE3F57">
          <w:t>)</w:t>
        </w:r>
      </w:ins>
      <w:r>
        <w:t xml:space="preserve"> modulation techniques in the presence of increasing</w:t>
      </w:r>
      <w:ins w:id="9" w:author="George Keith Tucker (1906898)" w:date="2021-03-26T12:21:00Z">
        <w:r w:rsidR="00CE3F57">
          <w:t xml:space="preserve"> Additive White Gaussian Noise</w:t>
        </w:r>
      </w:ins>
      <w:r>
        <w:t xml:space="preserve"> </w:t>
      </w:r>
      <w:ins w:id="10" w:author="George Keith Tucker (1906898)" w:date="2021-03-26T12:21:00Z">
        <w:r w:rsidR="00CE3F57">
          <w:t>(</w:t>
        </w:r>
      </w:ins>
      <w:r>
        <w:t>AWGN</w:t>
      </w:r>
      <w:ins w:id="11" w:author="George Keith Tucker (1906898)" w:date="2021-03-26T12:21:00Z">
        <w:r w:rsidR="00CE3F57">
          <w:t>)</w:t>
        </w:r>
      </w:ins>
      <w:r>
        <w:t xml:space="preserve">. </w:t>
      </w:r>
      <w:r w:rsidR="00E14BAF">
        <w:t xml:space="preserve"> </w:t>
      </w:r>
      <w:commentRangeEnd w:id="0"/>
      <w:r w:rsidR="00CE3F57">
        <w:rPr>
          <w:rStyle w:val="CommentReference"/>
        </w:rPr>
        <w:commentReference w:id="0"/>
      </w:r>
    </w:p>
    <w:p w14:paraId="1128C93B" w14:textId="77777777" w:rsidR="008942D9" w:rsidRDefault="008942D9"/>
    <w:p w14:paraId="343F68E8" w14:textId="77777777" w:rsidR="008942D9" w:rsidRDefault="008942D9"/>
    <w:p w14:paraId="7ADE1F5F" w14:textId="77777777" w:rsidR="008942D9" w:rsidRDefault="008942D9"/>
    <w:p w14:paraId="11A0CAE0" w14:textId="77777777" w:rsidR="008942D9" w:rsidRDefault="008942D9"/>
    <w:p w14:paraId="1A133AC7" w14:textId="77777777" w:rsidR="008942D9" w:rsidRDefault="008942D9"/>
    <w:p w14:paraId="3B6D44EB" w14:textId="77777777" w:rsidR="008942D9" w:rsidRDefault="008942D9"/>
    <w:p w14:paraId="2DA23F34" w14:textId="77777777" w:rsidR="008942D9" w:rsidRDefault="008942D9"/>
    <w:p w14:paraId="204E5DF4" w14:textId="77777777" w:rsidR="008942D9" w:rsidRDefault="008942D9"/>
    <w:p w14:paraId="67F1418D" w14:textId="77777777" w:rsidR="008942D9" w:rsidRDefault="008942D9"/>
    <w:p w14:paraId="3BF559C2" w14:textId="77777777" w:rsidR="008942D9" w:rsidRDefault="008942D9"/>
    <w:p w14:paraId="4F5D55FA" w14:textId="77777777" w:rsidR="008942D9" w:rsidRDefault="008942D9"/>
    <w:p w14:paraId="188C641A" w14:textId="77777777" w:rsidR="008942D9" w:rsidRDefault="008942D9"/>
    <w:p w14:paraId="710F11CC" w14:textId="77777777" w:rsidR="008942D9" w:rsidRDefault="008942D9"/>
    <w:p w14:paraId="035C4470" w14:textId="77777777" w:rsidR="008942D9" w:rsidRDefault="008942D9"/>
    <w:p w14:paraId="50C2C4DB" w14:textId="77777777" w:rsidR="008942D9" w:rsidRDefault="008942D9"/>
    <w:p w14:paraId="30E906E9" w14:textId="77777777" w:rsidR="008942D9" w:rsidRDefault="008942D9"/>
    <w:p w14:paraId="68035AE4" w14:textId="77777777" w:rsidR="00C37103" w:rsidRDefault="00C37103"/>
    <w:p w14:paraId="1438D6C3" w14:textId="7CAAA322" w:rsidR="008942D9" w:rsidRPr="003860FF" w:rsidRDefault="008942D9">
      <w:pPr>
        <w:rPr>
          <w:b/>
          <w:bCs/>
          <w:sz w:val="24"/>
          <w:szCs w:val="24"/>
        </w:rPr>
      </w:pPr>
      <w:r w:rsidRPr="00C37103">
        <w:rPr>
          <w:b/>
          <w:bCs/>
          <w:sz w:val="24"/>
          <w:szCs w:val="24"/>
        </w:rPr>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14654" w14:paraId="4D5C505C" w14:textId="77777777" w:rsidTr="006006D8">
        <w:tc>
          <w:tcPr>
            <w:tcW w:w="4508" w:type="dxa"/>
          </w:tcPr>
          <w:p w14:paraId="2F245DFF" w14:textId="00CD4D45" w:rsidR="00814654" w:rsidRPr="00814654" w:rsidRDefault="00814654">
            <w:pPr>
              <w:rPr>
                <w:b/>
                <w:bCs/>
              </w:rPr>
            </w:pPr>
            <w:r w:rsidRPr="00814654">
              <w:rPr>
                <w:b/>
                <w:bCs/>
              </w:rPr>
              <w:t>Section</w:t>
            </w:r>
          </w:p>
        </w:tc>
        <w:tc>
          <w:tcPr>
            <w:tcW w:w="4508" w:type="dxa"/>
          </w:tcPr>
          <w:p w14:paraId="2136C625" w14:textId="2719544A" w:rsidR="00814654" w:rsidRPr="00814654" w:rsidRDefault="00814654" w:rsidP="00814654">
            <w:pPr>
              <w:jc w:val="right"/>
              <w:rPr>
                <w:b/>
                <w:bCs/>
              </w:rPr>
            </w:pPr>
            <w:r w:rsidRPr="00814654">
              <w:rPr>
                <w:b/>
                <w:bCs/>
              </w:rPr>
              <w:t>Page Number</w:t>
            </w:r>
          </w:p>
        </w:tc>
      </w:tr>
      <w:tr w:rsidR="00814654" w14:paraId="7DC2E418" w14:textId="77777777" w:rsidTr="006006D8">
        <w:tc>
          <w:tcPr>
            <w:tcW w:w="4508" w:type="dxa"/>
          </w:tcPr>
          <w:p w14:paraId="6983A7DF" w14:textId="1E833FBE" w:rsidR="00814654" w:rsidRDefault="00814654" w:rsidP="00814654">
            <w:pPr>
              <w:pStyle w:val="ListParagraph"/>
              <w:numPr>
                <w:ilvl w:val="0"/>
                <w:numId w:val="4"/>
              </w:numPr>
            </w:pPr>
            <w:r>
              <w:t>Introduction</w:t>
            </w:r>
          </w:p>
        </w:tc>
        <w:tc>
          <w:tcPr>
            <w:tcW w:w="4508" w:type="dxa"/>
          </w:tcPr>
          <w:p w14:paraId="7ACBF6AA" w14:textId="7F64DE86" w:rsidR="00814654" w:rsidRDefault="006006D8" w:rsidP="00814654">
            <w:pPr>
              <w:jc w:val="right"/>
            </w:pPr>
            <w:r>
              <w:t>3</w:t>
            </w:r>
          </w:p>
        </w:tc>
      </w:tr>
      <w:tr w:rsidR="00814654" w14:paraId="1009AE04" w14:textId="77777777" w:rsidTr="006006D8">
        <w:tc>
          <w:tcPr>
            <w:tcW w:w="4508" w:type="dxa"/>
          </w:tcPr>
          <w:p w14:paraId="38B5752A" w14:textId="5AA6919B" w:rsidR="00814654" w:rsidRDefault="00814654" w:rsidP="00814654">
            <w:pPr>
              <w:pStyle w:val="ListParagraph"/>
              <w:numPr>
                <w:ilvl w:val="0"/>
                <w:numId w:val="4"/>
              </w:numPr>
            </w:pPr>
            <w:r>
              <w:t>Background Information</w:t>
            </w:r>
          </w:p>
        </w:tc>
        <w:tc>
          <w:tcPr>
            <w:tcW w:w="4508" w:type="dxa"/>
          </w:tcPr>
          <w:p w14:paraId="245C9D42" w14:textId="5BB9AC1F" w:rsidR="00814654" w:rsidRDefault="006006D8" w:rsidP="00814654">
            <w:pPr>
              <w:jc w:val="right"/>
            </w:pPr>
            <w:r>
              <w:t>3</w:t>
            </w:r>
          </w:p>
        </w:tc>
      </w:tr>
      <w:tr w:rsidR="00814654" w14:paraId="3048B291" w14:textId="77777777" w:rsidTr="006006D8">
        <w:tc>
          <w:tcPr>
            <w:tcW w:w="4508" w:type="dxa"/>
          </w:tcPr>
          <w:p w14:paraId="5E659C67" w14:textId="5E20496C" w:rsidR="00814654" w:rsidRDefault="00F314CB">
            <w:r>
              <w:t>2.1  ASK</w:t>
            </w:r>
          </w:p>
        </w:tc>
        <w:tc>
          <w:tcPr>
            <w:tcW w:w="4508" w:type="dxa"/>
          </w:tcPr>
          <w:p w14:paraId="7B2E0A29" w14:textId="7D0CFB66" w:rsidR="00814654" w:rsidRDefault="006006D8" w:rsidP="00814654">
            <w:pPr>
              <w:jc w:val="right"/>
            </w:pPr>
            <w:r>
              <w:t>3</w:t>
            </w:r>
          </w:p>
        </w:tc>
      </w:tr>
      <w:tr w:rsidR="00814654" w14:paraId="4F58396C" w14:textId="77777777" w:rsidTr="006006D8">
        <w:tc>
          <w:tcPr>
            <w:tcW w:w="4508" w:type="dxa"/>
          </w:tcPr>
          <w:p w14:paraId="6FF73F43" w14:textId="4D7D7F93" w:rsidR="00814654" w:rsidRDefault="00F314CB">
            <w:r>
              <w:t>2.2  BPSK</w:t>
            </w:r>
          </w:p>
        </w:tc>
        <w:tc>
          <w:tcPr>
            <w:tcW w:w="4508" w:type="dxa"/>
          </w:tcPr>
          <w:p w14:paraId="7B42DE54" w14:textId="76156599" w:rsidR="00814654" w:rsidRDefault="006006D8" w:rsidP="00814654">
            <w:pPr>
              <w:jc w:val="right"/>
            </w:pPr>
            <w:r>
              <w:t>4</w:t>
            </w:r>
          </w:p>
        </w:tc>
      </w:tr>
      <w:tr w:rsidR="00814654" w14:paraId="5B26CC29" w14:textId="77777777" w:rsidTr="006006D8">
        <w:tc>
          <w:tcPr>
            <w:tcW w:w="4508" w:type="dxa"/>
          </w:tcPr>
          <w:p w14:paraId="069FB649" w14:textId="7363AFCA" w:rsidR="00814654" w:rsidRDefault="00F314CB">
            <w:r>
              <w:t>2.3  QPSK</w:t>
            </w:r>
          </w:p>
        </w:tc>
        <w:tc>
          <w:tcPr>
            <w:tcW w:w="4508" w:type="dxa"/>
          </w:tcPr>
          <w:p w14:paraId="3820BE06" w14:textId="2DE78E00" w:rsidR="00814654" w:rsidRDefault="006006D8" w:rsidP="00814654">
            <w:pPr>
              <w:jc w:val="right"/>
            </w:pPr>
            <w:r>
              <w:t>4</w:t>
            </w:r>
          </w:p>
        </w:tc>
      </w:tr>
      <w:tr w:rsidR="00814654" w14:paraId="6933B266" w14:textId="77777777" w:rsidTr="006006D8">
        <w:tc>
          <w:tcPr>
            <w:tcW w:w="4508" w:type="dxa"/>
          </w:tcPr>
          <w:p w14:paraId="7A7334E1" w14:textId="3EA308A7" w:rsidR="00814654" w:rsidRDefault="00F314CB">
            <w:r>
              <w:t>2.4  Constellation Diagrams</w:t>
            </w:r>
          </w:p>
        </w:tc>
        <w:tc>
          <w:tcPr>
            <w:tcW w:w="4508" w:type="dxa"/>
          </w:tcPr>
          <w:p w14:paraId="30C0A2D6" w14:textId="06EB9A00" w:rsidR="00814654" w:rsidRDefault="006006D8" w:rsidP="00814654">
            <w:pPr>
              <w:jc w:val="right"/>
            </w:pPr>
            <w:r>
              <w:t>5</w:t>
            </w:r>
          </w:p>
        </w:tc>
      </w:tr>
      <w:tr w:rsidR="00814654" w14:paraId="600B4BAD" w14:textId="77777777" w:rsidTr="006006D8">
        <w:tc>
          <w:tcPr>
            <w:tcW w:w="4508" w:type="dxa"/>
          </w:tcPr>
          <w:p w14:paraId="7F4FD7E8" w14:textId="49E1FF0C" w:rsidR="00814654" w:rsidRDefault="00F314CB" w:rsidP="00F314CB">
            <w:pPr>
              <w:pStyle w:val="ListParagraph"/>
              <w:numPr>
                <w:ilvl w:val="0"/>
                <w:numId w:val="4"/>
              </w:numPr>
            </w:pPr>
            <w:r>
              <w:t>Simulation Design</w:t>
            </w:r>
          </w:p>
        </w:tc>
        <w:tc>
          <w:tcPr>
            <w:tcW w:w="4508" w:type="dxa"/>
          </w:tcPr>
          <w:p w14:paraId="351ACBDA" w14:textId="177FAD59" w:rsidR="00814654" w:rsidRDefault="006006D8" w:rsidP="00814654">
            <w:pPr>
              <w:jc w:val="right"/>
            </w:pPr>
            <w:r>
              <w:t>6</w:t>
            </w:r>
          </w:p>
        </w:tc>
      </w:tr>
      <w:tr w:rsidR="00F314CB" w14:paraId="5CFA6BBE" w14:textId="77777777" w:rsidTr="006006D8">
        <w:tc>
          <w:tcPr>
            <w:tcW w:w="4508" w:type="dxa"/>
          </w:tcPr>
          <w:p w14:paraId="315824D8" w14:textId="043B2261" w:rsidR="00F314CB" w:rsidRDefault="00F314CB">
            <w:r>
              <w:t>3.1  ASK Model</w:t>
            </w:r>
          </w:p>
        </w:tc>
        <w:tc>
          <w:tcPr>
            <w:tcW w:w="4508" w:type="dxa"/>
          </w:tcPr>
          <w:p w14:paraId="1D8A480A" w14:textId="1829DD6A" w:rsidR="00F314CB" w:rsidRDefault="006006D8" w:rsidP="00814654">
            <w:pPr>
              <w:jc w:val="right"/>
            </w:pPr>
            <w:r>
              <w:t>6</w:t>
            </w:r>
          </w:p>
        </w:tc>
      </w:tr>
      <w:tr w:rsidR="00F314CB" w14:paraId="1DC0E329" w14:textId="77777777" w:rsidTr="006006D8">
        <w:tc>
          <w:tcPr>
            <w:tcW w:w="4508" w:type="dxa"/>
          </w:tcPr>
          <w:p w14:paraId="0280702A" w14:textId="7149F542" w:rsidR="00F314CB" w:rsidRDefault="00F314CB">
            <w:r>
              <w:t>3.2  BPSK Model</w:t>
            </w:r>
          </w:p>
        </w:tc>
        <w:tc>
          <w:tcPr>
            <w:tcW w:w="4508" w:type="dxa"/>
          </w:tcPr>
          <w:p w14:paraId="145BB87A" w14:textId="191FFA2F" w:rsidR="00F314CB" w:rsidRDefault="006006D8" w:rsidP="00814654">
            <w:pPr>
              <w:jc w:val="right"/>
            </w:pPr>
            <w:r>
              <w:t>6</w:t>
            </w:r>
          </w:p>
        </w:tc>
      </w:tr>
      <w:tr w:rsidR="00F314CB" w14:paraId="4D891280" w14:textId="77777777" w:rsidTr="006006D8">
        <w:tc>
          <w:tcPr>
            <w:tcW w:w="4508" w:type="dxa"/>
          </w:tcPr>
          <w:p w14:paraId="557AB98F" w14:textId="0FD8D1CF" w:rsidR="00F314CB" w:rsidRDefault="00F314CB">
            <w:r>
              <w:t>3.3  QPSK Model</w:t>
            </w:r>
          </w:p>
        </w:tc>
        <w:tc>
          <w:tcPr>
            <w:tcW w:w="4508" w:type="dxa"/>
          </w:tcPr>
          <w:p w14:paraId="602D8661" w14:textId="7ACDAC45" w:rsidR="00F314CB" w:rsidRDefault="006006D8" w:rsidP="00814654">
            <w:pPr>
              <w:jc w:val="right"/>
            </w:pPr>
            <w:r>
              <w:t>7</w:t>
            </w:r>
          </w:p>
        </w:tc>
      </w:tr>
      <w:tr w:rsidR="00F314CB" w14:paraId="31D7B2F8" w14:textId="77777777" w:rsidTr="006006D8">
        <w:tc>
          <w:tcPr>
            <w:tcW w:w="4508" w:type="dxa"/>
          </w:tcPr>
          <w:p w14:paraId="1419F497" w14:textId="44B0ADD9" w:rsidR="00F314CB" w:rsidRDefault="00F314CB" w:rsidP="00F314CB">
            <w:pPr>
              <w:pStyle w:val="ListParagraph"/>
              <w:numPr>
                <w:ilvl w:val="0"/>
                <w:numId w:val="4"/>
              </w:numPr>
            </w:pPr>
            <w:r>
              <w:t>Method</w:t>
            </w:r>
          </w:p>
        </w:tc>
        <w:tc>
          <w:tcPr>
            <w:tcW w:w="4508" w:type="dxa"/>
          </w:tcPr>
          <w:p w14:paraId="42C8F123" w14:textId="3F56D30B" w:rsidR="00F314CB" w:rsidRDefault="006006D8" w:rsidP="00814654">
            <w:pPr>
              <w:jc w:val="right"/>
            </w:pPr>
            <w:r>
              <w:t>8</w:t>
            </w:r>
          </w:p>
        </w:tc>
      </w:tr>
      <w:tr w:rsidR="00F314CB" w14:paraId="139949B9" w14:textId="77777777" w:rsidTr="006006D8">
        <w:tc>
          <w:tcPr>
            <w:tcW w:w="4508" w:type="dxa"/>
          </w:tcPr>
          <w:p w14:paraId="33207BAB" w14:textId="25BD56F8" w:rsidR="00F314CB" w:rsidRDefault="00F314CB">
            <w:r>
              <w:t>4.1  Variables</w:t>
            </w:r>
          </w:p>
        </w:tc>
        <w:tc>
          <w:tcPr>
            <w:tcW w:w="4508" w:type="dxa"/>
          </w:tcPr>
          <w:p w14:paraId="003530AF" w14:textId="00EB3021" w:rsidR="00F314CB" w:rsidRDefault="006006D8" w:rsidP="00814654">
            <w:pPr>
              <w:jc w:val="right"/>
            </w:pPr>
            <w:r>
              <w:t>8</w:t>
            </w:r>
          </w:p>
        </w:tc>
      </w:tr>
      <w:tr w:rsidR="00F314CB" w14:paraId="2B70C567" w14:textId="77777777" w:rsidTr="006006D8">
        <w:tc>
          <w:tcPr>
            <w:tcW w:w="4508" w:type="dxa"/>
          </w:tcPr>
          <w:p w14:paraId="05D38FC4" w14:textId="499E5AB6" w:rsidR="00F314CB" w:rsidRDefault="00F314CB" w:rsidP="00F314CB">
            <w:pPr>
              <w:pStyle w:val="ListParagraph"/>
              <w:numPr>
                <w:ilvl w:val="0"/>
                <w:numId w:val="4"/>
              </w:numPr>
            </w:pPr>
            <w:r>
              <w:t>Results</w:t>
            </w:r>
          </w:p>
        </w:tc>
        <w:tc>
          <w:tcPr>
            <w:tcW w:w="4508" w:type="dxa"/>
          </w:tcPr>
          <w:p w14:paraId="203EFCB1" w14:textId="59A22160" w:rsidR="00F314CB" w:rsidRDefault="006006D8" w:rsidP="00814654">
            <w:pPr>
              <w:jc w:val="right"/>
            </w:pPr>
            <w:r>
              <w:t>8</w:t>
            </w:r>
          </w:p>
        </w:tc>
      </w:tr>
      <w:tr w:rsidR="00F314CB" w14:paraId="7046C392" w14:textId="77777777" w:rsidTr="006006D8">
        <w:tc>
          <w:tcPr>
            <w:tcW w:w="4508" w:type="dxa"/>
          </w:tcPr>
          <w:p w14:paraId="106BFF7A" w14:textId="1EED7087" w:rsidR="00F314CB" w:rsidRDefault="00F314CB" w:rsidP="00F314CB">
            <w:pPr>
              <w:pStyle w:val="ListParagraph"/>
              <w:numPr>
                <w:ilvl w:val="0"/>
                <w:numId w:val="4"/>
              </w:numPr>
            </w:pPr>
            <w:r>
              <w:t>Discussion</w:t>
            </w:r>
          </w:p>
        </w:tc>
        <w:tc>
          <w:tcPr>
            <w:tcW w:w="4508" w:type="dxa"/>
          </w:tcPr>
          <w:p w14:paraId="1A34A265" w14:textId="34751263" w:rsidR="00F314CB" w:rsidRDefault="006006D8" w:rsidP="00814654">
            <w:pPr>
              <w:jc w:val="right"/>
            </w:pPr>
            <w:r>
              <w:t>10</w:t>
            </w:r>
          </w:p>
        </w:tc>
      </w:tr>
      <w:tr w:rsidR="00F314CB" w14:paraId="2328A1C9" w14:textId="77777777" w:rsidTr="006006D8">
        <w:tc>
          <w:tcPr>
            <w:tcW w:w="4508" w:type="dxa"/>
          </w:tcPr>
          <w:p w14:paraId="4ED948D4" w14:textId="7EE1D241" w:rsidR="00F314CB" w:rsidRDefault="00F314CB" w:rsidP="00F314CB">
            <w:pPr>
              <w:pStyle w:val="ListParagraph"/>
              <w:numPr>
                <w:ilvl w:val="0"/>
                <w:numId w:val="4"/>
              </w:numPr>
            </w:pPr>
            <w:r>
              <w:t>Conclusion</w:t>
            </w:r>
          </w:p>
        </w:tc>
        <w:tc>
          <w:tcPr>
            <w:tcW w:w="4508" w:type="dxa"/>
          </w:tcPr>
          <w:p w14:paraId="00CBBD45" w14:textId="1CA5C2CB" w:rsidR="00F314CB" w:rsidRDefault="006006D8" w:rsidP="00814654">
            <w:pPr>
              <w:jc w:val="right"/>
            </w:pPr>
            <w:r>
              <w:t>10</w:t>
            </w:r>
          </w:p>
        </w:tc>
      </w:tr>
      <w:tr w:rsidR="00F314CB" w14:paraId="1DD1320B" w14:textId="77777777" w:rsidTr="006006D8">
        <w:tc>
          <w:tcPr>
            <w:tcW w:w="4508" w:type="dxa"/>
          </w:tcPr>
          <w:p w14:paraId="45E1515F" w14:textId="4B3FC1D3" w:rsidR="00F314CB" w:rsidRDefault="00F314CB" w:rsidP="00F314CB">
            <w:pPr>
              <w:pStyle w:val="ListParagraph"/>
              <w:numPr>
                <w:ilvl w:val="0"/>
                <w:numId w:val="4"/>
              </w:numPr>
            </w:pPr>
            <w:r>
              <w:t>References</w:t>
            </w:r>
          </w:p>
        </w:tc>
        <w:tc>
          <w:tcPr>
            <w:tcW w:w="4508" w:type="dxa"/>
          </w:tcPr>
          <w:p w14:paraId="6FFB7C01" w14:textId="00EEE0E3" w:rsidR="00F314CB" w:rsidRDefault="006006D8" w:rsidP="00814654">
            <w:pPr>
              <w:jc w:val="right"/>
            </w:pPr>
            <w:r>
              <w:t>11</w:t>
            </w:r>
          </w:p>
        </w:tc>
      </w:tr>
      <w:tr w:rsidR="00F314CB" w14:paraId="2A7940AE" w14:textId="77777777" w:rsidTr="006006D8">
        <w:tc>
          <w:tcPr>
            <w:tcW w:w="4508" w:type="dxa"/>
          </w:tcPr>
          <w:p w14:paraId="3D314F2A" w14:textId="73AFCFE2" w:rsidR="00F314CB" w:rsidRDefault="00F314CB" w:rsidP="00F314CB">
            <w:pPr>
              <w:pStyle w:val="ListParagraph"/>
              <w:numPr>
                <w:ilvl w:val="0"/>
                <w:numId w:val="4"/>
              </w:numPr>
            </w:pPr>
            <w:r>
              <w:t>Appendix A</w:t>
            </w:r>
          </w:p>
        </w:tc>
        <w:tc>
          <w:tcPr>
            <w:tcW w:w="4508" w:type="dxa"/>
          </w:tcPr>
          <w:p w14:paraId="27B6CA3D" w14:textId="1F8F3DC1" w:rsidR="00F314CB" w:rsidRDefault="006006D8" w:rsidP="00814654">
            <w:pPr>
              <w:jc w:val="right"/>
            </w:pPr>
            <w:r>
              <w:t>12</w:t>
            </w:r>
          </w:p>
        </w:tc>
      </w:tr>
    </w:tbl>
    <w:p w14:paraId="3518FEA8" w14:textId="77777777" w:rsidR="008942D9" w:rsidRDefault="008942D9"/>
    <w:p w14:paraId="41390D81" w14:textId="3106CCE2" w:rsidR="008942D9" w:rsidRPr="003860FF" w:rsidRDefault="003860FF">
      <w:pPr>
        <w:rPr>
          <w:b/>
          <w:bCs/>
          <w:sz w:val="24"/>
          <w:szCs w:val="24"/>
        </w:rPr>
      </w:pPr>
      <w:r>
        <w:rPr>
          <w:b/>
          <w:bCs/>
          <w:sz w:val="24"/>
          <w:szCs w:val="24"/>
        </w:rPr>
        <w:t>List of Figures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14CB" w14:paraId="05E11914" w14:textId="77777777" w:rsidTr="006006D8">
        <w:tc>
          <w:tcPr>
            <w:tcW w:w="4508" w:type="dxa"/>
          </w:tcPr>
          <w:p w14:paraId="60DB0A84" w14:textId="6042CA49" w:rsidR="00F314CB" w:rsidRPr="00496BD1" w:rsidRDefault="00496BD1">
            <w:pPr>
              <w:rPr>
                <w:b/>
                <w:bCs/>
              </w:rPr>
            </w:pPr>
            <w:r>
              <w:rPr>
                <w:b/>
                <w:bCs/>
              </w:rPr>
              <w:t>Figure</w:t>
            </w:r>
          </w:p>
        </w:tc>
        <w:tc>
          <w:tcPr>
            <w:tcW w:w="4508" w:type="dxa"/>
          </w:tcPr>
          <w:p w14:paraId="4E2F4118" w14:textId="09DD9185" w:rsidR="00F314CB" w:rsidRPr="00496BD1" w:rsidRDefault="00496BD1" w:rsidP="00496BD1">
            <w:pPr>
              <w:jc w:val="right"/>
              <w:rPr>
                <w:b/>
                <w:bCs/>
              </w:rPr>
            </w:pPr>
            <w:r>
              <w:rPr>
                <w:b/>
                <w:bCs/>
              </w:rPr>
              <w:t>Page number</w:t>
            </w:r>
          </w:p>
        </w:tc>
      </w:tr>
      <w:tr w:rsidR="00F314CB" w14:paraId="71730B24" w14:textId="77777777" w:rsidTr="006006D8">
        <w:tc>
          <w:tcPr>
            <w:tcW w:w="4508" w:type="dxa"/>
          </w:tcPr>
          <w:p w14:paraId="278BC233" w14:textId="42EB540A" w:rsidR="00F314CB" w:rsidRDefault="00496BD1">
            <w:r>
              <w:t xml:space="preserve">1 – ASK digital signal modulation </w:t>
            </w:r>
            <w:sdt>
              <w:sdtPr>
                <w:id w:val="-441843805"/>
                <w:citation/>
              </w:sdtPr>
              <w:sdtContent>
                <w:r>
                  <w:fldChar w:fldCharType="begin"/>
                </w:r>
                <w:r>
                  <w:instrText xml:space="preserve"> CITATION Ope21 \l 2057 </w:instrText>
                </w:r>
                <w:r>
                  <w:fldChar w:fldCharType="separate"/>
                </w:r>
                <w:r w:rsidRPr="00496BD1">
                  <w:rPr>
                    <w:noProof/>
                  </w:rPr>
                  <w:t>[1]</w:t>
                </w:r>
                <w:r>
                  <w:fldChar w:fldCharType="end"/>
                </w:r>
              </w:sdtContent>
            </w:sdt>
          </w:p>
        </w:tc>
        <w:tc>
          <w:tcPr>
            <w:tcW w:w="4508" w:type="dxa"/>
          </w:tcPr>
          <w:p w14:paraId="37A5DF44" w14:textId="5540DC12" w:rsidR="00F314CB" w:rsidRDefault="006006D8" w:rsidP="006006D8">
            <w:pPr>
              <w:jc w:val="right"/>
            </w:pPr>
            <w:r>
              <w:t>3</w:t>
            </w:r>
          </w:p>
        </w:tc>
      </w:tr>
      <w:tr w:rsidR="00F314CB" w14:paraId="340DD092" w14:textId="77777777" w:rsidTr="006006D8">
        <w:tc>
          <w:tcPr>
            <w:tcW w:w="4508" w:type="dxa"/>
          </w:tcPr>
          <w:p w14:paraId="657F634E" w14:textId="109E1204" w:rsidR="00F314CB" w:rsidRDefault="00496BD1">
            <w:r>
              <w:t xml:space="preserve">2 – BPSK modulated waveform </w:t>
            </w:r>
            <w:sdt>
              <w:sdtPr>
                <w:id w:val="-127398323"/>
                <w:citation/>
              </w:sdtPr>
              <w:sdtContent>
                <w:r>
                  <w:fldChar w:fldCharType="begin"/>
                </w:r>
                <w:r>
                  <w:instrText xml:space="preserve"> CITATION Ope21 \l 2057 </w:instrText>
                </w:r>
                <w:r>
                  <w:fldChar w:fldCharType="separate"/>
                </w:r>
                <w:r w:rsidRPr="00496BD1">
                  <w:rPr>
                    <w:noProof/>
                  </w:rPr>
                  <w:t>[1]</w:t>
                </w:r>
                <w:r>
                  <w:fldChar w:fldCharType="end"/>
                </w:r>
              </w:sdtContent>
            </w:sdt>
          </w:p>
        </w:tc>
        <w:tc>
          <w:tcPr>
            <w:tcW w:w="4508" w:type="dxa"/>
          </w:tcPr>
          <w:p w14:paraId="631191A8" w14:textId="344778E7" w:rsidR="00F314CB" w:rsidRDefault="006006D8" w:rsidP="006006D8">
            <w:pPr>
              <w:jc w:val="right"/>
            </w:pPr>
            <w:r>
              <w:t>4</w:t>
            </w:r>
          </w:p>
        </w:tc>
      </w:tr>
      <w:tr w:rsidR="00F314CB" w14:paraId="32F0F49E" w14:textId="77777777" w:rsidTr="006006D8">
        <w:tc>
          <w:tcPr>
            <w:tcW w:w="4508" w:type="dxa"/>
          </w:tcPr>
          <w:p w14:paraId="11073228" w14:textId="31596262" w:rsidR="00F314CB" w:rsidRDefault="00496BD1">
            <w:r>
              <w:t>3 – QPSK bits per symbol representation</w:t>
            </w:r>
          </w:p>
        </w:tc>
        <w:tc>
          <w:tcPr>
            <w:tcW w:w="4508" w:type="dxa"/>
          </w:tcPr>
          <w:p w14:paraId="5C1BD616" w14:textId="34F61201" w:rsidR="00F314CB" w:rsidRDefault="006006D8" w:rsidP="006006D8">
            <w:pPr>
              <w:jc w:val="right"/>
            </w:pPr>
            <w:r>
              <w:t>4</w:t>
            </w:r>
          </w:p>
        </w:tc>
      </w:tr>
      <w:tr w:rsidR="00F314CB" w14:paraId="2E35442E" w14:textId="77777777" w:rsidTr="006006D8">
        <w:tc>
          <w:tcPr>
            <w:tcW w:w="4508" w:type="dxa"/>
          </w:tcPr>
          <w:p w14:paraId="60E51714" w14:textId="523B64FE" w:rsidR="00F314CB" w:rsidRDefault="00496BD1">
            <w:r>
              <w:t xml:space="preserve">4 – QPSK modulated signal </w:t>
            </w:r>
            <w:sdt>
              <w:sdtPr>
                <w:id w:val="1390608259"/>
                <w:citation/>
              </w:sdtPr>
              <w:sdtContent>
                <w:r>
                  <w:fldChar w:fldCharType="begin"/>
                </w:r>
                <w:r>
                  <w:instrText xml:space="preserve"> CITATION Tut21 \l 2057 </w:instrText>
                </w:r>
                <w:r>
                  <w:fldChar w:fldCharType="separate"/>
                </w:r>
                <w:r w:rsidRPr="00496BD1">
                  <w:rPr>
                    <w:noProof/>
                  </w:rPr>
                  <w:t>[2]</w:t>
                </w:r>
                <w:r>
                  <w:fldChar w:fldCharType="end"/>
                </w:r>
              </w:sdtContent>
            </w:sdt>
          </w:p>
        </w:tc>
        <w:tc>
          <w:tcPr>
            <w:tcW w:w="4508" w:type="dxa"/>
          </w:tcPr>
          <w:p w14:paraId="4FB3579F" w14:textId="5F1D9344" w:rsidR="00F314CB" w:rsidRDefault="006006D8" w:rsidP="006006D8">
            <w:pPr>
              <w:jc w:val="right"/>
            </w:pPr>
            <w:r>
              <w:t>5</w:t>
            </w:r>
          </w:p>
        </w:tc>
      </w:tr>
      <w:tr w:rsidR="00F314CB" w14:paraId="2A477AA5" w14:textId="77777777" w:rsidTr="006006D8">
        <w:tc>
          <w:tcPr>
            <w:tcW w:w="4508" w:type="dxa"/>
          </w:tcPr>
          <w:p w14:paraId="4C85753F" w14:textId="199A75CB" w:rsidR="00F314CB" w:rsidRDefault="00496BD1">
            <w:r>
              <w:t>5 – Constellation diagrams</w:t>
            </w:r>
            <w:ins w:id="12" w:author="George Keith Tucker (1906898)" w:date="2021-03-26T12:39:00Z">
              <w:r w:rsidR="00264F0C">
                <w:t xml:space="preserve"> </w:t>
              </w:r>
            </w:ins>
            <w:customXmlInsRangeStart w:id="13" w:author="George Keith Tucker (1906898)" w:date="2021-03-26T12:39:00Z"/>
            <w:sdt>
              <w:sdtPr>
                <w:id w:val="-818038271"/>
                <w:citation/>
              </w:sdtPr>
              <w:sdtContent>
                <w:customXmlInsRangeEnd w:id="13"/>
                <w:ins w:id="14" w:author="George Keith Tucker (1906898)" w:date="2021-03-26T12:39:00Z">
                  <w:r w:rsidR="00264F0C">
                    <w:fldChar w:fldCharType="begin"/>
                  </w:r>
                  <w:r w:rsidR="00264F0C">
                    <w:instrText xml:space="preserve"> CITATION Ant21 \l 2057 </w:instrText>
                  </w:r>
                </w:ins>
                <w:r w:rsidR="00264F0C">
                  <w:fldChar w:fldCharType="separate"/>
                </w:r>
                <w:ins w:id="15" w:author="George Keith Tucker (1906898)" w:date="2021-03-26T12:39:00Z">
                  <w:r w:rsidR="00264F0C" w:rsidRPr="00264F0C">
                    <w:rPr>
                      <w:noProof/>
                      <w:rPrChange w:id="16" w:author="George Keith Tucker (1906898)" w:date="2021-03-26T12:39:00Z">
                        <w:rPr>
                          <w:rFonts w:eastAsia="Times New Roman"/>
                        </w:rPr>
                      </w:rPrChange>
                    </w:rPr>
                    <w:t>[3]</w:t>
                  </w:r>
                  <w:r w:rsidR="00264F0C">
                    <w:fldChar w:fldCharType="end"/>
                  </w:r>
                </w:ins>
                <w:customXmlInsRangeStart w:id="17" w:author="George Keith Tucker (1906898)" w:date="2021-03-26T12:39:00Z"/>
              </w:sdtContent>
            </w:sdt>
            <w:customXmlInsRangeEnd w:id="17"/>
          </w:p>
        </w:tc>
        <w:tc>
          <w:tcPr>
            <w:tcW w:w="4508" w:type="dxa"/>
          </w:tcPr>
          <w:p w14:paraId="36EFD83D" w14:textId="0CA78EEB" w:rsidR="00F314CB" w:rsidRDefault="006006D8" w:rsidP="006006D8">
            <w:pPr>
              <w:jc w:val="right"/>
            </w:pPr>
            <w:r>
              <w:t>5</w:t>
            </w:r>
          </w:p>
        </w:tc>
      </w:tr>
      <w:tr w:rsidR="00496BD1" w14:paraId="1773B1E2" w14:textId="77777777" w:rsidTr="006006D8">
        <w:tc>
          <w:tcPr>
            <w:tcW w:w="4508" w:type="dxa"/>
          </w:tcPr>
          <w:p w14:paraId="4C275159" w14:textId="72829A5C" w:rsidR="00496BD1" w:rsidRDefault="00496BD1">
            <w:r>
              <w:t>6 – ASK Simulink model</w:t>
            </w:r>
          </w:p>
        </w:tc>
        <w:tc>
          <w:tcPr>
            <w:tcW w:w="4508" w:type="dxa"/>
          </w:tcPr>
          <w:p w14:paraId="1B689DA0" w14:textId="1322807A" w:rsidR="00496BD1" w:rsidRDefault="006006D8" w:rsidP="006006D8">
            <w:pPr>
              <w:jc w:val="right"/>
            </w:pPr>
            <w:r>
              <w:t>6</w:t>
            </w:r>
          </w:p>
        </w:tc>
      </w:tr>
      <w:tr w:rsidR="00496BD1" w14:paraId="7316A277" w14:textId="77777777" w:rsidTr="006006D8">
        <w:tc>
          <w:tcPr>
            <w:tcW w:w="4508" w:type="dxa"/>
          </w:tcPr>
          <w:p w14:paraId="1B3E5FD6" w14:textId="34C6B869" w:rsidR="00496BD1" w:rsidRDefault="00496BD1">
            <w:r>
              <w:t>7 – BPSK Simulink model</w:t>
            </w:r>
          </w:p>
        </w:tc>
        <w:tc>
          <w:tcPr>
            <w:tcW w:w="4508" w:type="dxa"/>
          </w:tcPr>
          <w:p w14:paraId="42EF582E" w14:textId="2DA77727" w:rsidR="00496BD1" w:rsidRDefault="006006D8" w:rsidP="006006D8">
            <w:pPr>
              <w:jc w:val="right"/>
            </w:pPr>
            <w:r>
              <w:t>7</w:t>
            </w:r>
          </w:p>
        </w:tc>
      </w:tr>
      <w:tr w:rsidR="00496BD1" w14:paraId="33D8D6D6" w14:textId="77777777" w:rsidTr="006006D8">
        <w:tc>
          <w:tcPr>
            <w:tcW w:w="4508" w:type="dxa"/>
          </w:tcPr>
          <w:p w14:paraId="7295BDC0" w14:textId="1E7F865E" w:rsidR="00496BD1" w:rsidRDefault="00496BD1">
            <w:r>
              <w:t>8 – QPSK Simulink model</w:t>
            </w:r>
          </w:p>
        </w:tc>
        <w:tc>
          <w:tcPr>
            <w:tcW w:w="4508" w:type="dxa"/>
          </w:tcPr>
          <w:p w14:paraId="759D6FD9" w14:textId="0C92DACE" w:rsidR="00496BD1" w:rsidRDefault="006006D8" w:rsidP="006006D8">
            <w:pPr>
              <w:jc w:val="right"/>
            </w:pPr>
            <w:r>
              <w:t>7</w:t>
            </w:r>
          </w:p>
        </w:tc>
      </w:tr>
      <w:tr w:rsidR="00496BD1" w14:paraId="3B1D3A34" w14:textId="77777777" w:rsidTr="006006D8">
        <w:tc>
          <w:tcPr>
            <w:tcW w:w="4508" w:type="dxa"/>
          </w:tcPr>
          <w:p w14:paraId="771CE26B" w14:textId="37440006" w:rsidR="00496BD1" w:rsidRDefault="00496BD1">
            <w:r>
              <w:t>9 – Graph showing comparison of average BER across ASK, BPSK and QPSK models</w:t>
            </w:r>
          </w:p>
        </w:tc>
        <w:tc>
          <w:tcPr>
            <w:tcW w:w="4508" w:type="dxa"/>
          </w:tcPr>
          <w:p w14:paraId="2A272759" w14:textId="78E0B6D2" w:rsidR="00496BD1" w:rsidRDefault="006006D8" w:rsidP="006006D8">
            <w:pPr>
              <w:jc w:val="right"/>
            </w:pPr>
            <w:r>
              <w:t>8</w:t>
            </w:r>
          </w:p>
        </w:tc>
      </w:tr>
      <w:tr w:rsidR="00496BD1" w14:paraId="48E917CC" w14:textId="77777777" w:rsidTr="006006D8">
        <w:tc>
          <w:tcPr>
            <w:tcW w:w="4508" w:type="dxa"/>
          </w:tcPr>
          <w:p w14:paraId="77148A50" w14:textId="24A5B942" w:rsidR="00496BD1" w:rsidRDefault="00496BD1">
            <w:r>
              <w:t>10 – Graph showing mean BER against SNR for ASK, with error bars for each value.</w:t>
            </w:r>
          </w:p>
        </w:tc>
        <w:tc>
          <w:tcPr>
            <w:tcW w:w="4508" w:type="dxa"/>
          </w:tcPr>
          <w:p w14:paraId="6A0B2721" w14:textId="5FD29A03" w:rsidR="00496BD1" w:rsidRDefault="006006D8" w:rsidP="006006D8">
            <w:pPr>
              <w:jc w:val="right"/>
            </w:pPr>
            <w:r>
              <w:t>9</w:t>
            </w:r>
          </w:p>
        </w:tc>
      </w:tr>
      <w:tr w:rsidR="00496BD1" w14:paraId="7A27261A" w14:textId="77777777" w:rsidTr="006006D8">
        <w:tc>
          <w:tcPr>
            <w:tcW w:w="4508" w:type="dxa"/>
          </w:tcPr>
          <w:p w14:paraId="4F7586F5" w14:textId="5D4A2E4A" w:rsidR="00496BD1" w:rsidRDefault="00496BD1">
            <w:r>
              <w:t>11 – Graph mean BER against SNR for BPSK, with error bars for each value.</w:t>
            </w:r>
          </w:p>
        </w:tc>
        <w:tc>
          <w:tcPr>
            <w:tcW w:w="4508" w:type="dxa"/>
          </w:tcPr>
          <w:p w14:paraId="6AC74822" w14:textId="2D6B4B85" w:rsidR="00496BD1" w:rsidRDefault="006006D8" w:rsidP="006006D8">
            <w:pPr>
              <w:jc w:val="right"/>
            </w:pPr>
            <w:r>
              <w:t>9</w:t>
            </w:r>
          </w:p>
        </w:tc>
      </w:tr>
      <w:tr w:rsidR="00496BD1" w14:paraId="712ABD6E" w14:textId="77777777" w:rsidTr="006006D8">
        <w:tc>
          <w:tcPr>
            <w:tcW w:w="4508" w:type="dxa"/>
          </w:tcPr>
          <w:p w14:paraId="10BF8A74" w14:textId="331AB93C" w:rsidR="00496BD1" w:rsidRDefault="00496BD1">
            <w:r>
              <w:t>12 – Graph showing mean BER against SNR for QPSK, with error bars for each value.</w:t>
            </w:r>
          </w:p>
        </w:tc>
        <w:tc>
          <w:tcPr>
            <w:tcW w:w="4508" w:type="dxa"/>
          </w:tcPr>
          <w:p w14:paraId="1F2F35AC" w14:textId="083CEC69" w:rsidR="00496BD1" w:rsidRDefault="006006D8" w:rsidP="006006D8">
            <w:pPr>
              <w:jc w:val="right"/>
            </w:pPr>
            <w:r>
              <w:t>9</w:t>
            </w:r>
          </w:p>
        </w:tc>
      </w:tr>
    </w:tbl>
    <w:p w14:paraId="45B1834F" w14:textId="77777777" w:rsidR="008942D9" w:rsidRDefault="008942D9"/>
    <w:p w14:paraId="22AECF85" w14:textId="77777777" w:rsidR="008942D9" w:rsidRDefault="008942D9"/>
    <w:p w14:paraId="0AD98C15" w14:textId="77777777" w:rsidR="008942D9" w:rsidRDefault="008942D9"/>
    <w:p w14:paraId="60B7AD05" w14:textId="000C1A04" w:rsidR="008942D9" w:rsidRDefault="008942D9"/>
    <w:p w14:paraId="6B4EBD47" w14:textId="77777777" w:rsidR="006006D8" w:rsidRDefault="006006D8"/>
    <w:p w14:paraId="14882881" w14:textId="77777777" w:rsidR="008942D9" w:rsidDel="00CE3F57" w:rsidRDefault="008942D9">
      <w:pPr>
        <w:rPr>
          <w:del w:id="18" w:author="George Keith Tucker (1906898)" w:date="2021-03-26T12:21:00Z"/>
        </w:rPr>
      </w:pPr>
    </w:p>
    <w:p w14:paraId="2790F317" w14:textId="77777777" w:rsidR="00C37103" w:rsidRDefault="00C37103"/>
    <w:p w14:paraId="1B16D1BF" w14:textId="7DA10C4C" w:rsidR="00C37103" w:rsidRPr="00814654" w:rsidRDefault="00FB31EF" w:rsidP="00814654">
      <w:pPr>
        <w:pStyle w:val="ListParagraph"/>
        <w:numPr>
          <w:ilvl w:val="0"/>
          <w:numId w:val="3"/>
        </w:numPr>
        <w:rPr>
          <w:b/>
          <w:bCs/>
          <w:sz w:val="24"/>
          <w:szCs w:val="24"/>
        </w:rPr>
      </w:pPr>
      <w:r w:rsidRPr="00814654">
        <w:rPr>
          <w:b/>
          <w:bCs/>
          <w:sz w:val="24"/>
          <w:szCs w:val="24"/>
        </w:rPr>
        <w:lastRenderedPageBreak/>
        <w:t>Intro</w:t>
      </w:r>
      <w:r w:rsidR="00C37103" w:rsidRPr="00814654">
        <w:rPr>
          <w:b/>
          <w:bCs/>
          <w:sz w:val="24"/>
          <w:szCs w:val="24"/>
        </w:rPr>
        <w:t>duction</w:t>
      </w:r>
      <w:r w:rsidR="00D07D2E" w:rsidRPr="00814654">
        <w:rPr>
          <w:b/>
          <w:bCs/>
          <w:sz w:val="24"/>
          <w:szCs w:val="24"/>
        </w:rPr>
        <w:t xml:space="preserve"> </w:t>
      </w:r>
    </w:p>
    <w:p w14:paraId="50316FBD" w14:textId="62B1F2ED" w:rsidR="00FB31EF" w:rsidRDefault="00D07D2E">
      <w:r>
        <w:t xml:space="preserve">This report details the findings of an investigation into the </w:t>
      </w:r>
      <w:commentRangeStart w:id="19"/>
      <w:del w:id="20" w:author="George Keith Tucker (1906898)" w:date="2021-03-26T12:18:00Z">
        <w:r w:rsidRPr="00CE3F57" w:rsidDel="00CE3F57">
          <w:rPr>
            <w:rPrChange w:id="21" w:author="George Keith Tucker (1906898)" w:date="2021-03-26T12:19:00Z">
              <w:rPr>
                <w:highlight w:val="yellow"/>
              </w:rPr>
            </w:rPrChange>
          </w:rPr>
          <w:delText>susceptibility, to noise</w:delText>
        </w:r>
      </w:del>
      <w:ins w:id="22" w:author="George Keith Tucker (1906898)" w:date="2021-03-26T12:18:00Z">
        <w:r w:rsidR="00CE3F57" w:rsidRPr="00CE3F57">
          <w:rPr>
            <w:rPrChange w:id="23" w:author="George Keith Tucker (1906898)" w:date="2021-03-26T12:19:00Z">
              <w:rPr>
                <w:highlight w:val="yellow"/>
              </w:rPr>
            </w:rPrChange>
          </w:rPr>
          <w:t>noise suscept</w:t>
        </w:r>
      </w:ins>
      <w:ins w:id="24" w:author="George Keith Tucker (1906898)" w:date="2021-03-26T12:19:00Z">
        <w:r w:rsidR="00CE3F57" w:rsidRPr="00CE3F57">
          <w:rPr>
            <w:rPrChange w:id="25" w:author="George Keith Tucker (1906898)" w:date="2021-03-26T12:19:00Z">
              <w:rPr>
                <w:highlight w:val="yellow"/>
              </w:rPr>
            </w:rPrChange>
          </w:rPr>
          <w:t>i</w:t>
        </w:r>
      </w:ins>
      <w:ins w:id="26" w:author="George Keith Tucker (1906898)" w:date="2021-03-26T12:18:00Z">
        <w:r w:rsidR="00CE3F57" w:rsidRPr="00CE3F57">
          <w:rPr>
            <w:rPrChange w:id="27" w:author="George Keith Tucker (1906898)" w:date="2021-03-26T12:19:00Z">
              <w:rPr>
                <w:highlight w:val="yellow"/>
              </w:rPr>
            </w:rPrChange>
          </w:rPr>
          <w:t>bilit</w:t>
        </w:r>
      </w:ins>
      <w:ins w:id="28" w:author="George Keith Tucker (1906898)" w:date="2021-03-26T12:19:00Z">
        <w:r w:rsidR="00CE3F57">
          <w:t>y o</w:t>
        </w:r>
      </w:ins>
      <w:del w:id="29" w:author="George Keith Tucker (1906898)" w:date="2021-03-26T12:19:00Z">
        <w:r w:rsidRPr="00CE3F57" w:rsidDel="00CE3F57">
          <w:rPr>
            <w:rPrChange w:id="30" w:author="George Keith Tucker (1906898)" w:date="2021-03-26T12:19:00Z">
              <w:rPr>
                <w:highlight w:val="yellow"/>
              </w:rPr>
            </w:rPrChange>
          </w:rPr>
          <w:delText>,</w:delText>
        </w:r>
        <w:r w:rsidDel="00CE3F57">
          <w:delText xml:space="preserve"> </w:delText>
        </w:r>
        <w:commentRangeEnd w:id="19"/>
        <w:r w:rsidR="007D27E8" w:rsidDel="00CE3F57">
          <w:rPr>
            <w:rStyle w:val="CommentReference"/>
          </w:rPr>
          <w:commentReference w:id="19"/>
        </w:r>
        <w:r w:rsidDel="00CE3F57">
          <w:delText>o</w:delText>
        </w:r>
      </w:del>
      <w:r>
        <w:t xml:space="preserve">f three different data </w:t>
      </w:r>
      <w:r w:rsidR="00BD18B5">
        <w:t>modulation</w:t>
      </w:r>
      <w:r>
        <w:t xml:space="preserve"> techniques. The three techniques that were investigated are Amplitude</w:t>
      </w:r>
      <w:r w:rsidR="00CC04AF">
        <w:t xml:space="preserve"> -</w:t>
      </w:r>
      <w:r>
        <w:t xml:space="preserve">Shift Keying (ASK), </w:t>
      </w:r>
      <w:r w:rsidR="007F537D">
        <w:t xml:space="preserve">Binary </w:t>
      </w:r>
      <w:r>
        <w:t>Phase</w:t>
      </w:r>
      <w:r w:rsidR="00CC04AF">
        <w:t xml:space="preserve"> - </w:t>
      </w:r>
      <w:r>
        <w:t xml:space="preserve">Shift Keying (PSK), and Quadrature Phase </w:t>
      </w:r>
      <w:r w:rsidR="00CC04AF">
        <w:t xml:space="preserve">- </w:t>
      </w:r>
      <w:r>
        <w:t xml:space="preserve">Shift Keying (QPSK). The aim of this report is to evaluate each method by measuring how the bit error rate varies when </w:t>
      </w:r>
      <w:r w:rsidR="003860FF">
        <w:t>A</w:t>
      </w:r>
      <w:r>
        <w:t xml:space="preserve">dditive </w:t>
      </w:r>
      <w:r w:rsidR="003860FF">
        <w:t>W</w:t>
      </w:r>
      <w:r>
        <w:t xml:space="preserve">hite </w:t>
      </w:r>
      <w:r w:rsidR="003860FF">
        <w:t>G</w:t>
      </w:r>
      <w:r>
        <w:t xml:space="preserve">aussian </w:t>
      </w:r>
      <w:r w:rsidR="003860FF">
        <w:t>N</w:t>
      </w:r>
      <w:r>
        <w:t>oise</w:t>
      </w:r>
      <w:r w:rsidR="003860FF">
        <w:t xml:space="preserve"> (AWGN)</w:t>
      </w:r>
      <w:r>
        <w:t xml:space="preserve"> is added </w:t>
      </w:r>
      <w:ins w:id="31" w:author="George Keith Tucker (1906898)" w:date="2021-03-26T12:22:00Z">
        <w:r w:rsidR="00CE3F57">
          <w:t xml:space="preserve">to </w:t>
        </w:r>
      </w:ins>
      <w:r>
        <w:t>the channel in increasing amounts. Below can be found further details on ASK, PSK, and QPSK</w:t>
      </w:r>
      <w:del w:id="32" w:author="George Keith Tucker (1906898)" w:date="2021-03-26T12:22:00Z">
        <w:r w:rsidDel="00CE3F57">
          <w:delText xml:space="preserve"> </w:delText>
        </w:r>
        <w:commentRangeStart w:id="33"/>
        <w:r w:rsidDel="00CE3F57">
          <w:delText>in the background information section</w:delText>
        </w:r>
        <w:commentRangeEnd w:id="33"/>
        <w:r w:rsidR="007D27E8" w:rsidDel="00CE3F57">
          <w:rPr>
            <w:rStyle w:val="CommentReference"/>
          </w:rPr>
          <w:commentReference w:id="33"/>
        </w:r>
      </w:del>
      <w:r>
        <w:t xml:space="preserve">, including the basic </w:t>
      </w:r>
      <w:r w:rsidR="00EE4CAF">
        <w:t>principles</w:t>
      </w:r>
      <w:r>
        <w:t xml:space="preserve"> o</w:t>
      </w:r>
      <w:ins w:id="34" w:author="George Keith Tucker (1906898)" w:date="2021-03-26T12:23:00Z">
        <w:r w:rsidR="00CE3F57">
          <w:t>n</w:t>
        </w:r>
      </w:ins>
      <w:del w:id="35" w:author="George Keith Tucker (1906898)" w:date="2021-03-26T12:23:00Z">
        <w:r w:rsidDel="00CE3F57">
          <w:delText>f</w:delText>
        </w:r>
      </w:del>
      <w:r>
        <w:t xml:space="preserve"> how they operate and where they are used. </w:t>
      </w:r>
      <w:del w:id="36" w:author="George Keith Tucker (1906898)" w:date="2021-03-26T12:23:00Z">
        <w:r w:rsidDel="00CE3F57">
          <w:delText>The methodology outlines the simulations used to investigate the performance, followed by the simulation results, discussion and conclusions</w:delText>
        </w:r>
      </w:del>
      <w:ins w:id="37" w:author="George Keith Tucker (1906898)" w:date="2021-03-26T12:23:00Z">
        <w:r w:rsidR="00CE3F57">
          <w:t xml:space="preserve">This is followed by a detailed breakdown of the models used in the investigation, </w:t>
        </w:r>
      </w:ins>
      <w:ins w:id="38" w:author="George Keith Tucker (1906898)" w:date="2021-03-26T12:24:00Z">
        <w:r w:rsidR="00091C75">
          <w:t xml:space="preserve">the </w:t>
        </w:r>
      </w:ins>
      <w:ins w:id="39" w:author="George Keith Tucker (1906898)" w:date="2021-03-26T12:23:00Z">
        <w:r w:rsidR="00CE3F57">
          <w:t>method</w:t>
        </w:r>
      </w:ins>
      <w:ins w:id="40" w:author="George Keith Tucker (1906898)" w:date="2021-03-26T12:24:00Z">
        <w:r w:rsidR="00091C75">
          <w:t xml:space="preserve"> applied</w:t>
        </w:r>
      </w:ins>
      <w:ins w:id="41" w:author="George Keith Tucker (1906898)" w:date="2021-03-26T12:23:00Z">
        <w:r w:rsidR="00CE3F57">
          <w:t xml:space="preserve">, </w:t>
        </w:r>
      </w:ins>
      <w:ins w:id="42" w:author="George Keith Tucker (1906898)" w:date="2021-03-26T12:24:00Z">
        <w:r w:rsidR="00CE3F57">
          <w:t>results, discussion, and concluding thoughts</w:t>
        </w:r>
      </w:ins>
      <w:r>
        <w:t xml:space="preserve">. </w:t>
      </w:r>
    </w:p>
    <w:p w14:paraId="5367BAF9" w14:textId="39F97B0D" w:rsidR="00FB31EF" w:rsidRPr="00814654" w:rsidRDefault="00FB31EF" w:rsidP="00814654">
      <w:pPr>
        <w:pStyle w:val="ListParagraph"/>
        <w:numPr>
          <w:ilvl w:val="0"/>
          <w:numId w:val="3"/>
        </w:numPr>
        <w:rPr>
          <w:b/>
          <w:bCs/>
          <w:sz w:val="24"/>
          <w:szCs w:val="24"/>
        </w:rPr>
      </w:pPr>
      <w:r w:rsidRPr="00814654">
        <w:rPr>
          <w:b/>
          <w:bCs/>
          <w:sz w:val="24"/>
          <w:szCs w:val="24"/>
        </w:rPr>
        <w:t xml:space="preserve">Background </w:t>
      </w:r>
      <w:r w:rsidR="00814654">
        <w:rPr>
          <w:b/>
          <w:bCs/>
          <w:sz w:val="24"/>
          <w:szCs w:val="24"/>
        </w:rPr>
        <w:t>I</w:t>
      </w:r>
      <w:r w:rsidRPr="00814654">
        <w:rPr>
          <w:b/>
          <w:bCs/>
          <w:sz w:val="24"/>
          <w:szCs w:val="24"/>
        </w:rPr>
        <w:t>nformation</w:t>
      </w:r>
    </w:p>
    <w:p w14:paraId="7E27C142" w14:textId="757C9CCB" w:rsidR="005F4579" w:rsidRDefault="00BD18B5">
      <w:r>
        <w:t xml:space="preserve">What is modulation? Information that is expressed in binary, that is a series of 1’s and 0’s, can be expressed by a digital signal </w:t>
      </w:r>
      <w:r w:rsidR="00CD1415">
        <w:t>using</w:t>
      </w:r>
      <w:r>
        <w:t xml:space="preserve"> a wave with 2 discrete values. For example, a series of on-off amplitudes </w:t>
      </w:r>
      <w:ins w:id="43" w:author="George Keith Tucker (1906898)" w:date="2021-03-26T12:25:00Z">
        <w:r w:rsidR="00091C75">
          <w:t xml:space="preserve">can </w:t>
        </w:r>
      </w:ins>
      <w:commentRangeStart w:id="44"/>
      <w:del w:id="45" w:author="George Keith Tucker (1906898)" w:date="2021-03-26T12:25:00Z">
        <w:r w:rsidDel="00091C75">
          <w:delText>to</w:delText>
        </w:r>
        <w:commentRangeEnd w:id="44"/>
        <w:r w:rsidR="007D27E8" w:rsidDel="00091C75">
          <w:rPr>
            <w:rStyle w:val="CommentReference"/>
          </w:rPr>
          <w:commentReference w:id="44"/>
        </w:r>
        <w:r w:rsidDel="00091C75">
          <w:delText xml:space="preserve"> </w:delText>
        </w:r>
      </w:del>
      <w:r>
        <w:t>represent the data</w:t>
      </w:r>
      <w:ins w:id="46" w:author="George Keith Tucker (1906898)" w:date="2021-03-26T12:25:00Z">
        <w:r w:rsidR="00091C75">
          <w:t xml:space="preserve"> (Fig 1</w:t>
        </w:r>
      </w:ins>
      <w:ins w:id="47" w:author="George Keith Tucker (1906898)" w:date="2021-03-26T12:26:00Z">
        <w:r w:rsidR="00091C75">
          <w:t>.a)</w:t>
        </w:r>
      </w:ins>
      <w:r>
        <w:t xml:space="preserve">. This digital signal can be used to modify a continuous analogue signal in a variety of different ways – this is modulation. </w:t>
      </w:r>
      <w:sdt>
        <w:sdtPr>
          <w:id w:val="-1145732341"/>
          <w:citation/>
        </w:sdtPr>
        <w:sdtContent>
          <w:r>
            <w:fldChar w:fldCharType="begin"/>
          </w:r>
          <w:r w:rsidR="003B1DBD">
            <w:instrText xml:space="preserve">CITATION Enc21 \l 2057 </w:instrText>
          </w:r>
          <w:r>
            <w:fldChar w:fldCharType="separate"/>
          </w:r>
          <w:r w:rsidR="003B1DBD" w:rsidRPr="003B1DBD">
            <w:rPr>
              <w:noProof/>
            </w:rPr>
            <w:t>[1]</w:t>
          </w:r>
          <w:r>
            <w:fldChar w:fldCharType="end"/>
          </w:r>
        </w:sdtContent>
      </w:sdt>
    </w:p>
    <w:p w14:paraId="52C31C2C" w14:textId="47FE3597" w:rsidR="00CC04AF" w:rsidRDefault="00CC04AF">
      <w:r>
        <w:t>There are several different characteristics to a wave that can be used to modulate a signal, however for the purpose of this report only ASK, PSK and QPSK will be explored</w:t>
      </w:r>
      <w:r w:rsidR="00132818">
        <w:t xml:space="preserve"> in any detail.</w:t>
      </w:r>
    </w:p>
    <w:p w14:paraId="2354B7B8" w14:textId="0418DC39" w:rsidR="00814654" w:rsidRPr="00814654" w:rsidRDefault="00CC04AF" w:rsidP="00814654">
      <w:pPr>
        <w:pStyle w:val="ListParagraph"/>
        <w:numPr>
          <w:ilvl w:val="1"/>
          <w:numId w:val="3"/>
        </w:numPr>
        <w:rPr>
          <w:b/>
          <w:bCs/>
        </w:rPr>
      </w:pPr>
      <w:r w:rsidRPr="00814654">
        <w:rPr>
          <w:b/>
          <w:bCs/>
        </w:rPr>
        <w:t xml:space="preserve">ASK </w:t>
      </w:r>
    </w:p>
    <w:p w14:paraId="4F4D7760" w14:textId="44F4971C" w:rsidR="00CC04AF" w:rsidRDefault="003B1DBD" w:rsidP="00814654">
      <w:r>
        <w:t xml:space="preserve">This method of modulation changes only the amplitude aspect of the carrier frequency in order to modulate the signal for transmission. The simplest example of ASK is “On-Off Keying” (OOK), where a carrier wave is transmitted to represent logic 1, and no signal is transmitted to represent logic 0. </w:t>
      </w:r>
      <w:sdt>
        <w:sdtPr>
          <w:id w:val="1489205210"/>
          <w:citation/>
        </w:sdtPr>
        <w:sdtContent>
          <w:r>
            <w:fldChar w:fldCharType="begin"/>
          </w:r>
          <w:r>
            <w:instrText xml:space="preserve"> CITATION Ope21 \l 2057 </w:instrText>
          </w:r>
          <w:r>
            <w:fldChar w:fldCharType="separate"/>
          </w:r>
          <w:r w:rsidRPr="003B1DBD">
            <w:rPr>
              <w:noProof/>
            </w:rPr>
            <w:t>[2]</w:t>
          </w:r>
          <w:r>
            <w:fldChar w:fldCharType="end"/>
          </w:r>
        </w:sdtContent>
      </w:sdt>
      <w:r>
        <w:t xml:space="preserve">  </w:t>
      </w:r>
      <w:r w:rsidR="00496BD1">
        <w:t xml:space="preserve">- </w:t>
      </w:r>
      <w:commentRangeStart w:id="48"/>
      <w:del w:id="49" w:author="George Keith Tucker (1906898)" w:date="2021-03-26T12:26:00Z">
        <w:r w:rsidR="00496BD1" w:rsidDel="00091C75">
          <w:delText>see below</w:delText>
        </w:r>
      </w:del>
      <w:ins w:id="50" w:author="George Keith Tucker (1906898)" w:date="2021-03-26T12:26:00Z">
        <w:r w:rsidR="00091C75">
          <w:t>see figure 1</w:t>
        </w:r>
      </w:ins>
      <w:r w:rsidR="00496BD1">
        <w:t>.</w:t>
      </w:r>
      <w:commentRangeEnd w:id="48"/>
      <w:r w:rsidR="007D27E8">
        <w:rPr>
          <w:rStyle w:val="CommentReference"/>
        </w:rPr>
        <w:commentReference w:id="48"/>
      </w:r>
    </w:p>
    <w:p w14:paraId="5D6BCF8F" w14:textId="77777777" w:rsidR="008942D9" w:rsidRDefault="003B1DBD" w:rsidP="008942D9">
      <w:pPr>
        <w:keepNext/>
      </w:pPr>
      <w:r w:rsidRPr="003B1DBD">
        <w:rPr>
          <w:noProof/>
        </w:rPr>
        <w:drawing>
          <wp:inline distT="0" distB="0" distL="0" distR="0" wp14:anchorId="35BD2B15" wp14:editId="79314956">
            <wp:extent cx="4524375" cy="386361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4955"/>
                    <a:stretch/>
                  </pic:blipFill>
                  <pic:spPr bwMode="auto">
                    <a:xfrm>
                      <a:off x="0" y="0"/>
                      <a:ext cx="4531362" cy="3869580"/>
                    </a:xfrm>
                    <a:prstGeom prst="rect">
                      <a:avLst/>
                    </a:prstGeom>
                    <a:ln>
                      <a:noFill/>
                    </a:ln>
                    <a:extLst>
                      <a:ext uri="{53640926-AAD7-44D8-BBD7-CCE9431645EC}">
                        <a14:shadowObscured xmlns:a14="http://schemas.microsoft.com/office/drawing/2010/main"/>
                      </a:ext>
                    </a:extLst>
                  </pic:spPr>
                </pic:pic>
              </a:graphicData>
            </a:graphic>
          </wp:inline>
        </w:drawing>
      </w:r>
    </w:p>
    <w:p w14:paraId="412A13D0" w14:textId="097D6370" w:rsidR="003B1DBD" w:rsidRDefault="008942D9" w:rsidP="008942D9">
      <w:pPr>
        <w:pStyle w:val="Caption"/>
      </w:pPr>
      <w:r>
        <w:t xml:space="preserve">Figure </w:t>
      </w:r>
      <w:fldSimple w:instr=" SEQ Figure \* ARABIC ">
        <w:r w:rsidR="00E14BAF">
          <w:rPr>
            <w:noProof/>
          </w:rPr>
          <w:t>1</w:t>
        </w:r>
      </w:fldSimple>
      <w:r>
        <w:t xml:space="preserve"> - ASK digital signal modulation</w:t>
      </w:r>
      <w:sdt>
        <w:sdtPr>
          <w:id w:val="1831018451"/>
          <w:citation/>
        </w:sdtPr>
        <w:sdtContent>
          <w:r>
            <w:fldChar w:fldCharType="begin"/>
          </w:r>
          <w:r>
            <w:instrText xml:space="preserve"> CITATION Ope21 \l 2057 </w:instrText>
          </w:r>
          <w:r>
            <w:fldChar w:fldCharType="separate"/>
          </w:r>
          <w:r>
            <w:rPr>
              <w:noProof/>
            </w:rPr>
            <w:t xml:space="preserve"> </w:t>
          </w:r>
          <w:r w:rsidRPr="008942D9">
            <w:rPr>
              <w:noProof/>
            </w:rPr>
            <w:t>[2]</w:t>
          </w:r>
          <w:r>
            <w:fldChar w:fldCharType="end"/>
          </w:r>
        </w:sdtContent>
      </w:sdt>
    </w:p>
    <w:p w14:paraId="532CEE71" w14:textId="3E0B2352" w:rsidR="003B1DBD" w:rsidRDefault="00FD575A">
      <w:r>
        <w:lastRenderedPageBreak/>
        <w:t xml:space="preserve">Additionally, two different non-zero amplitude levels can be used to represent logic one and logic zero, this is known as Binary Amplitude Shift Keying (BASK). </w:t>
      </w:r>
      <w:sdt>
        <w:sdtPr>
          <w:id w:val="-1741081351"/>
          <w:citation/>
        </w:sdtPr>
        <w:sdtContent>
          <w:r>
            <w:fldChar w:fldCharType="begin"/>
          </w:r>
          <w:r>
            <w:instrText xml:space="preserve"> CITATION Ele21 \l 2057 </w:instrText>
          </w:r>
          <w:r>
            <w:fldChar w:fldCharType="separate"/>
          </w:r>
          <w:r w:rsidRPr="00FD575A">
            <w:rPr>
              <w:noProof/>
            </w:rPr>
            <w:t>[3]</w:t>
          </w:r>
          <w:r>
            <w:fldChar w:fldCharType="end"/>
          </w:r>
        </w:sdtContent>
      </w:sdt>
    </w:p>
    <w:p w14:paraId="4C56C666" w14:textId="4049842C" w:rsidR="00FD575A" w:rsidRDefault="00FD575A">
      <w:r>
        <w:t>The disadvantages to ASK as a modulation technique are that it is not very bandwidth efficient and is highly susceptible to noise.</w:t>
      </w:r>
      <w:sdt>
        <w:sdtPr>
          <w:id w:val="-1055856780"/>
          <w:citation/>
        </w:sdtPr>
        <w:sdtContent>
          <w:r>
            <w:fldChar w:fldCharType="begin"/>
          </w:r>
          <w:r>
            <w:instrText xml:space="preserve"> CITATION Wat20 \l 2057 </w:instrText>
          </w:r>
          <w:r>
            <w:fldChar w:fldCharType="separate"/>
          </w:r>
          <w:r>
            <w:rPr>
              <w:noProof/>
            </w:rPr>
            <w:t xml:space="preserve"> </w:t>
          </w:r>
          <w:r w:rsidRPr="00FD575A">
            <w:rPr>
              <w:noProof/>
            </w:rPr>
            <w:t>[4]</w:t>
          </w:r>
          <w:r>
            <w:fldChar w:fldCharType="end"/>
          </w:r>
        </w:sdtContent>
      </w:sdt>
    </w:p>
    <w:p w14:paraId="5F605F87" w14:textId="7DEF5C76" w:rsidR="00FD575A" w:rsidRDefault="00FD575A">
      <w:r>
        <w:t>ASK modulation can be used in applications such as long-distance short-wave radio broadcasts</w:t>
      </w:r>
      <w:sdt>
        <w:sdtPr>
          <w:id w:val="1354311196"/>
          <w:citation/>
        </w:sdtPr>
        <w:sdtContent>
          <w:r>
            <w:fldChar w:fldCharType="begin"/>
          </w:r>
          <w:r>
            <w:instrText xml:space="preserve"> CITATION Enc21 \l 2057 </w:instrText>
          </w:r>
          <w:r>
            <w:fldChar w:fldCharType="separate"/>
          </w:r>
          <w:r>
            <w:rPr>
              <w:noProof/>
            </w:rPr>
            <w:t xml:space="preserve"> </w:t>
          </w:r>
          <w:r w:rsidRPr="00FD575A">
            <w:rPr>
              <w:noProof/>
            </w:rPr>
            <w:t>[1]</w:t>
          </w:r>
          <w:r>
            <w:fldChar w:fldCharType="end"/>
          </w:r>
        </w:sdtContent>
      </w:sdt>
      <w:r>
        <w:t xml:space="preserve"> and transmitting data through optical fibres</w:t>
      </w:r>
      <w:sdt>
        <w:sdtPr>
          <w:id w:val="-1101342703"/>
          <w:citation/>
        </w:sdtPr>
        <w:sdtContent>
          <w:r>
            <w:fldChar w:fldCharType="begin"/>
          </w:r>
          <w:r>
            <w:instrText xml:space="preserve"> CITATION Ele21 \l 2057 </w:instrText>
          </w:r>
          <w:r>
            <w:fldChar w:fldCharType="separate"/>
          </w:r>
          <w:r>
            <w:rPr>
              <w:noProof/>
            </w:rPr>
            <w:t xml:space="preserve"> </w:t>
          </w:r>
          <w:r w:rsidRPr="00FD575A">
            <w:rPr>
              <w:noProof/>
            </w:rPr>
            <w:t>[3]</w:t>
          </w:r>
          <w:r>
            <w:fldChar w:fldCharType="end"/>
          </w:r>
        </w:sdtContent>
      </w:sdt>
      <w:r>
        <w:t>.</w:t>
      </w:r>
    </w:p>
    <w:p w14:paraId="4330D09A" w14:textId="42BF6FA0" w:rsidR="00814654" w:rsidRPr="00814654" w:rsidRDefault="00814654" w:rsidP="00814654">
      <w:pPr>
        <w:pStyle w:val="ListParagraph"/>
        <w:numPr>
          <w:ilvl w:val="1"/>
          <w:numId w:val="3"/>
        </w:numPr>
        <w:rPr>
          <w:b/>
          <w:bCs/>
        </w:rPr>
      </w:pPr>
      <w:r w:rsidRPr="00814654">
        <w:rPr>
          <w:b/>
          <w:bCs/>
        </w:rPr>
        <w:t>BPSK</w:t>
      </w:r>
    </w:p>
    <w:p w14:paraId="36190033" w14:textId="1D06E700" w:rsidR="00132818" w:rsidRDefault="00721769" w:rsidP="00814654">
      <w:r>
        <w:t>BPSK</w:t>
      </w:r>
      <w:r w:rsidR="00814654">
        <w:t>, also known as PSK (phase – shift keying)</w:t>
      </w:r>
      <w:r>
        <w:t xml:space="preserve"> is a modulation technique where binary values are represented by different phases of the carrier frequency. For example, a 0 degree phase shift to represent binary 1, or a 180 degree / </w:t>
      </w:r>
      <w:r w:rsidRPr="00814654">
        <w:rPr>
          <w:rFonts w:cstheme="minorHAnsi"/>
        </w:rPr>
        <w:t>π</w:t>
      </w:r>
      <w:r>
        <w:t xml:space="preserve"> radian phase shift to represent binary 0 </w:t>
      </w:r>
      <w:sdt>
        <w:sdtPr>
          <w:id w:val="719485628"/>
          <w:citation/>
        </w:sdtPr>
        <w:sdtContent>
          <w:r>
            <w:fldChar w:fldCharType="begin"/>
          </w:r>
          <w:r>
            <w:instrText xml:space="preserve"> CITATION Mat10 \l 2057 </w:instrText>
          </w:r>
          <w:r>
            <w:fldChar w:fldCharType="separate"/>
          </w:r>
          <w:r w:rsidRPr="00721769">
            <w:rPr>
              <w:noProof/>
            </w:rPr>
            <w:t>[5]</w:t>
          </w:r>
          <w:r>
            <w:fldChar w:fldCharType="end"/>
          </w:r>
        </w:sdtContent>
      </w:sdt>
      <w:r w:rsidR="00132818">
        <w:t xml:space="preserve">. </w:t>
      </w:r>
    </w:p>
    <w:p w14:paraId="22876500" w14:textId="77777777" w:rsidR="008942D9" w:rsidRDefault="00132818" w:rsidP="008942D9">
      <w:pPr>
        <w:keepNext/>
      </w:pPr>
      <w:r>
        <w:rPr>
          <w:noProof/>
        </w:rPr>
        <w:drawing>
          <wp:inline distT="0" distB="0" distL="0" distR="0" wp14:anchorId="0D17159D" wp14:editId="49A4DDE9">
            <wp:extent cx="4933950" cy="1466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33950" cy="1466850"/>
                    </a:xfrm>
                    <a:prstGeom prst="rect">
                      <a:avLst/>
                    </a:prstGeom>
                  </pic:spPr>
                </pic:pic>
              </a:graphicData>
            </a:graphic>
          </wp:inline>
        </w:drawing>
      </w:r>
    </w:p>
    <w:p w14:paraId="6BCA8358" w14:textId="1C870020" w:rsidR="00132818" w:rsidRDefault="008942D9" w:rsidP="008942D9">
      <w:pPr>
        <w:pStyle w:val="Caption"/>
      </w:pPr>
      <w:r>
        <w:t xml:space="preserve">Figure </w:t>
      </w:r>
      <w:fldSimple w:instr=" SEQ Figure \* ARABIC ">
        <w:r w:rsidR="00E14BAF">
          <w:rPr>
            <w:noProof/>
          </w:rPr>
          <w:t>2</w:t>
        </w:r>
      </w:fldSimple>
      <w:r>
        <w:t xml:space="preserve"> - BPSK modulated waveform </w:t>
      </w:r>
      <w:sdt>
        <w:sdtPr>
          <w:id w:val="33155274"/>
          <w:citation/>
        </w:sdtPr>
        <w:sdtContent>
          <w:r>
            <w:fldChar w:fldCharType="begin"/>
          </w:r>
          <w:r>
            <w:instrText xml:space="preserve"> CITATION Ope21 \l 2057 </w:instrText>
          </w:r>
          <w:r>
            <w:fldChar w:fldCharType="separate"/>
          </w:r>
          <w:r w:rsidRPr="008942D9">
            <w:rPr>
              <w:noProof/>
            </w:rPr>
            <w:t>[2]</w:t>
          </w:r>
          <w:r>
            <w:fldChar w:fldCharType="end"/>
          </w:r>
        </w:sdtContent>
      </w:sdt>
    </w:p>
    <w:p w14:paraId="51DF6F3A" w14:textId="7B0C51AD" w:rsidR="00132818" w:rsidRDefault="00132818">
      <w:r>
        <w:t xml:space="preserve">This form of </w:t>
      </w:r>
      <w:ins w:id="51" w:author="George Keith Tucker (1906898)" w:date="2021-03-26T12:26:00Z">
        <w:r w:rsidR="00091C75">
          <w:t>m</w:t>
        </w:r>
      </w:ins>
      <w:commentRangeStart w:id="52"/>
      <w:del w:id="53" w:author="George Keith Tucker (1906898)" w:date="2021-03-26T12:26:00Z">
        <w:r w:rsidDel="00091C75">
          <w:delText>M</w:delText>
        </w:r>
      </w:del>
      <w:r>
        <w:t>odulation</w:t>
      </w:r>
      <w:commentRangeEnd w:id="52"/>
      <w:r w:rsidR="007D27E8">
        <w:rPr>
          <w:rStyle w:val="CommentReference"/>
        </w:rPr>
        <w:commentReference w:id="52"/>
      </w:r>
      <w:r>
        <w:t xml:space="preserve"> is found to require </w:t>
      </w:r>
      <w:del w:id="54" w:author="George Keith Tucker (1906898)" w:date="2021-03-26T12:28:00Z">
        <w:r w:rsidDel="00091C75">
          <w:delText>the</w:delText>
        </w:r>
      </w:del>
      <w:ins w:id="55" w:author="George Keith Tucker (1906898)" w:date="2021-03-26T12:28:00Z">
        <w:r w:rsidR="00091C75">
          <w:t xml:space="preserve">a </w:t>
        </w:r>
      </w:ins>
      <w:del w:id="56" w:author="George Keith Tucker (1906898)" w:date="2021-03-26T12:27:00Z">
        <w:r w:rsidDel="00091C75">
          <w:delText xml:space="preserve"> smallest</w:delText>
        </w:r>
      </w:del>
      <w:ins w:id="57" w:author="George Keith Tucker (1906898)" w:date="2021-03-26T12:27:00Z">
        <w:r w:rsidR="00091C75">
          <w:t>lowe</w:t>
        </w:r>
      </w:ins>
      <w:ins w:id="58" w:author="George Keith Tucker (1906898)" w:date="2021-03-26T12:28:00Z">
        <w:r w:rsidR="00091C75">
          <w:t>r</w:t>
        </w:r>
      </w:ins>
      <w:r>
        <w:t xml:space="preserve"> signal to noise ratio when compared to amplitude</w:t>
      </w:r>
      <w:ins w:id="59" w:author="George Keith Tucker (1906898)" w:date="2021-03-26T12:27:00Z">
        <w:r w:rsidR="00091C75">
          <w:t>-</w:t>
        </w:r>
      </w:ins>
      <w:del w:id="60" w:author="George Keith Tucker (1906898)" w:date="2021-03-26T12:27:00Z">
        <w:r w:rsidDel="00091C75">
          <w:delText xml:space="preserve"> – </w:delText>
        </w:r>
      </w:del>
      <w:r>
        <w:t>shift keying</w:t>
      </w:r>
      <w:ins w:id="61" w:author="George Keith Tucker (1906898)" w:date="2021-03-26T12:28:00Z">
        <w:r w:rsidR="00091C75">
          <w:t xml:space="preserve"> for successful data reception</w:t>
        </w:r>
      </w:ins>
      <w:del w:id="62" w:author="George Keith Tucker (1906898)" w:date="2021-03-26T12:28:00Z">
        <w:r w:rsidDel="00091C75">
          <w:delText xml:space="preserve"> or frequency</w:delText>
        </w:r>
      </w:del>
      <w:del w:id="63" w:author="George Keith Tucker (1906898)" w:date="2021-03-26T12:27:00Z">
        <w:r w:rsidDel="00091C75">
          <w:delText xml:space="preserve"> – </w:delText>
        </w:r>
      </w:del>
      <w:del w:id="64" w:author="George Keith Tucker (1906898)" w:date="2021-03-26T12:28:00Z">
        <w:r w:rsidDel="00091C75">
          <w:delText>shift keying</w:delText>
        </w:r>
      </w:del>
      <w:commentRangeStart w:id="65"/>
      <w:r>
        <w:t xml:space="preserve">. </w:t>
      </w:r>
      <w:del w:id="66" w:author="George Keith Tucker (1906898)" w:date="2021-03-26T12:29:00Z">
        <w:r w:rsidDel="00091C75">
          <w:delText xml:space="preserve">Allowing </w:delText>
        </w:r>
      </w:del>
      <w:ins w:id="67" w:author="George Keith Tucker (1906898)" w:date="2021-03-26T12:29:00Z">
        <w:r w:rsidR="00091C75">
          <w:t xml:space="preserve">Therefore, this allows </w:t>
        </w:r>
      </w:ins>
      <w:r>
        <w:t xml:space="preserve">it to </w:t>
      </w:r>
      <w:commentRangeEnd w:id="65"/>
      <w:r w:rsidR="007D27E8">
        <w:rPr>
          <w:rStyle w:val="CommentReference"/>
        </w:rPr>
        <w:commentReference w:id="65"/>
      </w:r>
      <w:r>
        <w:t>be operated over channels with worse noise conditions than ASK.</w:t>
      </w:r>
      <w:sdt>
        <w:sdtPr>
          <w:id w:val="-23410780"/>
          <w:citation/>
        </w:sdtPr>
        <w:sdtContent>
          <w:r>
            <w:fldChar w:fldCharType="begin"/>
          </w:r>
          <w:r>
            <w:instrText xml:space="preserve"> CITATION Dav06 \l 2057 </w:instrText>
          </w:r>
          <w:r>
            <w:fldChar w:fldCharType="separate"/>
          </w:r>
          <w:r>
            <w:rPr>
              <w:noProof/>
            </w:rPr>
            <w:t xml:space="preserve"> </w:t>
          </w:r>
          <w:r w:rsidRPr="00132818">
            <w:rPr>
              <w:noProof/>
            </w:rPr>
            <w:t>[6]</w:t>
          </w:r>
          <w:r>
            <w:fldChar w:fldCharType="end"/>
          </w:r>
        </w:sdtContent>
      </w:sdt>
    </w:p>
    <w:p w14:paraId="0F1756DD" w14:textId="00221190" w:rsidR="00817C3E" w:rsidRDefault="00132818">
      <w:r>
        <w:t>BPSK can be found in applications such as optical communications or wireless communications</w:t>
      </w:r>
      <w:ins w:id="68" w:author="George Keith Tucker (1906898)" w:date="2021-03-26T12:29:00Z">
        <w:r w:rsidR="00091C75">
          <w:t>.</w:t>
        </w:r>
      </w:ins>
      <w:del w:id="69" w:author="George Keith Tucker (1906898)" w:date="2021-03-26T12:29:00Z">
        <w:r w:rsidDel="00091C75">
          <w:delText>,</w:delText>
        </w:r>
      </w:del>
      <w:r>
        <w:t xml:space="preserve"> </w:t>
      </w:r>
      <w:ins w:id="70" w:author="George Keith Tucker (1906898)" w:date="2021-03-26T12:29:00Z">
        <w:r w:rsidR="00091C75">
          <w:t>F</w:t>
        </w:r>
      </w:ins>
      <w:del w:id="71" w:author="George Keith Tucker (1906898)" w:date="2021-03-26T12:29:00Z">
        <w:r w:rsidDel="00091C75">
          <w:delText>f</w:delText>
        </w:r>
      </w:del>
      <w:r>
        <w:t xml:space="preserve">or example Bluetooth. </w:t>
      </w:r>
      <w:sdt>
        <w:sdtPr>
          <w:id w:val="-1126148908"/>
          <w:citation/>
        </w:sdtPr>
        <w:sdtContent>
          <w:r w:rsidR="00817C3E">
            <w:fldChar w:fldCharType="begin"/>
          </w:r>
          <w:r w:rsidR="00817C3E">
            <w:instrText xml:space="preserve"> CITATION ElP21 \l 2057 </w:instrText>
          </w:r>
          <w:r w:rsidR="00817C3E">
            <w:fldChar w:fldCharType="separate"/>
          </w:r>
          <w:r w:rsidR="00817C3E" w:rsidRPr="00817C3E">
            <w:rPr>
              <w:noProof/>
            </w:rPr>
            <w:t>[7]</w:t>
          </w:r>
          <w:r w:rsidR="00817C3E">
            <w:fldChar w:fldCharType="end"/>
          </w:r>
        </w:sdtContent>
      </w:sdt>
    </w:p>
    <w:p w14:paraId="382299E7" w14:textId="17448B5B" w:rsidR="00814654" w:rsidRPr="00814654" w:rsidRDefault="00814654">
      <w:pPr>
        <w:rPr>
          <w:b/>
          <w:bCs/>
        </w:rPr>
      </w:pPr>
      <w:r w:rsidRPr="00814654">
        <w:rPr>
          <w:b/>
          <w:bCs/>
        </w:rPr>
        <w:t xml:space="preserve">2.3 </w:t>
      </w:r>
      <w:r w:rsidR="00817C3E" w:rsidRPr="00814654">
        <w:rPr>
          <w:b/>
          <w:bCs/>
        </w:rPr>
        <w:t xml:space="preserve">QPSK </w:t>
      </w:r>
    </w:p>
    <w:p w14:paraId="726997B0" w14:textId="5FA78192" w:rsidR="001954F5" w:rsidRDefault="00814654">
      <w:r>
        <w:t>QPSK</w:t>
      </w:r>
      <w:r w:rsidR="00817C3E">
        <w:t>, is a more complex method than BPSK however it does have its advantages. QPSK makes use of 4 different symbols in order to represent two bits of data per symbol period.</w:t>
      </w:r>
      <w:r w:rsidR="001954F5">
        <w:t xml:space="preserve"> </w:t>
      </w:r>
      <w:sdt>
        <w:sdtPr>
          <w:id w:val="-854348665"/>
          <w:citation/>
        </w:sdtPr>
        <w:sdtContent>
          <w:r w:rsidR="001954F5">
            <w:fldChar w:fldCharType="begin"/>
          </w:r>
          <w:r w:rsidR="001954F5">
            <w:instrText xml:space="preserve"> CITATION Ton01 \l 2057 </w:instrText>
          </w:r>
          <w:r w:rsidR="001954F5">
            <w:fldChar w:fldCharType="separate"/>
          </w:r>
          <w:r w:rsidR="001954F5" w:rsidRPr="001954F5">
            <w:rPr>
              <w:noProof/>
            </w:rPr>
            <w:t>[8]</w:t>
          </w:r>
          <w:r w:rsidR="001954F5">
            <w:fldChar w:fldCharType="end"/>
          </w:r>
        </w:sdtContent>
      </w:sdt>
    </w:p>
    <w:p w14:paraId="5F09FC4A" w14:textId="77777777" w:rsidR="008942D9" w:rsidRDefault="00817C3E" w:rsidP="008942D9">
      <w:pPr>
        <w:keepNext/>
      </w:pPr>
      <w:r>
        <w:t xml:space="preserve"> </w:t>
      </w:r>
      <w:r w:rsidR="00132818">
        <w:t xml:space="preserve">  </w:t>
      </w:r>
      <w:r w:rsidR="00721769">
        <w:t xml:space="preserve"> </w:t>
      </w:r>
      <w:r w:rsidR="001954F5">
        <w:rPr>
          <w:noProof/>
        </w:rPr>
        <w:drawing>
          <wp:inline distT="0" distB="0" distL="0" distR="0" wp14:anchorId="242D04C9" wp14:editId="70AD17CB">
            <wp:extent cx="3067050" cy="419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529" t="-2128" b="8510"/>
                    <a:stretch/>
                  </pic:blipFill>
                  <pic:spPr bwMode="auto">
                    <a:xfrm>
                      <a:off x="0" y="0"/>
                      <a:ext cx="3067050" cy="419100"/>
                    </a:xfrm>
                    <a:prstGeom prst="rect">
                      <a:avLst/>
                    </a:prstGeom>
                    <a:ln>
                      <a:noFill/>
                    </a:ln>
                    <a:extLst>
                      <a:ext uri="{53640926-AAD7-44D8-BBD7-CCE9431645EC}">
                        <a14:shadowObscured xmlns:a14="http://schemas.microsoft.com/office/drawing/2010/main"/>
                      </a:ext>
                    </a:extLst>
                  </pic:spPr>
                </pic:pic>
              </a:graphicData>
            </a:graphic>
          </wp:inline>
        </w:drawing>
      </w:r>
    </w:p>
    <w:p w14:paraId="62BB19DE" w14:textId="3C24EFF0" w:rsidR="00FD575A" w:rsidRDefault="008942D9" w:rsidP="008942D9">
      <w:pPr>
        <w:pStyle w:val="Caption"/>
      </w:pPr>
      <w:r>
        <w:t xml:space="preserve">Figure </w:t>
      </w:r>
      <w:fldSimple w:instr=" SEQ Figure \* ARABIC ">
        <w:r w:rsidR="00E14BAF">
          <w:rPr>
            <w:noProof/>
          </w:rPr>
          <w:t>3</w:t>
        </w:r>
      </w:fldSimple>
      <w:r>
        <w:t xml:space="preserve"> - QPSK bits per symbol representation</w:t>
      </w:r>
    </w:p>
    <w:p w14:paraId="545125C1" w14:textId="2D494AEE" w:rsidR="001954F5" w:rsidRDefault="002342B3">
      <w:r>
        <w:t>This allows for t</w:t>
      </w:r>
      <w:r w:rsidR="00FD30AF">
        <w:t>w</w:t>
      </w:r>
      <w:r>
        <w:t xml:space="preserve">o bits of data to be transmitted for each </w:t>
      </w:r>
      <w:r w:rsidR="00665728">
        <w:t>phase symbol</w:t>
      </w:r>
      <w:r w:rsidR="00FD30AF">
        <w:t>, effectively doubling the data transmission rate</w:t>
      </w:r>
      <w:r w:rsidR="00846827">
        <w:t xml:space="preserve"> compared to BPSK for the same timeframe</w:t>
      </w:r>
      <w:r w:rsidR="00FD30AF">
        <w:t>.</w:t>
      </w:r>
      <w:r w:rsidR="00846827">
        <w:t xml:space="preserve"> Alternatively, the same rate</w:t>
      </w:r>
      <w:r w:rsidR="005E02D2">
        <w:t xml:space="preserve"> </w:t>
      </w:r>
      <w:r w:rsidR="00846827">
        <w:t>of data can be transmitted using half the bandwidth of BSPK</w:t>
      </w:r>
      <w:r w:rsidR="005E02D2">
        <w:t xml:space="preserve"> </w:t>
      </w:r>
      <w:sdt>
        <w:sdtPr>
          <w:id w:val="-1751876803"/>
          <w:citation/>
        </w:sdtPr>
        <w:sdtContent>
          <w:r w:rsidR="005E02D2">
            <w:fldChar w:fldCharType="begin"/>
          </w:r>
          <w:r w:rsidR="005E02D2">
            <w:instrText xml:space="preserve"> CITATION Sha10 \l 2057 </w:instrText>
          </w:r>
          <w:r w:rsidR="005E02D2">
            <w:fldChar w:fldCharType="separate"/>
          </w:r>
          <w:r w:rsidR="005E02D2" w:rsidRPr="005E02D2">
            <w:rPr>
              <w:noProof/>
            </w:rPr>
            <w:t>[9]</w:t>
          </w:r>
          <w:r w:rsidR="005E02D2">
            <w:fldChar w:fldCharType="end"/>
          </w:r>
        </w:sdtContent>
      </w:sdt>
      <w:r w:rsidR="00846827">
        <w:t>.</w:t>
      </w:r>
    </w:p>
    <w:p w14:paraId="6FCC5F1B" w14:textId="0E697610" w:rsidR="00496BD1" w:rsidRDefault="00496BD1"/>
    <w:p w14:paraId="7EE302F9" w14:textId="65F60F61" w:rsidR="00496BD1" w:rsidRDefault="00496BD1"/>
    <w:p w14:paraId="2BB8DF12" w14:textId="6E527F6A" w:rsidR="00496BD1" w:rsidRDefault="00496BD1"/>
    <w:p w14:paraId="6DEF0974" w14:textId="064AA267" w:rsidR="00496BD1" w:rsidRDefault="00496BD1"/>
    <w:p w14:paraId="7844F53F" w14:textId="77777777" w:rsidR="00496BD1" w:rsidRDefault="00496BD1"/>
    <w:p w14:paraId="1179ECFB" w14:textId="6A80FCD3" w:rsidR="00FD30AF" w:rsidRDefault="00FD30AF">
      <w:r>
        <w:lastRenderedPageBreak/>
        <w:t xml:space="preserve">The modulation of the carrier wave for this modulation technique can be seen in figure </w:t>
      </w:r>
      <w:r w:rsidR="00496BD1">
        <w:t>4</w:t>
      </w:r>
      <w:r>
        <w:t xml:space="preserve"> below:</w:t>
      </w:r>
    </w:p>
    <w:p w14:paraId="765DFAEF" w14:textId="77777777" w:rsidR="008942D9" w:rsidRDefault="00FD30AF" w:rsidP="008942D9">
      <w:pPr>
        <w:keepNext/>
      </w:pPr>
      <w:r>
        <w:rPr>
          <w:noProof/>
        </w:rPr>
        <w:drawing>
          <wp:inline distT="0" distB="0" distL="0" distR="0" wp14:anchorId="4AA3AE78" wp14:editId="52C3D288">
            <wp:extent cx="3257550" cy="18703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79819" cy="1883177"/>
                    </a:xfrm>
                    <a:prstGeom prst="rect">
                      <a:avLst/>
                    </a:prstGeom>
                  </pic:spPr>
                </pic:pic>
              </a:graphicData>
            </a:graphic>
          </wp:inline>
        </w:drawing>
      </w:r>
    </w:p>
    <w:p w14:paraId="4CB5F268" w14:textId="1EF4BADF" w:rsidR="00FD30AF" w:rsidRDefault="008942D9" w:rsidP="008942D9">
      <w:pPr>
        <w:pStyle w:val="Caption"/>
      </w:pPr>
      <w:r>
        <w:t xml:space="preserve">Figure </w:t>
      </w:r>
      <w:fldSimple w:instr=" SEQ Figure \* ARABIC ">
        <w:r w:rsidR="00E14BAF">
          <w:rPr>
            <w:noProof/>
          </w:rPr>
          <w:t>4</w:t>
        </w:r>
      </w:fldSimple>
      <w:r>
        <w:t xml:space="preserve"> - QPSK modulated signal </w:t>
      </w:r>
      <w:sdt>
        <w:sdtPr>
          <w:id w:val="1294326436"/>
          <w:citation/>
        </w:sdtPr>
        <w:sdtContent>
          <w:r>
            <w:fldChar w:fldCharType="begin"/>
          </w:r>
          <w:r>
            <w:instrText xml:space="preserve"> CITATION Tut21 \l 2057 </w:instrText>
          </w:r>
          <w:r>
            <w:fldChar w:fldCharType="separate"/>
          </w:r>
          <w:r w:rsidRPr="008942D9">
            <w:rPr>
              <w:noProof/>
            </w:rPr>
            <w:t>[10]</w:t>
          </w:r>
          <w:r>
            <w:fldChar w:fldCharType="end"/>
          </w:r>
        </w:sdtContent>
      </w:sdt>
    </w:p>
    <w:p w14:paraId="66512708" w14:textId="36AB553D" w:rsidR="00846827" w:rsidRDefault="001574B9">
      <w:r>
        <w:t xml:space="preserve">Compared with BPSK, it is a method that is slightly more susceptible to noise, however this countered by the advantages of transmitting two bits per symbol period. </w:t>
      </w:r>
      <w:sdt>
        <w:sdtPr>
          <w:id w:val="-398597031"/>
          <w:citation/>
        </w:sdtPr>
        <w:sdtContent>
          <w:r>
            <w:fldChar w:fldCharType="begin"/>
          </w:r>
          <w:r>
            <w:instrText xml:space="preserve"> CITATION Vac \l 2057 </w:instrText>
          </w:r>
          <w:r>
            <w:fldChar w:fldCharType="separate"/>
          </w:r>
          <w:r w:rsidRPr="001574B9">
            <w:rPr>
              <w:noProof/>
            </w:rPr>
            <w:t>[10]</w:t>
          </w:r>
          <w:r>
            <w:fldChar w:fldCharType="end"/>
          </w:r>
        </w:sdtContent>
      </w:sdt>
    </w:p>
    <w:p w14:paraId="65F1E8F6" w14:textId="6846CA8A" w:rsidR="00AA037E" w:rsidRDefault="00AA037E">
      <w:r>
        <w:t xml:space="preserve">QPSK </w:t>
      </w:r>
      <w:r w:rsidR="00183667">
        <w:t>modulation is</w:t>
      </w:r>
      <w:r>
        <w:t xml:space="preserve"> found in wireless, mobile, and satellite communications. </w:t>
      </w:r>
      <w:sdt>
        <w:sdtPr>
          <w:id w:val="214163662"/>
          <w:citation/>
        </w:sdtPr>
        <w:sdtContent>
          <w:r>
            <w:fldChar w:fldCharType="begin"/>
          </w:r>
          <w:r>
            <w:instrText xml:space="preserve"> CITATION NBi14 \l 2057 </w:instrText>
          </w:r>
          <w:r>
            <w:fldChar w:fldCharType="separate"/>
          </w:r>
          <w:r w:rsidRPr="00AA037E">
            <w:rPr>
              <w:noProof/>
            </w:rPr>
            <w:t>[11]</w:t>
          </w:r>
          <w:r>
            <w:fldChar w:fldCharType="end"/>
          </w:r>
        </w:sdtContent>
      </w:sdt>
    </w:p>
    <w:p w14:paraId="1752EFFF" w14:textId="4E46F62D" w:rsidR="007F537D" w:rsidRPr="00814654" w:rsidRDefault="00814654">
      <w:pPr>
        <w:rPr>
          <w:b/>
          <w:bCs/>
        </w:rPr>
      </w:pPr>
      <w:r w:rsidRPr="00814654">
        <w:rPr>
          <w:b/>
          <w:bCs/>
        </w:rPr>
        <w:t xml:space="preserve">2.4 </w:t>
      </w:r>
      <w:r w:rsidR="007F537D" w:rsidRPr="00814654">
        <w:rPr>
          <w:b/>
          <w:bCs/>
        </w:rPr>
        <w:t>Constellation diagrams</w:t>
      </w:r>
    </w:p>
    <w:p w14:paraId="5009CE81" w14:textId="6160C886" w:rsidR="00025DFE" w:rsidRDefault="003D4142">
      <w:r>
        <w:t>Modulation techniques can be represented using a constellation diagram, this is a type of graph that maps received symbols as points with a location that is determined from the amplitude and phase shift of the received symbol. Each constellation point represents one symbol, and each symbol represents one bit in the case of A</w:t>
      </w:r>
      <w:r w:rsidR="00183667">
        <w:t>SK</w:t>
      </w:r>
      <w:r>
        <w:t xml:space="preserve">/BPSK, or 2 bits in QPSK. </w:t>
      </w:r>
      <w:sdt>
        <w:sdtPr>
          <w:id w:val="-1420951923"/>
          <w:citation/>
        </w:sdtPr>
        <w:sdtContent>
          <w:r w:rsidR="00025DFE">
            <w:fldChar w:fldCharType="begin"/>
          </w:r>
          <w:r w:rsidR="00025DFE">
            <w:instrText xml:space="preserve"> CITATION Ant21 \l 2057 </w:instrText>
          </w:r>
          <w:r w:rsidR="00025DFE">
            <w:fldChar w:fldCharType="separate"/>
          </w:r>
          <w:r w:rsidR="00025DFE" w:rsidRPr="00025DFE">
            <w:rPr>
              <w:noProof/>
            </w:rPr>
            <w:t>[12]</w:t>
          </w:r>
          <w:r w:rsidR="00025DFE">
            <w:fldChar w:fldCharType="end"/>
          </w:r>
        </w:sdtContent>
      </w:sdt>
      <w:r w:rsidR="00025DFE">
        <w:t xml:space="preserve"> A grey coding technique is used with QPSK to reduce the chance of a 2-bit error by maximising the distance between each point.</w:t>
      </w:r>
      <w:sdt>
        <w:sdtPr>
          <w:id w:val="1424526860"/>
          <w:citation/>
        </w:sdtPr>
        <w:sdtContent>
          <w:r w:rsidR="00025DFE">
            <w:fldChar w:fldCharType="begin"/>
          </w:r>
          <w:r w:rsidR="00025DFE">
            <w:instrText xml:space="preserve"> CITATION Rob94 \l 2057 </w:instrText>
          </w:r>
          <w:r w:rsidR="00025DFE">
            <w:fldChar w:fldCharType="separate"/>
          </w:r>
          <w:r w:rsidR="00025DFE">
            <w:rPr>
              <w:noProof/>
            </w:rPr>
            <w:t xml:space="preserve"> </w:t>
          </w:r>
          <w:r w:rsidR="00025DFE" w:rsidRPr="00025DFE">
            <w:rPr>
              <w:noProof/>
            </w:rPr>
            <w:t>[13]</w:t>
          </w:r>
          <w:r w:rsidR="00025DFE">
            <w:fldChar w:fldCharType="end"/>
          </w:r>
        </w:sdtContent>
      </w:sdt>
      <w:r w:rsidR="00025DFE">
        <w:t>.</w:t>
      </w:r>
    </w:p>
    <w:p w14:paraId="1225B394" w14:textId="5C049BBC" w:rsidR="00025DFE" w:rsidRDefault="00025DFE">
      <w:r>
        <w:t>Interference in the signal is represented by the deviation in location of a point in the diagram.</w:t>
      </w:r>
      <w:sdt>
        <w:sdtPr>
          <w:id w:val="-1485152922"/>
          <w:citation/>
        </w:sdtPr>
        <w:sdtContent>
          <w:r>
            <w:fldChar w:fldCharType="begin"/>
          </w:r>
          <w:r>
            <w:instrText xml:space="preserve"> CITATION Ant21 \l 2057 </w:instrText>
          </w:r>
          <w:r>
            <w:fldChar w:fldCharType="separate"/>
          </w:r>
          <w:r>
            <w:rPr>
              <w:noProof/>
            </w:rPr>
            <w:t xml:space="preserve"> </w:t>
          </w:r>
          <w:r w:rsidRPr="00025DFE">
            <w:rPr>
              <w:noProof/>
            </w:rPr>
            <w:t>[12]</w:t>
          </w:r>
          <w:r>
            <w:fldChar w:fldCharType="end"/>
          </w:r>
        </w:sdtContent>
      </w:sdt>
    </w:p>
    <w:p w14:paraId="615835E0" w14:textId="23441DCE" w:rsidR="002F2AB3" w:rsidRDefault="00025DFE">
      <w:r>
        <w:t>See below for example diagrams of each technique:</w:t>
      </w:r>
    </w:p>
    <w:p w14:paraId="460E7C03" w14:textId="77777777" w:rsidR="008942D9" w:rsidRDefault="00025DFE" w:rsidP="008942D9">
      <w:pPr>
        <w:keepNext/>
      </w:pPr>
      <w:r>
        <w:rPr>
          <w:noProof/>
        </w:rPr>
        <w:drawing>
          <wp:inline distT="0" distB="0" distL="0" distR="0" wp14:anchorId="332057ED" wp14:editId="50A13E97">
            <wp:extent cx="5731510" cy="224091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240915"/>
                    </a:xfrm>
                    <a:prstGeom prst="rect">
                      <a:avLst/>
                    </a:prstGeom>
                  </pic:spPr>
                </pic:pic>
              </a:graphicData>
            </a:graphic>
          </wp:inline>
        </w:drawing>
      </w:r>
    </w:p>
    <w:p w14:paraId="6E700E55" w14:textId="1105B84C" w:rsidR="00025DFE" w:rsidRDefault="008942D9" w:rsidP="008942D9">
      <w:pPr>
        <w:pStyle w:val="Caption"/>
      </w:pPr>
      <w:r>
        <w:t xml:space="preserve">Figure </w:t>
      </w:r>
      <w:fldSimple w:instr=" SEQ Figure \* ARABIC ">
        <w:r w:rsidR="00E14BAF">
          <w:rPr>
            <w:noProof/>
          </w:rPr>
          <w:t>5</w:t>
        </w:r>
      </w:fldSimple>
      <w:r>
        <w:t xml:space="preserve"> - Constellation diagrams, note QPSK grey-coding </w:t>
      </w:r>
      <w:commentRangeStart w:id="72"/>
      <w:r>
        <w:t>layout</w:t>
      </w:r>
      <w:commentRangeEnd w:id="72"/>
      <w:r w:rsidR="007D27E8">
        <w:rPr>
          <w:rStyle w:val="CommentReference"/>
          <w:i w:val="0"/>
          <w:iCs w:val="0"/>
          <w:color w:val="auto"/>
        </w:rPr>
        <w:commentReference w:id="72"/>
      </w:r>
      <w:ins w:id="73" w:author="George Keith Tucker (1906898)" w:date="2021-03-26T12:39:00Z">
        <w:r w:rsidR="00264F0C">
          <w:t xml:space="preserve"> </w:t>
        </w:r>
      </w:ins>
      <w:customXmlInsRangeStart w:id="74" w:author="George Keith Tucker (1906898)" w:date="2021-03-26T12:39:00Z"/>
      <w:sdt>
        <w:sdtPr>
          <w:id w:val="1327791954"/>
          <w:citation/>
        </w:sdtPr>
        <w:sdtContent>
          <w:customXmlInsRangeEnd w:id="74"/>
          <w:ins w:id="75" w:author="George Keith Tucker (1906898)" w:date="2021-03-26T12:39:00Z">
            <w:r w:rsidR="00264F0C">
              <w:fldChar w:fldCharType="begin"/>
            </w:r>
            <w:r w:rsidR="00264F0C">
              <w:instrText xml:space="preserve"> CITATION Ant21 \l 2057 </w:instrText>
            </w:r>
          </w:ins>
          <w:r w:rsidR="00264F0C">
            <w:fldChar w:fldCharType="separate"/>
          </w:r>
          <w:ins w:id="76" w:author="George Keith Tucker (1906898)" w:date="2021-03-26T12:39:00Z">
            <w:r w:rsidR="00264F0C" w:rsidRPr="00264F0C">
              <w:rPr>
                <w:noProof/>
                <w:rPrChange w:id="77" w:author="George Keith Tucker (1906898)" w:date="2021-03-26T12:39:00Z">
                  <w:rPr>
                    <w:rFonts w:eastAsia="Times New Roman"/>
                  </w:rPr>
                </w:rPrChange>
              </w:rPr>
              <w:t>[3]</w:t>
            </w:r>
            <w:r w:rsidR="00264F0C">
              <w:fldChar w:fldCharType="end"/>
            </w:r>
          </w:ins>
          <w:customXmlInsRangeStart w:id="78" w:author="George Keith Tucker (1906898)" w:date="2021-03-26T12:39:00Z"/>
        </w:sdtContent>
      </w:sdt>
      <w:customXmlInsRangeEnd w:id="78"/>
    </w:p>
    <w:p w14:paraId="3590B96A" w14:textId="0C25F70B" w:rsidR="006006D8" w:rsidRDefault="006006D8" w:rsidP="006006D8"/>
    <w:p w14:paraId="27832B2D" w14:textId="6E1C3071" w:rsidR="006006D8" w:rsidRDefault="006006D8" w:rsidP="006006D8"/>
    <w:p w14:paraId="4A7B49C0" w14:textId="77777777" w:rsidR="006006D8" w:rsidRPr="006006D8" w:rsidRDefault="006006D8" w:rsidP="006006D8"/>
    <w:p w14:paraId="25E52EDD" w14:textId="64439300" w:rsidR="00814654" w:rsidRPr="00814654" w:rsidRDefault="00814654">
      <w:pPr>
        <w:rPr>
          <w:b/>
          <w:bCs/>
          <w:sz w:val="24"/>
          <w:szCs w:val="24"/>
        </w:rPr>
      </w:pPr>
      <w:r w:rsidRPr="00814654">
        <w:rPr>
          <w:b/>
          <w:bCs/>
          <w:sz w:val="24"/>
          <w:szCs w:val="24"/>
        </w:rPr>
        <w:lastRenderedPageBreak/>
        <w:t xml:space="preserve">3. </w:t>
      </w:r>
      <w:r w:rsidR="00FD30AF" w:rsidRPr="00814654">
        <w:rPr>
          <w:b/>
          <w:bCs/>
          <w:sz w:val="24"/>
          <w:szCs w:val="24"/>
        </w:rPr>
        <w:t xml:space="preserve">Simulation </w:t>
      </w:r>
      <w:r w:rsidR="008942D9" w:rsidRPr="00814654">
        <w:rPr>
          <w:b/>
          <w:bCs/>
          <w:sz w:val="24"/>
          <w:szCs w:val="24"/>
        </w:rPr>
        <w:t xml:space="preserve">Design </w:t>
      </w:r>
      <w:r w:rsidR="007E2573" w:rsidRPr="00814654">
        <w:rPr>
          <w:b/>
          <w:bCs/>
          <w:sz w:val="24"/>
          <w:szCs w:val="24"/>
        </w:rPr>
        <w:t xml:space="preserve"> </w:t>
      </w:r>
    </w:p>
    <w:p w14:paraId="0D54FA4E" w14:textId="05FF38D4" w:rsidR="005F4579" w:rsidRDefault="007E2573">
      <w:r>
        <w:t>For th</w:t>
      </w:r>
      <w:r w:rsidR="005F4579">
        <w:t xml:space="preserve">is investigation models for each modulator/demodulator systems were created using the Simulink environment within MATLAB. Each model represented either ASK, PSK or QPSK, with each of these requiring a slightly different block layout in order to run successfully. </w:t>
      </w:r>
      <w:r w:rsidR="00FD30AF">
        <w:t>All simulation models used a Bernoulli random binary generator as a data source followed by the necessary components to implement the three different modulation techniques.</w:t>
      </w:r>
    </w:p>
    <w:p w14:paraId="2B33CB3F" w14:textId="1B93BDC1" w:rsidR="00814654" w:rsidRPr="00814654" w:rsidRDefault="00814654">
      <w:pPr>
        <w:rPr>
          <w:b/>
          <w:bCs/>
        </w:rPr>
      </w:pPr>
      <w:r w:rsidRPr="00814654">
        <w:rPr>
          <w:b/>
          <w:bCs/>
        </w:rPr>
        <w:t>3.1 ASK Model</w:t>
      </w:r>
    </w:p>
    <w:p w14:paraId="0DE35E66" w14:textId="2076EA43" w:rsidR="00814654" w:rsidRDefault="003860FF">
      <w:r>
        <w:t xml:space="preserve">The ASK model below makes use of an oscillating sinusoidal wave source, coupled with a switch instructed to transmit the signal when a binary data bit of value 1 is detected, and to transmit nothing when a binary bit value of 0 is detected. Following this the AWGN block alters the </w:t>
      </w:r>
      <w:ins w:id="79" w:author="George Keith Tucker (1906898)" w:date="2021-03-26T12:30:00Z">
        <w:r w:rsidR="00091C75">
          <w:t>S</w:t>
        </w:r>
      </w:ins>
      <w:del w:id="80" w:author="George Keith Tucker (1906898)" w:date="2021-03-26T12:30:00Z">
        <w:r w:rsidDel="00091C75">
          <w:delText>s</w:delText>
        </w:r>
      </w:del>
      <w:r>
        <w:t xml:space="preserve">ignal to </w:t>
      </w:r>
      <w:ins w:id="81" w:author="George Keith Tucker (1906898)" w:date="2021-03-26T12:30:00Z">
        <w:r w:rsidR="00091C75">
          <w:t>N</w:t>
        </w:r>
      </w:ins>
      <w:del w:id="82" w:author="George Keith Tucker (1906898)" w:date="2021-03-26T12:30:00Z">
        <w:r w:rsidDel="00091C75">
          <w:delText>n</w:delText>
        </w:r>
      </w:del>
      <w:r>
        <w:t xml:space="preserve">oise </w:t>
      </w:r>
      <w:ins w:id="83" w:author="George Keith Tucker (1906898)" w:date="2021-03-26T12:30:00Z">
        <w:r w:rsidR="00091C75">
          <w:t>R</w:t>
        </w:r>
      </w:ins>
      <w:del w:id="84" w:author="George Keith Tucker (1906898)" w:date="2021-03-26T12:30:00Z">
        <w:r w:rsidDel="00091C75">
          <w:delText>r</w:delText>
        </w:r>
      </w:del>
      <w:r>
        <w:t>atio</w:t>
      </w:r>
      <w:ins w:id="85" w:author="George Keith Tucker (1906898)" w:date="2021-03-26T12:30:00Z">
        <w:r w:rsidR="00091C75">
          <w:t xml:space="preserve"> (SNR)</w:t>
        </w:r>
      </w:ins>
      <w:r>
        <w:t xml:space="preserve"> to add noise to the transmitted signal. At the receiver, the signal is multiplied by the original carrier wave again, before being passed though a filter block (see control variables below for details). The filtered signal is then passed through another switch to neaten up the signal. A delay was used to ensure errors were not registered due system delay in the received signal – in this case, a delay of 4.2X10</w:t>
      </w:r>
      <w:r>
        <w:rPr>
          <w:vertAlign w:val="superscript"/>
        </w:rPr>
        <w:t>-3</w:t>
      </w:r>
      <w:r>
        <w:t>s was used. Finally, the bit error rate calculator takes inputs from the original data signal and the received signal, comparing the two in order to calculate the error rate.</w:t>
      </w:r>
    </w:p>
    <w:p w14:paraId="0452F4EE" w14:textId="77777777" w:rsidR="008942D9" w:rsidRDefault="00FD30AF" w:rsidP="008942D9">
      <w:pPr>
        <w:keepNext/>
      </w:pPr>
      <w:r>
        <w:rPr>
          <w:noProof/>
        </w:rPr>
        <w:drawing>
          <wp:inline distT="0" distB="0" distL="0" distR="0" wp14:anchorId="4D14A86E" wp14:editId="3F666A23">
            <wp:extent cx="5731510" cy="2310765"/>
            <wp:effectExtent l="0" t="0" r="2540" b="0"/>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310765"/>
                    </a:xfrm>
                    <a:prstGeom prst="rect">
                      <a:avLst/>
                    </a:prstGeom>
                  </pic:spPr>
                </pic:pic>
              </a:graphicData>
            </a:graphic>
          </wp:inline>
        </w:drawing>
      </w:r>
    </w:p>
    <w:p w14:paraId="1461445C" w14:textId="31FABE68" w:rsidR="00FD30AF" w:rsidRDefault="008942D9" w:rsidP="008942D9">
      <w:pPr>
        <w:pStyle w:val="Caption"/>
      </w:pPr>
      <w:r>
        <w:t xml:space="preserve">Figure </w:t>
      </w:r>
      <w:fldSimple w:instr=" SEQ Figure \* ARABIC ">
        <w:r w:rsidR="00E14BAF">
          <w:rPr>
            <w:noProof/>
          </w:rPr>
          <w:t>6</w:t>
        </w:r>
      </w:fldSimple>
      <w:r>
        <w:t xml:space="preserve"> - ASK Simulink model</w:t>
      </w:r>
    </w:p>
    <w:p w14:paraId="1AEFDFC0" w14:textId="2E0BF128" w:rsidR="00FD30AF" w:rsidRDefault="00FD30AF"/>
    <w:p w14:paraId="13706FFA" w14:textId="0D77D82C" w:rsidR="004B2BAE" w:rsidRDefault="004B2BAE">
      <w:pPr>
        <w:rPr>
          <w:b/>
          <w:bCs/>
        </w:rPr>
      </w:pPr>
      <w:r w:rsidRPr="004B2BAE">
        <w:rPr>
          <w:b/>
          <w:bCs/>
        </w:rPr>
        <w:t>3.2 BPSK Model</w:t>
      </w:r>
    </w:p>
    <w:p w14:paraId="49ACC841" w14:textId="6F6C9B86" w:rsidR="003860FF" w:rsidRPr="003860FF" w:rsidRDefault="003860FF">
      <w:r>
        <w:t>The BPSK model is similar to the ASK version in its design, especially from the AWGN block onwards. The filter set-up is the same, as is the delay to account for the receive delay in the system. The key difference is in the modulator section of the model. Here, instead of using a switch to alternate between transmitting the carrier signal or transmitting no signal, the switch transmits the carrier wave, or a phase altered version of it. A product block with the constant of -1 allows for the carrier signal to be transmitted for a binary value of 1, or for a 180</w:t>
      </w:r>
      <w:r>
        <w:rPr>
          <w:vertAlign w:val="superscript"/>
        </w:rPr>
        <w:t>o</w:t>
      </w:r>
      <w:r>
        <w:t xml:space="preserve"> (</w:t>
      </w:r>
      <w:r>
        <w:rPr>
          <w:rFonts w:cstheme="minorHAnsi"/>
        </w:rPr>
        <w:t>π</w:t>
      </w:r>
      <w:r>
        <w:t xml:space="preserve">/2 rad) out of phase signal to be transmitted to represent a binary value of 0. </w:t>
      </w:r>
    </w:p>
    <w:p w14:paraId="04DAA41E" w14:textId="77777777" w:rsidR="008942D9" w:rsidRDefault="005F1503" w:rsidP="008942D9">
      <w:pPr>
        <w:keepNext/>
      </w:pPr>
      <w:r>
        <w:rPr>
          <w:noProof/>
        </w:rPr>
        <w:lastRenderedPageBreak/>
        <w:drawing>
          <wp:inline distT="0" distB="0" distL="0" distR="0" wp14:anchorId="27433FF4" wp14:editId="0DC8D959">
            <wp:extent cx="5731510" cy="17157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a:extLst>
                        <a:ext uri="{28A0092B-C50C-407E-A947-70E740481C1C}">
                          <a14:useLocalDpi xmlns:a14="http://schemas.microsoft.com/office/drawing/2010/main" val="0"/>
                        </a:ext>
                      </a:extLst>
                    </a:blip>
                    <a:stretch>
                      <a:fillRect/>
                    </a:stretch>
                  </pic:blipFill>
                  <pic:spPr>
                    <a:xfrm>
                      <a:off x="0" y="0"/>
                      <a:ext cx="5731510" cy="1715770"/>
                    </a:xfrm>
                    <a:prstGeom prst="rect">
                      <a:avLst/>
                    </a:prstGeom>
                  </pic:spPr>
                </pic:pic>
              </a:graphicData>
            </a:graphic>
          </wp:inline>
        </w:drawing>
      </w:r>
    </w:p>
    <w:p w14:paraId="506D579E" w14:textId="1700AA11" w:rsidR="005F1503" w:rsidRPr="00642716" w:rsidRDefault="008942D9" w:rsidP="008942D9">
      <w:pPr>
        <w:pStyle w:val="Caption"/>
      </w:pPr>
      <w:r>
        <w:t xml:space="preserve">Figure </w:t>
      </w:r>
      <w:fldSimple w:instr=" SEQ Figure \* ARABIC ">
        <w:r w:rsidR="00E14BAF">
          <w:rPr>
            <w:noProof/>
          </w:rPr>
          <w:t>7</w:t>
        </w:r>
      </w:fldSimple>
      <w:r>
        <w:t xml:space="preserve"> - BPSK Simulink model</w:t>
      </w:r>
    </w:p>
    <w:p w14:paraId="5378E5A2" w14:textId="5B9C4B42" w:rsidR="004B2BAE" w:rsidRDefault="004B2BAE">
      <w:pPr>
        <w:rPr>
          <w:b/>
          <w:bCs/>
        </w:rPr>
      </w:pPr>
      <w:r w:rsidRPr="004B2BAE">
        <w:rPr>
          <w:b/>
          <w:bCs/>
        </w:rPr>
        <w:t>3.3 QPSK Model</w:t>
      </w:r>
    </w:p>
    <w:p w14:paraId="160008A8" w14:textId="21D9C065" w:rsidR="003860FF" w:rsidRPr="003860FF" w:rsidRDefault="003860FF">
      <w:r>
        <w:t>The QPSK model is the most complicated of the three. After the Bernoulli random binary generator, a serial to parallel converter (de-serializer) will alternately send data bits down one of two routes. The data is multiplied by two and then has 1 subtracted from it. From here, it can be thought of as two parallel BPSK models running in tandem. With one using a carrier wave 90</w:t>
      </w:r>
      <w:r>
        <w:rPr>
          <w:vertAlign w:val="superscript"/>
        </w:rPr>
        <w:t>o</w:t>
      </w:r>
      <w:r>
        <w:t xml:space="preserve"> (</w:t>
      </w:r>
      <w:r>
        <w:rPr>
          <w:rFonts w:cstheme="minorHAnsi"/>
        </w:rPr>
        <w:t>π</w:t>
      </w:r>
      <w:r>
        <w:t>/4 rad) out of phase of the other. These carrier waves are then added together before being transmitted. Post noise addition, the received signal is multiplied by either of the two carrier waves, before being filtered, passed through a comparator switch</w:t>
      </w:r>
      <w:ins w:id="86" w:author="George Keith Tucker (1906898)" w:date="2021-03-26T12:11:00Z">
        <w:r w:rsidR="007D27E8">
          <w:t>,</w:t>
        </w:r>
      </w:ins>
      <w:r>
        <w:t xml:space="preserve"> and serialized back into the original signal. This signal can then be compared with the original </w:t>
      </w:r>
      <w:ins w:id="87" w:author="George Keith Tucker (1906898)" w:date="2021-03-26T12:12:00Z">
        <w:r w:rsidR="007D27E8">
          <w:t>(</w:t>
        </w:r>
      </w:ins>
      <w:r>
        <w:t>as with the other two models</w:t>
      </w:r>
      <w:ins w:id="88" w:author="George Keith Tucker (1906898)" w:date="2021-03-26T12:12:00Z">
        <w:r w:rsidR="007D27E8">
          <w:t>)</w:t>
        </w:r>
      </w:ins>
      <w:r>
        <w:t xml:space="preserve"> in order to calculate the bit error rate. Unlike the other models, a receive delay of 4 samples is applied to the calculator</w:t>
      </w:r>
      <w:ins w:id="89" w:author="George Keith Tucker (1906898)" w:date="2021-03-26T12:12:00Z">
        <w:r w:rsidR="007D27E8">
          <w:t>. T</w:t>
        </w:r>
      </w:ins>
      <w:del w:id="90" w:author="George Keith Tucker (1906898)" w:date="2021-03-26T12:12:00Z">
        <w:r w:rsidDel="007D27E8">
          <w:delText>, t</w:delText>
        </w:r>
      </w:del>
      <w:r>
        <w:t xml:space="preserve">his delay is due to the action of the de-serializer and the serializer.    </w:t>
      </w:r>
    </w:p>
    <w:p w14:paraId="4C357D0F" w14:textId="77777777" w:rsidR="008942D9" w:rsidRDefault="00BE6D1C" w:rsidP="008942D9">
      <w:pPr>
        <w:keepNext/>
      </w:pPr>
      <w:r>
        <w:rPr>
          <w:noProof/>
        </w:rPr>
        <w:drawing>
          <wp:inline distT="0" distB="0" distL="0" distR="0" wp14:anchorId="277D3AA3" wp14:editId="3CD0968D">
            <wp:extent cx="5731510" cy="21139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9">
                      <a:extLst>
                        <a:ext uri="{28A0092B-C50C-407E-A947-70E740481C1C}">
                          <a14:useLocalDpi xmlns:a14="http://schemas.microsoft.com/office/drawing/2010/main" val="0"/>
                        </a:ext>
                      </a:extLst>
                    </a:blip>
                    <a:stretch>
                      <a:fillRect/>
                    </a:stretch>
                  </pic:blipFill>
                  <pic:spPr>
                    <a:xfrm>
                      <a:off x="0" y="0"/>
                      <a:ext cx="5731510" cy="2113915"/>
                    </a:xfrm>
                    <a:prstGeom prst="rect">
                      <a:avLst/>
                    </a:prstGeom>
                  </pic:spPr>
                </pic:pic>
              </a:graphicData>
            </a:graphic>
          </wp:inline>
        </w:drawing>
      </w:r>
    </w:p>
    <w:p w14:paraId="3B0B7FBE" w14:textId="374B3095" w:rsidR="008942D9" w:rsidRDefault="008942D9" w:rsidP="008942D9">
      <w:pPr>
        <w:pStyle w:val="Caption"/>
      </w:pPr>
      <w:r>
        <w:t xml:space="preserve">Figure </w:t>
      </w:r>
      <w:fldSimple w:instr=" SEQ Figure \* ARABIC ">
        <w:r w:rsidR="00E14BAF">
          <w:rPr>
            <w:noProof/>
          </w:rPr>
          <w:t>8</w:t>
        </w:r>
      </w:fldSimple>
      <w:r>
        <w:t xml:space="preserve"> - QPSK Simulink model</w:t>
      </w:r>
    </w:p>
    <w:p w14:paraId="451E6B67" w14:textId="0A4D229C" w:rsidR="005F1503" w:rsidRDefault="00BE6D1C">
      <w:r>
        <w:t xml:space="preserve">   </w:t>
      </w:r>
    </w:p>
    <w:p w14:paraId="1B939D4B" w14:textId="77777777" w:rsidR="006006D8" w:rsidRDefault="006006D8" w:rsidP="004B2BAE">
      <w:pPr>
        <w:rPr>
          <w:b/>
          <w:bCs/>
          <w:sz w:val="24"/>
          <w:szCs w:val="24"/>
        </w:rPr>
      </w:pPr>
    </w:p>
    <w:p w14:paraId="44B4869B" w14:textId="77777777" w:rsidR="006006D8" w:rsidRDefault="006006D8" w:rsidP="004B2BAE">
      <w:pPr>
        <w:rPr>
          <w:b/>
          <w:bCs/>
          <w:sz w:val="24"/>
          <w:szCs w:val="24"/>
        </w:rPr>
      </w:pPr>
    </w:p>
    <w:p w14:paraId="025E59AC" w14:textId="77777777" w:rsidR="006006D8" w:rsidRDefault="006006D8" w:rsidP="004B2BAE">
      <w:pPr>
        <w:rPr>
          <w:b/>
          <w:bCs/>
          <w:sz w:val="24"/>
          <w:szCs w:val="24"/>
        </w:rPr>
      </w:pPr>
    </w:p>
    <w:p w14:paraId="1B406A25" w14:textId="77777777" w:rsidR="006006D8" w:rsidRDefault="006006D8" w:rsidP="004B2BAE">
      <w:pPr>
        <w:rPr>
          <w:b/>
          <w:bCs/>
          <w:sz w:val="24"/>
          <w:szCs w:val="24"/>
        </w:rPr>
      </w:pPr>
    </w:p>
    <w:p w14:paraId="3143F8C0" w14:textId="77777777" w:rsidR="006006D8" w:rsidRDefault="006006D8" w:rsidP="004B2BAE">
      <w:pPr>
        <w:rPr>
          <w:b/>
          <w:bCs/>
          <w:sz w:val="24"/>
          <w:szCs w:val="24"/>
        </w:rPr>
      </w:pPr>
    </w:p>
    <w:p w14:paraId="082D11BE" w14:textId="77777777" w:rsidR="006006D8" w:rsidRDefault="006006D8" w:rsidP="004B2BAE">
      <w:pPr>
        <w:rPr>
          <w:b/>
          <w:bCs/>
          <w:sz w:val="24"/>
          <w:szCs w:val="24"/>
        </w:rPr>
      </w:pPr>
    </w:p>
    <w:p w14:paraId="5997EA1A" w14:textId="17AAA29D" w:rsidR="008942D9" w:rsidRPr="004B2BAE" w:rsidRDefault="004B2BAE" w:rsidP="004B2BAE">
      <w:pPr>
        <w:rPr>
          <w:b/>
          <w:bCs/>
          <w:sz w:val="24"/>
          <w:szCs w:val="24"/>
        </w:rPr>
      </w:pPr>
      <w:r w:rsidRPr="004B2BAE">
        <w:rPr>
          <w:b/>
          <w:bCs/>
          <w:sz w:val="24"/>
          <w:szCs w:val="24"/>
        </w:rPr>
        <w:lastRenderedPageBreak/>
        <w:t xml:space="preserve">4. </w:t>
      </w:r>
      <w:r w:rsidR="008942D9" w:rsidRPr="004B2BAE">
        <w:rPr>
          <w:b/>
          <w:bCs/>
          <w:sz w:val="24"/>
          <w:szCs w:val="24"/>
        </w:rPr>
        <w:t>Method</w:t>
      </w:r>
    </w:p>
    <w:p w14:paraId="463B03C3" w14:textId="71F861A0" w:rsidR="00E14BAF" w:rsidRDefault="00E14BAF">
      <w:r>
        <w:t xml:space="preserve">Simulations would be run until a BER of 0.5 or 50% was reached, as this indicates that half of the transmitted data has been erroneously received and any message can therefore be deemed to be irretrievable. Several step changes were to be made after a BER of 0.5 was reached in case the failure value was reached due to an anomalous reading pushing a system over the threshold.   </w:t>
      </w:r>
    </w:p>
    <w:p w14:paraId="2821531B" w14:textId="7D7314F0" w:rsidR="005F4579" w:rsidRPr="004B2BAE" w:rsidRDefault="004B2BAE">
      <w:pPr>
        <w:rPr>
          <w:b/>
          <w:bCs/>
        </w:rPr>
      </w:pPr>
      <w:r w:rsidRPr="004B2BAE">
        <w:rPr>
          <w:b/>
          <w:bCs/>
        </w:rPr>
        <w:t xml:space="preserve">4.1 </w:t>
      </w:r>
      <w:r w:rsidR="00642716" w:rsidRPr="004B2BAE">
        <w:rPr>
          <w:b/>
          <w:bCs/>
        </w:rPr>
        <w:t>Variables</w:t>
      </w:r>
    </w:p>
    <w:p w14:paraId="3AB2E432" w14:textId="200C4683" w:rsidR="004B2BAE" w:rsidRDefault="004B2BAE" w:rsidP="004B2BAE">
      <w:r>
        <w:t xml:space="preserve">Independent variable - this was </w:t>
      </w:r>
      <w:commentRangeStart w:id="91"/>
      <w:r>
        <w:t>the</w:t>
      </w:r>
      <w:ins w:id="92" w:author="George Keith Tucker (1906898)" w:date="2021-03-26T12:30:00Z">
        <w:r w:rsidR="00091C75">
          <w:t xml:space="preserve"> Signal to Noise Ratio (</w:t>
        </w:r>
      </w:ins>
      <w:del w:id="93" w:author="George Keith Tucker (1906898)" w:date="2021-03-26T12:30:00Z">
        <w:r w:rsidDel="00091C75">
          <w:delText xml:space="preserve"> </w:delText>
        </w:r>
      </w:del>
      <w:r>
        <w:t>SNR</w:t>
      </w:r>
      <w:ins w:id="94" w:author="George Keith Tucker (1906898)" w:date="2021-03-26T12:31:00Z">
        <w:r w:rsidR="00091C75">
          <w:t>)</w:t>
        </w:r>
      </w:ins>
      <w:r>
        <w:t xml:space="preserve"> </w:t>
      </w:r>
      <w:commentRangeEnd w:id="91"/>
      <w:r w:rsidR="007D27E8">
        <w:rPr>
          <w:rStyle w:val="CommentReference"/>
        </w:rPr>
        <w:commentReference w:id="91"/>
      </w:r>
      <w:del w:id="95" w:author="George Keith Tucker (1906898)" w:date="2021-03-26T12:30:00Z">
        <w:r w:rsidDel="00091C75">
          <w:delText xml:space="preserve">ratio </w:delText>
        </w:r>
      </w:del>
      <w:r>
        <w:t>value, altered by editing the Additive White Gaussian Noise block. A step change of -5 decibels was used between each SNR setting.</w:t>
      </w:r>
    </w:p>
    <w:p w14:paraId="5C300EC1" w14:textId="39F3E36D" w:rsidR="004B2BAE" w:rsidRDefault="004B2BAE">
      <w:r>
        <w:t xml:space="preserve">Dependent variable - this would be the Bit Error Rate for each run, which was computed using an Error Rate calculator block within Simulink. </w:t>
      </w:r>
    </w:p>
    <w:p w14:paraId="02CAF942" w14:textId="2FEAC263" w:rsidR="00642716" w:rsidRDefault="00642716">
      <w:r>
        <w:t xml:space="preserve">Control </w:t>
      </w:r>
      <w:r w:rsidR="004B2BAE">
        <w:t>Variables</w:t>
      </w:r>
    </w:p>
    <w:p w14:paraId="71449305" w14:textId="035F2AEA" w:rsidR="00FB31EF" w:rsidRDefault="005F4579" w:rsidP="005F4579">
      <w:pPr>
        <w:pStyle w:val="ListParagraph"/>
        <w:numPr>
          <w:ilvl w:val="0"/>
          <w:numId w:val="1"/>
        </w:numPr>
      </w:pPr>
      <w:r>
        <w:t>Source data rate – the number of bits being produce by the Bernoulli random binary generator each second. This was set to a value of one bit per second.</w:t>
      </w:r>
    </w:p>
    <w:p w14:paraId="3C9E5A1E" w14:textId="296EB0CA" w:rsidR="00A40DC9" w:rsidRDefault="005F4579" w:rsidP="00A40DC9">
      <w:pPr>
        <w:pStyle w:val="ListParagraph"/>
        <w:numPr>
          <w:ilvl w:val="0"/>
          <w:numId w:val="1"/>
        </w:numPr>
      </w:pPr>
      <w:r>
        <w:t xml:space="preserve">Carrier frequency – This was </w:t>
      </w:r>
      <w:r w:rsidR="00A40DC9">
        <w:t>required to be at least 5 times the source data rate (5) and was set to 150Hz for each carrier wave within the simulation.</w:t>
      </w:r>
    </w:p>
    <w:p w14:paraId="16810EED" w14:textId="17050434" w:rsidR="00A40DC9" w:rsidRDefault="00A40DC9" w:rsidP="00A40DC9">
      <w:pPr>
        <w:pStyle w:val="ListParagraph"/>
        <w:numPr>
          <w:ilvl w:val="0"/>
          <w:numId w:val="1"/>
        </w:numPr>
      </w:pPr>
      <w:r>
        <w:t xml:space="preserve">Sample rate – the number of this was set to 1/10000, exceeding the recommended </w:t>
      </w:r>
      <w:r w:rsidR="00EC40AC">
        <w:t>value of twice the carrier frequency.</w:t>
      </w:r>
    </w:p>
    <w:p w14:paraId="523DFE53" w14:textId="6AEF52FA" w:rsidR="00A40DC9" w:rsidRDefault="00A40DC9" w:rsidP="00A40DC9">
      <w:pPr>
        <w:pStyle w:val="ListParagraph"/>
        <w:numPr>
          <w:ilvl w:val="0"/>
          <w:numId w:val="1"/>
        </w:numPr>
      </w:pPr>
      <w:r>
        <w:t>Filter block parameters – the filters used in each simulation were altered to have the same settings in order to ensure unequal filtering of received signals did not affect results. Each filter block was designed as a low pass frequency with a</w:t>
      </w:r>
      <w:r w:rsidR="00EC40AC">
        <w:t>n Fpass value of 1.2 and an Fstop value of 145, and a sample frequency of 10000 H</w:t>
      </w:r>
      <w:ins w:id="96" w:author="George Keith Tucker (1906898)" w:date="2021-03-26T12:14:00Z">
        <w:r w:rsidR="007D27E8">
          <w:t>z</w:t>
        </w:r>
      </w:ins>
      <w:del w:id="97" w:author="George Keith Tucker (1906898)" w:date="2021-03-26T12:14:00Z">
        <w:r w:rsidR="00EC40AC" w:rsidDel="007D27E8">
          <w:delText>Z</w:delText>
        </w:r>
      </w:del>
      <w:r w:rsidR="00EC40AC">
        <w:t>. This created a 76</w:t>
      </w:r>
      <w:r w:rsidR="00EC40AC" w:rsidRPr="00EC40AC">
        <w:rPr>
          <w:vertAlign w:val="superscript"/>
        </w:rPr>
        <w:t>th</w:t>
      </w:r>
      <w:r w:rsidR="00EC40AC">
        <w:t xml:space="preserve"> order filter.</w:t>
      </w:r>
    </w:p>
    <w:p w14:paraId="6D5ACC1E" w14:textId="5B80485D" w:rsidR="00A40DC9" w:rsidRDefault="00A40DC9" w:rsidP="00A40DC9">
      <w:pPr>
        <w:pStyle w:val="ListParagraph"/>
        <w:numPr>
          <w:ilvl w:val="0"/>
          <w:numId w:val="1"/>
        </w:numPr>
      </w:pPr>
      <w:r>
        <w:t>Run time – this would affect how many data bits would be generated over the course of the simulation, it was set to 100 in each simulation in the interest of improving the reliability of the result from each simulation run.</w:t>
      </w:r>
    </w:p>
    <w:p w14:paraId="3F6FC8EF" w14:textId="77777777" w:rsidR="00EC40AC" w:rsidRDefault="00A40DC9" w:rsidP="00A40DC9">
      <w:pPr>
        <w:pStyle w:val="ListParagraph"/>
        <w:numPr>
          <w:ilvl w:val="0"/>
          <w:numId w:val="1"/>
        </w:numPr>
      </w:pPr>
      <w:r>
        <w:t>Number of run</w:t>
      </w:r>
      <w:r w:rsidR="00EC40AC">
        <w:t>s</w:t>
      </w:r>
      <w:r>
        <w:t xml:space="preserve"> – each SNR value was</w:t>
      </w:r>
      <w:r w:rsidR="00EC40AC">
        <w:t xml:space="preserve"> run 10 times in the interest of reliability. </w:t>
      </w:r>
    </w:p>
    <w:p w14:paraId="70A2C972" w14:textId="490662A8" w:rsidR="00FB31EF" w:rsidRPr="004B2BAE" w:rsidRDefault="004B2BAE">
      <w:pPr>
        <w:rPr>
          <w:b/>
          <w:bCs/>
          <w:sz w:val="24"/>
          <w:szCs w:val="24"/>
        </w:rPr>
      </w:pPr>
      <w:r w:rsidRPr="004B2BAE">
        <w:rPr>
          <w:b/>
          <w:bCs/>
          <w:sz w:val="24"/>
          <w:szCs w:val="24"/>
        </w:rPr>
        <w:t xml:space="preserve">5. </w:t>
      </w:r>
      <w:r w:rsidR="00FB31EF" w:rsidRPr="004B2BAE">
        <w:rPr>
          <w:b/>
          <w:bCs/>
          <w:sz w:val="24"/>
          <w:szCs w:val="24"/>
        </w:rPr>
        <w:t>Results</w:t>
      </w:r>
    </w:p>
    <w:p w14:paraId="7D7254DD" w14:textId="78B96D7F" w:rsidR="00530674" w:rsidRDefault="004A0BEE">
      <w:r>
        <w:t>See below for the results of the simulations</w:t>
      </w:r>
      <w:r w:rsidR="00530674">
        <w:t>.</w:t>
      </w:r>
      <w:r>
        <w:t xml:space="preserve"> Several graphs are displayed, </w:t>
      </w:r>
      <w:r w:rsidR="003860FF">
        <w:t>one showing</w:t>
      </w:r>
      <w:r>
        <w:t xml:space="preserve"> a clear comparison of the different models, whilst the others have been included to more clearly indicate the variance of results.</w:t>
      </w:r>
    </w:p>
    <w:p w14:paraId="2EEA4A1A" w14:textId="77777777" w:rsidR="00E14BAF" w:rsidRDefault="00AA037E" w:rsidP="00E14BAF">
      <w:pPr>
        <w:keepNext/>
        <w:jc w:val="center"/>
      </w:pPr>
      <w:r>
        <w:rPr>
          <w:noProof/>
        </w:rPr>
        <w:drawing>
          <wp:inline distT="0" distB="0" distL="0" distR="0" wp14:anchorId="604D246A" wp14:editId="20BA17B5">
            <wp:extent cx="3714750" cy="2228850"/>
            <wp:effectExtent l="0" t="0" r="0" b="0"/>
            <wp:docPr id="10" name="Chart 10">
              <a:extLst xmlns:a="http://schemas.openxmlformats.org/drawingml/2006/main">
                <a:ext uri="{FF2B5EF4-FFF2-40B4-BE49-F238E27FC236}">
                  <a16:creationId xmlns:a16="http://schemas.microsoft.com/office/drawing/2014/main" id="{53A76572-D0B7-4F2C-82C8-9E4DB87540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8C63168" w14:textId="361B7930" w:rsidR="00AA037E" w:rsidRDefault="00E14BAF" w:rsidP="00E14BAF">
      <w:pPr>
        <w:pStyle w:val="Caption"/>
        <w:jc w:val="center"/>
      </w:pPr>
      <w:r>
        <w:t xml:space="preserve">Figure </w:t>
      </w:r>
      <w:fldSimple w:instr=" SEQ Figure \* ARABIC ">
        <w:r>
          <w:rPr>
            <w:noProof/>
          </w:rPr>
          <w:t>9</w:t>
        </w:r>
      </w:fldSimple>
      <w:r>
        <w:t xml:space="preserve"> - comparison of average BER across ASK, BPSK and QPSK models</w:t>
      </w:r>
    </w:p>
    <w:p w14:paraId="387EEF3C" w14:textId="77777777" w:rsidR="00E14BAF" w:rsidRDefault="00AA037E" w:rsidP="00E14BAF">
      <w:pPr>
        <w:keepNext/>
        <w:jc w:val="center"/>
      </w:pPr>
      <w:r>
        <w:rPr>
          <w:noProof/>
        </w:rPr>
        <w:lastRenderedPageBreak/>
        <w:drawing>
          <wp:inline distT="0" distB="0" distL="0" distR="0" wp14:anchorId="19CC31DE" wp14:editId="55DF9CAC">
            <wp:extent cx="3905250" cy="2343150"/>
            <wp:effectExtent l="0" t="0" r="0" b="0"/>
            <wp:docPr id="11" name="Chart 11">
              <a:extLst xmlns:a="http://schemas.openxmlformats.org/drawingml/2006/main">
                <a:ext uri="{FF2B5EF4-FFF2-40B4-BE49-F238E27FC236}">
                  <a16:creationId xmlns:a16="http://schemas.microsoft.com/office/drawing/2014/main" id="{E8E3C503-9707-49CE-958D-FBEFED2BBC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76EFD01" w14:textId="645FC39F" w:rsidR="00AA037E" w:rsidRDefault="00E14BAF" w:rsidP="00E14BAF">
      <w:pPr>
        <w:pStyle w:val="Caption"/>
        <w:jc w:val="center"/>
      </w:pPr>
      <w:r>
        <w:t xml:space="preserve">Figure </w:t>
      </w:r>
      <w:fldSimple w:instr=" SEQ Figure \* ARABIC ">
        <w:r>
          <w:rPr>
            <w:noProof/>
          </w:rPr>
          <w:t>10</w:t>
        </w:r>
      </w:fldSimple>
      <w:r>
        <w:t xml:space="preserve"> - Graph showing mean BER against SNR for ASK, with error bars for each value.</w:t>
      </w:r>
    </w:p>
    <w:p w14:paraId="2EC0D769" w14:textId="77777777" w:rsidR="00E14BAF" w:rsidRDefault="00AA037E" w:rsidP="00E14BAF">
      <w:pPr>
        <w:keepNext/>
        <w:jc w:val="center"/>
      </w:pPr>
      <w:r>
        <w:rPr>
          <w:noProof/>
        </w:rPr>
        <w:drawing>
          <wp:inline distT="0" distB="0" distL="0" distR="0" wp14:anchorId="65208A21" wp14:editId="1F6A7D26">
            <wp:extent cx="3952875" cy="2371725"/>
            <wp:effectExtent l="0" t="0" r="9525" b="9525"/>
            <wp:docPr id="12" name="Chart 12">
              <a:extLst xmlns:a="http://schemas.openxmlformats.org/drawingml/2006/main">
                <a:ext uri="{FF2B5EF4-FFF2-40B4-BE49-F238E27FC236}">
                  <a16:creationId xmlns:a16="http://schemas.microsoft.com/office/drawing/2014/main" id="{5C487412-3B98-4033-8E48-6623A95F8C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6B9B3F2" w14:textId="5A4BDC36" w:rsidR="00AA037E" w:rsidRDefault="00E14BAF" w:rsidP="00E14BAF">
      <w:pPr>
        <w:pStyle w:val="Caption"/>
        <w:jc w:val="center"/>
      </w:pPr>
      <w:r>
        <w:t xml:space="preserve">Figure </w:t>
      </w:r>
      <w:fldSimple w:instr=" SEQ Figure \* ARABIC ">
        <w:r>
          <w:rPr>
            <w:noProof/>
          </w:rPr>
          <w:t>11</w:t>
        </w:r>
      </w:fldSimple>
      <w:r>
        <w:t xml:space="preserve"> - </w:t>
      </w:r>
      <w:r w:rsidRPr="002D7AE3">
        <w:t xml:space="preserve">Graph showing mean BER against SNR for </w:t>
      </w:r>
      <w:r>
        <w:t>BP</w:t>
      </w:r>
      <w:r w:rsidRPr="002D7AE3">
        <w:t>SK, with error bars for each value.</w:t>
      </w:r>
    </w:p>
    <w:p w14:paraId="5EB037AF" w14:textId="77777777" w:rsidR="00E14BAF" w:rsidRDefault="00AA037E" w:rsidP="00E14BAF">
      <w:pPr>
        <w:keepNext/>
        <w:jc w:val="center"/>
      </w:pPr>
      <w:r>
        <w:rPr>
          <w:noProof/>
        </w:rPr>
        <w:drawing>
          <wp:inline distT="0" distB="0" distL="0" distR="0" wp14:anchorId="2081E718" wp14:editId="7A29F014">
            <wp:extent cx="4010025" cy="2422840"/>
            <wp:effectExtent l="0" t="0" r="9525" b="15875"/>
            <wp:docPr id="13" name="Chart 13">
              <a:extLst xmlns:a="http://schemas.openxmlformats.org/drawingml/2006/main">
                <a:ext uri="{FF2B5EF4-FFF2-40B4-BE49-F238E27FC236}">
                  <a16:creationId xmlns:a16="http://schemas.microsoft.com/office/drawing/2014/main" id="{AAC36A56-4CEC-4E5C-8833-F682380388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B3A86FF" w14:textId="0380C721" w:rsidR="00AA037E" w:rsidRDefault="00E14BAF" w:rsidP="00E14BAF">
      <w:pPr>
        <w:pStyle w:val="Caption"/>
        <w:jc w:val="center"/>
      </w:pPr>
      <w:r>
        <w:t xml:space="preserve">Figure </w:t>
      </w:r>
      <w:fldSimple w:instr=" SEQ Figure \* ARABIC ">
        <w:r>
          <w:rPr>
            <w:noProof/>
          </w:rPr>
          <w:t>12</w:t>
        </w:r>
      </w:fldSimple>
      <w:r>
        <w:t xml:space="preserve"> - </w:t>
      </w:r>
      <w:r w:rsidRPr="00F652F5">
        <w:t xml:space="preserve">Graph showing mean BER against SNR for </w:t>
      </w:r>
      <w:r>
        <w:t>QP</w:t>
      </w:r>
      <w:r w:rsidRPr="00F652F5">
        <w:t>SK, with error bars for each value.</w:t>
      </w:r>
    </w:p>
    <w:p w14:paraId="2244ACD9" w14:textId="77777777" w:rsidR="00AA037E" w:rsidRDefault="00AA037E" w:rsidP="00AA037E"/>
    <w:p w14:paraId="2171CE09" w14:textId="77777777" w:rsidR="006006D8" w:rsidRDefault="006006D8">
      <w:pPr>
        <w:rPr>
          <w:b/>
          <w:bCs/>
          <w:sz w:val="24"/>
          <w:szCs w:val="24"/>
        </w:rPr>
      </w:pPr>
    </w:p>
    <w:p w14:paraId="0F1753B9" w14:textId="1E2C381F" w:rsidR="00D07D2E" w:rsidRPr="004B2BAE" w:rsidRDefault="004B2BAE">
      <w:pPr>
        <w:rPr>
          <w:b/>
          <w:bCs/>
          <w:sz w:val="24"/>
          <w:szCs w:val="24"/>
        </w:rPr>
      </w:pPr>
      <w:r w:rsidRPr="004B2BAE">
        <w:rPr>
          <w:b/>
          <w:bCs/>
          <w:sz w:val="24"/>
          <w:szCs w:val="24"/>
        </w:rPr>
        <w:lastRenderedPageBreak/>
        <w:t xml:space="preserve">6. </w:t>
      </w:r>
      <w:r w:rsidR="00D07D2E" w:rsidRPr="004B2BAE">
        <w:rPr>
          <w:b/>
          <w:bCs/>
          <w:sz w:val="24"/>
          <w:szCs w:val="24"/>
        </w:rPr>
        <w:t>Discussion</w:t>
      </w:r>
    </w:p>
    <w:p w14:paraId="6441E6C0" w14:textId="2276C814" w:rsidR="00E14BAF" w:rsidRDefault="00CD1415">
      <w:r>
        <w:t xml:space="preserve">From figure </w:t>
      </w:r>
      <w:r w:rsidR="006006D8">
        <w:t>9</w:t>
      </w:r>
      <w:r>
        <w:t xml:space="preserve"> it </w:t>
      </w:r>
      <w:commentRangeStart w:id="98"/>
      <w:del w:id="99" w:author="George Keith Tucker (1906898)" w:date="2021-03-26T12:31:00Z">
        <w:r w:rsidDel="00091C75">
          <w:delText>can be seen</w:delText>
        </w:r>
      </w:del>
      <w:ins w:id="100" w:author="George Keith Tucker (1906898)" w:date="2021-03-26T12:31:00Z">
        <w:r w:rsidR="00091C75">
          <w:t>is shown</w:t>
        </w:r>
      </w:ins>
      <w:r>
        <w:t xml:space="preserve"> that each </w:t>
      </w:r>
      <w:commentRangeEnd w:id="98"/>
      <w:r w:rsidR="00CE3F57">
        <w:rPr>
          <w:rStyle w:val="CommentReference"/>
        </w:rPr>
        <w:commentReference w:id="98"/>
      </w:r>
      <w:r>
        <w:t xml:space="preserve">model </w:t>
      </w:r>
      <w:r w:rsidR="00E14BAF">
        <w:t>b</w:t>
      </w:r>
      <w:r w:rsidR="000B04AC">
        <w:t>reaches the BER failure threshold of 0.5 at the same value of noise</w:t>
      </w:r>
      <w:r w:rsidR="00E14BAF">
        <w:t>:</w:t>
      </w:r>
      <w:r w:rsidR="000B04AC">
        <w:t xml:space="preserve"> -45dB. </w:t>
      </w:r>
    </w:p>
    <w:p w14:paraId="51B2D2F7" w14:textId="5FD5E1AF" w:rsidR="007F537D" w:rsidRDefault="00E14BAF">
      <w:r>
        <w:t>At</w:t>
      </w:r>
      <w:r w:rsidR="000B04AC">
        <w:t xml:space="preserve"> SNR values leading up to failure, ASK exhibits the highest BER</w:t>
      </w:r>
      <w:r>
        <w:t xml:space="preserve"> of all models</w:t>
      </w:r>
      <w:r w:rsidR="000B04AC">
        <w:t>. QPSK exhibits the lowest BER, with BPSK lying between these two. As the SNR level approaches the failure value, the BER for each technique begins to converge. These results appear contradictory to the established theory explained in the background, which state that BPSK should be the most noise immune channel</w:t>
      </w:r>
      <w:r w:rsidR="00183667">
        <w:t xml:space="preserve"> </w:t>
      </w:r>
      <w:sdt>
        <w:sdtPr>
          <w:id w:val="-1600093755"/>
          <w:citation/>
        </w:sdtPr>
        <w:sdtContent>
          <w:r w:rsidR="00183667">
            <w:fldChar w:fldCharType="begin"/>
          </w:r>
          <w:r w:rsidR="00183667">
            <w:instrText xml:space="preserve"> CITATION Vac \l 2057 </w:instrText>
          </w:r>
          <w:r w:rsidR="00183667">
            <w:fldChar w:fldCharType="separate"/>
          </w:r>
          <w:r w:rsidR="00183667" w:rsidRPr="00183667">
            <w:rPr>
              <w:noProof/>
            </w:rPr>
            <w:t>[10]</w:t>
          </w:r>
          <w:r w:rsidR="00183667">
            <w:fldChar w:fldCharType="end"/>
          </w:r>
        </w:sdtContent>
      </w:sdt>
      <w:r w:rsidR="000B04AC">
        <w:t xml:space="preserve">. The reason for this difference could be down to several reasons, for instance the QPSK method receives 4 less bits per </w:t>
      </w:r>
      <w:r w:rsidR="00183667">
        <w:t xml:space="preserve">simulation </w:t>
      </w:r>
      <w:r w:rsidR="000B04AC">
        <w:t>run due to the receive delay</w:t>
      </w:r>
      <w:r w:rsidR="00183667">
        <w:t>. When c</w:t>
      </w:r>
      <w:r w:rsidR="000B04AC">
        <w:t xml:space="preserve">oupled with the fact that a symbol </w:t>
      </w:r>
      <w:r w:rsidR="00183667">
        <w:t>can possibly</w:t>
      </w:r>
      <w:r w:rsidR="000B04AC">
        <w:t xml:space="preserve"> account for 2 bit errors, this has the potential to create a larger variance in results which is reflected in the larger error bars on the QPSK graph when compared to the BPSK graph. Additionally, the BPSK BER is only higher than the QPSK BER initially. As the SNR approaches the failure threshold, BPSK exhibits better noise immunity than the QPSK value. </w:t>
      </w:r>
      <w:r w:rsidR="00871CE1">
        <w:t>In terms of reliability, the results from the BPSK model exhibited the least variance, with an average standard deviation of 0.033884, as seen by the error bars on the graph. This was followed by ASK with a value of 0.036957, and finally, QPSK with a value of 0.039664. Again, this supports the notion of how the QPSK may be deviating from results we would expect based on the theory</w:t>
      </w:r>
      <w:r w:rsidR="00654AEE">
        <w:t>.</w:t>
      </w:r>
      <w:r w:rsidR="00871CE1">
        <w:t xml:space="preserve"> </w:t>
      </w:r>
    </w:p>
    <w:p w14:paraId="4E78642B" w14:textId="77777777" w:rsidR="00871CE1" w:rsidRDefault="00871CE1"/>
    <w:p w14:paraId="45B16B67" w14:textId="6CCD53BB" w:rsidR="00FB31EF" w:rsidRPr="004B2BAE" w:rsidRDefault="004B2BAE">
      <w:pPr>
        <w:rPr>
          <w:b/>
          <w:bCs/>
          <w:sz w:val="24"/>
          <w:szCs w:val="24"/>
        </w:rPr>
      </w:pPr>
      <w:r w:rsidRPr="004B2BAE">
        <w:rPr>
          <w:b/>
          <w:bCs/>
          <w:sz w:val="24"/>
          <w:szCs w:val="24"/>
        </w:rPr>
        <w:t xml:space="preserve">7. </w:t>
      </w:r>
      <w:r w:rsidR="00FB31EF" w:rsidRPr="004B2BAE">
        <w:rPr>
          <w:b/>
          <w:bCs/>
          <w:sz w:val="24"/>
          <w:szCs w:val="24"/>
        </w:rPr>
        <w:t>Conclusion</w:t>
      </w:r>
    </w:p>
    <w:p w14:paraId="421EF96E" w14:textId="5658E2A2" w:rsidR="002F2AB3" w:rsidRDefault="00654AEE" w:rsidP="00654AEE">
      <w:r>
        <w:t xml:space="preserve">From the simulations it can be deduced that ASK is the most noise susceptible modulation technique out of </w:t>
      </w:r>
      <w:commentRangeStart w:id="101"/>
      <w:del w:id="102" w:author="George Keith Tucker (1906898)" w:date="2021-03-26T12:31:00Z">
        <w:r w:rsidDel="00091C75">
          <w:delText>ASK BPSK and QPSK</w:delText>
        </w:r>
        <w:commentRangeEnd w:id="101"/>
        <w:r w:rsidR="00CE3F57" w:rsidDel="00091C75">
          <w:rPr>
            <w:rStyle w:val="CommentReference"/>
          </w:rPr>
          <w:commentReference w:id="101"/>
        </w:r>
      </w:del>
      <w:ins w:id="103" w:author="George Keith Tucker (1906898)" w:date="2021-03-26T12:31:00Z">
        <w:r w:rsidR="00091C75">
          <w:t>the three</w:t>
        </w:r>
      </w:ins>
      <w:r>
        <w:t>. The data recorded also indicates that performance of all techniques decreases to a similar level as the BER approaches the failure threshold of 0.5, and so benefits to using one technique over the other are only seen at lower noise levels (higher SNR). Also,</w:t>
      </w:r>
      <w:r w:rsidR="002F2AB3">
        <w:t xml:space="preserve"> it can be concluded from the results that</w:t>
      </w:r>
      <w:r>
        <w:t xml:space="preserve"> QPS</w:t>
      </w:r>
      <w:r w:rsidR="002F2AB3">
        <w:t>K</w:t>
      </w:r>
      <w:r>
        <w:t xml:space="preserve"> appears to outperform BPSK</w:t>
      </w:r>
      <w:r w:rsidR="002F2AB3">
        <w:t xml:space="preserve"> in terms of BER.</w:t>
      </w:r>
      <w:r>
        <w:t xml:space="preserve"> </w:t>
      </w:r>
      <w:r w:rsidR="002F2AB3">
        <w:t>H</w:t>
      </w:r>
      <w:r>
        <w:t>owever</w:t>
      </w:r>
      <w:r w:rsidR="002F2AB3">
        <w:t>,</w:t>
      </w:r>
      <w:r>
        <w:t xml:space="preserve"> BPSK has more consistent levels of deviation in each result</w:t>
      </w:r>
      <w:r w:rsidR="002F2AB3">
        <w:t xml:space="preserve"> and begins to outperform QPSK at higher noise levels (lower SNR) suggesting it would have better performance in noisier environments.</w:t>
      </w:r>
      <w:r>
        <w:t xml:space="preserve"> </w:t>
      </w:r>
    </w:p>
    <w:p w14:paraId="161A53CA" w14:textId="60E8CD05" w:rsidR="00654AEE" w:rsidRDefault="00654AEE" w:rsidP="00654AEE">
      <w:r>
        <w:t>In order to improve</w:t>
      </w:r>
      <w:r w:rsidR="002F2AB3">
        <w:t xml:space="preserve"> the validity of</w:t>
      </w:r>
      <w:r>
        <w:t xml:space="preserve"> results</w:t>
      </w:r>
      <w:r w:rsidR="002F2AB3">
        <w:t>,</w:t>
      </w:r>
      <w:r>
        <w:t xml:space="preserve"> the simulation run time could be extended to reduce the variance of each run. Additionally, run time could be adjusted to allow for the same amount of received data to be gathered in the bit error rate calculation block for each method (with QPSK receiving 4 less symbols compared to ASK and BPSK). And finally, the number of runs performed for each SNR value could be increased, to further increase the reliability of results. </w:t>
      </w:r>
    </w:p>
    <w:p w14:paraId="0826B0BF" w14:textId="60CED692" w:rsidR="00654AEE" w:rsidRDefault="00654AEE"/>
    <w:p w14:paraId="7A0A9546" w14:textId="030DA767" w:rsidR="006006D8" w:rsidRDefault="006006D8"/>
    <w:p w14:paraId="3DDBCF65" w14:textId="34B01948" w:rsidR="006006D8" w:rsidRDefault="006006D8"/>
    <w:p w14:paraId="62C6A37D" w14:textId="797AE56C" w:rsidR="006006D8" w:rsidRDefault="006006D8"/>
    <w:p w14:paraId="7AC05977" w14:textId="40352689" w:rsidR="006006D8" w:rsidRDefault="006006D8"/>
    <w:p w14:paraId="52143CCC" w14:textId="6D6D2E94" w:rsidR="006006D8" w:rsidRDefault="006006D8"/>
    <w:p w14:paraId="10A0E71E" w14:textId="77777777" w:rsidR="006006D8" w:rsidRDefault="006006D8"/>
    <w:sdt>
      <w:sdtPr>
        <w:id w:val="-769854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7506873" w14:textId="2AF86B04" w:rsidR="003860FF" w:rsidRPr="003860FF" w:rsidRDefault="003860FF">
          <w:pPr>
            <w:pStyle w:val="Heading1"/>
            <w:rPr>
              <w:rFonts w:asciiTheme="minorHAnsi" w:hAnsiTheme="minorHAnsi" w:cstheme="minorHAnsi"/>
              <w:b/>
              <w:bCs/>
              <w:color w:val="auto"/>
              <w:sz w:val="24"/>
              <w:szCs w:val="24"/>
            </w:rPr>
          </w:pPr>
          <w:r w:rsidRPr="003860FF">
            <w:rPr>
              <w:rFonts w:asciiTheme="minorHAnsi" w:hAnsiTheme="minorHAnsi" w:cstheme="minorHAnsi"/>
              <w:b/>
              <w:bCs/>
              <w:color w:val="auto"/>
              <w:sz w:val="24"/>
              <w:szCs w:val="24"/>
            </w:rPr>
            <w:t>8.</w:t>
          </w:r>
          <w:r w:rsidRPr="003860FF">
            <w:rPr>
              <w:color w:val="auto"/>
            </w:rPr>
            <w:t xml:space="preserve"> </w:t>
          </w:r>
          <w:r w:rsidRPr="003860FF">
            <w:rPr>
              <w:rFonts w:asciiTheme="minorHAnsi" w:hAnsiTheme="minorHAnsi" w:cstheme="minorHAnsi"/>
              <w:b/>
              <w:bCs/>
              <w:color w:val="auto"/>
              <w:sz w:val="24"/>
              <w:szCs w:val="24"/>
            </w:rPr>
            <w:t>References</w:t>
          </w:r>
        </w:p>
        <w:sdt>
          <w:sdtPr>
            <w:id w:val="-573587230"/>
            <w:bibliography/>
          </w:sdtPr>
          <w:sdtContent>
            <w:p w14:paraId="5110A174" w14:textId="77777777" w:rsidR="003860FF" w:rsidRDefault="003860F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8661"/>
              </w:tblGrid>
              <w:tr w:rsidR="003860FF" w14:paraId="5B33A1FF" w14:textId="77777777">
                <w:trPr>
                  <w:divId w:val="699360523"/>
                  <w:tblCellSpacing w:w="15" w:type="dxa"/>
                </w:trPr>
                <w:tc>
                  <w:tcPr>
                    <w:tcW w:w="50" w:type="pct"/>
                    <w:hideMark/>
                  </w:tcPr>
                  <w:p w14:paraId="0264B086" w14:textId="6EA52886" w:rsidR="003860FF" w:rsidRDefault="003860FF">
                    <w:pPr>
                      <w:pStyle w:val="Bibliography"/>
                      <w:rPr>
                        <w:noProof/>
                        <w:sz w:val="24"/>
                        <w:szCs w:val="24"/>
                        <w:lang w:val="en-US"/>
                      </w:rPr>
                    </w:pPr>
                    <w:r>
                      <w:rPr>
                        <w:noProof/>
                        <w:lang w:val="en-US"/>
                      </w:rPr>
                      <w:t xml:space="preserve">[1] </w:t>
                    </w:r>
                  </w:p>
                </w:tc>
                <w:tc>
                  <w:tcPr>
                    <w:tcW w:w="0" w:type="auto"/>
                    <w:hideMark/>
                  </w:tcPr>
                  <w:p w14:paraId="6BD4BBC0" w14:textId="77777777" w:rsidR="003860FF" w:rsidRDefault="003860FF">
                    <w:pPr>
                      <w:pStyle w:val="Bibliography"/>
                      <w:rPr>
                        <w:noProof/>
                        <w:lang w:val="en-US"/>
                      </w:rPr>
                    </w:pPr>
                    <w:r>
                      <w:rPr>
                        <w:noProof/>
                        <w:lang w:val="en-US"/>
                      </w:rPr>
                      <w:t>Encyclopaedia Britannica, "Amplitude shift keying," 2021. [Online]. Available: https://www.britannica.com/technology/amplitude-shift-keying. [Accessed 18 03 2021].</w:t>
                    </w:r>
                  </w:p>
                </w:tc>
              </w:tr>
              <w:tr w:rsidR="003860FF" w14:paraId="02F68765" w14:textId="77777777">
                <w:trPr>
                  <w:divId w:val="699360523"/>
                  <w:tblCellSpacing w:w="15" w:type="dxa"/>
                </w:trPr>
                <w:tc>
                  <w:tcPr>
                    <w:tcW w:w="50" w:type="pct"/>
                    <w:hideMark/>
                  </w:tcPr>
                  <w:p w14:paraId="66DA9E1C" w14:textId="77777777" w:rsidR="003860FF" w:rsidRDefault="003860FF">
                    <w:pPr>
                      <w:pStyle w:val="Bibliography"/>
                      <w:rPr>
                        <w:noProof/>
                        <w:lang w:val="en-US"/>
                      </w:rPr>
                    </w:pPr>
                    <w:r>
                      <w:rPr>
                        <w:noProof/>
                        <w:lang w:val="en-US"/>
                      </w:rPr>
                      <w:t xml:space="preserve">[2] </w:t>
                    </w:r>
                  </w:p>
                </w:tc>
                <w:tc>
                  <w:tcPr>
                    <w:tcW w:w="0" w:type="auto"/>
                    <w:hideMark/>
                  </w:tcPr>
                  <w:p w14:paraId="6BF07648" w14:textId="77777777" w:rsidR="003860FF" w:rsidRDefault="003860FF">
                    <w:pPr>
                      <w:pStyle w:val="Bibliography"/>
                      <w:rPr>
                        <w:noProof/>
                        <w:lang w:val="en-US"/>
                      </w:rPr>
                    </w:pPr>
                    <w:r>
                      <w:rPr>
                        <w:noProof/>
                        <w:lang w:val="en-US"/>
                      </w:rPr>
                      <w:t>Open University, "Open Learn," OPen University, [Online]. Available: https://www.open.edu/openlearn/science-maths-technology/exploring-communications-technology/content-section-1.4. [Accessed 20 03 2021].</w:t>
                    </w:r>
                  </w:p>
                </w:tc>
              </w:tr>
              <w:tr w:rsidR="003860FF" w14:paraId="6F770D12" w14:textId="77777777">
                <w:trPr>
                  <w:divId w:val="699360523"/>
                  <w:tblCellSpacing w:w="15" w:type="dxa"/>
                </w:trPr>
                <w:tc>
                  <w:tcPr>
                    <w:tcW w:w="50" w:type="pct"/>
                    <w:hideMark/>
                  </w:tcPr>
                  <w:p w14:paraId="46B4DC12" w14:textId="77777777" w:rsidR="003860FF" w:rsidRDefault="003860FF">
                    <w:pPr>
                      <w:pStyle w:val="Bibliography"/>
                      <w:rPr>
                        <w:noProof/>
                        <w:lang w:val="en-US"/>
                      </w:rPr>
                    </w:pPr>
                    <w:r>
                      <w:rPr>
                        <w:noProof/>
                        <w:lang w:val="en-US"/>
                      </w:rPr>
                      <w:t xml:space="preserve">[3] </w:t>
                    </w:r>
                  </w:p>
                </w:tc>
                <w:tc>
                  <w:tcPr>
                    <w:tcW w:w="0" w:type="auto"/>
                    <w:hideMark/>
                  </w:tcPr>
                  <w:p w14:paraId="236B8917" w14:textId="77777777" w:rsidR="003860FF" w:rsidRDefault="003860FF">
                    <w:pPr>
                      <w:pStyle w:val="Bibliography"/>
                      <w:rPr>
                        <w:noProof/>
                        <w:lang w:val="en-US"/>
                      </w:rPr>
                    </w:pPr>
                    <w:r>
                      <w:rPr>
                        <w:noProof/>
                        <w:lang w:val="en-US"/>
                      </w:rPr>
                      <w:t>Electronics Coach, "Amplitude Shift Keying," Electronics Coach, 2021. [Online]. Available: https://electronicscoach.com/amplitude-shift-keying.html. [Accessed 20 03 2021].</w:t>
                    </w:r>
                  </w:p>
                </w:tc>
              </w:tr>
              <w:tr w:rsidR="003860FF" w14:paraId="57C3464B" w14:textId="77777777">
                <w:trPr>
                  <w:divId w:val="699360523"/>
                  <w:tblCellSpacing w:w="15" w:type="dxa"/>
                </w:trPr>
                <w:tc>
                  <w:tcPr>
                    <w:tcW w:w="50" w:type="pct"/>
                    <w:hideMark/>
                  </w:tcPr>
                  <w:p w14:paraId="453D63F3" w14:textId="77777777" w:rsidR="003860FF" w:rsidRDefault="003860FF">
                    <w:pPr>
                      <w:pStyle w:val="Bibliography"/>
                      <w:rPr>
                        <w:noProof/>
                        <w:lang w:val="en-US"/>
                      </w:rPr>
                    </w:pPr>
                    <w:r>
                      <w:rPr>
                        <w:noProof/>
                        <w:lang w:val="en-US"/>
                      </w:rPr>
                      <w:t xml:space="preserve">[4] </w:t>
                    </w:r>
                  </w:p>
                </w:tc>
                <w:tc>
                  <w:tcPr>
                    <w:tcW w:w="0" w:type="auto"/>
                    <w:hideMark/>
                  </w:tcPr>
                  <w:p w14:paraId="5F303738" w14:textId="77777777" w:rsidR="003860FF" w:rsidRDefault="003860FF">
                    <w:pPr>
                      <w:pStyle w:val="Bibliography"/>
                      <w:rPr>
                        <w:noProof/>
                        <w:lang w:val="en-US"/>
                      </w:rPr>
                    </w:pPr>
                    <w:r>
                      <w:rPr>
                        <w:noProof/>
                        <w:lang w:val="en-US"/>
                      </w:rPr>
                      <w:t>Wat Electronics, "What is an Amplitude Shift Keying : Working and Applications," Wat Electronics, 16 04 2020. [Online]. Available: https://www.watelectronics.com/what-is-an-amplitude-shift-keying-working-and-applications/. [Accessed 20 03 2021].</w:t>
                    </w:r>
                  </w:p>
                </w:tc>
              </w:tr>
              <w:tr w:rsidR="003860FF" w14:paraId="2891E501" w14:textId="77777777">
                <w:trPr>
                  <w:divId w:val="699360523"/>
                  <w:tblCellSpacing w:w="15" w:type="dxa"/>
                </w:trPr>
                <w:tc>
                  <w:tcPr>
                    <w:tcW w:w="50" w:type="pct"/>
                    <w:hideMark/>
                  </w:tcPr>
                  <w:p w14:paraId="796C9B1C" w14:textId="77777777" w:rsidR="003860FF" w:rsidRDefault="003860FF">
                    <w:pPr>
                      <w:pStyle w:val="Bibliography"/>
                      <w:rPr>
                        <w:noProof/>
                        <w:lang w:val="en-US"/>
                      </w:rPr>
                    </w:pPr>
                    <w:r>
                      <w:rPr>
                        <w:noProof/>
                        <w:lang w:val="en-US"/>
                      </w:rPr>
                      <w:t xml:space="preserve">[5] </w:t>
                    </w:r>
                  </w:p>
                </w:tc>
                <w:tc>
                  <w:tcPr>
                    <w:tcW w:w="0" w:type="auto"/>
                    <w:hideMark/>
                  </w:tcPr>
                  <w:p w14:paraId="568788A4" w14:textId="77777777" w:rsidR="003860FF" w:rsidRDefault="003860FF">
                    <w:pPr>
                      <w:pStyle w:val="Bibliography"/>
                      <w:rPr>
                        <w:noProof/>
                        <w:lang w:val="en-US"/>
                      </w:rPr>
                    </w:pPr>
                    <w:r>
                      <w:rPr>
                        <w:noProof/>
                        <w:lang w:val="en-US"/>
                      </w:rPr>
                      <w:t>Mathuranan, "BPSK modulation and demodulation," Gaussian Waves, 2010. [Online]. Available: https://www.gaussianwaves.com/2010/04/bpsk-modulation-and-demodulation-2/#:~:text=Binary%20Phase%20Shift%20Keying%20(BPSK,for%20a%20particular%20modulation%20scheme.. [Accessed 22 03 2021].</w:t>
                    </w:r>
                  </w:p>
                </w:tc>
              </w:tr>
              <w:tr w:rsidR="003860FF" w14:paraId="28F428DE" w14:textId="77777777">
                <w:trPr>
                  <w:divId w:val="699360523"/>
                  <w:tblCellSpacing w:w="15" w:type="dxa"/>
                </w:trPr>
                <w:tc>
                  <w:tcPr>
                    <w:tcW w:w="50" w:type="pct"/>
                    <w:hideMark/>
                  </w:tcPr>
                  <w:p w14:paraId="000B20A6" w14:textId="77777777" w:rsidR="003860FF" w:rsidRDefault="003860FF">
                    <w:pPr>
                      <w:pStyle w:val="Bibliography"/>
                      <w:rPr>
                        <w:noProof/>
                        <w:lang w:val="en-US"/>
                      </w:rPr>
                    </w:pPr>
                    <w:r>
                      <w:rPr>
                        <w:noProof/>
                        <w:lang w:val="en-US"/>
                      </w:rPr>
                      <w:t xml:space="preserve">[6] </w:t>
                    </w:r>
                  </w:p>
                </w:tc>
                <w:tc>
                  <w:tcPr>
                    <w:tcW w:w="0" w:type="auto"/>
                    <w:hideMark/>
                  </w:tcPr>
                  <w:p w14:paraId="45F02625" w14:textId="77777777" w:rsidR="003860FF" w:rsidRDefault="003860FF">
                    <w:pPr>
                      <w:pStyle w:val="Bibliography"/>
                      <w:rPr>
                        <w:noProof/>
                        <w:lang w:val="en-US"/>
                      </w:rPr>
                    </w:pPr>
                    <w:r>
                      <w:rPr>
                        <w:noProof/>
                        <w:lang w:val="en-US"/>
                      </w:rPr>
                      <w:t>D. R. Fenton, "An experimental investigation into the electromagnetic," Open University, 2006.</w:t>
                    </w:r>
                  </w:p>
                </w:tc>
              </w:tr>
              <w:tr w:rsidR="003860FF" w14:paraId="2AFA37ED" w14:textId="77777777">
                <w:trPr>
                  <w:divId w:val="699360523"/>
                  <w:tblCellSpacing w:w="15" w:type="dxa"/>
                </w:trPr>
                <w:tc>
                  <w:tcPr>
                    <w:tcW w:w="50" w:type="pct"/>
                    <w:hideMark/>
                  </w:tcPr>
                  <w:p w14:paraId="39D0A271" w14:textId="77777777" w:rsidR="003860FF" w:rsidRDefault="003860FF">
                    <w:pPr>
                      <w:pStyle w:val="Bibliography"/>
                      <w:rPr>
                        <w:noProof/>
                        <w:lang w:val="en-US"/>
                      </w:rPr>
                    </w:pPr>
                    <w:r>
                      <w:rPr>
                        <w:noProof/>
                        <w:lang w:val="en-US"/>
                      </w:rPr>
                      <w:t xml:space="preserve">[7] </w:t>
                    </w:r>
                  </w:p>
                </w:tc>
                <w:tc>
                  <w:tcPr>
                    <w:tcW w:w="0" w:type="auto"/>
                    <w:hideMark/>
                  </w:tcPr>
                  <w:p w14:paraId="13F4A212" w14:textId="77777777" w:rsidR="003860FF" w:rsidRDefault="003860FF">
                    <w:pPr>
                      <w:pStyle w:val="Bibliography"/>
                      <w:rPr>
                        <w:noProof/>
                        <w:lang w:val="en-US"/>
                      </w:rPr>
                    </w:pPr>
                    <w:r>
                      <w:rPr>
                        <w:noProof/>
                        <w:lang w:val="en-US"/>
                      </w:rPr>
                      <w:t>ElProCus, "Phase Shift Keying (PSK) : Types and Its Applications," ElProCus, [Online]. Available: https://www.elprocus.com/phase-shift-keying-psk-types-and-its-applications/. [Accessed 22 03 2021].</w:t>
                    </w:r>
                  </w:p>
                </w:tc>
              </w:tr>
              <w:tr w:rsidR="003860FF" w14:paraId="3E2DC5C8" w14:textId="77777777">
                <w:trPr>
                  <w:divId w:val="699360523"/>
                  <w:tblCellSpacing w:w="15" w:type="dxa"/>
                </w:trPr>
                <w:tc>
                  <w:tcPr>
                    <w:tcW w:w="50" w:type="pct"/>
                    <w:hideMark/>
                  </w:tcPr>
                  <w:p w14:paraId="5C403917" w14:textId="77777777" w:rsidR="003860FF" w:rsidRDefault="003860FF">
                    <w:pPr>
                      <w:pStyle w:val="Bibliography"/>
                      <w:rPr>
                        <w:noProof/>
                        <w:lang w:val="en-US"/>
                      </w:rPr>
                    </w:pPr>
                    <w:r>
                      <w:rPr>
                        <w:noProof/>
                        <w:lang w:val="en-US"/>
                      </w:rPr>
                      <w:t xml:space="preserve">[8] </w:t>
                    </w:r>
                  </w:p>
                </w:tc>
                <w:tc>
                  <w:tcPr>
                    <w:tcW w:w="0" w:type="auto"/>
                    <w:hideMark/>
                  </w:tcPr>
                  <w:p w14:paraId="26DB17D3" w14:textId="77777777" w:rsidR="003860FF" w:rsidRDefault="003860FF">
                    <w:pPr>
                      <w:pStyle w:val="Bibliography"/>
                      <w:rPr>
                        <w:noProof/>
                        <w:lang w:val="en-US"/>
                      </w:rPr>
                    </w:pPr>
                    <w:r>
                      <w:rPr>
                        <w:noProof/>
                        <w:lang w:val="en-US"/>
                      </w:rPr>
                      <w:t xml:space="preserve">T. R. Kuphaldt, "Radio Frequency Modulation," in </w:t>
                    </w:r>
                    <w:r>
                      <w:rPr>
                        <w:i/>
                        <w:iCs/>
                        <w:noProof/>
                        <w:lang w:val="en-US"/>
                      </w:rPr>
                      <w:t>Practical Guide to Radio-Frequency Analysis and Design</w:t>
                    </w:r>
                    <w:r>
                      <w:rPr>
                        <w:noProof/>
                        <w:lang w:val="en-US"/>
                      </w:rPr>
                      <w:t xml:space="preserve">, 2001. </w:t>
                    </w:r>
                  </w:p>
                </w:tc>
              </w:tr>
              <w:tr w:rsidR="003860FF" w14:paraId="3799781B" w14:textId="77777777">
                <w:trPr>
                  <w:divId w:val="699360523"/>
                  <w:tblCellSpacing w:w="15" w:type="dxa"/>
                </w:trPr>
                <w:tc>
                  <w:tcPr>
                    <w:tcW w:w="50" w:type="pct"/>
                    <w:hideMark/>
                  </w:tcPr>
                  <w:p w14:paraId="7D09521C" w14:textId="77777777" w:rsidR="003860FF" w:rsidRDefault="003860FF">
                    <w:pPr>
                      <w:pStyle w:val="Bibliography"/>
                      <w:rPr>
                        <w:noProof/>
                        <w:lang w:val="en-US"/>
                      </w:rPr>
                    </w:pPr>
                    <w:r>
                      <w:rPr>
                        <w:noProof/>
                        <w:lang w:val="en-US"/>
                      </w:rPr>
                      <w:t xml:space="preserve">[9] </w:t>
                    </w:r>
                  </w:p>
                </w:tc>
                <w:tc>
                  <w:tcPr>
                    <w:tcW w:w="0" w:type="auto"/>
                    <w:hideMark/>
                  </w:tcPr>
                  <w:p w14:paraId="699FEECF" w14:textId="77777777" w:rsidR="003860FF" w:rsidRDefault="003860FF">
                    <w:pPr>
                      <w:pStyle w:val="Bibliography"/>
                      <w:rPr>
                        <w:noProof/>
                        <w:lang w:val="en-US"/>
                      </w:rPr>
                    </w:pPr>
                    <w:r>
                      <w:rPr>
                        <w:noProof/>
                        <w:lang w:val="en-US"/>
                      </w:rPr>
                      <w:t>N. S. M. I. I. Shanaz Akter, "Thesis: DESIGN AND DEVELOPMENT OF A QPSK MODULATOR," BRAK University, Bangladesh, 2010.</w:t>
                    </w:r>
                  </w:p>
                </w:tc>
              </w:tr>
              <w:tr w:rsidR="003860FF" w14:paraId="4D5C53B1" w14:textId="77777777">
                <w:trPr>
                  <w:divId w:val="699360523"/>
                  <w:tblCellSpacing w:w="15" w:type="dxa"/>
                </w:trPr>
                <w:tc>
                  <w:tcPr>
                    <w:tcW w:w="50" w:type="pct"/>
                    <w:hideMark/>
                  </w:tcPr>
                  <w:p w14:paraId="15A175C8" w14:textId="77777777" w:rsidR="003860FF" w:rsidRDefault="003860FF">
                    <w:pPr>
                      <w:pStyle w:val="Bibliography"/>
                      <w:rPr>
                        <w:noProof/>
                        <w:lang w:val="en-US"/>
                      </w:rPr>
                    </w:pPr>
                    <w:r>
                      <w:rPr>
                        <w:noProof/>
                        <w:lang w:val="en-US"/>
                      </w:rPr>
                      <w:t xml:space="preserve">[10] </w:t>
                    </w:r>
                  </w:p>
                </w:tc>
                <w:tc>
                  <w:tcPr>
                    <w:tcW w:w="0" w:type="auto"/>
                    <w:hideMark/>
                  </w:tcPr>
                  <w:p w14:paraId="6E30488E" w14:textId="77777777" w:rsidR="003860FF" w:rsidRDefault="003860FF">
                    <w:pPr>
                      <w:pStyle w:val="Bibliography"/>
                      <w:rPr>
                        <w:noProof/>
                        <w:lang w:val="en-US"/>
                      </w:rPr>
                    </w:pPr>
                    <w:r>
                      <w:rPr>
                        <w:noProof/>
                        <w:lang w:val="en-US"/>
                      </w:rPr>
                      <w:t>"Tutorials Point," [Online]. Available: https://www.tutorialspoint.com/digital_communication/digital_communication_quadrature_phase_shift_keying.htm. [Accessed 22 03 2021].</w:t>
                    </w:r>
                  </w:p>
                </w:tc>
              </w:tr>
              <w:tr w:rsidR="003860FF" w14:paraId="5705BE82" w14:textId="77777777">
                <w:trPr>
                  <w:divId w:val="699360523"/>
                  <w:tblCellSpacing w:w="15" w:type="dxa"/>
                </w:trPr>
                <w:tc>
                  <w:tcPr>
                    <w:tcW w:w="50" w:type="pct"/>
                    <w:hideMark/>
                  </w:tcPr>
                  <w:p w14:paraId="6A037A8D" w14:textId="77777777" w:rsidR="003860FF" w:rsidRDefault="003860FF">
                    <w:pPr>
                      <w:pStyle w:val="Bibliography"/>
                      <w:rPr>
                        <w:noProof/>
                        <w:lang w:val="en-US"/>
                      </w:rPr>
                    </w:pPr>
                    <w:r>
                      <w:rPr>
                        <w:noProof/>
                        <w:lang w:val="en-US"/>
                      </w:rPr>
                      <w:t xml:space="preserve">[11] </w:t>
                    </w:r>
                  </w:p>
                </w:tc>
                <w:tc>
                  <w:tcPr>
                    <w:tcW w:w="0" w:type="auto"/>
                    <w:hideMark/>
                  </w:tcPr>
                  <w:p w14:paraId="2281577B" w14:textId="77777777" w:rsidR="003860FF" w:rsidRDefault="003860FF">
                    <w:pPr>
                      <w:pStyle w:val="Bibliography"/>
                      <w:rPr>
                        <w:noProof/>
                        <w:lang w:val="en-US"/>
                      </w:rPr>
                    </w:pPr>
                    <w:r>
                      <w:rPr>
                        <w:noProof/>
                        <w:lang w:val="en-US"/>
                      </w:rPr>
                      <w:t>V. Valenta, "Thesis: ERROR PERFORMANCE OF BPSK AND QPSK IN SATELLITE COMMUNICATIONS," FEEC Brno University of Technology, Brno.</w:t>
                    </w:r>
                  </w:p>
                </w:tc>
              </w:tr>
              <w:tr w:rsidR="003860FF" w14:paraId="153A990E" w14:textId="77777777">
                <w:trPr>
                  <w:divId w:val="699360523"/>
                  <w:tblCellSpacing w:w="15" w:type="dxa"/>
                </w:trPr>
                <w:tc>
                  <w:tcPr>
                    <w:tcW w:w="50" w:type="pct"/>
                    <w:hideMark/>
                  </w:tcPr>
                  <w:p w14:paraId="126A5D3E" w14:textId="77777777" w:rsidR="003860FF" w:rsidRDefault="003860FF">
                    <w:pPr>
                      <w:pStyle w:val="Bibliography"/>
                      <w:rPr>
                        <w:noProof/>
                        <w:lang w:val="en-US"/>
                      </w:rPr>
                    </w:pPr>
                    <w:r>
                      <w:rPr>
                        <w:noProof/>
                        <w:lang w:val="en-US"/>
                      </w:rPr>
                      <w:t xml:space="preserve">[12] </w:t>
                    </w:r>
                  </w:p>
                </w:tc>
                <w:tc>
                  <w:tcPr>
                    <w:tcW w:w="0" w:type="auto"/>
                    <w:hideMark/>
                  </w:tcPr>
                  <w:p w14:paraId="1587C91A" w14:textId="77777777" w:rsidR="003860FF" w:rsidRDefault="003860FF">
                    <w:pPr>
                      <w:pStyle w:val="Bibliography"/>
                      <w:rPr>
                        <w:noProof/>
                        <w:lang w:val="en-US"/>
                      </w:rPr>
                    </w:pPr>
                    <w:r>
                      <w:rPr>
                        <w:noProof/>
                        <w:lang w:val="en-US"/>
                      </w:rPr>
                      <w:t xml:space="preserve">N. G. J. P. a. P. B. N. Birla, "A novel QPSK Modulator," in </w:t>
                    </w:r>
                    <w:r>
                      <w:rPr>
                        <w:i/>
                        <w:iCs/>
                        <w:noProof/>
                        <w:lang w:val="en-US"/>
                      </w:rPr>
                      <w:t>IEEE International Conference on Advanced Communications, Control and Computing Technologies</w:t>
                    </w:r>
                    <w:r>
                      <w:rPr>
                        <w:noProof/>
                        <w:lang w:val="en-US"/>
                      </w:rPr>
                      <w:t xml:space="preserve">, Ramanathapuram, India, 2014. </w:t>
                    </w:r>
                  </w:p>
                </w:tc>
              </w:tr>
              <w:tr w:rsidR="003860FF" w14:paraId="6ED65407" w14:textId="77777777">
                <w:trPr>
                  <w:divId w:val="699360523"/>
                  <w:tblCellSpacing w:w="15" w:type="dxa"/>
                </w:trPr>
                <w:tc>
                  <w:tcPr>
                    <w:tcW w:w="50" w:type="pct"/>
                    <w:hideMark/>
                  </w:tcPr>
                  <w:p w14:paraId="040E60D1" w14:textId="77777777" w:rsidR="003860FF" w:rsidRDefault="003860FF">
                    <w:pPr>
                      <w:pStyle w:val="Bibliography"/>
                      <w:rPr>
                        <w:noProof/>
                        <w:lang w:val="en-US"/>
                      </w:rPr>
                    </w:pPr>
                    <w:r>
                      <w:rPr>
                        <w:noProof/>
                        <w:lang w:val="en-US"/>
                      </w:rPr>
                      <w:t xml:space="preserve">[13] </w:t>
                    </w:r>
                  </w:p>
                </w:tc>
                <w:tc>
                  <w:tcPr>
                    <w:tcW w:w="0" w:type="auto"/>
                    <w:hideMark/>
                  </w:tcPr>
                  <w:p w14:paraId="36A4E447" w14:textId="77777777" w:rsidR="003860FF" w:rsidRDefault="003860FF">
                    <w:pPr>
                      <w:pStyle w:val="Bibliography"/>
                      <w:rPr>
                        <w:noProof/>
                        <w:lang w:val="en-US"/>
                      </w:rPr>
                    </w:pPr>
                    <w:r>
                      <w:rPr>
                        <w:noProof/>
                        <w:lang w:val="en-US"/>
                      </w:rPr>
                      <w:t>A. Combs, "Constellation Diagrams," NuWaves, [Online]. Available: https://www.nuwaves.com/constellation-diagrams/. [Accessed 24 03 2021].</w:t>
                    </w:r>
                  </w:p>
                </w:tc>
              </w:tr>
              <w:tr w:rsidR="003860FF" w14:paraId="3A3929FF" w14:textId="77777777">
                <w:trPr>
                  <w:divId w:val="699360523"/>
                  <w:tblCellSpacing w:w="15" w:type="dxa"/>
                </w:trPr>
                <w:tc>
                  <w:tcPr>
                    <w:tcW w:w="50" w:type="pct"/>
                    <w:hideMark/>
                  </w:tcPr>
                  <w:p w14:paraId="2F628163" w14:textId="77777777" w:rsidR="003860FF" w:rsidRDefault="003860FF">
                    <w:pPr>
                      <w:pStyle w:val="Bibliography"/>
                      <w:rPr>
                        <w:noProof/>
                        <w:lang w:val="en-US"/>
                      </w:rPr>
                    </w:pPr>
                    <w:r>
                      <w:rPr>
                        <w:noProof/>
                        <w:lang w:val="en-US"/>
                      </w:rPr>
                      <w:t xml:space="preserve">[14] </w:t>
                    </w:r>
                  </w:p>
                </w:tc>
                <w:tc>
                  <w:tcPr>
                    <w:tcW w:w="0" w:type="auto"/>
                    <w:hideMark/>
                  </w:tcPr>
                  <w:p w14:paraId="710A7BB8" w14:textId="77777777" w:rsidR="003860FF" w:rsidRDefault="003860FF">
                    <w:pPr>
                      <w:pStyle w:val="Bibliography"/>
                      <w:rPr>
                        <w:noProof/>
                        <w:lang w:val="en-US"/>
                      </w:rPr>
                    </w:pPr>
                    <w:r>
                      <w:rPr>
                        <w:noProof/>
                        <w:lang w:val="en-US"/>
                      </w:rPr>
                      <w:t>R. H. M.-Z. a. S. Lin, "Block QPSK modulation codes with two levels of error protection," Faculty Publications SJSU, San Jose, 1994.</w:t>
                    </w:r>
                  </w:p>
                </w:tc>
              </w:tr>
            </w:tbl>
            <w:p w14:paraId="3E0CE1B2" w14:textId="77777777" w:rsidR="003860FF" w:rsidRDefault="003860FF">
              <w:pPr>
                <w:divId w:val="699360523"/>
                <w:rPr>
                  <w:rFonts w:eastAsia="Times New Roman"/>
                  <w:noProof/>
                </w:rPr>
              </w:pPr>
            </w:p>
            <w:p w14:paraId="63F84B4B" w14:textId="1C8D9A4B" w:rsidR="00FB31EF" w:rsidRPr="006006D8" w:rsidRDefault="003860FF">
              <w:r>
                <w:rPr>
                  <w:b/>
                  <w:bCs/>
                  <w:noProof/>
                </w:rPr>
                <w:fldChar w:fldCharType="end"/>
              </w:r>
              <w:r w:rsidR="004B2BAE" w:rsidRPr="004B2BAE">
                <w:rPr>
                  <w:b/>
                  <w:bCs/>
                  <w:sz w:val="24"/>
                  <w:szCs w:val="24"/>
                </w:rPr>
                <w:t xml:space="preserve">9. </w:t>
              </w:r>
              <w:r w:rsidR="008942D9" w:rsidRPr="004B2BAE">
                <w:rPr>
                  <w:b/>
                  <w:bCs/>
                  <w:sz w:val="24"/>
                  <w:szCs w:val="24"/>
                </w:rPr>
                <w:t>Appendix A</w:t>
              </w:r>
            </w:p>
          </w:sdtContent>
        </w:sdt>
      </w:sdtContent>
    </w:sdt>
    <w:p w14:paraId="7F39D9A2" w14:textId="77777777" w:rsidR="00E14BAF" w:rsidRDefault="00E14BAF" w:rsidP="00E14BAF">
      <w:pPr>
        <w:keepNext/>
      </w:pPr>
      <w:r w:rsidRPr="00E14BAF">
        <w:rPr>
          <w:noProof/>
        </w:rPr>
        <w:drawing>
          <wp:inline distT="0" distB="0" distL="0" distR="0" wp14:anchorId="3FB74757" wp14:editId="26CFFD48">
            <wp:extent cx="5731510" cy="28968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896870"/>
                    </a:xfrm>
                    <a:prstGeom prst="rect">
                      <a:avLst/>
                    </a:prstGeom>
                    <a:noFill/>
                    <a:ln>
                      <a:noFill/>
                    </a:ln>
                  </pic:spPr>
                </pic:pic>
              </a:graphicData>
            </a:graphic>
          </wp:inline>
        </w:drawing>
      </w:r>
    </w:p>
    <w:p w14:paraId="4973AFF6" w14:textId="4CCB2E07" w:rsidR="00FB31EF" w:rsidRDefault="00E14BAF" w:rsidP="00E14BAF">
      <w:pPr>
        <w:pStyle w:val="Caption"/>
      </w:pPr>
      <w:r>
        <w:t xml:space="preserve">Table </w:t>
      </w:r>
      <w:fldSimple w:instr=" SEQ Table \* ARABIC ">
        <w:r>
          <w:rPr>
            <w:noProof/>
          </w:rPr>
          <w:t>1</w:t>
        </w:r>
      </w:fldSimple>
      <w:r>
        <w:t xml:space="preserve"> - BER data for ASK model</w:t>
      </w:r>
    </w:p>
    <w:p w14:paraId="29B1A992" w14:textId="1FC31684" w:rsidR="003860FF" w:rsidRDefault="003860FF" w:rsidP="003860FF"/>
    <w:p w14:paraId="1A437C94" w14:textId="77777777" w:rsidR="003860FF" w:rsidRPr="003860FF" w:rsidRDefault="003860FF" w:rsidP="003860FF"/>
    <w:p w14:paraId="3FBAB969" w14:textId="77777777" w:rsidR="00E14BAF" w:rsidRDefault="00E14BAF" w:rsidP="00E14BAF">
      <w:pPr>
        <w:keepNext/>
      </w:pPr>
      <w:r w:rsidRPr="00E14BAF">
        <w:rPr>
          <w:noProof/>
        </w:rPr>
        <w:drawing>
          <wp:inline distT="0" distB="0" distL="0" distR="0" wp14:anchorId="53182F6B" wp14:editId="6D03532D">
            <wp:extent cx="5731510" cy="28968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896870"/>
                    </a:xfrm>
                    <a:prstGeom prst="rect">
                      <a:avLst/>
                    </a:prstGeom>
                    <a:noFill/>
                    <a:ln>
                      <a:noFill/>
                    </a:ln>
                  </pic:spPr>
                </pic:pic>
              </a:graphicData>
            </a:graphic>
          </wp:inline>
        </w:drawing>
      </w:r>
    </w:p>
    <w:p w14:paraId="3EAD48D6" w14:textId="6BA76247" w:rsidR="00E14BAF" w:rsidRDefault="00E14BAF" w:rsidP="00E14BAF">
      <w:pPr>
        <w:pStyle w:val="Caption"/>
      </w:pPr>
      <w:r>
        <w:t xml:space="preserve">Table </w:t>
      </w:r>
      <w:fldSimple w:instr=" SEQ Table \* ARABIC ">
        <w:r>
          <w:rPr>
            <w:noProof/>
          </w:rPr>
          <w:t>2</w:t>
        </w:r>
      </w:fldSimple>
      <w:r>
        <w:t xml:space="preserve"> - BER data for BPSK model</w:t>
      </w:r>
    </w:p>
    <w:p w14:paraId="6F58D4D2" w14:textId="77777777" w:rsidR="00E14BAF" w:rsidRDefault="00E14BAF" w:rsidP="00E14BAF">
      <w:pPr>
        <w:keepNext/>
      </w:pPr>
      <w:r w:rsidRPr="00E14BAF">
        <w:rPr>
          <w:noProof/>
        </w:rPr>
        <w:lastRenderedPageBreak/>
        <w:drawing>
          <wp:inline distT="0" distB="0" distL="0" distR="0" wp14:anchorId="1BBF3BCB" wp14:editId="4D4334B8">
            <wp:extent cx="5731510" cy="28968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896870"/>
                    </a:xfrm>
                    <a:prstGeom prst="rect">
                      <a:avLst/>
                    </a:prstGeom>
                    <a:noFill/>
                    <a:ln>
                      <a:noFill/>
                    </a:ln>
                  </pic:spPr>
                </pic:pic>
              </a:graphicData>
            </a:graphic>
          </wp:inline>
        </w:drawing>
      </w:r>
    </w:p>
    <w:p w14:paraId="5446335B" w14:textId="0075D8E3" w:rsidR="00E14BAF" w:rsidRDefault="00E14BAF" w:rsidP="00E14BAF">
      <w:pPr>
        <w:pStyle w:val="Caption"/>
      </w:pPr>
      <w:r>
        <w:t xml:space="preserve">Table </w:t>
      </w:r>
      <w:fldSimple w:instr=" SEQ Table \* ARABIC ">
        <w:r>
          <w:rPr>
            <w:noProof/>
          </w:rPr>
          <w:t>3</w:t>
        </w:r>
      </w:fldSimple>
      <w:r>
        <w:t xml:space="preserve"> - BER data for QPSK model</w:t>
      </w:r>
    </w:p>
    <w:p w14:paraId="6877E7D3" w14:textId="77777777" w:rsidR="00FB31EF" w:rsidRDefault="00FB31EF"/>
    <w:sectPr w:rsidR="00FB31EF">
      <w:footerReference w:type="default" r:id="rId2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George Keith Tucker (1906898)" w:date="2021-03-26T12:16:00Z" w:initials="GKT(">
    <w:p w14:paraId="5ABF0E6D" w14:textId="4D8E9460" w:rsidR="00091C75" w:rsidRDefault="00091C75">
      <w:pPr>
        <w:pStyle w:val="CommentText"/>
      </w:pPr>
      <w:r>
        <w:rPr>
          <w:rStyle w:val="CommentReference"/>
        </w:rPr>
        <w:annotationRef/>
      </w:r>
      <w:r>
        <w:t xml:space="preserve">Define </w:t>
      </w:r>
    </w:p>
  </w:comment>
  <w:comment w:id="19" w:author="George Keith Tucker (1906898)" w:date="2021-03-26T12:04:00Z" w:initials="GKT(">
    <w:p w14:paraId="0FBDA0EE" w14:textId="40E35BCB" w:rsidR="00091C75" w:rsidRDefault="00091C75">
      <w:pPr>
        <w:pStyle w:val="CommentText"/>
      </w:pPr>
      <w:r>
        <w:rPr>
          <w:rStyle w:val="CommentReference"/>
        </w:rPr>
        <w:annotationRef/>
      </w:r>
      <w:r>
        <w:t>Noise susceptibility?</w:t>
      </w:r>
    </w:p>
  </w:comment>
  <w:comment w:id="33" w:author="George Keith Tucker (1906898)" w:date="2021-03-26T12:05:00Z" w:initials="GKT(">
    <w:p w14:paraId="6D4553AF" w14:textId="24F910A0" w:rsidR="00091C75" w:rsidRDefault="00091C75">
      <w:pPr>
        <w:pStyle w:val="CommentText"/>
      </w:pPr>
      <w:r>
        <w:rPr>
          <w:rStyle w:val="CommentReference"/>
        </w:rPr>
        <w:annotationRef/>
      </w:r>
      <w:r>
        <w:t>Would delete this- doesn’t flow well</w:t>
      </w:r>
    </w:p>
  </w:comment>
  <w:comment w:id="44" w:author="George Keith Tucker (1906898)" w:date="2021-03-26T12:06:00Z" w:initials="GKT(">
    <w:p w14:paraId="01FFA278" w14:textId="3E433145" w:rsidR="00091C75" w:rsidRDefault="00091C75">
      <w:pPr>
        <w:pStyle w:val="CommentText"/>
      </w:pPr>
      <w:r>
        <w:rPr>
          <w:rStyle w:val="CommentReference"/>
        </w:rPr>
        <w:annotationRef/>
      </w:r>
      <w:r>
        <w:t>can</w:t>
      </w:r>
    </w:p>
  </w:comment>
  <w:comment w:id="48" w:author="George Keith Tucker (1906898)" w:date="2021-03-26T12:07:00Z" w:initials="GKT(">
    <w:p w14:paraId="32C5E6FA" w14:textId="77444AE5" w:rsidR="00091C75" w:rsidRDefault="00091C75">
      <w:pPr>
        <w:pStyle w:val="CommentText"/>
      </w:pPr>
      <w:r>
        <w:rPr>
          <w:rStyle w:val="CommentReference"/>
        </w:rPr>
        <w:annotationRef/>
      </w:r>
      <w:r>
        <w:t>I was always told to include figure numbers for this</w:t>
      </w:r>
    </w:p>
  </w:comment>
  <w:comment w:id="52" w:author="George Keith Tucker (1906898)" w:date="2021-03-26T12:07:00Z" w:initials="GKT(">
    <w:p w14:paraId="11FA2755" w14:textId="22D88D3B" w:rsidR="00091C75" w:rsidRDefault="00091C75">
      <w:pPr>
        <w:pStyle w:val="CommentText"/>
      </w:pPr>
      <w:r>
        <w:rPr>
          <w:rStyle w:val="CommentReference"/>
        </w:rPr>
        <w:annotationRef/>
      </w:r>
      <w:r>
        <w:t>Caps?</w:t>
      </w:r>
    </w:p>
  </w:comment>
  <w:comment w:id="65" w:author="George Keith Tucker (1906898)" w:date="2021-03-26T12:08:00Z" w:initials="GKT(">
    <w:p w14:paraId="68AEE83F" w14:textId="2F9AB8D1" w:rsidR="00091C75" w:rsidRDefault="00091C75">
      <w:pPr>
        <w:pStyle w:val="CommentText"/>
      </w:pPr>
      <w:r>
        <w:rPr>
          <w:rStyle w:val="CommentReference"/>
        </w:rPr>
        <w:annotationRef/>
      </w:r>
      <w:r>
        <w:t>Don’t think this works as a sentence. Maybe put therefore, this allows it to be</w:t>
      </w:r>
    </w:p>
  </w:comment>
  <w:comment w:id="72" w:author="George Keith Tucker (1906898)" w:date="2021-03-26T12:10:00Z" w:initials="GKT(">
    <w:p w14:paraId="5DB0E50B" w14:textId="574170C9" w:rsidR="00091C75" w:rsidRDefault="00091C75">
      <w:pPr>
        <w:pStyle w:val="CommentText"/>
      </w:pPr>
      <w:r>
        <w:rPr>
          <w:rStyle w:val="CommentReference"/>
        </w:rPr>
        <w:annotationRef/>
      </w:r>
      <w:r>
        <w:t>Reference for image?</w:t>
      </w:r>
    </w:p>
  </w:comment>
  <w:comment w:id="91" w:author="George Keith Tucker (1906898)" w:date="2021-03-26T12:13:00Z" w:initials="GKT(">
    <w:p w14:paraId="39B6A30E" w14:textId="58E1D683" w:rsidR="00091C75" w:rsidRDefault="00091C75">
      <w:pPr>
        <w:pStyle w:val="CommentText"/>
      </w:pPr>
      <w:r>
        <w:rPr>
          <w:rStyle w:val="CommentReference"/>
        </w:rPr>
        <w:annotationRef/>
      </w:r>
      <w:r>
        <w:t>Don’t think you have defined this</w:t>
      </w:r>
    </w:p>
  </w:comment>
  <w:comment w:id="98" w:author="George Keith Tucker (1906898)" w:date="2021-03-26T12:14:00Z" w:initials="GKT(">
    <w:p w14:paraId="1F030198" w14:textId="23610DEF" w:rsidR="00091C75" w:rsidRDefault="00091C75">
      <w:pPr>
        <w:pStyle w:val="CommentText"/>
      </w:pPr>
      <w:r>
        <w:rPr>
          <w:rStyle w:val="CommentReference"/>
        </w:rPr>
        <w:annotationRef/>
      </w:r>
      <w:r>
        <w:t>It is shown</w:t>
      </w:r>
    </w:p>
  </w:comment>
  <w:comment w:id="101" w:author="George Keith Tucker (1906898)" w:date="2021-03-26T12:15:00Z" w:initials="GKT(">
    <w:p w14:paraId="5D604F95" w14:textId="112BDCB7" w:rsidR="00091C75" w:rsidRDefault="00091C75">
      <w:pPr>
        <w:pStyle w:val="CommentText"/>
      </w:pPr>
      <w:r>
        <w:rPr>
          <w:rStyle w:val="CommentReference"/>
        </w:rPr>
        <w:annotationRef/>
      </w:r>
      <w:r>
        <w:t xml:space="preserve">The three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ABF0E6D" w15:done="0"/>
  <w15:commentEx w15:paraId="0FBDA0EE" w15:done="1"/>
  <w15:commentEx w15:paraId="6D4553AF" w15:done="0"/>
  <w15:commentEx w15:paraId="01FFA278" w15:done="0"/>
  <w15:commentEx w15:paraId="32C5E6FA" w15:done="0"/>
  <w15:commentEx w15:paraId="11FA2755" w15:done="0"/>
  <w15:commentEx w15:paraId="68AEE83F" w15:done="0"/>
  <w15:commentEx w15:paraId="5DB0E50B" w15:done="0"/>
  <w15:commentEx w15:paraId="39B6A30E" w15:done="0"/>
  <w15:commentEx w15:paraId="1F030198" w15:done="0"/>
  <w15:commentEx w15:paraId="5D604F9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084F2A" w16cex:dateUtc="2021-03-26T12:16:00Z"/>
  <w16cex:commentExtensible w16cex:durableId="24084C5E" w16cex:dateUtc="2021-03-26T12:04:00Z"/>
  <w16cex:commentExtensible w16cex:durableId="24084CA1" w16cex:dateUtc="2021-03-26T12:05:00Z"/>
  <w16cex:commentExtensible w16cex:durableId="24084CD0" w16cex:dateUtc="2021-03-26T12:06:00Z"/>
  <w16cex:commentExtensible w16cex:durableId="24084CF1" w16cex:dateUtc="2021-03-26T12:07:00Z"/>
  <w16cex:commentExtensible w16cex:durableId="24084D1A" w16cex:dateUtc="2021-03-26T12:07:00Z"/>
  <w16cex:commentExtensible w16cex:durableId="24084D3E" w16cex:dateUtc="2021-03-26T12:08:00Z"/>
  <w16cex:commentExtensible w16cex:durableId="24084D9C" w16cex:dateUtc="2021-03-26T12:10:00Z"/>
  <w16cex:commentExtensible w16cex:durableId="24084E6F" w16cex:dateUtc="2021-03-26T12:13:00Z"/>
  <w16cex:commentExtensible w16cex:durableId="24084EBA" w16cex:dateUtc="2021-03-26T12:14:00Z"/>
  <w16cex:commentExtensible w16cex:durableId="24084EF6" w16cex:dateUtc="2021-03-26T12:1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ABF0E6D" w16cid:durableId="24084F2A"/>
  <w16cid:commentId w16cid:paraId="0FBDA0EE" w16cid:durableId="24084C5E"/>
  <w16cid:commentId w16cid:paraId="6D4553AF" w16cid:durableId="24084CA1"/>
  <w16cid:commentId w16cid:paraId="01FFA278" w16cid:durableId="24084CD0"/>
  <w16cid:commentId w16cid:paraId="32C5E6FA" w16cid:durableId="24084CF1"/>
  <w16cid:commentId w16cid:paraId="11FA2755" w16cid:durableId="24084D1A"/>
  <w16cid:commentId w16cid:paraId="68AEE83F" w16cid:durableId="24084D3E"/>
  <w16cid:commentId w16cid:paraId="5DB0E50B" w16cid:durableId="24084D9C"/>
  <w16cid:commentId w16cid:paraId="39B6A30E" w16cid:durableId="24084E6F"/>
  <w16cid:commentId w16cid:paraId="1F030198" w16cid:durableId="24084EBA"/>
  <w16cid:commentId w16cid:paraId="5D604F95" w16cid:durableId="24084EF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7E6BC0" w14:textId="77777777" w:rsidR="00826731" w:rsidRDefault="00826731" w:rsidP="00496BD1">
      <w:pPr>
        <w:spacing w:after="0" w:line="240" w:lineRule="auto"/>
      </w:pPr>
      <w:r>
        <w:separator/>
      </w:r>
    </w:p>
  </w:endnote>
  <w:endnote w:type="continuationSeparator" w:id="0">
    <w:p w14:paraId="0682D911" w14:textId="77777777" w:rsidR="00826731" w:rsidRDefault="00826731" w:rsidP="00496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6739575"/>
      <w:docPartObj>
        <w:docPartGallery w:val="Page Numbers (Bottom of Page)"/>
        <w:docPartUnique/>
      </w:docPartObj>
    </w:sdtPr>
    <w:sdtEndPr>
      <w:rPr>
        <w:noProof/>
      </w:rPr>
    </w:sdtEndPr>
    <w:sdtContent>
      <w:p w14:paraId="3BA7FB2E" w14:textId="7EC396C1" w:rsidR="00091C75" w:rsidRDefault="00091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F340FB" w14:textId="77777777" w:rsidR="00091C75" w:rsidRDefault="00091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C8A3B2" w14:textId="77777777" w:rsidR="00826731" w:rsidRDefault="00826731" w:rsidP="00496BD1">
      <w:pPr>
        <w:spacing w:after="0" w:line="240" w:lineRule="auto"/>
      </w:pPr>
      <w:r>
        <w:separator/>
      </w:r>
    </w:p>
  </w:footnote>
  <w:footnote w:type="continuationSeparator" w:id="0">
    <w:p w14:paraId="18BAC0FF" w14:textId="77777777" w:rsidR="00826731" w:rsidRDefault="00826731" w:rsidP="00496B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5B1567"/>
    <w:multiLevelType w:val="multilevel"/>
    <w:tmpl w:val="91889DD2"/>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26610BC9"/>
    <w:multiLevelType w:val="hybridMultilevel"/>
    <w:tmpl w:val="6EA65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D54AD"/>
    <w:multiLevelType w:val="hybridMultilevel"/>
    <w:tmpl w:val="689209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F1B55F6"/>
    <w:multiLevelType w:val="hybridMultilevel"/>
    <w:tmpl w:val="F0769A6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eorge Keith Tucker (1906898)">
    <w15:presenceInfo w15:providerId="AD" w15:userId="S::1906898@student.uwtsd.ac.uk::5029f495-8156-45ef-8e63-08c7ce8b50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1EF"/>
    <w:rsid w:val="00025DFE"/>
    <w:rsid w:val="00091C75"/>
    <w:rsid w:val="000B04AC"/>
    <w:rsid w:val="00132818"/>
    <w:rsid w:val="001574B9"/>
    <w:rsid w:val="00183667"/>
    <w:rsid w:val="001954F5"/>
    <w:rsid w:val="002342B3"/>
    <w:rsid w:val="00264F0C"/>
    <w:rsid w:val="002F2AB3"/>
    <w:rsid w:val="003860FF"/>
    <w:rsid w:val="003B1DBD"/>
    <w:rsid w:val="003D4142"/>
    <w:rsid w:val="00496BD1"/>
    <w:rsid w:val="004A0BEE"/>
    <w:rsid w:val="004B2BAE"/>
    <w:rsid w:val="00530674"/>
    <w:rsid w:val="005E02D2"/>
    <w:rsid w:val="005F1503"/>
    <w:rsid w:val="005F4579"/>
    <w:rsid w:val="006006D8"/>
    <w:rsid w:val="00642716"/>
    <w:rsid w:val="00654AEE"/>
    <w:rsid w:val="00665728"/>
    <w:rsid w:val="00721769"/>
    <w:rsid w:val="007D27E8"/>
    <w:rsid w:val="007E2573"/>
    <w:rsid w:val="007F537D"/>
    <w:rsid w:val="00814654"/>
    <w:rsid w:val="00817A83"/>
    <w:rsid w:val="00817C3E"/>
    <w:rsid w:val="00826731"/>
    <w:rsid w:val="00846827"/>
    <w:rsid w:val="00871CE1"/>
    <w:rsid w:val="008942D9"/>
    <w:rsid w:val="00A40DC9"/>
    <w:rsid w:val="00AA037E"/>
    <w:rsid w:val="00BD18B5"/>
    <w:rsid w:val="00BE6D1C"/>
    <w:rsid w:val="00C228F6"/>
    <w:rsid w:val="00C37103"/>
    <w:rsid w:val="00CC04AF"/>
    <w:rsid w:val="00CD1415"/>
    <w:rsid w:val="00CE3F57"/>
    <w:rsid w:val="00D07D2E"/>
    <w:rsid w:val="00DF220A"/>
    <w:rsid w:val="00E14BAF"/>
    <w:rsid w:val="00E6191F"/>
    <w:rsid w:val="00EC40AC"/>
    <w:rsid w:val="00EE4CAF"/>
    <w:rsid w:val="00F314CB"/>
    <w:rsid w:val="00F8410C"/>
    <w:rsid w:val="00FB31EF"/>
    <w:rsid w:val="00FD30AF"/>
    <w:rsid w:val="00FD5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98102"/>
  <w15:chartTrackingRefBased/>
  <w15:docId w15:val="{B562464E-4E93-4D2E-A37A-8A513DBFE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0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4579"/>
    <w:pPr>
      <w:ind w:left="720"/>
      <w:contextualSpacing/>
    </w:pPr>
  </w:style>
  <w:style w:type="paragraph" w:styleId="Caption">
    <w:name w:val="caption"/>
    <w:basedOn w:val="Normal"/>
    <w:next w:val="Normal"/>
    <w:uiPriority w:val="35"/>
    <w:unhideWhenUsed/>
    <w:qFormat/>
    <w:rsid w:val="008942D9"/>
    <w:pPr>
      <w:spacing w:after="200" w:line="240" w:lineRule="auto"/>
    </w:pPr>
    <w:rPr>
      <w:i/>
      <w:iCs/>
      <w:color w:val="44546A" w:themeColor="text2"/>
      <w:sz w:val="18"/>
      <w:szCs w:val="18"/>
    </w:rPr>
  </w:style>
  <w:style w:type="table" w:styleId="TableGrid">
    <w:name w:val="Table Grid"/>
    <w:basedOn w:val="TableNormal"/>
    <w:uiPriority w:val="39"/>
    <w:rsid w:val="008146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60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860FF"/>
  </w:style>
  <w:style w:type="paragraph" w:styleId="Header">
    <w:name w:val="header"/>
    <w:basedOn w:val="Normal"/>
    <w:link w:val="HeaderChar"/>
    <w:uiPriority w:val="99"/>
    <w:unhideWhenUsed/>
    <w:rsid w:val="00496B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BD1"/>
  </w:style>
  <w:style w:type="paragraph" w:styleId="Footer">
    <w:name w:val="footer"/>
    <w:basedOn w:val="Normal"/>
    <w:link w:val="FooterChar"/>
    <w:uiPriority w:val="99"/>
    <w:unhideWhenUsed/>
    <w:rsid w:val="00496B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BD1"/>
  </w:style>
  <w:style w:type="character" w:styleId="CommentReference">
    <w:name w:val="annotation reference"/>
    <w:basedOn w:val="DefaultParagraphFont"/>
    <w:uiPriority w:val="99"/>
    <w:semiHidden/>
    <w:unhideWhenUsed/>
    <w:rsid w:val="007D27E8"/>
    <w:rPr>
      <w:sz w:val="16"/>
      <w:szCs w:val="16"/>
    </w:rPr>
  </w:style>
  <w:style w:type="paragraph" w:styleId="CommentText">
    <w:name w:val="annotation text"/>
    <w:basedOn w:val="Normal"/>
    <w:link w:val="CommentTextChar"/>
    <w:uiPriority w:val="99"/>
    <w:semiHidden/>
    <w:unhideWhenUsed/>
    <w:rsid w:val="007D27E8"/>
    <w:pPr>
      <w:spacing w:line="240" w:lineRule="auto"/>
    </w:pPr>
    <w:rPr>
      <w:sz w:val="20"/>
      <w:szCs w:val="20"/>
    </w:rPr>
  </w:style>
  <w:style w:type="character" w:customStyle="1" w:styleId="CommentTextChar">
    <w:name w:val="Comment Text Char"/>
    <w:basedOn w:val="DefaultParagraphFont"/>
    <w:link w:val="CommentText"/>
    <w:uiPriority w:val="99"/>
    <w:semiHidden/>
    <w:rsid w:val="007D27E8"/>
    <w:rPr>
      <w:sz w:val="20"/>
      <w:szCs w:val="20"/>
    </w:rPr>
  </w:style>
  <w:style w:type="paragraph" w:styleId="CommentSubject">
    <w:name w:val="annotation subject"/>
    <w:basedOn w:val="CommentText"/>
    <w:next w:val="CommentText"/>
    <w:link w:val="CommentSubjectChar"/>
    <w:uiPriority w:val="99"/>
    <w:semiHidden/>
    <w:unhideWhenUsed/>
    <w:rsid w:val="007D27E8"/>
    <w:rPr>
      <w:b/>
      <w:bCs/>
    </w:rPr>
  </w:style>
  <w:style w:type="character" w:customStyle="1" w:styleId="CommentSubjectChar">
    <w:name w:val="Comment Subject Char"/>
    <w:basedOn w:val="CommentTextChar"/>
    <w:link w:val="CommentSubject"/>
    <w:uiPriority w:val="99"/>
    <w:semiHidden/>
    <w:rsid w:val="007D27E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47701">
      <w:bodyDiv w:val="1"/>
      <w:marLeft w:val="0"/>
      <w:marRight w:val="0"/>
      <w:marTop w:val="0"/>
      <w:marBottom w:val="0"/>
      <w:divBdr>
        <w:top w:val="none" w:sz="0" w:space="0" w:color="auto"/>
        <w:left w:val="none" w:sz="0" w:space="0" w:color="auto"/>
        <w:bottom w:val="none" w:sz="0" w:space="0" w:color="auto"/>
        <w:right w:val="none" w:sz="0" w:space="0" w:color="auto"/>
      </w:divBdr>
    </w:div>
    <w:div w:id="51347397">
      <w:bodyDiv w:val="1"/>
      <w:marLeft w:val="0"/>
      <w:marRight w:val="0"/>
      <w:marTop w:val="0"/>
      <w:marBottom w:val="0"/>
      <w:divBdr>
        <w:top w:val="none" w:sz="0" w:space="0" w:color="auto"/>
        <w:left w:val="none" w:sz="0" w:space="0" w:color="auto"/>
        <w:bottom w:val="none" w:sz="0" w:space="0" w:color="auto"/>
        <w:right w:val="none" w:sz="0" w:space="0" w:color="auto"/>
      </w:divBdr>
    </w:div>
    <w:div w:id="104271155">
      <w:bodyDiv w:val="1"/>
      <w:marLeft w:val="0"/>
      <w:marRight w:val="0"/>
      <w:marTop w:val="0"/>
      <w:marBottom w:val="0"/>
      <w:divBdr>
        <w:top w:val="none" w:sz="0" w:space="0" w:color="auto"/>
        <w:left w:val="none" w:sz="0" w:space="0" w:color="auto"/>
        <w:bottom w:val="none" w:sz="0" w:space="0" w:color="auto"/>
        <w:right w:val="none" w:sz="0" w:space="0" w:color="auto"/>
      </w:divBdr>
    </w:div>
    <w:div w:id="111217332">
      <w:bodyDiv w:val="1"/>
      <w:marLeft w:val="0"/>
      <w:marRight w:val="0"/>
      <w:marTop w:val="0"/>
      <w:marBottom w:val="0"/>
      <w:divBdr>
        <w:top w:val="none" w:sz="0" w:space="0" w:color="auto"/>
        <w:left w:val="none" w:sz="0" w:space="0" w:color="auto"/>
        <w:bottom w:val="none" w:sz="0" w:space="0" w:color="auto"/>
        <w:right w:val="none" w:sz="0" w:space="0" w:color="auto"/>
      </w:divBdr>
    </w:div>
    <w:div w:id="194317590">
      <w:bodyDiv w:val="1"/>
      <w:marLeft w:val="0"/>
      <w:marRight w:val="0"/>
      <w:marTop w:val="0"/>
      <w:marBottom w:val="0"/>
      <w:divBdr>
        <w:top w:val="none" w:sz="0" w:space="0" w:color="auto"/>
        <w:left w:val="none" w:sz="0" w:space="0" w:color="auto"/>
        <w:bottom w:val="none" w:sz="0" w:space="0" w:color="auto"/>
        <w:right w:val="none" w:sz="0" w:space="0" w:color="auto"/>
      </w:divBdr>
    </w:div>
    <w:div w:id="382944793">
      <w:bodyDiv w:val="1"/>
      <w:marLeft w:val="0"/>
      <w:marRight w:val="0"/>
      <w:marTop w:val="0"/>
      <w:marBottom w:val="0"/>
      <w:divBdr>
        <w:top w:val="none" w:sz="0" w:space="0" w:color="auto"/>
        <w:left w:val="none" w:sz="0" w:space="0" w:color="auto"/>
        <w:bottom w:val="none" w:sz="0" w:space="0" w:color="auto"/>
        <w:right w:val="none" w:sz="0" w:space="0" w:color="auto"/>
      </w:divBdr>
    </w:div>
    <w:div w:id="434129787">
      <w:bodyDiv w:val="1"/>
      <w:marLeft w:val="0"/>
      <w:marRight w:val="0"/>
      <w:marTop w:val="0"/>
      <w:marBottom w:val="0"/>
      <w:divBdr>
        <w:top w:val="none" w:sz="0" w:space="0" w:color="auto"/>
        <w:left w:val="none" w:sz="0" w:space="0" w:color="auto"/>
        <w:bottom w:val="none" w:sz="0" w:space="0" w:color="auto"/>
        <w:right w:val="none" w:sz="0" w:space="0" w:color="auto"/>
      </w:divBdr>
    </w:div>
    <w:div w:id="469515577">
      <w:bodyDiv w:val="1"/>
      <w:marLeft w:val="0"/>
      <w:marRight w:val="0"/>
      <w:marTop w:val="0"/>
      <w:marBottom w:val="0"/>
      <w:divBdr>
        <w:top w:val="none" w:sz="0" w:space="0" w:color="auto"/>
        <w:left w:val="none" w:sz="0" w:space="0" w:color="auto"/>
        <w:bottom w:val="none" w:sz="0" w:space="0" w:color="auto"/>
        <w:right w:val="none" w:sz="0" w:space="0" w:color="auto"/>
      </w:divBdr>
    </w:div>
    <w:div w:id="481846710">
      <w:bodyDiv w:val="1"/>
      <w:marLeft w:val="0"/>
      <w:marRight w:val="0"/>
      <w:marTop w:val="0"/>
      <w:marBottom w:val="0"/>
      <w:divBdr>
        <w:top w:val="none" w:sz="0" w:space="0" w:color="auto"/>
        <w:left w:val="none" w:sz="0" w:space="0" w:color="auto"/>
        <w:bottom w:val="none" w:sz="0" w:space="0" w:color="auto"/>
        <w:right w:val="none" w:sz="0" w:space="0" w:color="auto"/>
      </w:divBdr>
    </w:div>
    <w:div w:id="485900653">
      <w:bodyDiv w:val="1"/>
      <w:marLeft w:val="0"/>
      <w:marRight w:val="0"/>
      <w:marTop w:val="0"/>
      <w:marBottom w:val="0"/>
      <w:divBdr>
        <w:top w:val="none" w:sz="0" w:space="0" w:color="auto"/>
        <w:left w:val="none" w:sz="0" w:space="0" w:color="auto"/>
        <w:bottom w:val="none" w:sz="0" w:space="0" w:color="auto"/>
        <w:right w:val="none" w:sz="0" w:space="0" w:color="auto"/>
      </w:divBdr>
    </w:div>
    <w:div w:id="544949817">
      <w:bodyDiv w:val="1"/>
      <w:marLeft w:val="0"/>
      <w:marRight w:val="0"/>
      <w:marTop w:val="0"/>
      <w:marBottom w:val="0"/>
      <w:divBdr>
        <w:top w:val="none" w:sz="0" w:space="0" w:color="auto"/>
        <w:left w:val="none" w:sz="0" w:space="0" w:color="auto"/>
        <w:bottom w:val="none" w:sz="0" w:space="0" w:color="auto"/>
        <w:right w:val="none" w:sz="0" w:space="0" w:color="auto"/>
      </w:divBdr>
    </w:div>
    <w:div w:id="583145708">
      <w:bodyDiv w:val="1"/>
      <w:marLeft w:val="0"/>
      <w:marRight w:val="0"/>
      <w:marTop w:val="0"/>
      <w:marBottom w:val="0"/>
      <w:divBdr>
        <w:top w:val="none" w:sz="0" w:space="0" w:color="auto"/>
        <w:left w:val="none" w:sz="0" w:space="0" w:color="auto"/>
        <w:bottom w:val="none" w:sz="0" w:space="0" w:color="auto"/>
        <w:right w:val="none" w:sz="0" w:space="0" w:color="auto"/>
      </w:divBdr>
    </w:div>
    <w:div w:id="671642570">
      <w:bodyDiv w:val="1"/>
      <w:marLeft w:val="0"/>
      <w:marRight w:val="0"/>
      <w:marTop w:val="0"/>
      <w:marBottom w:val="0"/>
      <w:divBdr>
        <w:top w:val="none" w:sz="0" w:space="0" w:color="auto"/>
        <w:left w:val="none" w:sz="0" w:space="0" w:color="auto"/>
        <w:bottom w:val="none" w:sz="0" w:space="0" w:color="auto"/>
        <w:right w:val="none" w:sz="0" w:space="0" w:color="auto"/>
      </w:divBdr>
    </w:div>
    <w:div w:id="699360523">
      <w:bodyDiv w:val="1"/>
      <w:marLeft w:val="0"/>
      <w:marRight w:val="0"/>
      <w:marTop w:val="0"/>
      <w:marBottom w:val="0"/>
      <w:divBdr>
        <w:top w:val="none" w:sz="0" w:space="0" w:color="auto"/>
        <w:left w:val="none" w:sz="0" w:space="0" w:color="auto"/>
        <w:bottom w:val="none" w:sz="0" w:space="0" w:color="auto"/>
        <w:right w:val="none" w:sz="0" w:space="0" w:color="auto"/>
      </w:divBdr>
    </w:div>
    <w:div w:id="732313240">
      <w:bodyDiv w:val="1"/>
      <w:marLeft w:val="0"/>
      <w:marRight w:val="0"/>
      <w:marTop w:val="0"/>
      <w:marBottom w:val="0"/>
      <w:divBdr>
        <w:top w:val="none" w:sz="0" w:space="0" w:color="auto"/>
        <w:left w:val="none" w:sz="0" w:space="0" w:color="auto"/>
        <w:bottom w:val="none" w:sz="0" w:space="0" w:color="auto"/>
        <w:right w:val="none" w:sz="0" w:space="0" w:color="auto"/>
      </w:divBdr>
    </w:div>
    <w:div w:id="841509328">
      <w:bodyDiv w:val="1"/>
      <w:marLeft w:val="0"/>
      <w:marRight w:val="0"/>
      <w:marTop w:val="0"/>
      <w:marBottom w:val="0"/>
      <w:divBdr>
        <w:top w:val="none" w:sz="0" w:space="0" w:color="auto"/>
        <w:left w:val="none" w:sz="0" w:space="0" w:color="auto"/>
        <w:bottom w:val="none" w:sz="0" w:space="0" w:color="auto"/>
        <w:right w:val="none" w:sz="0" w:space="0" w:color="auto"/>
      </w:divBdr>
    </w:div>
    <w:div w:id="947735814">
      <w:bodyDiv w:val="1"/>
      <w:marLeft w:val="0"/>
      <w:marRight w:val="0"/>
      <w:marTop w:val="0"/>
      <w:marBottom w:val="0"/>
      <w:divBdr>
        <w:top w:val="none" w:sz="0" w:space="0" w:color="auto"/>
        <w:left w:val="none" w:sz="0" w:space="0" w:color="auto"/>
        <w:bottom w:val="none" w:sz="0" w:space="0" w:color="auto"/>
        <w:right w:val="none" w:sz="0" w:space="0" w:color="auto"/>
      </w:divBdr>
    </w:div>
    <w:div w:id="1205755260">
      <w:bodyDiv w:val="1"/>
      <w:marLeft w:val="0"/>
      <w:marRight w:val="0"/>
      <w:marTop w:val="0"/>
      <w:marBottom w:val="0"/>
      <w:divBdr>
        <w:top w:val="none" w:sz="0" w:space="0" w:color="auto"/>
        <w:left w:val="none" w:sz="0" w:space="0" w:color="auto"/>
        <w:bottom w:val="none" w:sz="0" w:space="0" w:color="auto"/>
        <w:right w:val="none" w:sz="0" w:space="0" w:color="auto"/>
      </w:divBdr>
    </w:div>
    <w:div w:id="1260601777">
      <w:bodyDiv w:val="1"/>
      <w:marLeft w:val="0"/>
      <w:marRight w:val="0"/>
      <w:marTop w:val="0"/>
      <w:marBottom w:val="0"/>
      <w:divBdr>
        <w:top w:val="none" w:sz="0" w:space="0" w:color="auto"/>
        <w:left w:val="none" w:sz="0" w:space="0" w:color="auto"/>
        <w:bottom w:val="none" w:sz="0" w:space="0" w:color="auto"/>
        <w:right w:val="none" w:sz="0" w:space="0" w:color="auto"/>
      </w:divBdr>
    </w:div>
    <w:div w:id="1264069380">
      <w:bodyDiv w:val="1"/>
      <w:marLeft w:val="0"/>
      <w:marRight w:val="0"/>
      <w:marTop w:val="0"/>
      <w:marBottom w:val="0"/>
      <w:divBdr>
        <w:top w:val="none" w:sz="0" w:space="0" w:color="auto"/>
        <w:left w:val="none" w:sz="0" w:space="0" w:color="auto"/>
        <w:bottom w:val="none" w:sz="0" w:space="0" w:color="auto"/>
        <w:right w:val="none" w:sz="0" w:space="0" w:color="auto"/>
      </w:divBdr>
    </w:div>
    <w:div w:id="1322739322">
      <w:bodyDiv w:val="1"/>
      <w:marLeft w:val="0"/>
      <w:marRight w:val="0"/>
      <w:marTop w:val="0"/>
      <w:marBottom w:val="0"/>
      <w:divBdr>
        <w:top w:val="none" w:sz="0" w:space="0" w:color="auto"/>
        <w:left w:val="none" w:sz="0" w:space="0" w:color="auto"/>
        <w:bottom w:val="none" w:sz="0" w:space="0" w:color="auto"/>
        <w:right w:val="none" w:sz="0" w:space="0" w:color="auto"/>
      </w:divBdr>
    </w:div>
    <w:div w:id="1416318397">
      <w:bodyDiv w:val="1"/>
      <w:marLeft w:val="0"/>
      <w:marRight w:val="0"/>
      <w:marTop w:val="0"/>
      <w:marBottom w:val="0"/>
      <w:divBdr>
        <w:top w:val="none" w:sz="0" w:space="0" w:color="auto"/>
        <w:left w:val="none" w:sz="0" w:space="0" w:color="auto"/>
        <w:bottom w:val="none" w:sz="0" w:space="0" w:color="auto"/>
        <w:right w:val="none" w:sz="0" w:space="0" w:color="auto"/>
      </w:divBdr>
    </w:div>
    <w:div w:id="1418211956">
      <w:bodyDiv w:val="1"/>
      <w:marLeft w:val="0"/>
      <w:marRight w:val="0"/>
      <w:marTop w:val="0"/>
      <w:marBottom w:val="0"/>
      <w:divBdr>
        <w:top w:val="none" w:sz="0" w:space="0" w:color="auto"/>
        <w:left w:val="none" w:sz="0" w:space="0" w:color="auto"/>
        <w:bottom w:val="none" w:sz="0" w:space="0" w:color="auto"/>
        <w:right w:val="none" w:sz="0" w:space="0" w:color="auto"/>
      </w:divBdr>
    </w:div>
    <w:div w:id="1480993565">
      <w:bodyDiv w:val="1"/>
      <w:marLeft w:val="0"/>
      <w:marRight w:val="0"/>
      <w:marTop w:val="0"/>
      <w:marBottom w:val="0"/>
      <w:divBdr>
        <w:top w:val="none" w:sz="0" w:space="0" w:color="auto"/>
        <w:left w:val="none" w:sz="0" w:space="0" w:color="auto"/>
        <w:bottom w:val="none" w:sz="0" w:space="0" w:color="auto"/>
        <w:right w:val="none" w:sz="0" w:space="0" w:color="auto"/>
      </w:divBdr>
    </w:div>
    <w:div w:id="1731926808">
      <w:bodyDiv w:val="1"/>
      <w:marLeft w:val="0"/>
      <w:marRight w:val="0"/>
      <w:marTop w:val="0"/>
      <w:marBottom w:val="0"/>
      <w:divBdr>
        <w:top w:val="none" w:sz="0" w:space="0" w:color="auto"/>
        <w:left w:val="none" w:sz="0" w:space="0" w:color="auto"/>
        <w:bottom w:val="none" w:sz="0" w:space="0" w:color="auto"/>
        <w:right w:val="none" w:sz="0" w:space="0" w:color="auto"/>
      </w:divBdr>
    </w:div>
    <w:div w:id="1858034523">
      <w:bodyDiv w:val="1"/>
      <w:marLeft w:val="0"/>
      <w:marRight w:val="0"/>
      <w:marTop w:val="0"/>
      <w:marBottom w:val="0"/>
      <w:divBdr>
        <w:top w:val="none" w:sz="0" w:space="0" w:color="auto"/>
        <w:left w:val="none" w:sz="0" w:space="0" w:color="auto"/>
        <w:bottom w:val="none" w:sz="0" w:space="0" w:color="auto"/>
        <w:right w:val="none" w:sz="0" w:space="0" w:color="auto"/>
      </w:divBdr>
    </w:div>
    <w:div w:id="1881353478">
      <w:bodyDiv w:val="1"/>
      <w:marLeft w:val="0"/>
      <w:marRight w:val="0"/>
      <w:marTop w:val="0"/>
      <w:marBottom w:val="0"/>
      <w:divBdr>
        <w:top w:val="none" w:sz="0" w:space="0" w:color="auto"/>
        <w:left w:val="none" w:sz="0" w:space="0" w:color="auto"/>
        <w:bottom w:val="none" w:sz="0" w:space="0" w:color="auto"/>
        <w:right w:val="none" w:sz="0" w:space="0" w:color="auto"/>
      </w:divBdr>
    </w:div>
    <w:div w:id="1897810517">
      <w:bodyDiv w:val="1"/>
      <w:marLeft w:val="0"/>
      <w:marRight w:val="0"/>
      <w:marTop w:val="0"/>
      <w:marBottom w:val="0"/>
      <w:divBdr>
        <w:top w:val="none" w:sz="0" w:space="0" w:color="auto"/>
        <w:left w:val="none" w:sz="0" w:space="0" w:color="auto"/>
        <w:bottom w:val="none" w:sz="0" w:space="0" w:color="auto"/>
        <w:right w:val="none" w:sz="0" w:space="0" w:color="auto"/>
      </w:divBdr>
    </w:div>
    <w:div w:id="2069381472">
      <w:bodyDiv w:val="1"/>
      <w:marLeft w:val="0"/>
      <w:marRight w:val="0"/>
      <w:marTop w:val="0"/>
      <w:marBottom w:val="0"/>
      <w:divBdr>
        <w:top w:val="none" w:sz="0" w:space="0" w:color="auto"/>
        <w:left w:val="none" w:sz="0" w:space="0" w:color="auto"/>
        <w:bottom w:val="none" w:sz="0" w:space="0" w:color="auto"/>
        <w:right w:val="none" w:sz="0" w:space="0" w:color="auto"/>
      </w:divBdr>
    </w:div>
    <w:div w:id="207854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chart" Target="charts/chart1.xm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image" Target="media/image9.emf"/><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chart" Target="charts/chart4.xml"/><Relationship Id="rId28" Type="http://schemas.openxmlformats.org/officeDocument/2006/relationships/fontTable" Target="fontTable.xml"/><Relationship Id="rId10" Type="http://schemas.microsoft.com/office/2016/09/relationships/commentsIds" Target="commentsIds.xml"/><Relationship Id="rId19" Type="http://schemas.openxmlformats.org/officeDocument/2006/relationships/image" Target="media/image8.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chart" Target="charts/chart3.xm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eorge\Documents\UWTSD\DSP%20and%20Comms\Assignment%20Work\Matlab%20Simulation%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eorge\Documents\UWTSD\DSP%20and%20Comms\Assignment%20Work\Matlab%20Simulation%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eorge\Documents\UWTSD\DSP%20and%20Comms\Assignment%20Work\Matlab%20Simulation%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George\Documents\UWTSD\DSP%20and%20Comms\Assignment%20Work\Matlab%20Simulation%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against SNR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'All data'!$C$2</c:f>
              <c:strCache>
                <c:ptCount val="1"/>
                <c:pt idx="0">
                  <c:v>ASK</c:v>
                </c:pt>
              </c:strCache>
            </c:strRef>
          </c:tx>
          <c:spPr>
            <a:ln w="19050" cap="rnd">
              <a:solidFill>
                <a:schemeClr val="accent1"/>
              </a:solidFill>
              <a:round/>
            </a:ln>
            <a:effectLst/>
          </c:spPr>
          <c:marker>
            <c:symbol val="none"/>
          </c:marker>
          <c:xVal>
            <c:numRef>
              <c:f>'All data'!$B$3:$B$21</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-80</c:v>
                </c:pt>
                <c:pt idx="18">
                  <c:v>-90</c:v>
                </c:pt>
              </c:numCache>
            </c:numRef>
          </c:xVal>
          <c:yVal>
            <c:numRef>
              <c:f>'All data'!$C$3:$C$21</c:f>
              <c:numCache>
                <c:formatCode>General</c:formatCode>
                <c:ptCount val="19"/>
                <c:pt idx="0">
                  <c:v>0</c:v>
                </c:pt>
                <c:pt idx="1">
                  <c:v>1.48506E-2</c:v>
                </c:pt>
                <c:pt idx="2">
                  <c:v>5.4456000000000004E-2</c:v>
                </c:pt>
                <c:pt idx="3">
                  <c:v>0.11979100000000001</c:v>
                </c:pt>
                <c:pt idx="4">
                  <c:v>0.23958000000000004</c:v>
                </c:pt>
                <c:pt idx="5">
                  <c:v>0.31185000000000002</c:v>
                </c:pt>
                <c:pt idx="6">
                  <c:v>0.43064999999999998</c:v>
                </c:pt>
                <c:pt idx="7">
                  <c:v>0.46037999999999996</c:v>
                </c:pt>
                <c:pt idx="8">
                  <c:v>0.47621999999999998</c:v>
                </c:pt>
                <c:pt idx="9">
                  <c:v>0.47323000000000004</c:v>
                </c:pt>
                <c:pt idx="10">
                  <c:v>0.47820000000000001</c:v>
                </c:pt>
                <c:pt idx="11">
                  <c:v>0.51090999999999998</c:v>
                </c:pt>
                <c:pt idx="12">
                  <c:v>0.50298999999999994</c:v>
                </c:pt>
                <c:pt idx="13">
                  <c:v>0.48712</c:v>
                </c:pt>
                <c:pt idx="14">
                  <c:v>0.51188</c:v>
                </c:pt>
                <c:pt idx="15">
                  <c:v>0.48812</c:v>
                </c:pt>
                <c:pt idx="16">
                  <c:v>0.50990999999999997</c:v>
                </c:pt>
                <c:pt idx="17">
                  <c:v>0.50298999999999994</c:v>
                </c:pt>
                <c:pt idx="18">
                  <c:v>0.5</c:v>
                </c:pt>
              </c:numCache>
            </c:numRef>
          </c:yVal>
          <c:smooth val="1"/>
          <c:extLst>
            <c:ext xmlns:c16="http://schemas.microsoft.com/office/drawing/2014/chart" uri="{C3380CC4-5D6E-409C-BE32-E72D297353CC}">
              <c16:uniqueId val="{00000000-3132-41ED-BF9B-D6A5550FA03E}"/>
            </c:ext>
          </c:extLst>
        </c:ser>
        <c:ser>
          <c:idx val="1"/>
          <c:order val="1"/>
          <c:tx>
            <c:strRef>
              <c:f>'All data'!$D$2</c:f>
              <c:strCache>
                <c:ptCount val="1"/>
                <c:pt idx="0">
                  <c:v>BPSK</c:v>
                </c:pt>
              </c:strCache>
            </c:strRef>
          </c:tx>
          <c:spPr>
            <a:ln w="19050" cap="rnd">
              <a:solidFill>
                <a:schemeClr val="accent2"/>
              </a:solidFill>
              <a:round/>
            </a:ln>
            <a:effectLst/>
          </c:spPr>
          <c:marker>
            <c:symbol val="none"/>
          </c:marker>
          <c:xVal>
            <c:numRef>
              <c:f>'All data'!$B$3:$B$21</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-80</c:v>
                </c:pt>
                <c:pt idx="18">
                  <c:v>-90</c:v>
                </c:pt>
              </c:numCache>
            </c:numRef>
          </c:xVal>
          <c:yVal>
            <c:numRef>
              <c:f>'All data'!$D$3:$D$21</c:f>
              <c:numCache>
                <c:formatCode>General</c:formatCode>
                <c:ptCount val="19"/>
                <c:pt idx="0">
                  <c:v>0</c:v>
                </c:pt>
                <c:pt idx="1">
                  <c:v>1.5840100000000003E-2</c:v>
                </c:pt>
                <c:pt idx="2">
                  <c:v>4.1583000000000002E-2</c:v>
                </c:pt>
                <c:pt idx="3">
                  <c:v>0.102965</c:v>
                </c:pt>
                <c:pt idx="4">
                  <c:v>0.16136999999999999</c:v>
                </c:pt>
                <c:pt idx="5">
                  <c:v>0.20889000000000002</c:v>
                </c:pt>
                <c:pt idx="6">
                  <c:v>0.31976999999999994</c:v>
                </c:pt>
                <c:pt idx="7">
                  <c:v>0.42706</c:v>
                </c:pt>
                <c:pt idx="8">
                  <c:v>0.46135999999999999</c:v>
                </c:pt>
                <c:pt idx="9">
                  <c:v>0.48611000000000004</c:v>
                </c:pt>
                <c:pt idx="10">
                  <c:v>0.47919</c:v>
                </c:pt>
                <c:pt idx="11">
                  <c:v>0.50500999999999996</c:v>
                </c:pt>
                <c:pt idx="12">
                  <c:v>0.48414999999999997</c:v>
                </c:pt>
                <c:pt idx="13">
                  <c:v>0.50197999999999998</c:v>
                </c:pt>
                <c:pt idx="14">
                  <c:v>0.49107000000000001</c:v>
                </c:pt>
                <c:pt idx="15">
                  <c:v>0.49108999999999997</c:v>
                </c:pt>
                <c:pt idx="16">
                  <c:v>0.5033399999999999</c:v>
                </c:pt>
                <c:pt idx="17">
                  <c:v>0.52673999999999999</c:v>
                </c:pt>
                <c:pt idx="18">
                  <c:v>0.50495000000000001</c:v>
                </c:pt>
              </c:numCache>
            </c:numRef>
          </c:yVal>
          <c:smooth val="1"/>
          <c:extLst>
            <c:ext xmlns:c16="http://schemas.microsoft.com/office/drawing/2014/chart" uri="{C3380CC4-5D6E-409C-BE32-E72D297353CC}">
              <c16:uniqueId val="{00000001-3132-41ED-BF9B-D6A5550FA03E}"/>
            </c:ext>
          </c:extLst>
        </c:ser>
        <c:ser>
          <c:idx val="2"/>
          <c:order val="2"/>
          <c:tx>
            <c:strRef>
              <c:f>'All data'!$E$2</c:f>
              <c:strCache>
                <c:ptCount val="1"/>
                <c:pt idx="0">
                  <c:v>QPSK</c:v>
                </c:pt>
              </c:strCache>
            </c:strRef>
          </c:tx>
          <c:spPr>
            <a:ln w="19050" cap="rnd">
              <a:solidFill>
                <a:schemeClr val="accent6"/>
              </a:solidFill>
              <a:round/>
            </a:ln>
            <a:effectLst/>
          </c:spPr>
          <c:marker>
            <c:symbol val="none"/>
          </c:marker>
          <c:xVal>
            <c:numRef>
              <c:f>'All data'!$B$3:$B$21</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-80</c:v>
                </c:pt>
                <c:pt idx="18">
                  <c:v>-90</c:v>
                </c:pt>
              </c:numCache>
            </c:numRef>
          </c:xVal>
          <c:yVal>
            <c:numRef>
              <c:f>'All data'!$E$3:$E$21</c:f>
              <c:numCache>
                <c:formatCode>General</c:formatCode>
                <c:ptCount val="19"/>
                <c:pt idx="0">
                  <c:v>0</c:v>
                </c:pt>
                <c:pt idx="1">
                  <c:v>0</c:v>
                </c:pt>
                <c:pt idx="2">
                  <c:v>0</c:v>
                </c:pt>
                <c:pt idx="3">
                  <c:v>0</c:v>
                </c:pt>
                <c:pt idx="4">
                  <c:v>1.7278999999999999E-2</c:v>
                </c:pt>
                <c:pt idx="5">
                  <c:v>0.10927400000000001</c:v>
                </c:pt>
                <c:pt idx="6">
                  <c:v>0.25670999999999999</c:v>
                </c:pt>
                <c:pt idx="7">
                  <c:v>0.36907999999999996</c:v>
                </c:pt>
                <c:pt idx="8">
                  <c:v>0.47731999999999991</c:v>
                </c:pt>
                <c:pt idx="9">
                  <c:v>0.47936999999999996</c:v>
                </c:pt>
                <c:pt idx="10">
                  <c:v>0.48557000000000006</c:v>
                </c:pt>
                <c:pt idx="11">
                  <c:v>0.54125000000000001</c:v>
                </c:pt>
                <c:pt idx="12">
                  <c:v>0.50112000000000001</c:v>
                </c:pt>
                <c:pt idx="13">
                  <c:v>0.46804000000000007</c:v>
                </c:pt>
                <c:pt idx="14">
                  <c:v>0.44783699999999999</c:v>
                </c:pt>
                <c:pt idx="15">
                  <c:v>0.51030999999999993</c:v>
                </c:pt>
                <c:pt idx="16">
                  <c:v>0.48968</c:v>
                </c:pt>
                <c:pt idx="17">
                  <c:v>0.49485000000000001</c:v>
                </c:pt>
                <c:pt idx="18">
                  <c:v>0.51030999999999993</c:v>
                </c:pt>
              </c:numCache>
            </c:numRef>
          </c:yVal>
          <c:smooth val="1"/>
          <c:extLst>
            <c:ext xmlns:c16="http://schemas.microsoft.com/office/drawing/2014/chart" uri="{C3380CC4-5D6E-409C-BE32-E72D297353CC}">
              <c16:uniqueId val="{00000002-3132-41ED-BF9B-D6A5550FA03E}"/>
            </c:ext>
          </c:extLst>
        </c:ser>
        <c:dLbls>
          <c:showLegendKey val="0"/>
          <c:showVal val="0"/>
          <c:showCatName val="0"/>
          <c:showSerName val="0"/>
          <c:showPercent val="0"/>
          <c:showBubbleSize val="0"/>
        </c:dLbls>
        <c:axId val="1737943487"/>
        <c:axId val="1737944735"/>
      </c:scatterChart>
      <c:valAx>
        <c:axId val="1737943487"/>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44735"/>
        <c:crosses val="autoZero"/>
        <c:crossBetween val="midCat"/>
      </c:valAx>
      <c:valAx>
        <c:axId val="1737944735"/>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43487"/>
        <c:crossesAt val="-5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BER against SNR - 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'ASK Modulator'!$M$2</c:f>
              <c:strCache>
                <c:ptCount val="1"/>
                <c:pt idx="0">
                  <c:v>Mean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'ASK Modulator'!$N$3:$N$21</c:f>
                <c:numCache>
                  <c:formatCode>General</c:formatCode>
                  <c:ptCount val="19"/>
                  <c:pt idx="0">
                    <c:v>0</c:v>
                  </c:pt>
                  <c:pt idx="1">
                    <c:v>6.999885732400693E-3</c:v>
                  </c:pt>
                  <c:pt idx="2">
                    <c:v>9.6256442208646903E-3</c:v>
                  </c:pt>
                  <c:pt idx="3">
                    <c:v>1.2736357799622398E-2</c:v>
                  </c:pt>
                  <c:pt idx="4">
                    <c:v>3.6983563916961504E-2</c:v>
                  </c:pt>
                  <c:pt idx="5">
                    <c:v>4.0751993816253704E-2</c:v>
                  </c:pt>
                  <c:pt idx="6">
                    <c:v>4.1807236215755765E-2</c:v>
                  </c:pt>
                  <c:pt idx="7">
                    <c:v>6.1992074762290399E-2</c:v>
                  </c:pt>
                  <c:pt idx="8">
                    <c:v>4.6577648430694028E-2</c:v>
                  </c:pt>
                  <c:pt idx="9">
                    <c:v>3.6709521925516804E-2</c:v>
                  </c:pt>
                  <c:pt idx="10">
                    <c:v>4.6482613236922612E-2</c:v>
                  </c:pt>
                  <c:pt idx="11">
                    <c:v>4.1830543067635791E-2</c:v>
                  </c:pt>
                  <c:pt idx="12">
                    <c:v>3.9033758893211049E-2</c:v>
                  </c:pt>
                  <c:pt idx="13">
                    <c:v>5.8110848097981553E-2</c:v>
                  </c:pt>
                  <c:pt idx="14">
                    <c:v>5.0321981059749415E-2</c:v>
                  </c:pt>
                  <c:pt idx="15">
                    <c:v>5.9079622356425318E-2</c:v>
                  </c:pt>
                  <c:pt idx="16">
                    <c:v>3.2791884158533298E-2</c:v>
                  </c:pt>
                  <c:pt idx="17">
                    <c:v>4.4513529778409305E-2</c:v>
                  </c:pt>
                  <c:pt idx="18">
                    <c:v>6.559083608079512E-2</c:v>
                  </c:pt>
                </c:numCache>
              </c:numRef>
            </c:plus>
            <c:minus>
              <c:numRef>
                <c:f>'ASK Modulator'!$N$3:$N$21</c:f>
                <c:numCache>
                  <c:formatCode>General</c:formatCode>
                  <c:ptCount val="19"/>
                  <c:pt idx="0">
                    <c:v>0</c:v>
                  </c:pt>
                  <c:pt idx="1">
                    <c:v>6.999885732400693E-3</c:v>
                  </c:pt>
                  <c:pt idx="2">
                    <c:v>9.6256442208646903E-3</c:v>
                  </c:pt>
                  <c:pt idx="3">
                    <c:v>1.2736357799622398E-2</c:v>
                  </c:pt>
                  <c:pt idx="4">
                    <c:v>3.6983563916961504E-2</c:v>
                  </c:pt>
                  <c:pt idx="5">
                    <c:v>4.0751993816253704E-2</c:v>
                  </c:pt>
                  <c:pt idx="6">
                    <c:v>4.1807236215755765E-2</c:v>
                  </c:pt>
                  <c:pt idx="7">
                    <c:v>6.1992074762290399E-2</c:v>
                  </c:pt>
                  <c:pt idx="8">
                    <c:v>4.6577648430694028E-2</c:v>
                  </c:pt>
                  <c:pt idx="9">
                    <c:v>3.6709521925516804E-2</c:v>
                  </c:pt>
                  <c:pt idx="10">
                    <c:v>4.6482613236922612E-2</c:v>
                  </c:pt>
                  <c:pt idx="11">
                    <c:v>4.1830543067635791E-2</c:v>
                  </c:pt>
                  <c:pt idx="12">
                    <c:v>3.9033758893211049E-2</c:v>
                  </c:pt>
                  <c:pt idx="13">
                    <c:v>5.8110848097981553E-2</c:v>
                  </c:pt>
                  <c:pt idx="14">
                    <c:v>5.0321981059749415E-2</c:v>
                  </c:pt>
                  <c:pt idx="15">
                    <c:v>5.9079622356425318E-2</c:v>
                  </c:pt>
                  <c:pt idx="16">
                    <c:v>3.2791884158533298E-2</c:v>
                  </c:pt>
                  <c:pt idx="17">
                    <c:v>4.4513529778409305E-2</c:v>
                  </c:pt>
                  <c:pt idx="18">
                    <c:v>6.559083608079512E-2</c:v>
                  </c:pt>
                </c:numCache>
              </c:numRef>
            </c:minus>
            <c:spPr>
              <a:noFill/>
              <a:ln w="9525" cap="flat" cmpd="sng" algn="ctr">
                <a:solidFill>
                  <a:schemeClr val="accent1">
                    <a:alpha val="97000"/>
                  </a:schemeClr>
                </a:solidFill>
                <a:round/>
              </a:ln>
              <a:effectLst/>
            </c:spPr>
          </c:errBars>
          <c:xVal>
            <c:numRef>
              <c:f>'ASK Modulator'!$B$3:$B$21</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-80</c:v>
                </c:pt>
                <c:pt idx="18">
                  <c:v>-90</c:v>
                </c:pt>
              </c:numCache>
            </c:numRef>
          </c:xVal>
          <c:yVal>
            <c:numRef>
              <c:f>'ASK Modulator'!$M$3:$M$21</c:f>
              <c:numCache>
                <c:formatCode>General</c:formatCode>
                <c:ptCount val="19"/>
                <c:pt idx="0">
                  <c:v>0</c:v>
                </c:pt>
                <c:pt idx="1">
                  <c:v>1.48506E-2</c:v>
                </c:pt>
                <c:pt idx="2">
                  <c:v>5.4456000000000004E-2</c:v>
                </c:pt>
                <c:pt idx="3">
                  <c:v>0.11979100000000001</c:v>
                </c:pt>
                <c:pt idx="4">
                  <c:v>0.23958000000000004</c:v>
                </c:pt>
                <c:pt idx="5">
                  <c:v>0.31185000000000002</c:v>
                </c:pt>
                <c:pt idx="6">
                  <c:v>0.43064999999999998</c:v>
                </c:pt>
                <c:pt idx="7">
                  <c:v>0.46037999999999996</c:v>
                </c:pt>
                <c:pt idx="8">
                  <c:v>0.47621999999999998</c:v>
                </c:pt>
                <c:pt idx="9">
                  <c:v>0.47323000000000004</c:v>
                </c:pt>
                <c:pt idx="10">
                  <c:v>0.47820000000000001</c:v>
                </c:pt>
                <c:pt idx="11">
                  <c:v>0.51090999999999998</c:v>
                </c:pt>
                <c:pt idx="12">
                  <c:v>0.50298999999999994</c:v>
                </c:pt>
                <c:pt idx="13">
                  <c:v>0.48712</c:v>
                </c:pt>
                <c:pt idx="14">
                  <c:v>0.51188</c:v>
                </c:pt>
                <c:pt idx="15">
                  <c:v>0.48812</c:v>
                </c:pt>
                <c:pt idx="16">
                  <c:v>0.50990999999999997</c:v>
                </c:pt>
                <c:pt idx="17">
                  <c:v>0.50298999999999994</c:v>
                </c:pt>
                <c:pt idx="18">
                  <c:v>0.5</c:v>
                </c:pt>
              </c:numCache>
            </c:numRef>
          </c:yVal>
          <c:smooth val="1"/>
          <c:extLst>
            <c:ext xmlns:c16="http://schemas.microsoft.com/office/drawing/2014/chart" uri="{C3380CC4-5D6E-409C-BE32-E72D297353CC}">
              <c16:uniqueId val="{00000000-25AC-4C53-8262-F9B68599261A}"/>
            </c:ext>
          </c:extLst>
        </c:ser>
        <c:dLbls>
          <c:showLegendKey val="0"/>
          <c:showVal val="0"/>
          <c:showCatName val="0"/>
          <c:showSerName val="0"/>
          <c:showPercent val="0"/>
          <c:showBubbleSize val="0"/>
        </c:dLbls>
        <c:axId val="1724647631"/>
        <c:axId val="1724648463"/>
      </c:scatterChart>
      <c:valAx>
        <c:axId val="1724647631"/>
        <c:scaling>
          <c:orientation val="minMax"/>
          <c:min val="-9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4648463"/>
        <c:crosses val="autoZero"/>
        <c:crossBetween val="midCat"/>
      </c:valAx>
      <c:valAx>
        <c:axId val="17246484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4647631"/>
        <c:crossesAt val="-90"/>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BER against SNR - BPSK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'PSK Modulator'!$M$2</c:f>
              <c:strCache>
                <c:ptCount val="1"/>
                <c:pt idx="0">
                  <c:v>Mean</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errBars>
            <c:errDir val="y"/>
            <c:errBarType val="both"/>
            <c:errValType val="cust"/>
            <c:noEndCap val="0"/>
            <c:plus>
              <c:numRef>
                <c:f>'PSK Modulator'!$N$3:$N$21</c:f>
                <c:numCache>
                  <c:formatCode>General</c:formatCode>
                  <c:ptCount val="19"/>
                  <c:pt idx="0">
                    <c:v>0</c:v>
                  </c:pt>
                  <c:pt idx="1">
                    <c:v>9.5642396509079634E-3</c:v>
                  </c:pt>
                  <c:pt idx="2">
                    <c:v>1.5340887305932884E-2</c:v>
                  </c:pt>
                  <c:pt idx="3">
                    <c:v>2.1483436125950165E-2</c:v>
                  </c:pt>
                  <c:pt idx="4">
                    <c:v>1.3241185747507659E-2</c:v>
                  </c:pt>
                  <c:pt idx="5">
                    <c:v>3.0046314249837607E-2</c:v>
                  </c:pt>
                  <c:pt idx="6">
                    <c:v>4.123019524571836E-2</c:v>
                  </c:pt>
                  <c:pt idx="7">
                    <c:v>5.0228438160070082E-2</c:v>
                  </c:pt>
                  <c:pt idx="8">
                    <c:v>4.9237320984978628E-2</c:v>
                  </c:pt>
                  <c:pt idx="9">
                    <c:v>4.2412247968927293E-2</c:v>
                  </c:pt>
                  <c:pt idx="10">
                    <c:v>4.0778601414630848E-2</c:v>
                  </c:pt>
                  <c:pt idx="11">
                    <c:v>4.6321616024390944E-2</c:v>
                  </c:pt>
                  <c:pt idx="12">
                    <c:v>3.7214132620103701E-2</c:v>
                  </c:pt>
                  <c:pt idx="13">
                    <c:v>3.4356975678568935E-2</c:v>
                  </c:pt>
                  <c:pt idx="14">
                    <c:v>3.2775941379819012E-2</c:v>
                  </c:pt>
                  <c:pt idx="15">
                    <c:v>5.4911554137337899E-2</c:v>
                  </c:pt>
                  <c:pt idx="16">
                    <c:v>4.7562408125185036E-2</c:v>
                  </c:pt>
                  <c:pt idx="17">
                    <c:v>7.0788012167785949E-2</c:v>
                  </c:pt>
                  <c:pt idx="18">
                    <c:v>4.0190083077517751E-2</c:v>
                  </c:pt>
                </c:numCache>
              </c:numRef>
            </c:plus>
            <c:minus>
              <c:numRef>
                <c:f>'PSK Modulator'!$N$3:$N$21</c:f>
                <c:numCache>
                  <c:formatCode>General</c:formatCode>
                  <c:ptCount val="19"/>
                  <c:pt idx="0">
                    <c:v>0</c:v>
                  </c:pt>
                  <c:pt idx="1">
                    <c:v>9.5642396509079634E-3</c:v>
                  </c:pt>
                  <c:pt idx="2">
                    <c:v>1.5340887305932884E-2</c:v>
                  </c:pt>
                  <c:pt idx="3">
                    <c:v>2.1483436125950165E-2</c:v>
                  </c:pt>
                  <c:pt idx="4">
                    <c:v>1.3241185747507659E-2</c:v>
                  </c:pt>
                  <c:pt idx="5">
                    <c:v>3.0046314249837607E-2</c:v>
                  </c:pt>
                  <c:pt idx="6">
                    <c:v>4.123019524571836E-2</c:v>
                  </c:pt>
                  <c:pt idx="7">
                    <c:v>5.0228438160070082E-2</c:v>
                  </c:pt>
                  <c:pt idx="8">
                    <c:v>4.9237320984978628E-2</c:v>
                  </c:pt>
                  <c:pt idx="9">
                    <c:v>4.2412247968927293E-2</c:v>
                  </c:pt>
                  <c:pt idx="10">
                    <c:v>4.0778601414630848E-2</c:v>
                  </c:pt>
                  <c:pt idx="11">
                    <c:v>4.6321616024390944E-2</c:v>
                  </c:pt>
                  <c:pt idx="12">
                    <c:v>3.7214132620103701E-2</c:v>
                  </c:pt>
                  <c:pt idx="13">
                    <c:v>3.4356975678568935E-2</c:v>
                  </c:pt>
                  <c:pt idx="14">
                    <c:v>3.2775941379819012E-2</c:v>
                  </c:pt>
                  <c:pt idx="15">
                    <c:v>5.4911554137337899E-2</c:v>
                  </c:pt>
                  <c:pt idx="16">
                    <c:v>4.7562408125185036E-2</c:v>
                  </c:pt>
                  <c:pt idx="17">
                    <c:v>7.0788012167785949E-2</c:v>
                  </c:pt>
                  <c:pt idx="18">
                    <c:v>4.0190083077517751E-2</c:v>
                  </c:pt>
                </c:numCache>
              </c:numRef>
            </c:minus>
            <c:spPr>
              <a:noFill/>
              <a:ln w="9525" cap="flat" cmpd="sng" algn="ctr">
                <a:solidFill>
                  <a:schemeClr val="tx1">
                    <a:lumMod val="65000"/>
                    <a:lumOff val="35000"/>
                  </a:schemeClr>
                </a:solidFill>
                <a:round/>
              </a:ln>
              <a:effectLst/>
            </c:spPr>
          </c:errBars>
          <c:xVal>
            <c:numRef>
              <c:f>'PSK Modulator'!$B$3:$B$21</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-80</c:v>
                </c:pt>
                <c:pt idx="18">
                  <c:v>-90</c:v>
                </c:pt>
              </c:numCache>
            </c:numRef>
          </c:xVal>
          <c:yVal>
            <c:numRef>
              <c:f>'PSK Modulator'!$M$3:$M$21</c:f>
              <c:numCache>
                <c:formatCode>General</c:formatCode>
                <c:ptCount val="19"/>
                <c:pt idx="0">
                  <c:v>0</c:v>
                </c:pt>
                <c:pt idx="1">
                  <c:v>1.5840100000000003E-2</c:v>
                </c:pt>
                <c:pt idx="2">
                  <c:v>4.1583000000000002E-2</c:v>
                </c:pt>
                <c:pt idx="3">
                  <c:v>0.102965</c:v>
                </c:pt>
                <c:pt idx="4">
                  <c:v>0.16136999999999999</c:v>
                </c:pt>
                <c:pt idx="5">
                  <c:v>0.20889000000000002</c:v>
                </c:pt>
                <c:pt idx="6">
                  <c:v>0.31976999999999994</c:v>
                </c:pt>
                <c:pt idx="7">
                  <c:v>0.42706</c:v>
                </c:pt>
                <c:pt idx="8">
                  <c:v>0.46135999999999999</c:v>
                </c:pt>
                <c:pt idx="9">
                  <c:v>0.48611000000000004</c:v>
                </c:pt>
                <c:pt idx="10">
                  <c:v>0.47919</c:v>
                </c:pt>
                <c:pt idx="11">
                  <c:v>0.50500999999999996</c:v>
                </c:pt>
                <c:pt idx="12">
                  <c:v>0.48414999999999997</c:v>
                </c:pt>
                <c:pt idx="13">
                  <c:v>0.50197999999999998</c:v>
                </c:pt>
                <c:pt idx="14">
                  <c:v>0.49107000000000001</c:v>
                </c:pt>
                <c:pt idx="15">
                  <c:v>0.49108999999999997</c:v>
                </c:pt>
                <c:pt idx="16">
                  <c:v>0.5033399999999999</c:v>
                </c:pt>
                <c:pt idx="17">
                  <c:v>0.52673999999999999</c:v>
                </c:pt>
                <c:pt idx="18">
                  <c:v>0.50495000000000001</c:v>
                </c:pt>
              </c:numCache>
            </c:numRef>
          </c:yVal>
          <c:smooth val="1"/>
          <c:extLst>
            <c:ext xmlns:c16="http://schemas.microsoft.com/office/drawing/2014/chart" uri="{C3380CC4-5D6E-409C-BE32-E72D297353CC}">
              <c16:uniqueId val="{00000000-A38D-4C56-8899-727262C1F7E2}"/>
            </c:ext>
          </c:extLst>
        </c:ser>
        <c:dLbls>
          <c:showLegendKey val="0"/>
          <c:showVal val="0"/>
          <c:showCatName val="0"/>
          <c:showSerName val="0"/>
          <c:showPercent val="0"/>
          <c:showBubbleSize val="0"/>
        </c:dLbls>
        <c:axId val="1445799823"/>
        <c:axId val="1445795247"/>
      </c:scatterChart>
      <c:valAx>
        <c:axId val="1445799823"/>
        <c:scaling>
          <c:orientation val="minMax"/>
          <c:min val="-9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5795247"/>
        <c:crosses val="autoZero"/>
        <c:crossBetween val="midCat"/>
      </c:valAx>
      <c:valAx>
        <c:axId val="14457952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5799823"/>
        <c:crossesAt val="-90"/>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BER against SNR - QPSK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'QPSK Modulator'!$M$2</c:f>
              <c:strCache>
                <c:ptCount val="1"/>
                <c:pt idx="0">
                  <c:v>Mean</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errBars>
            <c:errDir val="y"/>
            <c:errBarType val="both"/>
            <c:errValType val="cust"/>
            <c:noEndCap val="0"/>
            <c:plus>
              <c:numRef>
                <c:f>'QPSK Modulator'!$N$3:$N$22</c:f>
                <c:numCache>
                  <c:formatCode>General</c:formatCode>
                  <c:ptCount val="20"/>
                  <c:pt idx="0">
                    <c:v>0</c:v>
                  </c:pt>
                  <c:pt idx="1">
                    <c:v>0</c:v>
                  </c:pt>
                  <c:pt idx="2">
                    <c:v>0</c:v>
                  </c:pt>
                  <c:pt idx="3">
                    <c:v>0</c:v>
                  </c:pt>
                  <c:pt idx="4">
                    <c:v>2.3322404321453081E-2</c:v>
                  </c:pt>
                  <c:pt idx="5">
                    <c:v>1.8940735759497604E-2</c:v>
                  </c:pt>
                  <c:pt idx="6">
                    <c:v>3.3835597625380555E-2</c:v>
                  </c:pt>
                  <c:pt idx="7">
                    <c:v>3.7277780096042316E-2</c:v>
                  </c:pt>
                  <c:pt idx="8">
                    <c:v>3.7354601085036666E-2</c:v>
                  </c:pt>
                  <c:pt idx="9">
                    <c:v>2.6281765964680192E-2</c:v>
                  </c:pt>
                  <c:pt idx="10">
                    <c:v>4.4397999204168349E-2</c:v>
                  </c:pt>
                  <c:pt idx="11">
                    <c:v>4.86576989454564E-2</c:v>
                  </c:pt>
                  <c:pt idx="12">
                    <c:v>5.7718373735463097E-2</c:v>
                  </c:pt>
                  <c:pt idx="13">
                    <c:v>4.5625655550846002E-2</c:v>
                  </c:pt>
                  <c:pt idx="14">
                    <c:v>0.14899903549650534</c:v>
                  </c:pt>
                  <c:pt idx="15">
                    <c:v>5.4164963050133193E-2</c:v>
                  </c:pt>
                  <c:pt idx="16">
                    <c:v>5.0559773206242387E-2</c:v>
                  </c:pt>
                  <c:pt idx="17">
                    <c:v>3.6698569454407901E-2</c:v>
                  </c:pt>
                  <c:pt idx="18">
                    <c:v>5.4602674944651194E-2</c:v>
                  </c:pt>
                  <c:pt idx="19">
                    <c:v>7.4851441016337311E-2</c:v>
                  </c:pt>
                </c:numCache>
              </c:numRef>
            </c:plus>
            <c:minus>
              <c:numRef>
                <c:f>'QPSK Modulator'!$N$3:$N$22</c:f>
                <c:numCache>
                  <c:formatCode>General</c:formatCode>
                  <c:ptCount val="20"/>
                  <c:pt idx="0">
                    <c:v>0</c:v>
                  </c:pt>
                  <c:pt idx="1">
                    <c:v>0</c:v>
                  </c:pt>
                  <c:pt idx="2">
                    <c:v>0</c:v>
                  </c:pt>
                  <c:pt idx="3">
                    <c:v>0</c:v>
                  </c:pt>
                  <c:pt idx="4">
                    <c:v>2.3322404321453081E-2</c:v>
                  </c:pt>
                  <c:pt idx="5">
                    <c:v>1.8940735759497604E-2</c:v>
                  </c:pt>
                  <c:pt idx="6">
                    <c:v>3.3835597625380555E-2</c:v>
                  </c:pt>
                  <c:pt idx="7">
                    <c:v>3.7277780096042316E-2</c:v>
                  </c:pt>
                  <c:pt idx="8">
                    <c:v>3.7354601085036666E-2</c:v>
                  </c:pt>
                  <c:pt idx="9">
                    <c:v>2.6281765964680192E-2</c:v>
                  </c:pt>
                  <c:pt idx="10">
                    <c:v>4.4397999204168349E-2</c:v>
                  </c:pt>
                  <c:pt idx="11">
                    <c:v>4.86576989454564E-2</c:v>
                  </c:pt>
                  <c:pt idx="12">
                    <c:v>5.7718373735463097E-2</c:v>
                  </c:pt>
                  <c:pt idx="13">
                    <c:v>4.5625655550846002E-2</c:v>
                  </c:pt>
                  <c:pt idx="14">
                    <c:v>0.14899903549650534</c:v>
                  </c:pt>
                  <c:pt idx="15">
                    <c:v>5.4164963050133193E-2</c:v>
                  </c:pt>
                  <c:pt idx="16">
                    <c:v>5.0559773206242387E-2</c:v>
                  </c:pt>
                  <c:pt idx="17">
                    <c:v>3.6698569454407901E-2</c:v>
                  </c:pt>
                  <c:pt idx="18">
                    <c:v>5.4602674944651194E-2</c:v>
                  </c:pt>
                  <c:pt idx="19">
                    <c:v>7.4851441016337311E-2</c:v>
                  </c:pt>
                </c:numCache>
              </c:numRef>
            </c:minus>
            <c:spPr>
              <a:noFill/>
              <a:ln w="9525" cap="flat" cmpd="sng" algn="ctr">
                <a:solidFill>
                  <a:schemeClr val="tx1">
                    <a:lumMod val="65000"/>
                    <a:lumOff val="35000"/>
                  </a:schemeClr>
                </a:solidFill>
                <a:round/>
              </a:ln>
              <a:effectLst/>
            </c:spPr>
          </c:errBars>
          <c:xVal>
            <c:numRef>
              <c:f>'QPSK Modulator'!$B$3:$B$22</c:f>
              <c:numCache>
                <c:formatCode>General</c:formatCode>
                <c:ptCount val="20"/>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-80</c:v>
                </c:pt>
                <c:pt idx="18">
                  <c:v>-90</c:v>
                </c:pt>
                <c:pt idx="19">
                  <c:v>-100</c:v>
                </c:pt>
              </c:numCache>
            </c:numRef>
          </c:xVal>
          <c:yVal>
            <c:numRef>
              <c:f>'QPSK Modulator'!$M$3:$M$22</c:f>
              <c:numCache>
                <c:formatCode>General</c:formatCode>
                <c:ptCount val="20"/>
                <c:pt idx="0">
                  <c:v>0</c:v>
                </c:pt>
                <c:pt idx="1">
                  <c:v>0</c:v>
                </c:pt>
                <c:pt idx="2">
                  <c:v>0</c:v>
                </c:pt>
                <c:pt idx="3">
                  <c:v>0</c:v>
                </c:pt>
                <c:pt idx="4">
                  <c:v>1.7278999999999999E-2</c:v>
                </c:pt>
                <c:pt idx="5">
                  <c:v>0.10927400000000001</c:v>
                </c:pt>
                <c:pt idx="6">
                  <c:v>0.25670999999999999</c:v>
                </c:pt>
                <c:pt idx="7">
                  <c:v>0.36907999999999996</c:v>
                </c:pt>
                <c:pt idx="8">
                  <c:v>0.47731999999999991</c:v>
                </c:pt>
                <c:pt idx="9">
                  <c:v>0.47936999999999996</c:v>
                </c:pt>
                <c:pt idx="10">
                  <c:v>0.48557000000000006</c:v>
                </c:pt>
                <c:pt idx="11">
                  <c:v>0.54125000000000001</c:v>
                </c:pt>
                <c:pt idx="12">
                  <c:v>0.50112000000000001</c:v>
                </c:pt>
                <c:pt idx="13">
                  <c:v>0.46804000000000007</c:v>
                </c:pt>
                <c:pt idx="14">
                  <c:v>0.44783699999999999</c:v>
                </c:pt>
                <c:pt idx="15">
                  <c:v>0.51030999999999993</c:v>
                </c:pt>
                <c:pt idx="16">
                  <c:v>0.48968</c:v>
                </c:pt>
                <c:pt idx="17">
                  <c:v>0.49485000000000001</c:v>
                </c:pt>
                <c:pt idx="18">
                  <c:v>0.51030999999999993</c:v>
                </c:pt>
                <c:pt idx="19">
                  <c:v>0.47485999999999995</c:v>
                </c:pt>
              </c:numCache>
            </c:numRef>
          </c:yVal>
          <c:smooth val="1"/>
          <c:extLst>
            <c:ext xmlns:c16="http://schemas.microsoft.com/office/drawing/2014/chart" uri="{C3380CC4-5D6E-409C-BE32-E72D297353CC}">
              <c16:uniqueId val="{00000000-C2F2-400D-AF43-211D8D169D83}"/>
            </c:ext>
          </c:extLst>
        </c:ser>
        <c:dLbls>
          <c:showLegendKey val="0"/>
          <c:showVal val="0"/>
          <c:showCatName val="0"/>
          <c:showSerName val="0"/>
          <c:showPercent val="0"/>
          <c:showBubbleSize val="0"/>
        </c:dLbls>
        <c:axId val="1737921439"/>
        <c:axId val="1737940159"/>
      </c:scatterChart>
      <c:valAx>
        <c:axId val="1737921439"/>
        <c:scaling>
          <c:orientation val="minMax"/>
          <c:min val="-9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40159"/>
        <c:crosses val="autoZero"/>
        <c:crossBetween val="midCat"/>
      </c:valAx>
      <c:valAx>
        <c:axId val="1737940159"/>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21439"/>
        <c:crossesAt val="-90"/>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Ope21</b:Tag>
    <b:SourceType>InternetSite</b:SourceType>
    <b:Guid>{DAF7D127-F898-42DE-92E9-571D8886D289}</b:Guid>
    <b:Author>
      <b:Author>
        <b:Corporate>Open University</b:Corporate>
      </b:Author>
    </b:Author>
    <b:Title>Open Learn</b:Title>
    <b:ProductionCompany>OPen University</b:ProductionCompany>
    <b:YearAccessed>2021</b:YearAccessed>
    <b:MonthAccessed>03</b:MonthAccessed>
    <b:DayAccessed>20</b:DayAccessed>
    <b:URL>https://www.open.edu/openlearn/science-maths-technology/exploring-communications-technology/content-section-1.4</b:URL>
    <b:RefOrder>1</b:RefOrder>
  </b:Source>
  <b:Source>
    <b:Tag>Enc21</b:Tag>
    <b:SourceType>InternetSite</b:SourceType>
    <b:Guid>{FC2C537E-568C-4A96-99D0-D131F961667A}</b:Guid>
    <b:Title>Amplitude shift keying</b:Title>
    <b:Year>2021</b:Year>
    <b:Author>
      <b:Author>
        <b:Corporate>Encyclopaedia Britannica</b:Corporate>
      </b:Author>
    </b:Author>
    <b:InternetSiteTitle>Encyclopaedia Britannica</b:InternetSiteTitle>
    <b:URL>https://www.britannica.com/technology/amplitude-shift-keying</b:URL>
    <b:YearAccessed>2021</b:YearAccessed>
    <b:MonthAccessed>03</b:MonthAccessed>
    <b:DayAccessed>18</b:DayAccessed>
    <b:RefOrder>4</b:RefOrder>
  </b:Source>
  <b:Source>
    <b:Tag>Ele21</b:Tag>
    <b:SourceType>InternetSite</b:SourceType>
    <b:Guid>{7F827400-CA74-4E70-A14B-13105846EB17}</b:Guid>
    <b:Author>
      <b:Author>
        <b:Corporate>Electronics Coach</b:Corporate>
      </b:Author>
    </b:Author>
    <b:Title>Amplitude Shift Keying</b:Title>
    <b:ProductionCompany>Electronics Coach</b:ProductionCompany>
    <b:Year>2021</b:Year>
    <b:YearAccessed>2021</b:YearAccessed>
    <b:MonthAccessed>03</b:MonthAccessed>
    <b:DayAccessed>20</b:DayAccessed>
    <b:URL>https://electronicscoach.com/amplitude-shift-keying.html</b:URL>
    <b:RefOrder>5</b:RefOrder>
  </b:Source>
  <b:Source>
    <b:Tag>Wat20</b:Tag>
    <b:SourceType>InternetSite</b:SourceType>
    <b:Guid>{0BD82D13-EA59-47AB-8970-B9FDEC405B4A}</b:Guid>
    <b:Author>
      <b:Author>
        <b:Corporate>Wat Electronics</b:Corporate>
      </b:Author>
    </b:Author>
    <b:Title>What is an Amplitude Shift Keying : Working and Applications</b:Title>
    <b:ProductionCompany>Wat Electronics</b:ProductionCompany>
    <b:Year>2020</b:Year>
    <b:Month>04</b:Month>
    <b:Day>16</b:Day>
    <b:YearAccessed>2021</b:YearAccessed>
    <b:MonthAccessed>03</b:MonthAccessed>
    <b:DayAccessed>20</b:DayAccessed>
    <b:URL>https://www.watelectronics.com/what-is-an-amplitude-shift-keying-working-and-applications/</b:URL>
    <b:RefOrder>6</b:RefOrder>
  </b:Source>
  <b:Source>
    <b:Tag>Mat10</b:Tag>
    <b:SourceType>InternetSite</b:SourceType>
    <b:Guid>{965498B1-B041-4D96-8ABA-91AF5DD36CCD}</b:Guid>
    <b:Author>
      <b:Author>
        <b:NameList>
          <b:Person>
            <b:Last>Mathuranan</b:Last>
          </b:Person>
        </b:NameList>
      </b:Author>
    </b:Author>
    <b:Title>BPSK modulation and demodulation</b:Title>
    <b:Year>2010</b:Year>
    <b:YearAccessed>2021</b:YearAccessed>
    <b:MonthAccessed>03</b:MonthAccessed>
    <b:DayAccessed>22</b:DayAccessed>
    <b:URL>https://www.gaussianwaves.com/2010/04/bpsk-modulation-and-demodulation-2/#:~:text=Binary%20Phase%20Shift%20Keying%20(BPSK,for%20a%20particular%20modulation%20scheme.</b:URL>
    <b:ProductionCompany>Gaussian Waves</b:ProductionCompany>
    <b:RefOrder>7</b:RefOrder>
  </b:Source>
  <b:Source>
    <b:Tag>Dav06</b:Tag>
    <b:SourceType>Report</b:SourceType>
    <b:Guid>{4F4AA897-8F12-4030-8551-769B3E3FCA78}</b:Guid>
    <b:Title>An experimental investigation into the electromagnetic</b:Title>
    <b:Year>2006</b:Year>
    <b:Author>
      <b:Author>
        <b:NameList>
          <b:Person>
            <b:Last>Fenton</b:Last>
            <b:First>David</b:First>
            <b:Middle>Richard</b:Middle>
          </b:Person>
        </b:NameList>
      </b:Author>
    </b:Author>
    <b:Publisher>Open University</b:Publisher>
    <b:RefOrder>8</b:RefOrder>
  </b:Source>
  <b:Source>
    <b:Tag>ElP21</b:Tag>
    <b:SourceType>InternetSite</b:SourceType>
    <b:Guid>{7A8281C4-7025-4ACF-AEA8-2419E239336C}</b:Guid>
    <b:Title>Phase Shift Keying (PSK) : Types and Its Applications</b:Title>
    <b:Author>
      <b:Author>
        <b:Corporate>ElProCus</b:Corporate>
      </b:Author>
    </b:Author>
    <b:ProductionCompany>ElProCus</b:ProductionCompany>
    <b:YearAccessed>2021</b:YearAccessed>
    <b:MonthAccessed>03</b:MonthAccessed>
    <b:DayAccessed>22</b:DayAccessed>
    <b:URL>https://www.elprocus.com/phase-shift-keying-psk-types-and-its-applications/</b:URL>
    <b:RefOrder>9</b:RefOrder>
  </b:Source>
  <b:Source>
    <b:Tag>Ton01</b:Tag>
    <b:SourceType>BookSection</b:SourceType>
    <b:Guid>{3289A701-F0F8-454F-A2E0-7B525136E48D}</b:Guid>
    <b:Title>Radio Frequency Modulation</b:Title>
    <b:Year>2001</b:Year>
    <b:Author>
      <b:Author>
        <b:NameList>
          <b:Person>
            <b:Last>Kuphaldt</b:Last>
            <b:First>Tony</b:First>
            <b:Middle>R.</b:Middle>
          </b:Person>
        </b:NameList>
      </b:Author>
    </b:Author>
    <b:BookTitle>Practical Guide to Radio-Frequency Analysis and Design</b:BookTitle>
    <b:RefOrder>10</b:RefOrder>
  </b:Source>
  <b:Source>
    <b:Tag>Sha10</b:Tag>
    <b:SourceType>Report</b:SourceType>
    <b:Guid>{A4C7EAF0-60B7-4C5E-AAC0-B82EFEE68400}</b:Guid>
    <b:Title>Thesis: DESIGN AND DEVELOPMENT OF A QPSK MODULATOR</b:Title>
    <b:Year>2010</b:Year>
    <b:City>Bangladesh</b:City>
    <b:Publisher>BRAK University</b:Publisher>
    <b:Author>
      <b:Author>
        <b:NameList>
          <b:Person>
            <b:Last>Shanaz Akter</b:Last>
            <b:First>Nusrat</b:First>
            <b:Middle>Sharmin, Md. Iftekharul Islam</b:Middle>
          </b:Person>
        </b:NameList>
      </b:Author>
    </b:Author>
    <b:RefOrder>11</b:RefOrder>
  </b:Source>
  <b:Source>
    <b:Tag>Vac</b:Tag>
    <b:SourceType>Report</b:SourceType>
    <b:Guid>{5B0B4806-1B73-46DA-AA34-6A614E36318A}</b:Guid>
    <b:Author>
      <b:Author>
        <b:NameList>
          <b:Person>
            <b:Last>Valenta</b:Last>
            <b:First>Vaclav</b:First>
          </b:Person>
        </b:NameList>
      </b:Author>
    </b:Author>
    <b:Title>Thesis: ERROR PERFORMANCE OF BPSK AND QPSK IN SATELLITE COMMUNICATIONS</b:Title>
    <b:Publisher>FEEC Brno University of Technology</b:Publisher>
    <b:City>Brno</b:City>
    <b:RefOrder>12</b:RefOrder>
  </b:Source>
  <b:Source>
    <b:Tag>NBi14</b:Tag>
    <b:SourceType>ConferenceProceedings</b:SourceType>
    <b:Guid>{947384D4-039B-4662-8C16-4151F6F0FF3C}</b:Guid>
    <b:Title>A novel QPSK Modulator</b:Title>
    <b:Year>2014</b:Year>
    <b:City>Ramanathapuram, India</b:City>
    <b:Author>
      <b:Author>
        <b:NameList>
          <b:Person>
            <b:Last>N. Birla</b:Last>
            <b:First>N.</b:First>
            <b:Middle>Gautam, J. Patel and P. Balaji</b:Middle>
          </b:Person>
        </b:NameList>
      </b:Author>
    </b:Author>
    <b:ConferenceName>IEEE International Conference on Advanced Communications, Control and Computing Technologies</b:ConferenceName>
    <b:RefOrder>13</b:RefOrder>
  </b:Source>
  <b:Source>
    <b:Tag>Ant21</b:Tag>
    <b:SourceType>InternetSite</b:SourceType>
    <b:Guid>{3539F42C-FAA1-48A4-9F9B-5FD1BD45219E}</b:Guid>
    <b:Title>Constellation Diagrams</b:Title>
    <b:Author>
      <b:Author>
        <b:NameList>
          <b:Person>
            <b:Last>Combs</b:Last>
            <b:First>Antony</b:First>
          </b:Person>
        </b:NameList>
      </b:Author>
    </b:Author>
    <b:ProductionCompany>NuWaves</b:ProductionCompany>
    <b:YearAccessed>2021</b:YearAccessed>
    <b:MonthAccessed>03</b:MonthAccessed>
    <b:DayAccessed>24</b:DayAccessed>
    <b:URL>https://www.nuwaves.com/constellation-diagrams/</b:URL>
    <b:RefOrder>3</b:RefOrder>
  </b:Source>
  <b:Source>
    <b:Tag>Rob94</b:Tag>
    <b:SourceType>Report</b:SourceType>
    <b:Guid>{7C5DCEBC-EABD-40A7-B0DA-85A413986051}</b:Guid>
    <b:Title>Block QPSK modulation codes with two levels of error protection</b:Title>
    <b:Year>1994</b:Year>
    <b:Author>
      <b:Author>
        <b:NameList>
          <b:Person>
            <b:Last>Lin</b:Last>
            <b:First>Robert</b:First>
            <b:Middle>H. Morelos-Zaragoza and Shu</b:Middle>
          </b:Person>
        </b:NameList>
      </b:Author>
    </b:Author>
    <b:Publisher>Faculty Publications SJSU</b:Publisher>
    <b:City>San Jose</b:City>
    <b:RefOrder>14</b:RefOrder>
  </b:Source>
  <b:Source>
    <b:Tag>Tut21</b:Tag>
    <b:SourceType>InternetSite</b:SourceType>
    <b:Guid>{EBCFF7AC-7B48-4300-8D39-753CDBD4E08B}</b:Guid>
    <b:Title>Tutorials Point</b:Title>
    <b:YearAccessed>2021</b:YearAccessed>
    <b:MonthAccessed>03</b:MonthAccessed>
    <b:DayAccessed>22</b:DayAccessed>
    <b:URL>https://www.tutorialspoint.com/digital_communication/digital_communication_quadrature_phase_shift_keying.htm</b:URL>
    <b:RefOrder>2</b:RefOrder>
  </b:Source>
</b:Sources>
</file>

<file path=customXml/itemProps1.xml><?xml version="1.0" encoding="utf-8"?>
<ds:datastoreItem xmlns:ds="http://schemas.openxmlformats.org/officeDocument/2006/customXml" ds:itemID="{10ACAF2D-13F8-4EAA-86F4-5FBF24488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787</TotalTime>
  <Pages>13</Pages>
  <Words>2708</Words>
  <Characters>15440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Keith Tucker (1906898)</dc:creator>
  <cp:keywords/>
  <dc:description/>
  <cp:lastModifiedBy>George Keith Tucker (1906898)</cp:lastModifiedBy>
  <cp:revision>14</cp:revision>
  <dcterms:created xsi:type="dcterms:W3CDTF">2021-03-24T00:25:00Z</dcterms:created>
  <dcterms:modified xsi:type="dcterms:W3CDTF">2021-03-26T12:39:00Z</dcterms:modified>
</cp:coreProperties>
</file>