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A113E" w14:textId="77777777" w:rsidR="00521BA7" w:rsidRPr="00102C55" w:rsidRDefault="00521BA7" w:rsidP="00521BA7">
      <w:pPr>
        <w:spacing w:line="360" w:lineRule="auto"/>
        <w:jc w:val="center"/>
        <w:rPr>
          <w:rFonts w:ascii="Arial" w:hAnsi="Arial" w:cs="Arial"/>
          <w:b/>
          <w:sz w:val="32"/>
          <w:szCs w:val="32"/>
        </w:rPr>
      </w:pPr>
      <w:r w:rsidRPr="00102C55">
        <w:rPr>
          <w:rFonts w:ascii="Arial" w:hAnsi="Arial" w:cs="Arial"/>
          <w:b/>
          <w:sz w:val="44"/>
          <w:szCs w:val="44"/>
        </w:rPr>
        <w:t>Developing Relationships and Workplace Achievements (October 2021)</w:t>
      </w:r>
    </w:p>
    <w:p w14:paraId="07A43B0A" w14:textId="77777777" w:rsidR="00521BA7" w:rsidRPr="00102C55" w:rsidRDefault="00521BA7" w:rsidP="00521BA7">
      <w:pPr>
        <w:spacing w:line="360" w:lineRule="auto"/>
        <w:rPr>
          <w:rFonts w:ascii="Arial" w:hAnsi="Arial" w:cs="Arial"/>
          <w:b/>
          <w:sz w:val="32"/>
          <w:szCs w:val="32"/>
        </w:rPr>
      </w:pPr>
    </w:p>
    <w:p w14:paraId="427994FF" w14:textId="77777777" w:rsidR="00521BA7" w:rsidRPr="00102C55" w:rsidRDefault="00521BA7" w:rsidP="00521BA7">
      <w:pPr>
        <w:spacing w:line="276" w:lineRule="auto"/>
        <w:jc w:val="center"/>
        <w:rPr>
          <w:rFonts w:ascii="Arial" w:hAnsi="Arial" w:cs="Arial"/>
          <w:b/>
          <w:sz w:val="30"/>
          <w:szCs w:val="30"/>
        </w:rPr>
      </w:pPr>
      <w:r w:rsidRPr="00102C55">
        <w:rPr>
          <w:rFonts w:ascii="Arial" w:hAnsi="Arial" w:cs="Arial"/>
          <w:b/>
          <w:sz w:val="30"/>
          <w:szCs w:val="30"/>
        </w:rPr>
        <w:t>Module Code: BMSW 5102</w:t>
      </w:r>
    </w:p>
    <w:p w14:paraId="4D55D47A" w14:textId="2F6AC14A" w:rsidR="00521BA7" w:rsidRDefault="00521BA7" w:rsidP="00521BA7">
      <w:pPr>
        <w:spacing w:line="360" w:lineRule="auto"/>
        <w:jc w:val="center"/>
        <w:rPr>
          <w:rFonts w:ascii="Arial" w:hAnsi="Arial" w:cs="Arial"/>
          <w:b/>
          <w:sz w:val="30"/>
          <w:szCs w:val="30"/>
        </w:rPr>
      </w:pPr>
      <w:r w:rsidRPr="00102C55">
        <w:rPr>
          <w:rFonts w:ascii="Arial" w:hAnsi="Arial" w:cs="Arial"/>
          <w:b/>
          <w:sz w:val="30"/>
          <w:szCs w:val="30"/>
        </w:rPr>
        <w:t xml:space="preserve">Module Lecturer: </w:t>
      </w:r>
      <w:r w:rsidR="00CF3520">
        <w:rPr>
          <w:rFonts w:ascii="Arial" w:hAnsi="Arial" w:cs="Arial"/>
          <w:b/>
          <w:sz w:val="30"/>
          <w:szCs w:val="30"/>
        </w:rPr>
        <w:t>Gregory Cowan</w:t>
      </w:r>
    </w:p>
    <w:p w14:paraId="3AD78B2E" w14:textId="7A032C8A" w:rsidR="00302879" w:rsidRDefault="00302879" w:rsidP="00521BA7">
      <w:pPr>
        <w:spacing w:line="360" w:lineRule="auto"/>
        <w:jc w:val="center"/>
        <w:rPr>
          <w:rFonts w:ascii="Arial" w:hAnsi="Arial" w:cs="Arial"/>
          <w:b/>
          <w:sz w:val="30"/>
          <w:szCs w:val="30"/>
        </w:rPr>
      </w:pPr>
    </w:p>
    <w:p w14:paraId="66D09940" w14:textId="4E2EE31A" w:rsidR="00302879" w:rsidRPr="00102C55" w:rsidRDefault="00302879" w:rsidP="00521BA7">
      <w:pPr>
        <w:spacing w:line="360" w:lineRule="auto"/>
        <w:jc w:val="center"/>
        <w:rPr>
          <w:rFonts w:ascii="Arial" w:hAnsi="Arial" w:cs="Arial"/>
          <w:b/>
          <w:sz w:val="30"/>
          <w:szCs w:val="30"/>
        </w:rPr>
      </w:pPr>
      <w:r w:rsidRPr="00102C55">
        <w:rPr>
          <w:rFonts w:ascii="Arial" w:hAnsi="Arial" w:cs="Arial"/>
          <w:b/>
          <w:sz w:val="30"/>
          <w:szCs w:val="30"/>
        </w:rPr>
        <w:t>Assignment</w:t>
      </w:r>
      <w:r>
        <w:rPr>
          <w:rFonts w:ascii="Arial" w:hAnsi="Arial" w:cs="Arial"/>
          <w:b/>
          <w:sz w:val="30"/>
          <w:szCs w:val="30"/>
        </w:rPr>
        <w:t xml:space="preserve"> 1</w:t>
      </w:r>
    </w:p>
    <w:p w14:paraId="551C72A9" w14:textId="77777777" w:rsidR="00521BA7" w:rsidRPr="00102C55" w:rsidRDefault="00521BA7" w:rsidP="00302879">
      <w:pPr>
        <w:spacing w:line="360" w:lineRule="auto"/>
        <w:rPr>
          <w:rFonts w:ascii="Arial" w:hAnsi="Arial" w:cs="Arial"/>
          <w:b/>
          <w:sz w:val="30"/>
          <w:szCs w:val="30"/>
        </w:rPr>
      </w:pPr>
    </w:p>
    <w:p w14:paraId="3F67B20F" w14:textId="77777777" w:rsidR="00521BA7" w:rsidRPr="00102C55" w:rsidRDefault="00521BA7" w:rsidP="00521BA7">
      <w:pPr>
        <w:spacing w:line="360" w:lineRule="auto"/>
        <w:jc w:val="center"/>
        <w:rPr>
          <w:rFonts w:ascii="Arial" w:hAnsi="Arial" w:cs="Arial"/>
          <w:b/>
          <w:sz w:val="30"/>
          <w:szCs w:val="30"/>
        </w:rPr>
      </w:pPr>
    </w:p>
    <w:p w14:paraId="0826BC2C" w14:textId="77777777" w:rsidR="00521BA7" w:rsidRPr="00102C55" w:rsidRDefault="00521BA7" w:rsidP="00521BA7">
      <w:pPr>
        <w:spacing w:line="360" w:lineRule="auto"/>
        <w:jc w:val="center"/>
        <w:rPr>
          <w:rFonts w:ascii="Arial" w:hAnsi="Arial" w:cs="Arial"/>
          <w:b/>
          <w:sz w:val="30"/>
          <w:szCs w:val="30"/>
        </w:rPr>
      </w:pPr>
    </w:p>
    <w:p w14:paraId="510DABD7" w14:textId="44614568" w:rsidR="00521BA7" w:rsidRPr="00102C55" w:rsidRDefault="00521BA7" w:rsidP="00521BA7">
      <w:pPr>
        <w:spacing w:line="360" w:lineRule="auto"/>
        <w:jc w:val="center"/>
        <w:rPr>
          <w:rFonts w:ascii="Arial" w:hAnsi="Arial" w:cs="Arial"/>
          <w:b/>
          <w:sz w:val="30"/>
          <w:szCs w:val="30"/>
        </w:rPr>
      </w:pPr>
      <w:r w:rsidRPr="00102C55">
        <w:rPr>
          <w:rFonts w:ascii="Arial" w:hAnsi="Arial" w:cs="Arial"/>
          <w:b/>
          <w:sz w:val="30"/>
          <w:szCs w:val="30"/>
        </w:rPr>
        <w:t>Assignment Title: Individual Presentation on - “Training and Development Needs for a HR officer”</w:t>
      </w:r>
    </w:p>
    <w:p w14:paraId="1486385E" w14:textId="77777777" w:rsidR="00521BA7" w:rsidRPr="00102C55" w:rsidRDefault="00521BA7" w:rsidP="00521BA7">
      <w:pPr>
        <w:spacing w:line="360" w:lineRule="auto"/>
        <w:rPr>
          <w:rFonts w:ascii="Arial" w:hAnsi="Arial" w:cs="Arial"/>
          <w:b/>
          <w:sz w:val="28"/>
          <w:szCs w:val="28"/>
        </w:rPr>
      </w:pPr>
    </w:p>
    <w:p w14:paraId="7C2D18C7" w14:textId="77777777" w:rsidR="00521BA7" w:rsidRPr="00102C55" w:rsidRDefault="00521BA7" w:rsidP="00521BA7">
      <w:pPr>
        <w:spacing w:line="360" w:lineRule="auto"/>
        <w:jc w:val="center"/>
        <w:rPr>
          <w:rFonts w:ascii="Arial" w:hAnsi="Arial" w:cs="Arial"/>
          <w:b/>
          <w:sz w:val="28"/>
          <w:szCs w:val="28"/>
        </w:rPr>
      </w:pPr>
    </w:p>
    <w:p w14:paraId="691C980E" w14:textId="77777777" w:rsidR="00521BA7" w:rsidRPr="00102C55" w:rsidRDefault="00521BA7" w:rsidP="00521BA7">
      <w:pPr>
        <w:spacing w:line="360" w:lineRule="auto"/>
        <w:jc w:val="center"/>
        <w:rPr>
          <w:rFonts w:ascii="Arial" w:hAnsi="Arial" w:cs="Arial"/>
          <w:b/>
          <w:sz w:val="28"/>
          <w:szCs w:val="28"/>
        </w:rPr>
      </w:pPr>
    </w:p>
    <w:p w14:paraId="09024467" w14:textId="77777777" w:rsidR="00521BA7" w:rsidRPr="00102C55" w:rsidRDefault="00521BA7" w:rsidP="00521BA7">
      <w:pPr>
        <w:spacing w:line="360" w:lineRule="auto"/>
        <w:jc w:val="center"/>
        <w:rPr>
          <w:rFonts w:ascii="Arial" w:hAnsi="Arial" w:cs="Arial"/>
          <w:b/>
          <w:sz w:val="28"/>
          <w:szCs w:val="28"/>
        </w:rPr>
      </w:pPr>
    </w:p>
    <w:p w14:paraId="3706EBCD" w14:textId="77777777" w:rsidR="00521BA7" w:rsidRPr="00102C55" w:rsidRDefault="00521BA7" w:rsidP="00521BA7">
      <w:pPr>
        <w:spacing w:line="360" w:lineRule="auto"/>
        <w:jc w:val="center"/>
        <w:rPr>
          <w:rFonts w:ascii="Arial" w:hAnsi="Arial" w:cs="Arial"/>
          <w:b/>
          <w:sz w:val="28"/>
          <w:szCs w:val="28"/>
        </w:rPr>
      </w:pPr>
    </w:p>
    <w:p w14:paraId="1F90DCC9" w14:textId="649E4445" w:rsidR="00521BA7" w:rsidRPr="00102C55" w:rsidRDefault="00521BA7" w:rsidP="00521BA7">
      <w:pPr>
        <w:spacing w:line="360" w:lineRule="auto"/>
        <w:jc w:val="center"/>
        <w:rPr>
          <w:rFonts w:ascii="Arial" w:hAnsi="Arial" w:cs="Arial"/>
          <w:b/>
          <w:sz w:val="28"/>
          <w:szCs w:val="28"/>
        </w:rPr>
      </w:pPr>
      <w:r w:rsidRPr="00102C55">
        <w:rPr>
          <w:rFonts w:ascii="Arial" w:hAnsi="Arial" w:cs="Arial"/>
          <w:b/>
          <w:sz w:val="28"/>
          <w:szCs w:val="28"/>
        </w:rPr>
        <w:t>Student Name:</w:t>
      </w:r>
      <w:r w:rsidR="00CF3520">
        <w:rPr>
          <w:rFonts w:ascii="Arial" w:hAnsi="Arial" w:cs="Arial"/>
          <w:b/>
          <w:sz w:val="28"/>
          <w:szCs w:val="28"/>
        </w:rPr>
        <w:t xml:space="preserve"> Fatima Haji</w:t>
      </w:r>
    </w:p>
    <w:p w14:paraId="6CDD4C1B" w14:textId="4EB81989" w:rsidR="000E427C" w:rsidRPr="00102C55" w:rsidRDefault="00521BA7" w:rsidP="00521BA7">
      <w:pPr>
        <w:jc w:val="center"/>
        <w:rPr>
          <w:rFonts w:ascii="Arial" w:hAnsi="Arial" w:cs="Arial"/>
          <w:b/>
          <w:sz w:val="28"/>
          <w:szCs w:val="28"/>
        </w:rPr>
      </w:pPr>
      <w:r w:rsidRPr="00102C55">
        <w:rPr>
          <w:rFonts w:ascii="Arial" w:hAnsi="Arial" w:cs="Arial"/>
          <w:b/>
          <w:sz w:val="28"/>
          <w:szCs w:val="28"/>
        </w:rPr>
        <w:t>Student Number:</w:t>
      </w:r>
      <w:r w:rsidR="00CF3520">
        <w:rPr>
          <w:rFonts w:ascii="Arial" w:hAnsi="Arial" w:cs="Arial"/>
          <w:b/>
          <w:sz w:val="28"/>
          <w:szCs w:val="28"/>
        </w:rPr>
        <w:t xml:space="preserve"> 1920011</w:t>
      </w:r>
    </w:p>
    <w:p w14:paraId="5834D5BA" w14:textId="7DF817BF" w:rsidR="00480196" w:rsidRPr="00102C55" w:rsidRDefault="00480196">
      <w:pPr>
        <w:rPr>
          <w:rFonts w:ascii="Arial" w:hAnsi="Arial" w:cs="Arial"/>
          <w:b/>
          <w:sz w:val="28"/>
          <w:szCs w:val="28"/>
        </w:rPr>
      </w:pPr>
      <w:r w:rsidRPr="00102C55">
        <w:rPr>
          <w:rFonts w:ascii="Arial" w:hAnsi="Arial" w:cs="Arial"/>
          <w:b/>
          <w:sz w:val="28"/>
          <w:szCs w:val="28"/>
        </w:rPr>
        <w:br w:type="page"/>
      </w:r>
    </w:p>
    <w:sdt>
      <w:sdtPr>
        <w:rPr>
          <w:rFonts w:ascii="Arial" w:eastAsiaTheme="minorHAnsi" w:hAnsi="Arial" w:cs="Arial"/>
          <w:color w:val="auto"/>
          <w:sz w:val="22"/>
          <w:szCs w:val="22"/>
          <w:lang w:val="en-GB"/>
        </w:rPr>
        <w:id w:val="-611893728"/>
        <w:docPartObj>
          <w:docPartGallery w:val="Table of Contents"/>
          <w:docPartUnique/>
        </w:docPartObj>
      </w:sdtPr>
      <w:sdtEndPr>
        <w:rPr>
          <w:b/>
          <w:bCs/>
          <w:noProof/>
        </w:rPr>
      </w:sdtEndPr>
      <w:sdtContent>
        <w:p w14:paraId="531E228C" w14:textId="1DC55A00" w:rsidR="00102C55" w:rsidRPr="00102C55" w:rsidRDefault="00102C55" w:rsidP="00102C55">
          <w:pPr>
            <w:pStyle w:val="TOCHeading"/>
            <w:spacing w:line="360" w:lineRule="auto"/>
            <w:rPr>
              <w:rFonts w:ascii="Arial" w:hAnsi="Arial" w:cs="Arial"/>
            </w:rPr>
          </w:pPr>
          <w:r w:rsidRPr="00102C55">
            <w:rPr>
              <w:rFonts w:ascii="Arial" w:hAnsi="Arial" w:cs="Arial"/>
            </w:rPr>
            <w:t>Contents</w:t>
          </w:r>
        </w:p>
        <w:p w14:paraId="212AA36D" w14:textId="59096660" w:rsidR="00653519" w:rsidRPr="00653519" w:rsidRDefault="00102C55" w:rsidP="00653519">
          <w:pPr>
            <w:pStyle w:val="TOC1"/>
            <w:tabs>
              <w:tab w:val="right" w:leader="dot" w:pos="9350"/>
            </w:tabs>
            <w:spacing w:line="360" w:lineRule="auto"/>
            <w:jc w:val="both"/>
            <w:rPr>
              <w:rFonts w:ascii="Arial" w:eastAsiaTheme="minorEastAsia" w:hAnsi="Arial" w:cs="Arial"/>
              <w:noProof/>
              <w:lang w:eastAsia="en-GB"/>
            </w:rPr>
          </w:pPr>
          <w:r w:rsidRPr="00653519">
            <w:rPr>
              <w:rFonts w:ascii="Arial" w:hAnsi="Arial" w:cs="Arial"/>
            </w:rPr>
            <w:fldChar w:fldCharType="begin"/>
          </w:r>
          <w:r w:rsidRPr="00653519">
            <w:rPr>
              <w:rFonts w:ascii="Arial" w:hAnsi="Arial" w:cs="Arial"/>
            </w:rPr>
            <w:instrText xml:space="preserve"> TOC \o "1-3" \h \z \u </w:instrText>
          </w:r>
          <w:r w:rsidRPr="00653519">
            <w:rPr>
              <w:rFonts w:ascii="Arial" w:hAnsi="Arial" w:cs="Arial"/>
            </w:rPr>
            <w:fldChar w:fldCharType="separate"/>
          </w:r>
          <w:hyperlink w:anchor="_Toc87744225" w:history="1">
            <w:r w:rsidR="00653519" w:rsidRPr="00653519">
              <w:rPr>
                <w:rStyle w:val="Hyperlink"/>
                <w:rFonts w:ascii="Arial" w:hAnsi="Arial" w:cs="Arial"/>
                <w:noProof/>
              </w:rPr>
              <w:t>Introduction</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_Toc87744225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3</w:t>
            </w:r>
            <w:r w:rsidR="00653519" w:rsidRPr="00653519">
              <w:rPr>
                <w:rFonts w:ascii="Arial" w:hAnsi="Arial" w:cs="Arial"/>
                <w:noProof/>
                <w:webHidden/>
              </w:rPr>
              <w:fldChar w:fldCharType="end"/>
            </w:r>
          </w:hyperlink>
        </w:p>
        <w:p w14:paraId="7BCC60BD" w14:textId="69ED7A75" w:rsidR="00653519" w:rsidRPr="00653519" w:rsidRDefault="00D064BD" w:rsidP="00653519">
          <w:pPr>
            <w:pStyle w:val="TOC1"/>
            <w:tabs>
              <w:tab w:val="right" w:leader="dot" w:pos="9350"/>
            </w:tabs>
            <w:spacing w:line="360" w:lineRule="auto"/>
            <w:jc w:val="both"/>
            <w:rPr>
              <w:rFonts w:ascii="Arial" w:eastAsiaTheme="minorEastAsia" w:hAnsi="Arial" w:cs="Arial"/>
              <w:noProof/>
              <w:lang w:eastAsia="en-GB"/>
            </w:rPr>
          </w:pPr>
          <w:hyperlink w:anchor="_Toc87744226" w:history="1">
            <w:r w:rsidR="00653519" w:rsidRPr="00653519">
              <w:rPr>
                <w:rStyle w:val="Hyperlink"/>
                <w:rFonts w:ascii="Arial" w:hAnsi="Arial" w:cs="Arial"/>
                <w:noProof/>
              </w:rPr>
              <w:t>Knowledge, Skills and Behaviours (KSB) Required by HR Professionals</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_Toc87744226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4</w:t>
            </w:r>
            <w:r w:rsidR="00653519" w:rsidRPr="00653519">
              <w:rPr>
                <w:rFonts w:ascii="Arial" w:hAnsi="Arial" w:cs="Arial"/>
                <w:noProof/>
                <w:webHidden/>
              </w:rPr>
              <w:fldChar w:fldCharType="end"/>
            </w:r>
          </w:hyperlink>
        </w:p>
        <w:p w14:paraId="6AA83230" w14:textId="60A3FF86" w:rsidR="00653519" w:rsidRPr="00653519" w:rsidRDefault="00D064BD" w:rsidP="00653519">
          <w:pPr>
            <w:pStyle w:val="TOC1"/>
            <w:tabs>
              <w:tab w:val="right" w:leader="dot" w:pos="9350"/>
            </w:tabs>
            <w:spacing w:line="360" w:lineRule="auto"/>
            <w:jc w:val="both"/>
            <w:rPr>
              <w:rFonts w:ascii="Arial" w:eastAsiaTheme="minorEastAsia" w:hAnsi="Arial" w:cs="Arial"/>
              <w:noProof/>
              <w:lang w:eastAsia="en-GB"/>
            </w:rPr>
          </w:pPr>
          <w:hyperlink w:anchor="_Toc87744227" w:history="1">
            <w:r w:rsidR="00653519" w:rsidRPr="00653519">
              <w:rPr>
                <w:rStyle w:val="Hyperlink"/>
                <w:rFonts w:ascii="Arial" w:hAnsi="Arial" w:cs="Arial"/>
                <w:noProof/>
              </w:rPr>
              <w:t>Personal Skills Audit and Identifying Training and Development Needs</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_Toc87744227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6</w:t>
            </w:r>
            <w:r w:rsidR="00653519" w:rsidRPr="00653519">
              <w:rPr>
                <w:rFonts w:ascii="Arial" w:hAnsi="Arial" w:cs="Arial"/>
                <w:noProof/>
                <w:webHidden/>
              </w:rPr>
              <w:fldChar w:fldCharType="end"/>
            </w:r>
          </w:hyperlink>
        </w:p>
        <w:p w14:paraId="519A3B45" w14:textId="3D23F08B" w:rsidR="00653519" w:rsidRPr="00653519" w:rsidRDefault="00D064BD" w:rsidP="00653519">
          <w:pPr>
            <w:pStyle w:val="TOC1"/>
            <w:tabs>
              <w:tab w:val="right" w:leader="dot" w:pos="9350"/>
            </w:tabs>
            <w:spacing w:line="360" w:lineRule="auto"/>
            <w:jc w:val="both"/>
            <w:rPr>
              <w:rFonts w:ascii="Arial" w:eastAsiaTheme="minorEastAsia" w:hAnsi="Arial" w:cs="Arial"/>
              <w:noProof/>
              <w:lang w:eastAsia="en-GB"/>
            </w:rPr>
          </w:pPr>
          <w:hyperlink w:anchor="_Toc87744228" w:history="1">
            <w:r w:rsidR="00653519" w:rsidRPr="00653519">
              <w:rPr>
                <w:rStyle w:val="Hyperlink"/>
                <w:rFonts w:ascii="Arial" w:hAnsi="Arial" w:cs="Arial"/>
                <w:noProof/>
              </w:rPr>
              <w:t>Benefits To Organisation and Individual of Effective Training and Development</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_Toc87744228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8</w:t>
            </w:r>
            <w:r w:rsidR="00653519" w:rsidRPr="00653519">
              <w:rPr>
                <w:rFonts w:ascii="Arial" w:hAnsi="Arial" w:cs="Arial"/>
                <w:noProof/>
                <w:webHidden/>
              </w:rPr>
              <w:fldChar w:fldCharType="end"/>
            </w:r>
          </w:hyperlink>
        </w:p>
        <w:p w14:paraId="24E0AC1F" w14:textId="29E1C1AB" w:rsidR="00653519" w:rsidRPr="00653519" w:rsidRDefault="00D064BD" w:rsidP="00653519">
          <w:pPr>
            <w:pStyle w:val="TOC1"/>
            <w:tabs>
              <w:tab w:val="right" w:leader="dot" w:pos="9350"/>
            </w:tabs>
            <w:spacing w:line="360" w:lineRule="auto"/>
            <w:jc w:val="both"/>
            <w:rPr>
              <w:rFonts w:ascii="Arial" w:eastAsiaTheme="minorEastAsia" w:hAnsi="Arial" w:cs="Arial"/>
              <w:noProof/>
              <w:lang w:eastAsia="en-GB"/>
            </w:rPr>
          </w:pPr>
          <w:hyperlink w:anchor="_Toc87744229" w:history="1">
            <w:r w:rsidR="00653519" w:rsidRPr="00653519">
              <w:rPr>
                <w:rStyle w:val="Hyperlink"/>
                <w:rFonts w:ascii="Arial" w:hAnsi="Arial" w:cs="Arial"/>
                <w:noProof/>
              </w:rPr>
              <w:t>Conclusion</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_Toc87744229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9</w:t>
            </w:r>
            <w:r w:rsidR="00653519" w:rsidRPr="00653519">
              <w:rPr>
                <w:rFonts w:ascii="Arial" w:hAnsi="Arial" w:cs="Arial"/>
                <w:noProof/>
                <w:webHidden/>
              </w:rPr>
              <w:fldChar w:fldCharType="end"/>
            </w:r>
          </w:hyperlink>
        </w:p>
        <w:p w14:paraId="5A37E3DF" w14:textId="6A9C8AC8" w:rsidR="00653519" w:rsidRPr="00653519" w:rsidRDefault="00D064BD" w:rsidP="00653519">
          <w:pPr>
            <w:pStyle w:val="TOC1"/>
            <w:tabs>
              <w:tab w:val="right" w:leader="dot" w:pos="9350"/>
            </w:tabs>
            <w:spacing w:line="360" w:lineRule="auto"/>
            <w:jc w:val="both"/>
            <w:rPr>
              <w:rFonts w:ascii="Arial" w:eastAsiaTheme="minorEastAsia" w:hAnsi="Arial" w:cs="Arial"/>
              <w:noProof/>
              <w:lang w:eastAsia="en-GB"/>
            </w:rPr>
          </w:pPr>
          <w:hyperlink w:anchor="_Toc87744230" w:history="1">
            <w:r w:rsidR="00653519" w:rsidRPr="00653519">
              <w:rPr>
                <w:rStyle w:val="Hyperlink"/>
                <w:rFonts w:ascii="Arial" w:hAnsi="Arial" w:cs="Arial"/>
                <w:noProof/>
              </w:rPr>
              <w:t>References</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_Toc87744230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10</w:t>
            </w:r>
            <w:r w:rsidR="00653519" w:rsidRPr="00653519">
              <w:rPr>
                <w:rFonts w:ascii="Arial" w:hAnsi="Arial" w:cs="Arial"/>
                <w:noProof/>
                <w:webHidden/>
              </w:rPr>
              <w:fldChar w:fldCharType="end"/>
            </w:r>
          </w:hyperlink>
        </w:p>
        <w:p w14:paraId="2D2DCE36" w14:textId="3839CF47" w:rsidR="00653519" w:rsidRPr="00653519" w:rsidRDefault="00D064BD" w:rsidP="00653519">
          <w:pPr>
            <w:pStyle w:val="TOC1"/>
            <w:tabs>
              <w:tab w:val="right" w:leader="dot" w:pos="9350"/>
            </w:tabs>
            <w:spacing w:line="360" w:lineRule="auto"/>
            <w:jc w:val="both"/>
            <w:rPr>
              <w:rFonts w:ascii="Arial" w:eastAsiaTheme="minorEastAsia" w:hAnsi="Arial" w:cs="Arial"/>
              <w:noProof/>
              <w:lang w:eastAsia="en-GB"/>
            </w:rPr>
          </w:pPr>
          <w:hyperlink w:anchor="_Toc87744231" w:history="1">
            <w:r w:rsidR="00653519" w:rsidRPr="00653519">
              <w:rPr>
                <w:rStyle w:val="Hyperlink"/>
                <w:rFonts w:ascii="Arial" w:eastAsia="Times New Roman" w:hAnsi="Arial" w:cs="Arial"/>
                <w:noProof/>
                <w:lang w:eastAsia="en-GB"/>
              </w:rPr>
              <w:t>Appendix: Personal Skills Audit</w:t>
            </w:r>
            <w:r w:rsidR="00653519" w:rsidRPr="00653519">
              <w:rPr>
                <w:rFonts w:ascii="Arial" w:hAnsi="Arial" w:cs="Arial"/>
                <w:noProof/>
                <w:webHidden/>
              </w:rPr>
              <w:tab/>
            </w:r>
            <w:r w:rsidR="00653519" w:rsidRPr="00653519">
              <w:rPr>
                <w:rFonts w:ascii="Arial" w:hAnsi="Arial" w:cs="Arial"/>
                <w:noProof/>
                <w:webHidden/>
              </w:rPr>
              <w:fldChar w:fldCharType="begin"/>
            </w:r>
            <w:r w:rsidR="00653519" w:rsidRPr="00653519">
              <w:rPr>
                <w:rFonts w:ascii="Arial" w:hAnsi="Arial" w:cs="Arial"/>
                <w:noProof/>
                <w:webHidden/>
              </w:rPr>
              <w:instrText xml:space="preserve"> PAGEREF _Toc87744231 \h </w:instrText>
            </w:r>
            <w:r w:rsidR="00653519" w:rsidRPr="00653519">
              <w:rPr>
                <w:rFonts w:ascii="Arial" w:hAnsi="Arial" w:cs="Arial"/>
                <w:noProof/>
                <w:webHidden/>
              </w:rPr>
            </w:r>
            <w:r w:rsidR="00653519" w:rsidRPr="00653519">
              <w:rPr>
                <w:rFonts w:ascii="Arial" w:hAnsi="Arial" w:cs="Arial"/>
                <w:noProof/>
                <w:webHidden/>
              </w:rPr>
              <w:fldChar w:fldCharType="separate"/>
            </w:r>
            <w:r w:rsidR="00653519" w:rsidRPr="00653519">
              <w:rPr>
                <w:rFonts w:ascii="Arial" w:hAnsi="Arial" w:cs="Arial"/>
                <w:noProof/>
                <w:webHidden/>
              </w:rPr>
              <w:t>12</w:t>
            </w:r>
            <w:r w:rsidR="00653519" w:rsidRPr="00653519">
              <w:rPr>
                <w:rFonts w:ascii="Arial" w:hAnsi="Arial" w:cs="Arial"/>
                <w:noProof/>
                <w:webHidden/>
              </w:rPr>
              <w:fldChar w:fldCharType="end"/>
            </w:r>
          </w:hyperlink>
        </w:p>
        <w:p w14:paraId="46203777" w14:textId="514CAC2E" w:rsidR="00102C55" w:rsidRPr="00102C55" w:rsidRDefault="00102C55" w:rsidP="00653519">
          <w:pPr>
            <w:spacing w:line="360" w:lineRule="auto"/>
            <w:jc w:val="both"/>
            <w:rPr>
              <w:rFonts w:ascii="Arial" w:hAnsi="Arial" w:cs="Arial"/>
            </w:rPr>
          </w:pPr>
          <w:r w:rsidRPr="00653519">
            <w:rPr>
              <w:rFonts w:ascii="Arial" w:hAnsi="Arial" w:cs="Arial"/>
              <w:b/>
              <w:bCs/>
              <w:noProof/>
            </w:rPr>
            <w:fldChar w:fldCharType="end"/>
          </w:r>
        </w:p>
      </w:sdtContent>
    </w:sdt>
    <w:p w14:paraId="31B3F45F" w14:textId="5FB2AF42" w:rsidR="00480196" w:rsidRPr="00102C55" w:rsidRDefault="00480196">
      <w:pPr>
        <w:rPr>
          <w:rFonts w:ascii="Arial" w:hAnsi="Arial" w:cs="Arial"/>
        </w:rPr>
      </w:pPr>
      <w:r w:rsidRPr="00102C55">
        <w:rPr>
          <w:rFonts w:ascii="Arial" w:hAnsi="Arial" w:cs="Arial"/>
        </w:rPr>
        <w:br w:type="page"/>
      </w:r>
    </w:p>
    <w:p w14:paraId="64FA7381" w14:textId="48AF9376" w:rsidR="00480196" w:rsidRPr="00102C55" w:rsidRDefault="00480196" w:rsidP="00480196">
      <w:pPr>
        <w:pStyle w:val="Heading1"/>
        <w:spacing w:line="360" w:lineRule="auto"/>
        <w:rPr>
          <w:rFonts w:ascii="Arial" w:hAnsi="Arial" w:cs="Arial"/>
        </w:rPr>
      </w:pPr>
      <w:bookmarkStart w:id="0" w:name="_Toc87744225"/>
      <w:r w:rsidRPr="00102C55">
        <w:rPr>
          <w:rFonts w:ascii="Arial" w:hAnsi="Arial" w:cs="Arial"/>
        </w:rPr>
        <w:lastRenderedPageBreak/>
        <w:t>Introduction</w:t>
      </w:r>
      <w:bookmarkEnd w:id="0"/>
    </w:p>
    <w:p w14:paraId="12B8FACC" w14:textId="71C8EB1D" w:rsidR="00AA250B" w:rsidRPr="00102C55" w:rsidRDefault="00AA250B" w:rsidP="00AA250B">
      <w:pPr>
        <w:rPr>
          <w:rFonts w:ascii="Arial" w:hAnsi="Arial" w:cs="Arial"/>
        </w:rPr>
      </w:pPr>
      <w:r w:rsidRPr="00102C55">
        <w:rPr>
          <w:rFonts w:ascii="Arial" w:hAnsi="Arial" w:cs="Arial"/>
          <w:noProof/>
        </w:rPr>
        <w:drawing>
          <wp:inline distT="0" distB="0" distL="0" distR="0" wp14:anchorId="43F0AED2" wp14:editId="3E2A3766">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063E38A6" w14:textId="3599EE79" w:rsidR="00702590" w:rsidRPr="00102C55" w:rsidRDefault="003E7FA3" w:rsidP="004A6301">
      <w:pPr>
        <w:spacing w:line="360" w:lineRule="auto"/>
        <w:jc w:val="both"/>
        <w:rPr>
          <w:rFonts w:ascii="Arial" w:hAnsi="Arial" w:cs="Arial"/>
        </w:rPr>
      </w:pPr>
      <w:r w:rsidRPr="00102C55">
        <w:rPr>
          <w:rFonts w:ascii="Arial" w:hAnsi="Arial" w:cs="Arial"/>
        </w:rPr>
        <w:t>Human resource management entails strategically managing the employees of an organization in order to obtain a competitive advantage</w:t>
      </w:r>
      <w:r w:rsidR="004A6301" w:rsidRPr="00102C55">
        <w:rPr>
          <w:rFonts w:ascii="Arial" w:hAnsi="Arial" w:cs="Arial"/>
        </w:rPr>
        <w:t xml:space="preserve"> (Wayne and </w:t>
      </w:r>
      <w:proofErr w:type="spellStart"/>
      <w:r w:rsidR="004A6301" w:rsidRPr="00102C55">
        <w:rPr>
          <w:rFonts w:ascii="Arial" w:hAnsi="Arial" w:cs="Arial"/>
        </w:rPr>
        <w:t>Martocchio</w:t>
      </w:r>
      <w:proofErr w:type="spellEnd"/>
      <w:r w:rsidR="004A6301" w:rsidRPr="00102C55">
        <w:rPr>
          <w:rFonts w:ascii="Arial" w:hAnsi="Arial" w:cs="Arial"/>
        </w:rPr>
        <w:t>, 2016)</w:t>
      </w:r>
      <w:r w:rsidRPr="00102C55">
        <w:rPr>
          <w:rFonts w:ascii="Arial" w:hAnsi="Arial" w:cs="Arial"/>
        </w:rPr>
        <w:t xml:space="preserve">. </w:t>
      </w:r>
      <w:r w:rsidR="00D66D44" w:rsidRPr="00102C55">
        <w:rPr>
          <w:rFonts w:ascii="Arial" w:hAnsi="Arial" w:cs="Arial"/>
        </w:rPr>
        <w:t>In this presentation, training and development needs for a human resources (HR) officer will be explored in the context of the company Unilever.</w:t>
      </w:r>
      <w:r w:rsidR="00E60983" w:rsidRPr="00102C55">
        <w:rPr>
          <w:rFonts w:ascii="Arial" w:hAnsi="Arial" w:cs="Arial"/>
        </w:rPr>
        <w:t xml:space="preserve"> Firstly, appropriate knowledge, skills and behaviours (KSB) required by HR professionals will be discussed. Secondly, a personal skills audit for myself will be conducted and consequently, training and development needs will be identified.</w:t>
      </w:r>
      <w:r w:rsidR="00882E1B" w:rsidRPr="00102C55">
        <w:rPr>
          <w:rFonts w:ascii="Arial" w:hAnsi="Arial" w:cs="Arial"/>
        </w:rPr>
        <w:t xml:space="preserve"> Lastly, potential benefits to Unilever of developing me as an HR officer will be explained.</w:t>
      </w:r>
    </w:p>
    <w:p w14:paraId="0F41CCA8" w14:textId="77777777" w:rsidR="00702590" w:rsidRPr="00102C55" w:rsidRDefault="00702590">
      <w:pPr>
        <w:rPr>
          <w:rFonts w:ascii="Arial" w:hAnsi="Arial" w:cs="Arial"/>
        </w:rPr>
      </w:pPr>
      <w:r w:rsidRPr="00102C55">
        <w:rPr>
          <w:rFonts w:ascii="Arial" w:hAnsi="Arial" w:cs="Arial"/>
        </w:rPr>
        <w:br w:type="page"/>
      </w:r>
    </w:p>
    <w:p w14:paraId="56B283A1" w14:textId="6192A57C" w:rsidR="00480196" w:rsidRPr="00102C55" w:rsidRDefault="00702590" w:rsidP="00702590">
      <w:pPr>
        <w:pStyle w:val="Heading1"/>
        <w:spacing w:line="360" w:lineRule="auto"/>
        <w:rPr>
          <w:rFonts w:ascii="Arial" w:hAnsi="Arial" w:cs="Arial"/>
        </w:rPr>
      </w:pPr>
      <w:bookmarkStart w:id="1" w:name="_Toc87744226"/>
      <w:r w:rsidRPr="00102C55">
        <w:rPr>
          <w:rFonts w:ascii="Arial" w:hAnsi="Arial" w:cs="Arial"/>
        </w:rPr>
        <w:lastRenderedPageBreak/>
        <w:t xml:space="preserve">Knowledge, Skills and Behaviours (KSB) Required by HR </w:t>
      </w:r>
      <w:r w:rsidR="0045124E" w:rsidRPr="00102C55">
        <w:rPr>
          <w:rFonts w:ascii="Arial" w:hAnsi="Arial" w:cs="Arial"/>
        </w:rPr>
        <w:t>P</w:t>
      </w:r>
      <w:r w:rsidRPr="00102C55">
        <w:rPr>
          <w:rFonts w:ascii="Arial" w:hAnsi="Arial" w:cs="Arial"/>
        </w:rPr>
        <w:t>rofessionals</w:t>
      </w:r>
      <w:bookmarkEnd w:id="1"/>
    </w:p>
    <w:p w14:paraId="51E3697A" w14:textId="24DC5417" w:rsidR="0098056E" w:rsidRPr="00102C55" w:rsidRDefault="0098056E" w:rsidP="0098056E">
      <w:pPr>
        <w:rPr>
          <w:rFonts w:ascii="Arial" w:hAnsi="Arial" w:cs="Arial"/>
        </w:rPr>
      </w:pPr>
      <w:r w:rsidRPr="00102C55">
        <w:rPr>
          <w:rFonts w:ascii="Arial" w:hAnsi="Arial" w:cs="Arial"/>
          <w:noProof/>
        </w:rPr>
        <w:drawing>
          <wp:inline distT="0" distB="0" distL="0" distR="0" wp14:anchorId="3392CBC6" wp14:editId="2283B404">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73E9DF3E" w14:textId="7BC39E1F" w:rsidR="00702590" w:rsidRPr="00102C55" w:rsidRDefault="00702590" w:rsidP="00CC06E0">
      <w:pPr>
        <w:spacing w:line="360" w:lineRule="auto"/>
        <w:jc w:val="both"/>
        <w:rPr>
          <w:rFonts w:ascii="Arial" w:hAnsi="Arial" w:cs="Arial"/>
        </w:rPr>
      </w:pPr>
      <w:r w:rsidRPr="00102C55">
        <w:rPr>
          <w:rFonts w:ascii="Arial" w:hAnsi="Arial" w:cs="Arial"/>
        </w:rPr>
        <w:t>As a Human Resource (HR) Officer at Unilever, a combination of knowledge, skillset, and behavioural attitudes is needed to excel at the job. These components represent the key attributes that an employee should possess for attaining the desired level of competence in his/her occupation</w:t>
      </w:r>
      <w:r w:rsidR="00D4313E" w:rsidRPr="00102C55">
        <w:rPr>
          <w:rFonts w:ascii="Arial" w:hAnsi="Arial" w:cs="Arial"/>
        </w:rPr>
        <w:t xml:space="preserve"> (</w:t>
      </w:r>
      <w:proofErr w:type="spellStart"/>
      <w:r w:rsidR="00D4313E" w:rsidRPr="00102C55">
        <w:rPr>
          <w:rFonts w:ascii="Arial" w:hAnsi="Arial" w:cs="Arial"/>
        </w:rPr>
        <w:t>Dessler</w:t>
      </w:r>
      <w:proofErr w:type="spellEnd"/>
      <w:r w:rsidR="00D4313E" w:rsidRPr="00102C55">
        <w:rPr>
          <w:rFonts w:ascii="Arial" w:hAnsi="Arial" w:cs="Arial"/>
        </w:rPr>
        <w:t>, 2020)</w:t>
      </w:r>
      <w:r w:rsidRPr="00102C55">
        <w:rPr>
          <w:rFonts w:ascii="Arial" w:hAnsi="Arial" w:cs="Arial"/>
        </w:rPr>
        <w:t>. Firstly, a HR professional ought to possess extensive knowledge regarding human resources practices and policymaking</w:t>
      </w:r>
      <w:r w:rsidR="00D4313E" w:rsidRPr="00102C55">
        <w:rPr>
          <w:rFonts w:ascii="Arial" w:hAnsi="Arial" w:cs="Arial"/>
        </w:rPr>
        <w:t xml:space="preserve"> (Rue, Ibrahim and </w:t>
      </w:r>
      <w:proofErr w:type="spellStart"/>
      <w:r w:rsidR="00D4313E" w:rsidRPr="00102C55">
        <w:rPr>
          <w:rFonts w:ascii="Arial" w:hAnsi="Arial" w:cs="Arial"/>
        </w:rPr>
        <w:t>Byars</w:t>
      </w:r>
      <w:proofErr w:type="spellEnd"/>
      <w:r w:rsidR="00D4313E" w:rsidRPr="00102C55">
        <w:rPr>
          <w:rFonts w:ascii="Arial" w:hAnsi="Arial" w:cs="Arial"/>
        </w:rPr>
        <w:t>, 2016)</w:t>
      </w:r>
      <w:r w:rsidRPr="00102C55">
        <w:rPr>
          <w:rFonts w:ascii="Arial" w:hAnsi="Arial" w:cs="Arial"/>
        </w:rPr>
        <w:t>. Particularly, a HR professional needs to have a good grasp on theories regarding conflict management since workplace conflicts are very common occurrences. In many cases, the HR professional will have to undergo training and development based on models like the centralised training model, business-embedded model etc. So, having some degree of familiarity with such procedures can greatly facilitate a HR professional’s work. In a multinational company like Unilever, a HR professional needs to possess a diverse skillset such as being empathic, listening abilities, communication skills etc. Since the HR professional is expected to work in teams on a variety of projects, he/she will need to demonstrate empathy when interacting with colleagues</w:t>
      </w:r>
      <w:r w:rsidR="00D4313E" w:rsidRPr="00102C55">
        <w:rPr>
          <w:rFonts w:ascii="Arial" w:hAnsi="Arial" w:cs="Arial"/>
        </w:rPr>
        <w:t xml:space="preserve"> (Lee and </w:t>
      </w:r>
      <w:proofErr w:type="spellStart"/>
      <w:r w:rsidR="00D4313E" w:rsidRPr="00102C55">
        <w:rPr>
          <w:rFonts w:ascii="Arial" w:hAnsi="Arial" w:cs="Arial"/>
        </w:rPr>
        <w:t>Ahn</w:t>
      </w:r>
      <w:proofErr w:type="spellEnd"/>
      <w:r w:rsidR="00D4313E" w:rsidRPr="00102C55">
        <w:rPr>
          <w:rFonts w:ascii="Arial" w:hAnsi="Arial" w:cs="Arial"/>
        </w:rPr>
        <w:t>, 2020)</w:t>
      </w:r>
      <w:r w:rsidRPr="00102C55">
        <w:rPr>
          <w:rFonts w:ascii="Arial" w:hAnsi="Arial" w:cs="Arial"/>
        </w:rPr>
        <w:t xml:space="preserve">. The ability to listen carefully to what the top-level executives expect of the workforce is key to successful task performance. Moreover, constantly communicating with employees from different functions is also a requirement for HR professionals. Lastly, certain behavioural characteristics are required to be an effective HR professional in Unilever like </w:t>
      </w:r>
      <w:r w:rsidRPr="00102C55">
        <w:rPr>
          <w:rFonts w:ascii="Arial" w:hAnsi="Arial" w:cs="Arial"/>
        </w:rPr>
        <w:lastRenderedPageBreak/>
        <w:t>complying with stipulated dress code, being self-motivated, having a growth mind-set etc. HR professionals need to abide by the official dress code in the workplace, as declared by the company</w:t>
      </w:r>
      <w:r w:rsidR="00D4313E" w:rsidRPr="00102C55">
        <w:rPr>
          <w:rFonts w:ascii="Arial" w:hAnsi="Arial" w:cs="Arial"/>
        </w:rPr>
        <w:t xml:space="preserve"> (Valentine et al., 2020)</w:t>
      </w:r>
      <w:r w:rsidRPr="00102C55">
        <w:rPr>
          <w:rFonts w:ascii="Arial" w:hAnsi="Arial" w:cs="Arial"/>
        </w:rPr>
        <w:t>. The HR professional must have sufficient motivation within himself/herself to work for the betterment of the organisation. Lastly, the HR professional needs to adopt a growth mind-set towards career development within the organisation.</w:t>
      </w:r>
    </w:p>
    <w:p w14:paraId="211F72AB" w14:textId="77777777" w:rsidR="00702590" w:rsidRPr="00102C55" w:rsidRDefault="00702590">
      <w:pPr>
        <w:rPr>
          <w:rFonts w:ascii="Arial" w:hAnsi="Arial" w:cs="Arial"/>
        </w:rPr>
      </w:pPr>
      <w:r w:rsidRPr="00102C55">
        <w:rPr>
          <w:rFonts w:ascii="Arial" w:hAnsi="Arial" w:cs="Arial"/>
        </w:rPr>
        <w:br w:type="page"/>
      </w:r>
    </w:p>
    <w:p w14:paraId="67DCB74E" w14:textId="4541E6C4" w:rsidR="00702590" w:rsidRPr="00102C55" w:rsidRDefault="00702590" w:rsidP="00702590">
      <w:pPr>
        <w:pStyle w:val="Heading1"/>
        <w:spacing w:line="360" w:lineRule="auto"/>
        <w:rPr>
          <w:rFonts w:ascii="Arial" w:hAnsi="Arial" w:cs="Arial"/>
        </w:rPr>
      </w:pPr>
      <w:bookmarkStart w:id="2" w:name="_Toc87744227"/>
      <w:r w:rsidRPr="00102C55">
        <w:rPr>
          <w:rFonts w:ascii="Arial" w:hAnsi="Arial" w:cs="Arial"/>
        </w:rPr>
        <w:lastRenderedPageBreak/>
        <w:t>Personal Skills Audit and Identifying Training and Development Needs</w:t>
      </w:r>
      <w:bookmarkEnd w:id="2"/>
    </w:p>
    <w:p w14:paraId="0C3EC88B" w14:textId="0BD87E81" w:rsidR="00C4398B" w:rsidRPr="00102C55" w:rsidRDefault="00C4398B" w:rsidP="00C4398B">
      <w:pPr>
        <w:rPr>
          <w:rFonts w:ascii="Arial" w:hAnsi="Arial" w:cs="Arial"/>
        </w:rPr>
      </w:pPr>
      <w:r w:rsidRPr="00102C55">
        <w:rPr>
          <w:rFonts w:ascii="Arial" w:hAnsi="Arial" w:cs="Arial"/>
          <w:noProof/>
        </w:rPr>
        <w:drawing>
          <wp:inline distT="0" distB="0" distL="0" distR="0" wp14:anchorId="0B79DDED" wp14:editId="4A6DFEDF">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13B5E761" w14:textId="78D78A8C" w:rsidR="00702590" w:rsidRPr="00102C55" w:rsidRDefault="00702590" w:rsidP="00C4398B">
      <w:pPr>
        <w:spacing w:line="360" w:lineRule="auto"/>
        <w:jc w:val="both"/>
        <w:rPr>
          <w:rFonts w:ascii="Arial" w:hAnsi="Arial" w:cs="Arial"/>
        </w:rPr>
      </w:pPr>
      <w:r w:rsidRPr="00102C55">
        <w:rPr>
          <w:rFonts w:ascii="Arial" w:hAnsi="Arial" w:cs="Arial"/>
        </w:rPr>
        <w:t>A personal skills audit is essential for reflecting on areas where an employee should improve</w:t>
      </w:r>
      <w:r w:rsidR="00C4398B" w:rsidRPr="00102C55">
        <w:rPr>
          <w:rFonts w:ascii="Arial" w:hAnsi="Arial" w:cs="Arial"/>
        </w:rPr>
        <w:t xml:space="preserve"> (</w:t>
      </w:r>
      <w:proofErr w:type="spellStart"/>
      <w:r w:rsidR="00C4398B" w:rsidRPr="00102C55">
        <w:rPr>
          <w:rFonts w:ascii="Arial" w:hAnsi="Arial" w:cs="Arial"/>
        </w:rPr>
        <w:t>Bolstad</w:t>
      </w:r>
      <w:proofErr w:type="spellEnd"/>
      <w:r w:rsidR="00C4398B" w:rsidRPr="00102C55">
        <w:rPr>
          <w:rFonts w:ascii="Arial" w:hAnsi="Arial" w:cs="Arial"/>
        </w:rPr>
        <w:t>, 2015)</w:t>
      </w:r>
      <w:r w:rsidRPr="00102C55">
        <w:rPr>
          <w:rFonts w:ascii="Arial" w:hAnsi="Arial" w:cs="Arial"/>
        </w:rPr>
        <w:t>. Upon conducting a personal skills audit, I have found that I am very good at some information technology skills like using Microsoft Office Word, using the Internet, and using email. I am moderately good in using Excel spreadsheets, using databases, and using PowerPoint. However, I have little or no experience in using specialist HR software. In terms of communication skills, I have found that I am very good at writing reports and producing materials to support presentations. I am moderately good in taking notes of disciplinary, resolving disputes/complaints, and advising on HR issues. However, I have little or no experience in drafting contracts of employment, delivering training sessions, and interviewing. Lastly, I have found that I am very good at all the problem-solving skills mentioned in the form. In terms of supervisory management, I have had less than 1 month experience in my role and I have managed between 1 and 5 people at a time.</w:t>
      </w:r>
    </w:p>
    <w:p w14:paraId="7FEB1F62" w14:textId="7A1FDC9F" w:rsidR="00C4398B" w:rsidRPr="00102C55" w:rsidRDefault="00C4398B" w:rsidP="00C4398B">
      <w:pPr>
        <w:spacing w:line="360" w:lineRule="auto"/>
        <w:jc w:val="both"/>
        <w:rPr>
          <w:rFonts w:ascii="Arial" w:hAnsi="Arial" w:cs="Arial"/>
        </w:rPr>
      </w:pPr>
    </w:p>
    <w:p w14:paraId="335FC0DD" w14:textId="7B76B6EC" w:rsidR="00C4398B" w:rsidRPr="00102C55" w:rsidRDefault="00C4398B" w:rsidP="00C4398B">
      <w:pPr>
        <w:spacing w:line="360" w:lineRule="auto"/>
        <w:jc w:val="both"/>
        <w:rPr>
          <w:rFonts w:ascii="Arial" w:hAnsi="Arial" w:cs="Arial"/>
        </w:rPr>
      </w:pPr>
    </w:p>
    <w:p w14:paraId="1454775E" w14:textId="07741FE7" w:rsidR="00C4398B" w:rsidRPr="00102C55" w:rsidRDefault="00C4398B" w:rsidP="00C4398B">
      <w:pPr>
        <w:spacing w:line="360" w:lineRule="auto"/>
        <w:jc w:val="both"/>
        <w:rPr>
          <w:rFonts w:ascii="Arial" w:hAnsi="Arial" w:cs="Arial"/>
        </w:rPr>
      </w:pPr>
    </w:p>
    <w:p w14:paraId="0CF890BA" w14:textId="2A9A4483" w:rsidR="00C4398B" w:rsidRPr="00102C55" w:rsidRDefault="008B037F" w:rsidP="00C4398B">
      <w:pPr>
        <w:spacing w:line="360" w:lineRule="auto"/>
        <w:jc w:val="both"/>
        <w:rPr>
          <w:rFonts w:ascii="Arial" w:hAnsi="Arial" w:cs="Arial"/>
        </w:rPr>
      </w:pPr>
      <w:r w:rsidRPr="00102C55">
        <w:rPr>
          <w:rFonts w:ascii="Arial" w:hAnsi="Arial" w:cs="Arial"/>
          <w:noProof/>
        </w:rPr>
        <w:lastRenderedPageBreak/>
        <w:drawing>
          <wp:inline distT="0" distB="0" distL="0" distR="0" wp14:anchorId="7B431307" wp14:editId="43873A99">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29C7B871" w14:textId="11616800" w:rsidR="00702590" w:rsidRPr="00102C55" w:rsidRDefault="00702590" w:rsidP="00C4398B">
      <w:pPr>
        <w:spacing w:line="360" w:lineRule="auto"/>
        <w:jc w:val="both"/>
        <w:rPr>
          <w:rFonts w:ascii="Arial" w:hAnsi="Arial" w:cs="Arial"/>
        </w:rPr>
      </w:pPr>
      <w:r w:rsidRPr="00102C55">
        <w:rPr>
          <w:rFonts w:ascii="Arial" w:hAnsi="Arial" w:cs="Arial"/>
        </w:rPr>
        <w:t>As a HR Officer at Unilever, I need training and development, firstly, in my knowledge of HR issues like creating employment contracts delivering training sessions, and conducting interviews of job candidates. These issues are very commonly encountered in the workplace so HR professionals need to be well-versed in such aspects</w:t>
      </w:r>
      <w:r w:rsidR="00C4398B" w:rsidRPr="00102C55">
        <w:rPr>
          <w:rFonts w:ascii="Arial" w:hAnsi="Arial" w:cs="Arial"/>
        </w:rPr>
        <w:t xml:space="preserve"> (</w:t>
      </w:r>
      <w:proofErr w:type="spellStart"/>
      <w:r w:rsidR="00C4398B" w:rsidRPr="00102C55">
        <w:rPr>
          <w:rFonts w:ascii="Arial" w:hAnsi="Arial" w:cs="Arial"/>
        </w:rPr>
        <w:t>Hecklau</w:t>
      </w:r>
      <w:proofErr w:type="spellEnd"/>
      <w:r w:rsidR="00C4398B" w:rsidRPr="00102C55">
        <w:rPr>
          <w:rFonts w:ascii="Arial" w:hAnsi="Arial" w:cs="Arial"/>
        </w:rPr>
        <w:t xml:space="preserve"> et al., 2016)</w:t>
      </w:r>
      <w:r w:rsidRPr="00102C55">
        <w:rPr>
          <w:rFonts w:ascii="Arial" w:hAnsi="Arial" w:cs="Arial"/>
        </w:rPr>
        <w:t xml:space="preserve">. Secondly, I need training and development in my information technology skills like using databases and using specialist HR software. Technical skills form an integral part of the employee’s success in modern </w:t>
      </w:r>
      <w:proofErr w:type="spellStart"/>
      <w:r w:rsidRPr="00102C55">
        <w:rPr>
          <w:rFonts w:ascii="Arial" w:hAnsi="Arial" w:cs="Arial"/>
        </w:rPr>
        <w:t>organizations</w:t>
      </w:r>
      <w:proofErr w:type="spellEnd"/>
      <w:r w:rsidR="00C4398B" w:rsidRPr="00102C55">
        <w:rPr>
          <w:rFonts w:ascii="Arial" w:hAnsi="Arial" w:cs="Arial"/>
        </w:rPr>
        <w:t xml:space="preserve"> (</w:t>
      </w:r>
      <w:proofErr w:type="spellStart"/>
      <w:r w:rsidR="00C4398B" w:rsidRPr="00102C55">
        <w:rPr>
          <w:rFonts w:ascii="Arial" w:hAnsi="Arial" w:cs="Arial"/>
        </w:rPr>
        <w:t>Englund</w:t>
      </w:r>
      <w:proofErr w:type="spellEnd"/>
      <w:r w:rsidR="00C4398B" w:rsidRPr="00102C55">
        <w:rPr>
          <w:rFonts w:ascii="Arial" w:hAnsi="Arial" w:cs="Arial"/>
        </w:rPr>
        <w:t xml:space="preserve"> and </w:t>
      </w:r>
      <w:proofErr w:type="spellStart"/>
      <w:r w:rsidR="00C4398B" w:rsidRPr="00102C55">
        <w:rPr>
          <w:rFonts w:ascii="Arial" w:hAnsi="Arial" w:cs="Arial"/>
        </w:rPr>
        <w:t>Bucero</w:t>
      </w:r>
      <w:proofErr w:type="spellEnd"/>
      <w:r w:rsidR="00C4398B" w:rsidRPr="00102C55">
        <w:rPr>
          <w:rFonts w:ascii="Arial" w:hAnsi="Arial" w:cs="Arial"/>
        </w:rPr>
        <w:t>, 2019)</w:t>
      </w:r>
      <w:r w:rsidRPr="00102C55">
        <w:rPr>
          <w:rFonts w:ascii="Arial" w:hAnsi="Arial" w:cs="Arial"/>
        </w:rPr>
        <w:t>. Lastly, I need training and development in terms of motivating my peers and subordinates as I do not yet have much experience of managing large teams of people. Keeping the entire team sufficiently motivated is crucial for ensuring progress is made continuously</w:t>
      </w:r>
      <w:r w:rsidR="00C4398B" w:rsidRPr="00102C55">
        <w:rPr>
          <w:rFonts w:ascii="Arial" w:hAnsi="Arial" w:cs="Arial"/>
        </w:rPr>
        <w:t xml:space="preserve"> (Werner and Desimone, 2012)</w:t>
      </w:r>
      <w:r w:rsidRPr="00102C55">
        <w:rPr>
          <w:rFonts w:ascii="Arial" w:hAnsi="Arial" w:cs="Arial"/>
        </w:rPr>
        <w:t>.</w:t>
      </w:r>
    </w:p>
    <w:p w14:paraId="413A37CC" w14:textId="717B51F7" w:rsidR="00713333" w:rsidRPr="00102C55" w:rsidRDefault="00713333">
      <w:pPr>
        <w:rPr>
          <w:rFonts w:ascii="Arial" w:hAnsi="Arial" w:cs="Arial"/>
        </w:rPr>
      </w:pPr>
      <w:r w:rsidRPr="00102C55">
        <w:rPr>
          <w:rFonts w:ascii="Arial" w:hAnsi="Arial" w:cs="Arial"/>
        </w:rPr>
        <w:br w:type="page"/>
      </w:r>
    </w:p>
    <w:p w14:paraId="23046E2A" w14:textId="6CE0B0C5" w:rsidR="00713333" w:rsidRPr="00102C55" w:rsidRDefault="00713333" w:rsidP="00932AC9">
      <w:pPr>
        <w:pStyle w:val="Heading1"/>
        <w:spacing w:line="360" w:lineRule="auto"/>
        <w:rPr>
          <w:rFonts w:ascii="Arial" w:hAnsi="Arial" w:cs="Arial"/>
        </w:rPr>
      </w:pPr>
      <w:bookmarkStart w:id="3" w:name="_Toc87744228"/>
      <w:r w:rsidRPr="00102C55">
        <w:rPr>
          <w:rFonts w:ascii="Arial" w:hAnsi="Arial" w:cs="Arial"/>
        </w:rPr>
        <w:lastRenderedPageBreak/>
        <w:t xml:space="preserve">Benefits To Organisation and Individual </w:t>
      </w:r>
      <w:r w:rsidR="003A6A8D" w:rsidRPr="00102C55">
        <w:rPr>
          <w:rFonts w:ascii="Arial" w:hAnsi="Arial" w:cs="Arial"/>
        </w:rPr>
        <w:t>of</w:t>
      </w:r>
      <w:r w:rsidRPr="00102C55">
        <w:rPr>
          <w:rFonts w:ascii="Arial" w:hAnsi="Arial" w:cs="Arial"/>
        </w:rPr>
        <w:t xml:space="preserve"> Effective Training and</w:t>
      </w:r>
      <w:r w:rsidR="003A6A8D" w:rsidRPr="00102C55">
        <w:rPr>
          <w:rFonts w:ascii="Arial" w:hAnsi="Arial" w:cs="Arial"/>
        </w:rPr>
        <w:t xml:space="preserve"> </w:t>
      </w:r>
      <w:r w:rsidRPr="00102C55">
        <w:rPr>
          <w:rFonts w:ascii="Arial" w:hAnsi="Arial" w:cs="Arial"/>
        </w:rPr>
        <w:t>Development</w:t>
      </w:r>
      <w:bookmarkEnd w:id="3"/>
    </w:p>
    <w:p w14:paraId="02EA739A" w14:textId="589CB594" w:rsidR="00062876" w:rsidRPr="00102C55" w:rsidRDefault="00062876" w:rsidP="00062876">
      <w:pPr>
        <w:rPr>
          <w:rFonts w:ascii="Arial" w:hAnsi="Arial" w:cs="Arial"/>
        </w:rPr>
      </w:pPr>
      <w:r w:rsidRPr="00102C55">
        <w:rPr>
          <w:rFonts w:ascii="Arial" w:hAnsi="Arial" w:cs="Arial"/>
          <w:noProof/>
        </w:rPr>
        <w:drawing>
          <wp:inline distT="0" distB="0" distL="0" distR="0" wp14:anchorId="0EEEE229" wp14:editId="482C8E59">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2C7D2165" w14:textId="0A2A4A3C" w:rsidR="003A6A8D" w:rsidRPr="00102C55" w:rsidRDefault="00514F49" w:rsidP="00062876">
      <w:pPr>
        <w:spacing w:line="360" w:lineRule="auto"/>
        <w:jc w:val="both"/>
        <w:rPr>
          <w:rFonts w:ascii="Arial" w:hAnsi="Arial" w:cs="Arial"/>
        </w:rPr>
      </w:pPr>
      <w:r w:rsidRPr="00102C55">
        <w:rPr>
          <w:rFonts w:ascii="Arial" w:hAnsi="Arial" w:cs="Arial"/>
        </w:rPr>
        <w:t>Developing existing talent underlies the sustenance of profitable and growing businesses</w:t>
      </w:r>
      <w:r w:rsidR="00DB7882" w:rsidRPr="00102C55">
        <w:rPr>
          <w:rFonts w:ascii="Arial" w:hAnsi="Arial" w:cs="Arial"/>
        </w:rPr>
        <w:t xml:space="preserve"> (Noe, 2020)</w:t>
      </w:r>
      <w:r w:rsidRPr="00102C55">
        <w:rPr>
          <w:rFonts w:ascii="Arial" w:hAnsi="Arial" w:cs="Arial"/>
        </w:rPr>
        <w:t>. The need to upskill the workforce should be viewed as a continual process in every organisation</w:t>
      </w:r>
      <w:r w:rsidR="00DB7882" w:rsidRPr="00102C55">
        <w:rPr>
          <w:rFonts w:ascii="Arial" w:hAnsi="Arial" w:cs="Arial"/>
        </w:rPr>
        <w:t xml:space="preserve"> (Salas et al., 2012)</w:t>
      </w:r>
      <w:r w:rsidRPr="00102C55">
        <w:rPr>
          <w:rFonts w:ascii="Arial" w:hAnsi="Arial" w:cs="Arial"/>
        </w:rPr>
        <w:t>. The first benefit to Unilever of training and developing me as an HR officer is that my sense of workplace engagement will be enhanced. Regularly investing in employees’ development increases their level of motivation which can translate into better job performance</w:t>
      </w:r>
      <w:r w:rsidR="00DB7882" w:rsidRPr="00102C55">
        <w:rPr>
          <w:rFonts w:ascii="Arial" w:hAnsi="Arial" w:cs="Arial"/>
        </w:rPr>
        <w:t xml:space="preserve"> (Carbonara, 2013)</w:t>
      </w:r>
      <w:r w:rsidRPr="00102C55">
        <w:rPr>
          <w:rFonts w:ascii="Arial" w:hAnsi="Arial" w:cs="Arial"/>
        </w:rPr>
        <w:t>. The second benefit to Unilever is that my sense of employee empowerment would be enhanced. Empowered employees have been proven to be relatively more productive and dedicated towards their jobs</w:t>
      </w:r>
      <w:r w:rsidR="00DB7882" w:rsidRPr="00102C55">
        <w:rPr>
          <w:rFonts w:ascii="Arial" w:hAnsi="Arial" w:cs="Arial"/>
        </w:rPr>
        <w:t xml:space="preserve"> (</w:t>
      </w:r>
      <w:proofErr w:type="spellStart"/>
      <w:r w:rsidR="00DB7882" w:rsidRPr="00102C55">
        <w:rPr>
          <w:rFonts w:ascii="Arial" w:hAnsi="Arial" w:cs="Arial"/>
        </w:rPr>
        <w:t>Srimannarayana</w:t>
      </w:r>
      <w:proofErr w:type="spellEnd"/>
      <w:r w:rsidR="00DB7882" w:rsidRPr="00102C55">
        <w:rPr>
          <w:rFonts w:ascii="Arial" w:hAnsi="Arial" w:cs="Arial"/>
        </w:rPr>
        <w:t>, 2011)</w:t>
      </w:r>
      <w:r w:rsidRPr="00102C55">
        <w:rPr>
          <w:rFonts w:ascii="Arial" w:hAnsi="Arial" w:cs="Arial"/>
        </w:rPr>
        <w:t>. The third benefit to Unilever is that my leadership skills would be incrementally developed. In the long run, well-trained employees make it easier for organizations to undertake succession planning for the total workforce by nurturing young leaders right from the beginning of their careers</w:t>
      </w:r>
      <w:r w:rsidR="00DB7882" w:rsidRPr="00102C55">
        <w:rPr>
          <w:rFonts w:ascii="Arial" w:hAnsi="Arial" w:cs="Arial"/>
        </w:rPr>
        <w:t xml:space="preserve"> (Clarke, 2012)</w:t>
      </w:r>
      <w:r w:rsidRPr="00102C55">
        <w:rPr>
          <w:rFonts w:ascii="Arial" w:hAnsi="Arial" w:cs="Arial"/>
        </w:rPr>
        <w:t>.</w:t>
      </w:r>
    </w:p>
    <w:p w14:paraId="3BA2D415" w14:textId="6C65477D" w:rsidR="00F6288B" w:rsidRPr="00102C55" w:rsidRDefault="00F6288B">
      <w:pPr>
        <w:rPr>
          <w:rFonts w:ascii="Arial" w:hAnsi="Arial" w:cs="Arial"/>
        </w:rPr>
      </w:pPr>
      <w:r w:rsidRPr="00102C55">
        <w:rPr>
          <w:rFonts w:ascii="Arial" w:hAnsi="Arial" w:cs="Arial"/>
        </w:rPr>
        <w:br w:type="page"/>
      </w:r>
    </w:p>
    <w:p w14:paraId="04747D2D" w14:textId="0DC1AC4D" w:rsidR="00702590" w:rsidRPr="00102C55" w:rsidRDefault="00F6288B" w:rsidP="00F6288B">
      <w:pPr>
        <w:pStyle w:val="Heading1"/>
        <w:spacing w:line="360" w:lineRule="auto"/>
        <w:rPr>
          <w:rFonts w:ascii="Arial" w:hAnsi="Arial" w:cs="Arial"/>
        </w:rPr>
      </w:pPr>
      <w:bookmarkStart w:id="4" w:name="_Toc87744229"/>
      <w:r w:rsidRPr="00102C55">
        <w:rPr>
          <w:rFonts w:ascii="Arial" w:hAnsi="Arial" w:cs="Arial"/>
        </w:rPr>
        <w:lastRenderedPageBreak/>
        <w:t>Conclusion</w:t>
      </w:r>
      <w:bookmarkEnd w:id="4"/>
    </w:p>
    <w:p w14:paraId="59FBCBE1" w14:textId="39134004" w:rsidR="00EA74B7" w:rsidRPr="00102C55" w:rsidRDefault="00EA74B7" w:rsidP="00EA74B7">
      <w:pPr>
        <w:rPr>
          <w:rFonts w:ascii="Arial" w:hAnsi="Arial" w:cs="Arial"/>
        </w:rPr>
      </w:pPr>
      <w:r w:rsidRPr="00102C55">
        <w:rPr>
          <w:rFonts w:ascii="Arial" w:hAnsi="Arial" w:cs="Arial"/>
          <w:noProof/>
        </w:rPr>
        <w:drawing>
          <wp:inline distT="0" distB="0" distL="0" distR="0" wp14:anchorId="328BA6C8" wp14:editId="2AD88AAB">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49CDDC0A" w14:textId="6A555627" w:rsidR="00F6288B" w:rsidRPr="00102C55" w:rsidRDefault="00F6288B" w:rsidP="00EA74B7">
      <w:pPr>
        <w:spacing w:line="360" w:lineRule="auto"/>
        <w:jc w:val="both"/>
        <w:rPr>
          <w:rFonts w:ascii="Arial" w:hAnsi="Arial" w:cs="Arial"/>
        </w:rPr>
      </w:pPr>
      <w:r w:rsidRPr="00102C55">
        <w:rPr>
          <w:rFonts w:ascii="Arial" w:hAnsi="Arial" w:cs="Arial"/>
        </w:rPr>
        <w:t>In conclusion, the training and development needs for a HR officer at Unilever has been explored. Firstly, appropriate knowledge, skills, and behaviours (KSB) required by HR professionals have been discussed like human resource management knowledge, using databases, motivating peers etc. Secondly, a personal skills audit was conducted which revealed that I am quite strong in problem-solving skills and information technology skills but I am quite weak in supervisory management. Lastly, the benefits to Unilever of training and developing me are high workplace engagement, high employee empowerment, and better leadership skills.</w:t>
      </w:r>
    </w:p>
    <w:p w14:paraId="66D6FCAB" w14:textId="60A8188A" w:rsidR="00A0558B" w:rsidRPr="00102C55" w:rsidRDefault="00A0558B">
      <w:pPr>
        <w:rPr>
          <w:rFonts w:ascii="Arial" w:hAnsi="Arial" w:cs="Arial"/>
        </w:rPr>
      </w:pPr>
      <w:r w:rsidRPr="00102C55">
        <w:rPr>
          <w:rFonts w:ascii="Arial" w:hAnsi="Arial" w:cs="Arial"/>
        </w:rPr>
        <w:br w:type="page"/>
      </w:r>
    </w:p>
    <w:p w14:paraId="2BC25FF8" w14:textId="3C5EB32C" w:rsidR="00A0558B" w:rsidRPr="00102C55" w:rsidRDefault="00A0558B" w:rsidP="00606B7A">
      <w:pPr>
        <w:pStyle w:val="Heading1"/>
        <w:spacing w:line="360" w:lineRule="auto"/>
        <w:rPr>
          <w:rFonts w:ascii="Arial" w:hAnsi="Arial" w:cs="Arial"/>
        </w:rPr>
      </w:pPr>
      <w:bookmarkStart w:id="5" w:name="_Toc87744230"/>
      <w:r w:rsidRPr="00102C55">
        <w:rPr>
          <w:rFonts w:ascii="Arial" w:hAnsi="Arial" w:cs="Arial"/>
        </w:rPr>
        <w:lastRenderedPageBreak/>
        <w:t>References</w:t>
      </w:r>
      <w:bookmarkEnd w:id="5"/>
    </w:p>
    <w:p w14:paraId="180C6CD6" w14:textId="59B2E390" w:rsidR="00E21A7D" w:rsidRPr="00102C55" w:rsidRDefault="00E21A7D" w:rsidP="00E21A7D">
      <w:pPr>
        <w:rPr>
          <w:rFonts w:ascii="Arial" w:hAnsi="Arial" w:cs="Arial"/>
        </w:rPr>
      </w:pPr>
      <w:r w:rsidRPr="00102C55">
        <w:rPr>
          <w:rFonts w:ascii="Arial" w:hAnsi="Arial" w:cs="Arial"/>
          <w:noProof/>
        </w:rPr>
        <w:drawing>
          <wp:inline distT="0" distB="0" distL="0" distR="0" wp14:anchorId="3ED0F736" wp14:editId="7D140892">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61580DF5"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proofErr w:type="spellStart"/>
      <w:r w:rsidRPr="00606B7A">
        <w:rPr>
          <w:rFonts w:ascii="Arial" w:eastAsia="Times New Roman" w:hAnsi="Arial" w:cs="Arial"/>
          <w:color w:val="000000"/>
          <w:lang w:eastAsia="en-GB"/>
        </w:rPr>
        <w:t>Bolstad</w:t>
      </w:r>
      <w:proofErr w:type="spellEnd"/>
      <w:r w:rsidRPr="00606B7A">
        <w:rPr>
          <w:rFonts w:ascii="Arial" w:eastAsia="Times New Roman" w:hAnsi="Arial" w:cs="Arial"/>
          <w:color w:val="000000"/>
          <w:lang w:eastAsia="en-GB"/>
        </w:rPr>
        <w:t xml:space="preserve">, R. (2015). </w:t>
      </w:r>
      <w:r w:rsidRPr="00606B7A">
        <w:rPr>
          <w:rFonts w:ascii="Arial" w:eastAsia="Times New Roman" w:hAnsi="Arial" w:cs="Arial"/>
          <w:i/>
          <w:iCs/>
          <w:color w:val="000000"/>
          <w:lang w:eastAsia="en-GB"/>
        </w:rPr>
        <w:t>Transforming communication : leading-edge professional and personal skills</w:t>
      </w:r>
      <w:r w:rsidRPr="00606B7A">
        <w:rPr>
          <w:rFonts w:ascii="Arial" w:eastAsia="Times New Roman" w:hAnsi="Arial" w:cs="Arial"/>
          <w:color w:val="000000"/>
          <w:lang w:eastAsia="en-GB"/>
        </w:rPr>
        <w:t>. Auckland, N.Z.: Pearson Education New Zealand.</w:t>
      </w:r>
    </w:p>
    <w:p w14:paraId="0A1C5CBA"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Carbonara, S. (2013). </w:t>
      </w:r>
      <w:r w:rsidRPr="00606B7A">
        <w:rPr>
          <w:rFonts w:ascii="Arial" w:eastAsia="Times New Roman" w:hAnsi="Arial" w:cs="Arial"/>
          <w:i/>
          <w:iCs/>
          <w:color w:val="000000"/>
          <w:lang w:eastAsia="en-GB"/>
        </w:rPr>
        <w:t>Manager’s Guide to Employee Engagement</w:t>
      </w:r>
      <w:r w:rsidRPr="00606B7A">
        <w:rPr>
          <w:rFonts w:ascii="Arial" w:eastAsia="Times New Roman" w:hAnsi="Arial" w:cs="Arial"/>
          <w:color w:val="000000"/>
          <w:lang w:eastAsia="en-GB"/>
        </w:rPr>
        <w:t xml:space="preserve">. New York: </w:t>
      </w:r>
      <w:proofErr w:type="spellStart"/>
      <w:r w:rsidRPr="00606B7A">
        <w:rPr>
          <w:rFonts w:ascii="Arial" w:eastAsia="Times New Roman" w:hAnsi="Arial" w:cs="Arial"/>
          <w:color w:val="000000"/>
          <w:lang w:eastAsia="en-GB"/>
        </w:rPr>
        <w:t>Mcgraw-Hill</w:t>
      </w:r>
      <w:proofErr w:type="spellEnd"/>
      <w:r w:rsidRPr="00606B7A">
        <w:rPr>
          <w:rFonts w:ascii="Arial" w:eastAsia="Times New Roman" w:hAnsi="Arial" w:cs="Arial"/>
          <w:color w:val="000000"/>
          <w:lang w:eastAsia="en-GB"/>
        </w:rPr>
        <w:t>.</w:t>
      </w:r>
    </w:p>
    <w:p w14:paraId="7D1E148C"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Clarke, N. (2012). Evaluating Leadership Training and Development: A Levels-of-Analysis Perspective. </w:t>
      </w:r>
      <w:r w:rsidRPr="00606B7A">
        <w:rPr>
          <w:rFonts w:ascii="Arial" w:eastAsia="Times New Roman" w:hAnsi="Arial" w:cs="Arial"/>
          <w:i/>
          <w:iCs/>
          <w:color w:val="000000"/>
          <w:lang w:eastAsia="en-GB"/>
        </w:rPr>
        <w:t>Human Resource Development Quarterly</w:t>
      </w:r>
      <w:r w:rsidRPr="00606B7A">
        <w:rPr>
          <w:rFonts w:ascii="Arial" w:eastAsia="Times New Roman" w:hAnsi="Arial" w:cs="Arial"/>
          <w:color w:val="000000"/>
          <w:lang w:eastAsia="en-GB"/>
        </w:rPr>
        <w:t>, 23(4), pp.441–460.</w:t>
      </w:r>
    </w:p>
    <w:p w14:paraId="06073BEB"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proofErr w:type="spellStart"/>
      <w:r w:rsidRPr="00606B7A">
        <w:rPr>
          <w:rFonts w:ascii="Arial" w:eastAsia="Times New Roman" w:hAnsi="Arial" w:cs="Arial"/>
          <w:color w:val="000000"/>
          <w:lang w:eastAsia="en-GB"/>
        </w:rPr>
        <w:t>Dessler</w:t>
      </w:r>
      <w:proofErr w:type="spellEnd"/>
      <w:r w:rsidRPr="00606B7A">
        <w:rPr>
          <w:rFonts w:ascii="Arial" w:eastAsia="Times New Roman" w:hAnsi="Arial" w:cs="Arial"/>
          <w:color w:val="000000"/>
          <w:lang w:eastAsia="en-GB"/>
        </w:rPr>
        <w:t xml:space="preserve">, G. (2020). </w:t>
      </w:r>
      <w:r w:rsidRPr="00606B7A">
        <w:rPr>
          <w:rFonts w:ascii="Arial" w:eastAsia="Times New Roman" w:hAnsi="Arial" w:cs="Arial"/>
          <w:i/>
          <w:iCs/>
          <w:color w:val="000000"/>
          <w:lang w:eastAsia="en-GB"/>
        </w:rPr>
        <w:t>Human resource management</w:t>
      </w:r>
      <w:r w:rsidRPr="00606B7A">
        <w:rPr>
          <w:rFonts w:ascii="Arial" w:eastAsia="Times New Roman" w:hAnsi="Arial" w:cs="Arial"/>
          <w:color w:val="000000"/>
          <w:lang w:eastAsia="en-GB"/>
        </w:rPr>
        <w:t>. 16th ed. New York: Pearson.</w:t>
      </w:r>
    </w:p>
    <w:p w14:paraId="5E925FFD"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Englund, R.L. and </w:t>
      </w:r>
      <w:proofErr w:type="spellStart"/>
      <w:r w:rsidRPr="00606B7A">
        <w:rPr>
          <w:rFonts w:ascii="Arial" w:eastAsia="Times New Roman" w:hAnsi="Arial" w:cs="Arial"/>
          <w:color w:val="000000"/>
          <w:lang w:eastAsia="en-GB"/>
        </w:rPr>
        <w:t>Bucero</w:t>
      </w:r>
      <w:proofErr w:type="spellEnd"/>
      <w:r w:rsidRPr="00606B7A">
        <w:rPr>
          <w:rFonts w:ascii="Arial" w:eastAsia="Times New Roman" w:hAnsi="Arial" w:cs="Arial"/>
          <w:color w:val="000000"/>
          <w:lang w:eastAsia="en-GB"/>
        </w:rPr>
        <w:t xml:space="preserve">, A. (2019). </w:t>
      </w:r>
      <w:r w:rsidRPr="00606B7A">
        <w:rPr>
          <w:rFonts w:ascii="Arial" w:eastAsia="Times New Roman" w:hAnsi="Arial" w:cs="Arial"/>
          <w:i/>
          <w:iCs/>
          <w:color w:val="000000"/>
          <w:lang w:eastAsia="en-GB"/>
        </w:rPr>
        <w:t>The complete project manager : integrating people, organizational, and technical skills</w:t>
      </w:r>
      <w:r w:rsidRPr="00606B7A">
        <w:rPr>
          <w:rFonts w:ascii="Arial" w:eastAsia="Times New Roman" w:hAnsi="Arial" w:cs="Arial"/>
          <w:color w:val="000000"/>
          <w:lang w:eastAsia="en-GB"/>
        </w:rPr>
        <w:t>. Oakland, Ca: Berrett-Koehler Publishers, Inc.</w:t>
      </w:r>
    </w:p>
    <w:p w14:paraId="307960E7"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proofErr w:type="spellStart"/>
      <w:r w:rsidRPr="00606B7A">
        <w:rPr>
          <w:rFonts w:ascii="Arial" w:eastAsia="Times New Roman" w:hAnsi="Arial" w:cs="Arial"/>
          <w:color w:val="000000"/>
          <w:lang w:eastAsia="en-GB"/>
        </w:rPr>
        <w:t>Hecklau</w:t>
      </w:r>
      <w:proofErr w:type="spellEnd"/>
      <w:r w:rsidRPr="00606B7A">
        <w:rPr>
          <w:rFonts w:ascii="Arial" w:eastAsia="Times New Roman" w:hAnsi="Arial" w:cs="Arial"/>
          <w:color w:val="000000"/>
          <w:lang w:eastAsia="en-GB"/>
        </w:rPr>
        <w:t xml:space="preserve">, F., </w:t>
      </w:r>
      <w:proofErr w:type="spellStart"/>
      <w:r w:rsidRPr="00606B7A">
        <w:rPr>
          <w:rFonts w:ascii="Arial" w:eastAsia="Times New Roman" w:hAnsi="Arial" w:cs="Arial"/>
          <w:color w:val="000000"/>
          <w:lang w:eastAsia="en-GB"/>
        </w:rPr>
        <w:t>Galeitzke</w:t>
      </w:r>
      <w:proofErr w:type="spellEnd"/>
      <w:r w:rsidRPr="00606B7A">
        <w:rPr>
          <w:rFonts w:ascii="Arial" w:eastAsia="Times New Roman" w:hAnsi="Arial" w:cs="Arial"/>
          <w:color w:val="000000"/>
          <w:lang w:eastAsia="en-GB"/>
        </w:rPr>
        <w:t xml:space="preserve">, M., </w:t>
      </w:r>
      <w:proofErr w:type="spellStart"/>
      <w:r w:rsidRPr="00606B7A">
        <w:rPr>
          <w:rFonts w:ascii="Arial" w:eastAsia="Times New Roman" w:hAnsi="Arial" w:cs="Arial"/>
          <w:color w:val="000000"/>
          <w:lang w:eastAsia="en-GB"/>
        </w:rPr>
        <w:t>Flachs</w:t>
      </w:r>
      <w:proofErr w:type="spellEnd"/>
      <w:r w:rsidRPr="00606B7A">
        <w:rPr>
          <w:rFonts w:ascii="Arial" w:eastAsia="Times New Roman" w:hAnsi="Arial" w:cs="Arial"/>
          <w:color w:val="000000"/>
          <w:lang w:eastAsia="en-GB"/>
        </w:rPr>
        <w:t xml:space="preserve">, S. and Kohl, H. (2016). Holistic Approach for Human Resource Management in Industry 4.0. </w:t>
      </w:r>
      <w:r w:rsidRPr="00606B7A">
        <w:rPr>
          <w:rFonts w:ascii="Arial" w:eastAsia="Times New Roman" w:hAnsi="Arial" w:cs="Arial"/>
          <w:i/>
          <w:iCs/>
          <w:color w:val="000000"/>
          <w:lang w:eastAsia="en-GB"/>
        </w:rPr>
        <w:t>Procedia CIRP</w:t>
      </w:r>
      <w:r w:rsidRPr="00606B7A">
        <w:rPr>
          <w:rFonts w:ascii="Arial" w:eastAsia="Times New Roman" w:hAnsi="Arial" w:cs="Arial"/>
          <w:color w:val="000000"/>
          <w:lang w:eastAsia="en-GB"/>
        </w:rPr>
        <w:t>, 54, pp.1–6.</w:t>
      </w:r>
    </w:p>
    <w:p w14:paraId="3B87384A"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Lee, D.S. and </w:t>
      </w:r>
      <w:proofErr w:type="spellStart"/>
      <w:r w:rsidRPr="00606B7A">
        <w:rPr>
          <w:rFonts w:ascii="Arial" w:eastAsia="Times New Roman" w:hAnsi="Arial" w:cs="Arial"/>
          <w:color w:val="000000"/>
          <w:lang w:eastAsia="en-GB"/>
        </w:rPr>
        <w:t>Ahn</w:t>
      </w:r>
      <w:proofErr w:type="spellEnd"/>
      <w:r w:rsidRPr="00606B7A">
        <w:rPr>
          <w:rFonts w:ascii="Arial" w:eastAsia="Times New Roman" w:hAnsi="Arial" w:cs="Arial"/>
          <w:color w:val="000000"/>
          <w:lang w:eastAsia="en-GB"/>
        </w:rPr>
        <w:t xml:space="preserve">, C.K. (2020). Industrial human resource management optimization based on skills and characteristics. </w:t>
      </w:r>
      <w:r w:rsidRPr="00606B7A">
        <w:rPr>
          <w:rFonts w:ascii="Arial" w:eastAsia="Times New Roman" w:hAnsi="Arial" w:cs="Arial"/>
          <w:i/>
          <w:iCs/>
          <w:color w:val="000000"/>
          <w:lang w:eastAsia="en-GB"/>
        </w:rPr>
        <w:t>Computers &amp; Industrial Engineering</w:t>
      </w:r>
      <w:r w:rsidRPr="00606B7A">
        <w:rPr>
          <w:rFonts w:ascii="Arial" w:eastAsia="Times New Roman" w:hAnsi="Arial" w:cs="Arial"/>
          <w:color w:val="000000"/>
          <w:lang w:eastAsia="en-GB"/>
        </w:rPr>
        <w:t>, 144, p.106463.</w:t>
      </w:r>
    </w:p>
    <w:p w14:paraId="4D873577"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Noe, R.A. (2020). </w:t>
      </w:r>
      <w:r w:rsidRPr="00606B7A">
        <w:rPr>
          <w:rFonts w:ascii="Arial" w:eastAsia="Times New Roman" w:hAnsi="Arial" w:cs="Arial"/>
          <w:i/>
          <w:iCs/>
          <w:color w:val="000000"/>
          <w:lang w:eastAsia="en-GB"/>
        </w:rPr>
        <w:t>Employee training and development</w:t>
      </w:r>
      <w:r w:rsidRPr="00606B7A">
        <w:rPr>
          <w:rFonts w:ascii="Arial" w:eastAsia="Times New Roman" w:hAnsi="Arial" w:cs="Arial"/>
          <w:color w:val="000000"/>
          <w:lang w:eastAsia="en-GB"/>
        </w:rPr>
        <w:t xml:space="preserve">. 8th ed. New York, Ny: </w:t>
      </w:r>
      <w:proofErr w:type="spellStart"/>
      <w:r w:rsidRPr="00606B7A">
        <w:rPr>
          <w:rFonts w:ascii="Arial" w:eastAsia="Times New Roman" w:hAnsi="Arial" w:cs="Arial"/>
          <w:color w:val="000000"/>
          <w:lang w:eastAsia="en-GB"/>
        </w:rPr>
        <w:t>Mcgraw-Hill</w:t>
      </w:r>
      <w:proofErr w:type="spellEnd"/>
      <w:r w:rsidRPr="00606B7A">
        <w:rPr>
          <w:rFonts w:ascii="Arial" w:eastAsia="Times New Roman" w:hAnsi="Arial" w:cs="Arial"/>
          <w:color w:val="000000"/>
          <w:lang w:eastAsia="en-GB"/>
        </w:rPr>
        <w:t xml:space="preserve"> Education.</w:t>
      </w:r>
    </w:p>
    <w:p w14:paraId="571AF41D"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lastRenderedPageBreak/>
        <w:t xml:space="preserve">Rue, L.W., Ibrahim, N.A. and </w:t>
      </w:r>
      <w:proofErr w:type="spellStart"/>
      <w:r w:rsidRPr="00606B7A">
        <w:rPr>
          <w:rFonts w:ascii="Arial" w:eastAsia="Times New Roman" w:hAnsi="Arial" w:cs="Arial"/>
          <w:color w:val="000000"/>
          <w:lang w:eastAsia="en-GB"/>
        </w:rPr>
        <w:t>Byars</w:t>
      </w:r>
      <w:proofErr w:type="spellEnd"/>
      <w:r w:rsidRPr="00606B7A">
        <w:rPr>
          <w:rFonts w:ascii="Arial" w:eastAsia="Times New Roman" w:hAnsi="Arial" w:cs="Arial"/>
          <w:color w:val="000000"/>
          <w:lang w:eastAsia="en-GB"/>
        </w:rPr>
        <w:t xml:space="preserve">, L.L. (2016). </w:t>
      </w:r>
      <w:r w:rsidRPr="00606B7A">
        <w:rPr>
          <w:rFonts w:ascii="Arial" w:eastAsia="Times New Roman" w:hAnsi="Arial" w:cs="Arial"/>
          <w:i/>
          <w:iCs/>
          <w:color w:val="000000"/>
          <w:lang w:eastAsia="en-GB"/>
        </w:rPr>
        <w:t>Human resource management</w:t>
      </w:r>
      <w:r w:rsidRPr="00606B7A">
        <w:rPr>
          <w:rFonts w:ascii="Arial" w:eastAsia="Times New Roman" w:hAnsi="Arial" w:cs="Arial"/>
          <w:color w:val="000000"/>
          <w:lang w:eastAsia="en-GB"/>
        </w:rPr>
        <w:t xml:space="preserve">. New York: </w:t>
      </w:r>
      <w:proofErr w:type="spellStart"/>
      <w:r w:rsidRPr="00606B7A">
        <w:rPr>
          <w:rFonts w:ascii="Arial" w:eastAsia="Times New Roman" w:hAnsi="Arial" w:cs="Arial"/>
          <w:color w:val="000000"/>
          <w:lang w:eastAsia="en-GB"/>
        </w:rPr>
        <w:t>Mcgraw-Hill</w:t>
      </w:r>
      <w:proofErr w:type="spellEnd"/>
      <w:r w:rsidRPr="00606B7A">
        <w:rPr>
          <w:rFonts w:ascii="Arial" w:eastAsia="Times New Roman" w:hAnsi="Arial" w:cs="Arial"/>
          <w:color w:val="000000"/>
          <w:lang w:eastAsia="en-GB"/>
        </w:rPr>
        <w:t xml:space="preserve"> Education.</w:t>
      </w:r>
    </w:p>
    <w:p w14:paraId="4013ED3A"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Salas, E., </w:t>
      </w:r>
      <w:proofErr w:type="spellStart"/>
      <w:r w:rsidRPr="00606B7A">
        <w:rPr>
          <w:rFonts w:ascii="Arial" w:eastAsia="Times New Roman" w:hAnsi="Arial" w:cs="Arial"/>
          <w:color w:val="000000"/>
          <w:lang w:eastAsia="en-GB"/>
        </w:rPr>
        <w:t>Tannenbaum</w:t>
      </w:r>
      <w:proofErr w:type="spellEnd"/>
      <w:r w:rsidRPr="00606B7A">
        <w:rPr>
          <w:rFonts w:ascii="Arial" w:eastAsia="Times New Roman" w:hAnsi="Arial" w:cs="Arial"/>
          <w:color w:val="000000"/>
          <w:lang w:eastAsia="en-GB"/>
        </w:rPr>
        <w:t xml:space="preserve">, S.I., </w:t>
      </w:r>
      <w:proofErr w:type="spellStart"/>
      <w:r w:rsidRPr="00606B7A">
        <w:rPr>
          <w:rFonts w:ascii="Arial" w:eastAsia="Times New Roman" w:hAnsi="Arial" w:cs="Arial"/>
          <w:color w:val="000000"/>
          <w:lang w:eastAsia="en-GB"/>
        </w:rPr>
        <w:t>Kraiger</w:t>
      </w:r>
      <w:proofErr w:type="spellEnd"/>
      <w:r w:rsidRPr="00606B7A">
        <w:rPr>
          <w:rFonts w:ascii="Arial" w:eastAsia="Times New Roman" w:hAnsi="Arial" w:cs="Arial"/>
          <w:color w:val="000000"/>
          <w:lang w:eastAsia="en-GB"/>
        </w:rPr>
        <w:t xml:space="preserve">, K. and Smith-Jentsch, K.A. (2012). The Science of Training and Development in Organizations. </w:t>
      </w:r>
      <w:r w:rsidRPr="00606B7A">
        <w:rPr>
          <w:rFonts w:ascii="Arial" w:eastAsia="Times New Roman" w:hAnsi="Arial" w:cs="Arial"/>
          <w:i/>
          <w:iCs/>
          <w:color w:val="000000"/>
          <w:lang w:eastAsia="en-GB"/>
        </w:rPr>
        <w:t>Psychological Science in the Public Interest</w:t>
      </w:r>
      <w:r w:rsidRPr="00606B7A">
        <w:rPr>
          <w:rFonts w:ascii="Arial" w:eastAsia="Times New Roman" w:hAnsi="Arial" w:cs="Arial"/>
          <w:color w:val="000000"/>
          <w:lang w:eastAsia="en-GB"/>
        </w:rPr>
        <w:t>, 13(2), pp.74–101.</w:t>
      </w:r>
    </w:p>
    <w:p w14:paraId="5780AB1A"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proofErr w:type="spellStart"/>
      <w:r w:rsidRPr="00606B7A">
        <w:rPr>
          <w:rFonts w:ascii="Arial" w:eastAsia="Times New Roman" w:hAnsi="Arial" w:cs="Arial"/>
          <w:color w:val="000000"/>
          <w:lang w:eastAsia="en-GB"/>
        </w:rPr>
        <w:t>Srimannarayana</w:t>
      </w:r>
      <w:proofErr w:type="spellEnd"/>
      <w:r w:rsidRPr="00606B7A">
        <w:rPr>
          <w:rFonts w:ascii="Arial" w:eastAsia="Times New Roman" w:hAnsi="Arial" w:cs="Arial"/>
          <w:color w:val="000000"/>
          <w:lang w:eastAsia="en-GB"/>
        </w:rPr>
        <w:t xml:space="preserve">, M. (2011). Measuring Training &amp; Development. </w:t>
      </w:r>
      <w:r w:rsidRPr="00606B7A">
        <w:rPr>
          <w:rFonts w:ascii="Arial" w:eastAsia="Times New Roman" w:hAnsi="Arial" w:cs="Arial"/>
          <w:i/>
          <w:iCs/>
          <w:color w:val="000000"/>
          <w:lang w:eastAsia="en-GB"/>
        </w:rPr>
        <w:t>Indian Journal of Industrial Relations</w:t>
      </w:r>
      <w:r w:rsidRPr="00606B7A">
        <w:rPr>
          <w:rFonts w:ascii="Arial" w:eastAsia="Times New Roman" w:hAnsi="Arial" w:cs="Arial"/>
          <w:color w:val="000000"/>
          <w:lang w:eastAsia="en-GB"/>
        </w:rPr>
        <w:t>, [online] 47(1), pp.117–125. Available at: https://www.jstor.org/stable/23070559 [Accessed 10 Nov. 2021].</w:t>
      </w:r>
    </w:p>
    <w:p w14:paraId="7E30E6E6"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Valentine, S., Mathis, R.L., Jackson, J.H. and </w:t>
      </w:r>
      <w:proofErr w:type="spellStart"/>
      <w:r w:rsidRPr="00606B7A">
        <w:rPr>
          <w:rFonts w:ascii="Arial" w:eastAsia="Times New Roman" w:hAnsi="Arial" w:cs="Arial"/>
          <w:color w:val="000000"/>
          <w:lang w:eastAsia="en-GB"/>
        </w:rPr>
        <w:t>Meglich</w:t>
      </w:r>
      <w:proofErr w:type="spellEnd"/>
      <w:r w:rsidRPr="00606B7A">
        <w:rPr>
          <w:rFonts w:ascii="Arial" w:eastAsia="Times New Roman" w:hAnsi="Arial" w:cs="Arial"/>
          <w:color w:val="000000"/>
          <w:lang w:eastAsia="en-GB"/>
        </w:rPr>
        <w:t xml:space="preserve">, P.A. (2020). </w:t>
      </w:r>
      <w:r w:rsidRPr="00606B7A">
        <w:rPr>
          <w:rFonts w:ascii="Arial" w:eastAsia="Times New Roman" w:hAnsi="Arial" w:cs="Arial"/>
          <w:i/>
          <w:iCs/>
          <w:color w:val="000000"/>
          <w:lang w:eastAsia="en-GB"/>
        </w:rPr>
        <w:t>Human resource management</w:t>
      </w:r>
      <w:r w:rsidRPr="00606B7A">
        <w:rPr>
          <w:rFonts w:ascii="Arial" w:eastAsia="Times New Roman" w:hAnsi="Arial" w:cs="Arial"/>
          <w:color w:val="000000"/>
          <w:lang w:eastAsia="en-GB"/>
        </w:rPr>
        <w:t>. 16th ed. Boston, Ma: Cengage Learning.</w:t>
      </w:r>
    </w:p>
    <w:p w14:paraId="3516F952" w14:textId="77777777" w:rsidR="00606B7A" w:rsidRPr="00606B7A"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Wayne, R. and </w:t>
      </w:r>
      <w:proofErr w:type="spellStart"/>
      <w:r w:rsidRPr="00606B7A">
        <w:rPr>
          <w:rFonts w:ascii="Arial" w:eastAsia="Times New Roman" w:hAnsi="Arial" w:cs="Arial"/>
          <w:color w:val="000000"/>
          <w:lang w:eastAsia="en-GB"/>
        </w:rPr>
        <w:t>Martocchio</w:t>
      </w:r>
      <w:proofErr w:type="spellEnd"/>
      <w:r w:rsidRPr="00606B7A">
        <w:rPr>
          <w:rFonts w:ascii="Arial" w:eastAsia="Times New Roman" w:hAnsi="Arial" w:cs="Arial"/>
          <w:color w:val="000000"/>
          <w:lang w:eastAsia="en-GB"/>
        </w:rPr>
        <w:t xml:space="preserve">, J.J. (2016). </w:t>
      </w:r>
      <w:r w:rsidRPr="00606B7A">
        <w:rPr>
          <w:rFonts w:ascii="Arial" w:eastAsia="Times New Roman" w:hAnsi="Arial" w:cs="Arial"/>
          <w:i/>
          <w:iCs/>
          <w:color w:val="000000"/>
          <w:lang w:eastAsia="en-GB"/>
        </w:rPr>
        <w:t>Human resource management</w:t>
      </w:r>
      <w:r w:rsidRPr="00606B7A">
        <w:rPr>
          <w:rFonts w:ascii="Arial" w:eastAsia="Times New Roman" w:hAnsi="Arial" w:cs="Arial"/>
          <w:color w:val="000000"/>
          <w:lang w:eastAsia="en-GB"/>
        </w:rPr>
        <w:t>. Harlow: Pearson Education Limited.</w:t>
      </w:r>
    </w:p>
    <w:p w14:paraId="4D678AB1" w14:textId="2F0DE821" w:rsidR="00606B7A" w:rsidRPr="00102C55" w:rsidRDefault="00606B7A" w:rsidP="00CA22B8">
      <w:pPr>
        <w:shd w:val="clear" w:color="auto" w:fill="FFFFFF"/>
        <w:spacing w:after="240" w:line="360" w:lineRule="auto"/>
        <w:jc w:val="both"/>
        <w:rPr>
          <w:rFonts w:ascii="Arial" w:eastAsia="Times New Roman" w:hAnsi="Arial" w:cs="Arial"/>
          <w:color w:val="000000"/>
          <w:lang w:eastAsia="en-GB"/>
        </w:rPr>
      </w:pPr>
      <w:r w:rsidRPr="00606B7A">
        <w:rPr>
          <w:rFonts w:ascii="Arial" w:eastAsia="Times New Roman" w:hAnsi="Arial" w:cs="Arial"/>
          <w:color w:val="000000"/>
          <w:lang w:eastAsia="en-GB"/>
        </w:rPr>
        <w:t xml:space="preserve">Werner, J.M. and Desimone, R.L. (2012). </w:t>
      </w:r>
      <w:r w:rsidRPr="00606B7A">
        <w:rPr>
          <w:rFonts w:ascii="Arial" w:eastAsia="Times New Roman" w:hAnsi="Arial" w:cs="Arial"/>
          <w:i/>
          <w:iCs/>
          <w:color w:val="000000"/>
          <w:lang w:eastAsia="en-GB"/>
        </w:rPr>
        <w:t>Human resource development</w:t>
      </w:r>
      <w:r w:rsidRPr="00606B7A">
        <w:rPr>
          <w:rFonts w:ascii="Arial" w:eastAsia="Times New Roman" w:hAnsi="Arial" w:cs="Arial"/>
          <w:color w:val="000000"/>
          <w:lang w:eastAsia="en-GB"/>
        </w:rPr>
        <w:t>. Mason, Oh: South-Western ; Andover.</w:t>
      </w:r>
    </w:p>
    <w:p w14:paraId="438EFFD2" w14:textId="5FF90037" w:rsidR="0047677F" w:rsidRPr="00102C55" w:rsidRDefault="0047677F">
      <w:pPr>
        <w:rPr>
          <w:rFonts w:ascii="Arial" w:eastAsia="Times New Roman" w:hAnsi="Arial" w:cs="Arial"/>
          <w:color w:val="000000"/>
          <w:lang w:eastAsia="en-GB"/>
        </w:rPr>
      </w:pPr>
      <w:r w:rsidRPr="00102C55">
        <w:rPr>
          <w:rFonts w:ascii="Arial" w:eastAsia="Times New Roman" w:hAnsi="Arial" w:cs="Arial"/>
          <w:color w:val="000000"/>
          <w:lang w:eastAsia="en-GB"/>
        </w:rPr>
        <w:br w:type="page"/>
      </w:r>
    </w:p>
    <w:p w14:paraId="6E8A3184" w14:textId="32E213AB" w:rsidR="0047677F" w:rsidRPr="00102C55" w:rsidRDefault="0047677F" w:rsidP="00374E3D">
      <w:pPr>
        <w:pStyle w:val="Heading1"/>
        <w:spacing w:line="360" w:lineRule="auto"/>
        <w:rPr>
          <w:rFonts w:ascii="Arial" w:eastAsia="Times New Roman" w:hAnsi="Arial" w:cs="Arial"/>
          <w:lang w:eastAsia="en-GB"/>
        </w:rPr>
      </w:pPr>
      <w:bookmarkStart w:id="6" w:name="_Toc87744231"/>
      <w:r w:rsidRPr="00102C55">
        <w:rPr>
          <w:rFonts w:ascii="Arial" w:eastAsia="Times New Roman" w:hAnsi="Arial" w:cs="Arial"/>
          <w:lang w:eastAsia="en-GB"/>
        </w:rPr>
        <w:lastRenderedPageBreak/>
        <w:t>Appendix: Personal Skills Audit</w:t>
      </w:r>
      <w:bookmarkEnd w:id="6"/>
    </w:p>
    <w:p w14:paraId="261951E7" w14:textId="003B82ED" w:rsidR="00374E3D" w:rsidRPr="00102C55" w:rsidRDefault="00C16763" w:rsidP="00374E3D">
      <w:pPr>
        <w:rPr>
          <w:rFonts w:ascii="Arial" w:hAnsi="Arial" w:cs="Arial"/>
          <w:lang w:eastAsia="en-GB"/>
        </w:rPr>
      </w:pPr>
      <w:r w:rsidRPr="00102C55">
        <w:rPr>
          <w:rFonts w:ascii="Arial" w:hAnsi="Arial" w:cs="Arial"/>
          <w:noProof/>
        </w:rPr>
        <w:drawing>
          <wp:inline distT="0" distB="0" distL="0" distR="0" wp14:anchorId="061A6B49" wp14:editId="44144441">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670C4F49" w14:textId="00000B34" w:rsidR="00374E3D" w:rsidRPr="00102C55" w:rsidRDefault="00C16763" w:rsidP="00374E3D">
      <w:pPr>
        <w:rPr>
          <w:rFonts w:ascii="Arial" w:hAnsi="Arial" w:cs="Arial"/>
          <w:lang w:eastAsia="en-GB"/>
        </w:rPr>
      </w:pPr>
      <w:r w:rsidRPr="00102C55">
        <w:rPr>
          <w:rFonts w:ascii="Arial" w:hAnsi="Arial" w:cs="Arial"/>
          <w:noProof/>
        </w:rPr>
        <w:drawing>
          <wp:inline distT="0" distB="0" distL="0" distR="0" wp14:anchorId="1CBA7DD2" wp14:editId="2FD2F340">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0966AD52" w14:textId="77777777" w:rsidR="000157B9" w:rsidRPr="00102C55" w:rsidRDefault="000157B9" w:rsidP="000157B9">
      <w:pPr>
        <w:rPr>
          <w:rFonts w:ascii="Arial" w:hAnsi="Arial" w:cs="Arial"/>
          <w:lang w:eastAsia="en-GB"/>
        </w:rPr>
      </w:pPr>
    </w:p>
    <w:p w14:paraId="18408238" w14:textId="77777777" w:rsidR="00606B7A" w:rsidRPr="00606B7A" w:rsidRDefault="00606B7A" w:rsidP="00606B7A">
      <w:pPr>
        <w:shd w:val="clear" w:color="auto" w:fill="FFFFFF"/>
        <w:spacing w:after="0" w:line="240" w:lineRule="auto"/>
        <w:rPr>
          <w:rFonts w:ascii="Arial" w:eastAsia="Times New Roman" w:hAnsi="Arial" w:cs="Arial"/>
          <w:color w:val="000000"/>
          <w:sz w:val="24"/>
          <w:szCs w:val="24"/>
          <w:lang w:eastAsia="en-GB"/>
        </w:rPr>
      </w:pPr>
      <w:r w:rsidRPr="00606B7A">
        <w:rPr>
          <w:rFonts w:ascii="Arial" w:eastAsia="Times New Roman" w:hAnsi="Arial" w:cs="Arial"/>
          <w:color w:val="000000"/>
          <w:sz w:val="24"/>
          <w:szCs w:val="24"/>
          <w:lang w:eastAsia="en-GB"/>
        </w:rPr>
        <w:t>‌</w:t>
      </w:r>
    </w:p>
    <w:p w14:paraId="7BBCE455" w14:textId="77777777" w:rsidR="00A0558B" w:rsidRPr="00102C55" w:rsidRDefault="00A0558B" w:rsidP="00A0558B">
      <w:pPr>
        <w:rPr>
          <w:rFonts w:ascii="Arial" w:hAnsi="Arial" w:cs="Arial"/>
        </w:rPr>
      </w:pPr>
    </w:p>
    <w:sectPr w:rsidR="00A0558B" w:rsidRPr="00102C55" w:rsidSect="00302879">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0B0F8" w14:textId="77777777" w:rsidR="00D064BD" w:rsidRDefault="00D064BD" w:rsidP="00FD0B8A">
      <w:pPr>
        <w:spacing w:after="0" w:line="240" w:lineRule="auto"/>
      </w:pPr>
      <w:r>
        <w:separator/>
      </w:r>
    </w:p>
  </w:endnote>
  <w:endnote w:type="continuationSeparator" w:id="0">
    <w:p w14:paraId="15A3439F" w14:textId="77777777" w:rsidR="00D064BD" w:rsidRDefault="00D064BD" w:rsidP="00FD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551571"/>
      <w:docPartObj>
        <w:docPartGallery w:val="Page Numbers (Bottom of Page)"/>
        <w:docPartUnique/>
      </w:docPartObj>
    </w:sdtPr>
    <w:sdtEndPr>
      <w:rPr>
        <w:color w:val="7F7F7F" w:themeColor="background1" w:themeShade="7F"/>
        <w:spacing w:val="60"/>
      </w:rPr>
    </w:sdtEndPr>
    <w:sdtContent>
      <w:p w14:paraId="3E603370" w14:textId="57679C88" w:rsidR="00FD0B8A" w:rsidRDefault="00FD0B8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p>
    </w:sdtContent>
  </w:sdt>
  <w:p w14:paraId="6C096D35" w14:textId="77777777" w:rsidR="00FD0B8A" w:rsidRDefault="00FD0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D0802" w14:textId="77777777" w:rsidR="00D064BD" w:rsidRDefault="00D064BD" w:rsidP="00FD0B8A">
      <w:pPr>
        <w:spacing w:after="0" w:line="240" w:lineRule="auto"/>
      </w:pPr>
      <w:r>
        <w:separator/>
      </w:r>
    </w:p>
  </w:footnote>
  <w:footnote w:type="continuationSeparator" w:id="0">
    <w:p w14:paraId="52EC36A2" w14:textId="77777777" w:rsidR="00D064BD" w:rsidRDefault="00D064BD" w:rsidP="00FD0B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E8"/>
    <w:rsid w:val="000157B9"/>
    <w:rsid w:val="00062876"/>
    <w:rsid w:val="000E427C"/>
    <w:rsid w:val="00102C55"/>
    <w:rsid w:val="001563AA"/>
    <w:rsid w:val="00302879"/>
    <w:rsid w:val="00374E3D"/>
    <w:rsid w:val="003A3ED2"/>
    <w:rsid w:val="003A6A8D"/>
    <w:rsid w:val="003C793E"/>
    <w:rsid w:val="003E7FA3"/>
    <w:rsid w:val="0045124E"/>
    <w:rsid w:val="0047677F"/>
    <w:rsid w:val="00480196"/>
    <w:rsid w:val="004A6301"/>
    <w:rsid w:val="00514F49"/>
    <w:rsid w:val="00521BA7"/>
    <w:rsid w:val="00606B7A"/>
    <w:rsid w:val="00653519"/>
    <w:rsid w:val="00702590"/>
    <w:rsid w:val="00713333"/>
    <w:rsid w:val="007755E8"/>
    <w:rsid w:val="007A3822"/>
    <w:rsid w:val="007E2757"/>
    <w:rsid w:val="00814A66"/>
    <w:rsid w:val="00882E1B"/>
    <w:rsid w:val="008B037F"/>
    <w:rsid w:val="00932AC9"/>
    <w:rsid w:val="0098056E"/>
    <w:rsid w:val="00A0558B"/>
    <w:rsid w:val="00A711F2"/>
    <w:rsid w:val="00A91D45"/>
    <w:rsid w:val="00AA0489"/>
    <w:rsid w:val="00AA250B"/>
    <w:rsid w:val="00C16763"/>
    <w:rsid w:val="00C263AF"/>
    <w:rsid w:val="00C4398B"/>
    <w:rsid w:val="00CA22B8"/>
    <w:rsid w:val="00CC06E0"/>
    <w:rsid w:val="00CF3520"/>
    <w:rsid w:val="00D064BD"/>
    <w:rsid w:val="00D4313E"/>
    <w:rsid w:val="00D66D44"/>
    <w:rsid w:val="00DB7882"/>
    <w:rsid w:val="00E21A7D"/>
    <w:rsid w:val="00E60983"/>
    <w:rsid w:val="00EA74B7"/>
    <w:rsid w:val="00F143BE"/>
    <w:rsid w:val="00F6288B"/>
    <w:rsid w:val="00FD0B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F5941"/>
  <w15:chartTrackingRefBased/>
  <w15:docId w15:val="{0607C768-F857-46BB-A329-2E8715C4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BA7"/>
  </w:style>
  <w:style w:type="paragraph" w:styleId="Heading1">
    <w:name w:val="heading 1"/>
    <w:basedOn w:val="Normal"/>
    <w:next w:val="Normal"/>
    <w:link w:val="Heading1Char"/>
    <w:uiPriority w:val="9"/>
    <w:qFormat/>
    <w:rsid w:val="004801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B8A"/>
  </w:style>
  <w:style w:type="paragraph" w:styleId="Footer">
    <w:name w:val="footer"/>
    <w:basedOn w:val="Normal"/>
    <w:link w:val="FooterChar"/>
    <w:uiPriority w:val="99"/>
    <w:unhideWhenUsed/>
    <w:rsid w:val="00FD0B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B8A"/>
  </w:style>
  <w:style w:type="character" w:customStyle="1" w:styleId="Heading1Char">
    <w:name w:val="Heading 1 Char"/>
    <w:basedOn w:val="DefaultParagraphFont"/>
    <w:link w:val="Heading1"/>
    <w:uiPriority w:val="9"/>
    <w:rsid w:val="0048019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06B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102C55"/>
    <w:pPr>
      <w:outlineLvl w:val="9"/>
    </w:pPr>
    <w:rPr>
      <w:lang w:val="en-US"/>
    </w:rPr>
  </w:style>
  <w:style w:type="paragraph" w:styleId="TOC1">
    <w:name w:val="toc 1"/>
    <w:basedOn w:val="Normal"/>
    <w:next w:val="Normal"/>
    <w:autoRedefine/>
    <w:uiPriority w:val="39"/>
    <w:unhideWhenUsed/>
    <w:rsid w:val="00102C55"/>
    <w:pPr>
      <w:spacing w:after="100"/>
    </w:pPr>
  </w:style>
  <w:style w:type="character" w:styleId="Hyperlink">
    <w:name w:val="Hyperlink"/>
    <w:basedOn w:val="DefaultParagraphFont"/>
    <w:uiPriority w:val="99"/>
    <w:unhideWhenUsed/>
    <w:rsid w:val="00102C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3933">
      <w:bodyDiv w:val="1"/>
      <w:marLeft w:val="0"/>
      <w:marRight w:val="0"/>
      <w:marTop w:val="0"/>
      <w:marBottom w:val="0"/>
      <w:divBdr>
        <w:top w:val="none" w:sz="0" w:space="0" w:color="auto"/>
        <w:left w:val="none" w:sz="0" w:space="0" w:color="auto"/>
        <w:bottom w:val="none" w:sz="0" w:space="0" w:color="auto"/>
        <w:right w:val="none" w:sz="0" w:space="0" w:color="auto"/>
      </w:divBdr>
      <w:divsChild>
        <w:div w:id="1517890383">
          <w:marLeft w:val="0"/>
          <w:marRight w:val="0"/>
          <w:marTop w:val="0"/>
          <w:marBottom w:val="0"/>
          <w:divBdr>
            <w:top w:val="none" w:sz="0" w:space="0" w:color="auto"/>
            <w:left w:val="none" w:sz="0" w:space="0" w:color="auto"/>
            <w:bottom w:val="none" w:sz="0" w:space="0" w:color="auto"/>
            <w:right w:val="none" w:sz="0" w:space="0" w:color="auto"/>
          </w:divBdr>
        </w:div>
      </w:divsChild>
    </w:div>
    <w:div w:id="143015621">
      <w:bodyDiv w:val="1"/>
      <w:marLeft w:val="0"/>
      <w:marRight w:val="0"/>
      <w:marTop w:val="0"/>
      <w:marBottom w:val="0"/>
      <w:divBdr>
        <w:top w:val="none" w:sz="0" w:space="0" w:color="auto"/>
        <w:left w:val="none" w:sz="0" w:space="0" w:color="auto"/>
        <w:bottom w:val="none" w:sz="0" w:space="0" w:color="auto"/>
        <w:right w:val="none" w:sz="0" w:space="0" w:color="auto"/>
      </w:divBdr>
      <w:divsChild>
        <w:div w:id="815339218">
          <w:marLeft w:val="0"/>
          <w:marRight w:val="0"/>
          <w:marTop w:val="0"/>
          <w:marBottom w:val="0"/>
          <w:divBdr>
            <w:top w:val="none" w:sz="0" w:space="0" w:color="auto"/>
            <w:left w:val="none" w:sz="0" w:space="0" w:color="auto"/>
            <w:bottom w:val="none" w:sz="0" w:space="0" w:color="auto"/>
            <w:right w:val="none" w:sz="0" w:space="0" w:color="auto"/>
          </w:divBdr>
        </w:div>
      </w:divsChild>
    </w:div>
    <w:div w:id="155195547">
      <w:bodyDiv w:val="1"/>
      <w:marLeft w:val="0"/>
      <w:marRight w:val="0"/>
      <w:marTop w:val="0"/>
      <w:marBottom w:val="0"/>
      <w:divBdr>
        <w:top w:val="none" w:sz="0" w:space="0" w:color="auto"/>
        <w:left w:val="none" w:sz="0" w:space="0" w:color="auto"/>
        <w:bottom w:val="none" w:sz="0" w:space="0" w:color="auto"/>
        <w:right w:val="none" w:sz="0" w:space="0" w:color="auto"/>
      </w:divBdr>
      <w:divsChild>
        <w:div w:id="1619605758">
          <w:marLeft w:val="0"/>
          <w:marRight w:val="0"/>
          <w:marTop w:val="0"/>
          <w:marBottom w:val="0"/>
          <w:divBdr>
            <w:top w:val="none" w:sz="0" w:space="0" w:color="auto"/>
            <w:left w:val="none" w:sz="0" w:space="0" w:color="auto"/>
            <w:bottom w:val="none" w:sz="0" w:space="0" w:color="auto"/>
            <w:right w:val="none" w:sz="0" w:space="0" w:color="auto"/>
          </w:divBdr>
        </w:div>
      </w:divsChild>
    </w:div>
    <w:div w:id="171265974">
      <w:bodyDiv w:val="1"/>
      <w:marLeft w:val="0"/>
      <w:marRight w:val="0"/>
      <w:marTop w:val="0"/>
      <w:marBottom w:val="0"/>
      <w:divBdr>
        <w:top w:val="none" w:sz="0" w:space="0" w:color="auto"/>
        <w:left w:val="none" w:sz="0" w:space="0" w:color="auto"/>
        <w:bottom w:val="none" w:sz="0" w:space="0" w:color="auto"/>
        <w:right w:val="none" w:sz="0" w:space="0" w:color="auto"/>
      </w:divBdr>
      <w:divsChild>
        <w:div w:id="356086238">
          <w:marLeft w:val="0"/>
          <w:marRight w:val="0"/>
          <w:marTop w:val="0"/>
          <w:marBottom w:val="0"/>
          <w:divBdr>
            <w:top w:val="none" w:sz="0" w:space="0" w:color="auto"/>
            <w:left w:val="none" w:sz="0" w:space="0" w:color="auto"/>
            <w:bottom w:val="none" w:sz="0" w:space="0" w:color="auto"/>
            <w:right w:val="none" w:sz="0" w:space="0" w:color="auto"/>
          </w:divBdr>
        </w:div>
      </w:divsChild>
    </w:div>
    <w:div w:id="463892322">
      <w:bodyDiv w:val="1"/>
      <w:marLeft w:val="0"/>
      <w:marRight w:val="0"/>
      <w:marTop w:val="0"/>
      <w:marBottom w:val="0"/>
      <w:divBdr>
        <w:top w:val="none" w:sz="0" w:space="0" w:color="auto"/>
        <w:left w:val="none" w:sz="0" w:space="0" w:color="auto"/>
        <w:bottom w:val="none" w:sz="0" w:space="0" w:color="auto"/>
        <w:right w:val="none" w:sz="0" w:space="0" w:color="auto"/>
      </w:divBdr>
      <w:divsChild>
        <w:div w:id="257298967">
          <w:marLeft w:val="0"/>
          <w:marRight w:val="0"/>
          <w:marTop w:val="0"/>
          <w:marBottom w:val="0"/>
          <w:divBdr>
            <w:top w:val="none" w:sz="0" w:space="0" w:color="auto"/>
            <w:left w:val="none" w:sz="0" w:space="0" w:color="auto"/>
            <w:bottom w:val="none" w:sz="0" w:space="0" w:color="auto"/>
            <w:right w:val="none" w:sz="0" w:space="0" w:color="auto"/>
          </w:divBdr>
        </w:div>
      </w:divsChild>
    </w:div>
    <w:div w:id="888414460">
      <w:bodyDiv w:val="1"/>
      <w:marLeft w:val="0"/>
      <w:marRight w:val="0"/>
      <w:marTop w:val="0"/>
      <w:marBottom w:val="0"/>
      <w:divBdr>
        <w:top w:val="none" w:sz="0" w:space="0" w:color="auto"/>
        <w:left w:val="none" w:sz="0" w:space="0" w:color="auto"/>
        <w:bottom w:val="none" w:sz="0" w:space="0" w:color="auto"/>
        <w:right w:val="none" w:sz="0" w:space="0" w:color="auto"/>
      </w:divBdr>
      <w:divsChild>
        <w:div w:id="713509077">
          <w:marLeft w:val="0"/>
          <w:marRight w:val="0"/>
          <w:marTop w:val="0"/>
          <w:marBottom w:val="0"/>
          <w:divBdr>
            <w:top w:val="none" w:sz="0" w:space="0" w:color="auto"/>
            <w:left w:val="none" w:sz="0" w:space="0" w:color="auto"/>
            <w:bottom w:val="none" w:sz="0" w:space="0" w:color="auto"/>
            <w:right w:val="none" w:sz="0" w:space="0" w:color="auto"/>
          </w:divBdr>
        </w:div>
      </w:divsChild>
    </w:div>
    <w:div w:id="923030795">
      <w:bodyDiv w:val="1"/>
      <w:marLeft w:val="0"/>
      <w:marRight w:val="0"/>
      <w:marTop w:val="0"/>
      <w:marBottom w:val="0"/>
      <w:divBdr>
        <w:top w:val="none" w:sz="0" w:space="0" w:color="auto"/>
        <w:left w:val="none" w:sz="0" w:space="0" w:color="auto"/>
        <w:bottom w:val="none" w:sz="0" w:space="0" w:color="auto"/>
        <w:right w:val="none" w:sz="0" w:space="0" w:color="auto"/>
      </w:divBdr>
      <w:divsChild>
        <w:div w:id="1741252006">
          <w:marLeft w:val="0"/>
          <w:marRight w:val="0"/>
          <w:marTop w:val="0"/>
          <w:marBottom w:val="0"/>
          <w:divBdr>
            <w:top w:val="none" w:sz="0" w:space="0" w:color="auto"/>
            <w:left w:val="none" w:sz="0" w:space="0" w:color="auto"/>
            <w:bottom w:val="none" w:sz="0" w:space="0" w:color="auto"/>
            <w:right w:val="none" w:sz="0" w:space="0" w:color="auto"/>
          </w:divBdr>
        </w:div>
      </w:divsChild>
    </w:div>
    <w:div w:id="942344382">
      <w:bodyDiv w:val="1"/>
      <w:marLeft w:val="0"/>
      <w:marRight w:val="0"/>
      <w:marTop w:val="0"/>
      <w:marBottom w:val="0"/>
      <w:divBdr>
        <w:top w:val="none" w:sz="0" w:space="0" w:color="auto"/>
        <w:left w:val="none" w:sz="0" w:space="0" w:color="auto"/>
        <w:bottom w:val="none" w:sz="0" w:space="0" w:color="auto"/>
        <w:right w:val="none" w:sz="0" w:space="0" w:color="auto"/>
      </w:divBdr>
      <w:divsChild>
        <w:div w:id="1832329300">
          <w:marLeft w:val="0"/>
          <w:marRight w:val="0"/>
          <w:marTop w:val="0"/>
          <w:marBottom w:val="0"/>
          <w:divBdr>
            <w:top w:val="none" w:sz="0" w:space="0" w:color="auto"/>
            <w:left w:val="none" w:sz="0" w:space="0" w:color="auto"/>
            <w:bottom w:val="none" w:sz="0" w:space="0" w:color="auto"/>
            <w:right w:val="none" w:sz="0" w:space="0" w:color="auto"/>
          </w:divBdr>
        </w:div>
      </w:divsChild>
    </w:div>
    <w:div w:id="1168137083">
      <w:bodyDiv w:val="1"/>
      <w:marLeft w:val="0"/>
      <w:marRight w:val="0"/>
      <w:marTop w:val="0"/>
      <w:marBottom w:val="0"/>
      <w:divBdr>
        <w:top w:val="none" w:sz="0" w:space="0" w:color="auto"/>
        <w:left w:val="none" w:sz="0" w:space="0" w:color="auto"/>
        <w:bottom w:val="none" w:sz="0" w:space="0" w:color="auto"/>
        <w:right w:val="none" w:sz="0" w:space="0" w:color="auto"/>
      </w:divBdr>
      <w:divsChild>
        <w:div w:id="1282227279">
          <w:marLeft w:val="0"/>
          <w:marRight w:val="0"/>
          <w:marTop w:val="0"/>
          <w:marBottom w:val="0"/>
          <w:divBdr>
            <w:top w:val="none" w:sz="0" w:space="0" w:color="auto"/>
            <w:left w:val="none" w:sz="0" w:space="0" w:color="auto"/>
            <w:bottom w:val="none" w:sz="0" w:space="0" w:color="auto"/>
            <w:right w:val="none" w:sz="0" w:space="0" w:color="auto"/>
          </w:divBdr>
        </w:div>
      </w:divsChild>
    </w:div>
    <w:div w:id="1414666109">
      <w:bodyDiv w:val="1"/>
      <w:marLeft w:val="0"/>
      <w:marRight w:val="0"/>
      <w:marTop w:val="0"/>
      <w:marBottom w:val="0"/>
      <w:divBdr>
        <w:top w:val="none" w:sz="0" w:space="0" w:color="auto"/>
        <w:left w:val="none" w:sz="0" w:space="0" w:color="auto"/>
        <w:bottom w:val="none" w:sz="0" w:space="0" w:color="auto"/>
        <w:right w:val="none" w:sz="0" w:space="0" w:color="auto"/>
      </w:divBdr>
      <w:divsChild>
        <w:div w:id="66733717">
          <w:marLeft w:val="0"/>
          <w:marRight w:val="0"/>
          <w:marTop w:val="0"/>
          <w:marBottom w:val="0"/>
          <w:divBdr>
            <w:top w:val="none" w:sz="0" w:space="0" w:color="auto"/>
            <w:left w:val="none" w:sz="0" w:space="0" w:color="auto"/>
            <w:bottom w:val="none" w:sz="0" w:space="0" w:color="auto"/>
            <w:right w:val="none" w:sz="0" w:space="0" w:color="auto"/>
          </w:divBdr>
        </w:div>
      </w:divsChild>
    </w:div>
    <w:div w:id="1531842023">
      <w:bodyDiv w:val="1"/>
      <w:marLeft w:val="0"/>
      <w:marRight w:val="0"/>
      <w:marTop w:val="0"/>
      <w:marBottom w:val="0"/>
      <w:divBdr>
        <w:top w:val="none" w:sz="0" w:space="0" w:color="auto"/>
        <w:left w:val="none" w:sz="0" w:space="0" w:color="auto"/>
        <w:bottom w:val="none" w:sz="0" w:space="0" w:color="auto"/>
        <w:right w:val="none" w:sz="0" w:space="0" w:color="auto"/>
      </w:divBdr>
      <w:divsChild>
        <w:div w:id="1437752232">
          <w:marLeft w:val="0"/>
          <w:marRight w:val="0"/>
          <w:marTop w:val="0"/>
          <w:marBottom w:val="0"/>
          <w:divBdr>
            <w:top w:val="none" w:sz="0" w:space="0" w:color="auto"/>
            <w:left w:val="none" w:sz="0" w:space="0" w:color="auto"/>
            <w:bottom w:val="none" w:sz="0" w:space="0" w:color="auto"/>
            <w:right w:val="none" w:sz="0" w:space="0" w:color="auto"/>
          </w:divBdr>
        </w:div>
      </w:divsChild>
    </w:div>
    <w:div w:id="1694574160">
      <w:bodyDiv w:val="1"/>
      <w:marLeft w:val="0"/>
      <w:marRight w:val="0"/>
      <w:marTop w:val="0"/>
      <w:marBottom w:val="0"/>
      <w:divBdr>
        <w:top w:val="none" w:sz="0" w:space="0" w:color="auto"/>
        <w:left w:val="none" w:sz="0" w:space="0" w:color="auto"/>
        <w:bottom w:val="none" w:sz="0" w:space="0" w:color="auto"/>
        <w:right w:val="none" w:sz="0" w:space="0" w:color="auto"/>
      </w:divBdr>
      <w:divsChild>
        <w:div w:id="1749423375">
          <w:marLeft w:val="0"/>
          <w:marRight w:val="0"/>
          <w:marTop w:val="0"/>
          <w:marBottom w:val="0"/>
          <w:divBdr>
            <w:top w:val="none" w:sz="0" w:space="0" w:color="auto"/>
            <w:left w:val="none" w:sz="0" w:space="0" w:color="auto"/>
            <w:bottom w:val="none" w:sz="0" w:space="0" w:color="auto"/>
            <w:right w:val="none" w:sz="0" w:space="0" w:color="auto"/>
          </w:divBdr>
        </w:div>
      </w:divsChild>
    </w:div>
    <w:div w:id="1848254880">
      <w:bodyDiv w:val="1"/>
      <w:marLeft w:val="0"/>
      <w:marRight w:val="0"/>
      <w:marTop w:val="0"/>
      <w:marBottom w:val="0"/>
      <w:divBdr>
        <w:top w:val="none" w:sz="0" w:space="0" w:color="auto"/>
        <w:left w:val="none" w:sz="0" w:space="0" w:color="auto"/>
        <w:bottom w:val="none" w:sz="0" w:space="0" w:color="auto"/>
        <w:right w:val="none" w:sz="0" w:space="0" w:color="auto"/>
      </w:divBdr>
      <w:divsChild>
        <w:div w:id="760222347">
          <w:marLeft w:val="0"/>
          <w:marRight w:val="0"/>
          <w:marTop w:val="0"/>
          <w:marBottom w:val="0"/>
          <w:divBdr>
            <w:top w:val="none" w:sz="0" w:space="0" w:color="auto"/>
            <w:left w:val="none" w:sz="0" w:space="0" w:color="auto"/>
            <w:bottom w:val="none" w:sz="0" w:space="0" w:color="auto"/>
            <w:right w:val="none" w:sz="0" w:space="0" w:color="auto"/>
          </w:divBdr>
        </w:div>
      </w:divsChild>
    </w:div>
    <w:div w:id="1874465795">
      <w:bodyDiv w:val="1"/>
      <w:marLeft w:val="0"/>
      <w:marRight w:val="0"/>
      <w:marTop w:val="0"/>
      <w:marBottom w:val="0"/>
      <w:divBdr>
        <w:top w:val="none" w:sz="0" w:space="0" w:color="auto"/>
        <w:left w:val="none" w:sz="0" w:space="0" w:color="auto"/>
        <w:bottom w:val="none" w:sz="0" w:space="0" w:color="auto"/>
        <w:right w:val="none" w:sz="0" w:space="0" w:color="auto"/>
      </w:divBdr>
      <w:divsChild>
        <w:div w:id="71322776">
          <w:marLeft w:val="0"/>
          <w:marRight w:val="0"/>
          <w:marTop w:val="0"/>
          <w:marBottom w:val="0"/>
          <w:divBdr>
            <w:top w:val="none" w:sz="0" w:space="0" w:color="auto"/>
            <w:left w:val="none" w:sz="0" w:space="0" w:color="auto"/>
            <w:bottom w:val="none" w:sz="0" w:space="0" w:color="auto"/>
            <w:right w:val="none" w:sz="0" w:space="0" w:color="auto"/>
          </w:divBdr>
        </w:div>
      </w:divsChild>
    </w:div>
    <w:div w:id="2099477301">
      <w:bodyDiv w:val="1"/>
      <w:marLeft w:val="0"/>
      <w:marRight w:val="0"/>
      <w:marTop w:val="0"/>
      <w:marBottom w:val="0"/>
      <w:divBdr>
        <w:top w:val="none" w:sz="0" w:space="0" w:color="auto"/>
        <w:left w:val="none" w:sz="0" w:space="0" w:color="auto"/>
        <w:bottom w:val="none" w:sz="0" w:space="0" w:color="auto"/>
        <w:right w:val="none" w:sz="0" w:space="0" w:color="auto"/>
      </w:divBdr>
      <w:divsChild>
        <w:div w:id="87846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EECCF-0457-4334-90CD-02C184DB1B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dc:creator>
  <cp:keywords/>
  <dc:description/>
  <cp:lastModifiedBy>Fatima Haji (1920011)</cp:lastModifiedBy>
  <cp:revision>3</cp:revision>
  <dcterms:created xsi:type="dcterms:W3CDTF">2021-12-24T12:41:00Z</dcterms:created>
  <dcterms:modified xsi:type="dcterms:W3CDTF">2021-12-24T12:42:00Z</dcterms:modified>
</cp:coreProperties>
</file>