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25256" w14:textId="38B1EA24" w:rsidR="00110964" w:rsidRDefault="00110964" w:rsidP="00C80BA0">
      <w:pPr>
        <w:pStyle w:val="NoSpacing"/>
        <w:rPr>
          <w:sz w:val="22"/>
          <w:szCs w:val="22"/>
        </w:rPr>
      </w:pPr>
    </w:p>
    <w:p w14:paraId="3B64378A" w14:textId="77777777" w:rsidR="00E73E73" w:rsidRDefault="00E73E73" w:rsidP="00E73E73">
      <w:pPr>
        <w:jc w:val="center"/>
        <w:rPr>
          <w:sz w:val="44"/>
          <w:szCs w:val="44"/>
        </w:rPr>
      </w:pPr>
      <w:r w:rsidRPr="00E73E73">
        <w:rPr>
          <w:sz w:val="44"/>
          <w:szCs w:val="44"/>
        </w:rPr>
        <w:t>Portfolio – Component 2</w:t>
      </w:r>
    </w:p>
    <w:p w14:paraId="12575633" w14:textId="77777777" w:rsidR="00E73E73" w:rsidRDefault="00E73E73" w:rsidP="00E73E73">
      <w:pPr>
        <w:jc w:val="center"/>
        <w:rPr>
          <w:sz w:val="44"/>
          <w:szCs w:val="44"/>
        </w:rPr>
      </w:pPr>
    </w:p>
    <w:p w14:paraId="044ED67C" w14:textId="77777777" w:rsidR="00E73E73" w:rsidRPr="00E73E73" w:rsidRDefault="00E73E73" w:rsidP="00E73E73">
      <w:pPr>
        <w:jc w:val="center"/>
        <w:rPr>
          <w:sz w:val="44"/>
          <w:szCs w:val="44"/>
        </w:rPr>
      </w:pPr>
    </w:p>
    <w:p w14:paraId="58A8FD28" w14:textId="77777777" w:rsidR="00E73E73" w:rsidRDefault="00E73E73" w:rsidP="00E73E73">
      <w:pPr>
        <w:jc w:val="center"/>
        <w:rPr>
          <w:sz w:val="44"/>
          <w:szCs w:val="44"/>
        </w:rPr>
      </w:pPr>
      <w:r w:rsidRPr="00E73E73">
        <w:rPr>
          <w:sz w:val="44"/>
          <w:szCs w:val="44"/>
        </w:rPr>
        <w:t>Olivia Harris (2404509)</w:t>
      </w:r>
    </w:p>
    <w:p w14:paraId="58CA6318" w14:textId="77777777" w:rsidR="00E73E73" w:rsidRDefault="00E73E73" w:rsidP="00E73E73">
      <w:pPr>
        <w:jc w:val="center"/>
        <w:rPr>
          <w:sz w:val="44"/>
          <w:szCs w:val="44"/>
        </w:rPr>
      </w:pPr>
    </w:p>
    <w:p w14:paraId="615F551A" w14:textId="77777777" w:rsidR="00E73E73" w:rsidRPr="00E73E73" w:rsidRDefault="00E73E73" w:rsidP="00E73E73">
      <w:pPr>
        <w:jc w:val="center"/>
        <w:rPr>
          <w:sz w:val="44"/>
          <w:szCs w:val="44"/>
        </w:rPr>
      </w:pPr>
    </w:p>
    <w:p w14:paraId="40016F0C" w14:textId="53CE579A" w:rsidR="00110964" w:rsidRDefault="00E73E73" w:rsidP="00E73E73">
      <w:pPr>
        <w:jc w:val="center"/>
        <w:rPr>
          <w:sz w:val="22"/>
          <w:szCs w:val="22"/>
        </w:rPr>
      </w:pPr>
      <w:r w:rsidRPr="00E73E73">
        <w:rPr>
          <w:sz w:val="44"/>
          <w:szCs w:val="44"/>
        </w:rPr>
        <w:t>ADPA4001/C</w:t>
      </w:r>
      <w:r w:rsidR="00110964">
        <w:rPr>
          <w:sz w:val="22"/>
          <w:szCs w:val="22"/>
        </w:rPr>
        <w:br w:type="page"/>
      </w:r>
    </w:p>
    <w:p w14:paraId="68D63F4F" w14:textId="4E8E4C54" w:rsidR="0073075E" w:rsidRDefault="0073075E" w:rsidP="0073075E">
      <w:pPr>
        <w:rPr>
          <w:sz w:val="22"/>
          <w:szCs w:val="22"/>
        </w:rPr>
      </w:pPr>
    </w:p>
    <w:p w14:paraId="6CB9D5E5" w14:textId="65407B50" w:rsidR="00F85976" w:rsidRDefault="000B134C" w:rsidP="000B134C">
      <w:pPr>
        <w:jc w:val="center"/>
        <w:rPr>
          <w:sz w:val="44"/>
          <w:szCs w:val="44"/>
        </w:rPr>
      </w:pPr>
      <w:r>
        <w:rPr>
          <w:sz w:val="44"/>
          <w:szCs w:val="44"/>
        </w:rPr>
        <w:t xml:space="preserve">     </w:t>
      </w:r>
      <w:r w:rsidR="0073075E" w:rsidRPr="000B134C">
        <w:rPr>
          <w:sz w:val="44"/>
          <w:szCs w:val="44"/>
        </w:rPr>
        <w:t>Contents</w:t>
      </w:r>
    </w:p>
    <w:p w14:paraId="3A94DA90" w14:textId="484C0ADD" w:rsidR="000B134C" w:rsidRDefault="000B134C" w:rsidP="000B134C">
      <w:pPr>
        <w:pStyle w:val="ListParagraph"/>
        <w:numPr>
          <w:ilvl w:val="0"/>
          <w:numId w:val="2"/>
        </w:numPr>
        <w:jc w:val="center"/>
        <w:rPr>
          <w:sz w:val="44"/>
          <w:szCs w:val="44"/>
        </w:rPr>
      </w:pPr>
      <w:r>
        <w:rPr>
          <w:sz w:val="44"/>
          <w:szCs w:val="44"/>
        </w:rPr>
        <w:t>Cover Page</w:t>
      </w:r>
    </w:p>
    <w:p w14:paraId="2CCF9699" w14:textId="627BF113" w:rsidR="000B134C" w:rsidRDefault="000B134C" w:rsidP="000B134C">
      <w:pPr>
        <w:pStyle w:val="ListParagraph"/>
        <w:numPr>
          <w:ilvl w:val="0"/>
          <w:numId w:val="2"/>
        </w:numPr>
        <w:jc w:val="center"/>
        <w:rPr>
          <w:sz w:val="44"/>
          <w:szCs w:val="44"/>
        </w:rPr>
      </w:pPr>
      <w:r>
        <w:rPr>
          <w:sz w:val="44"/>
          <w:szCs w:val="44"/>
        </w:rPr>
        <w:t>Contents</w:t>
      </w:r>
    </w:p>
    <w:p w14:paraId="694F3921" w14:textId="4473ADDD" w:rsidR="000B134C" w:rsidRDefault="000B134C" w:rsidP="000B134C">
      <w:pPr>
        <w:pStyle w:val="ListParagraph"/>
        <w:numPr>
          <w:ilvl w:val="0"/>
          <w:numId w:val="2"/>
        </w:numPr>
        <w:jc w:val="center"/>
        <w:rPr>
          <w:sz w:val="44"/>
          <w:szCs w:val="44"/>
        </w:rPr>
      </w:pPr>
      <w:r>
        <w:rPr>
          <w:sz w:val="44"/>
          <w:szCs w:val="44"/>
        </w:rPr>
        <w:t>Theatre Review 1/2</w:t>
      </w:r>
    </w:p>
    <w:p w14:paraId="6F4DCED4" w14:textId="1F407EAC" w:rsidR="000B134C" w:rsidRDefault="000B134C" w:rsidP="000B134C">
      <w:pPr>
        <w:pStyle w:val="ListParagraph"/>
        <w:numPr>
          <w:ilvl w:val="0"/>
          <w:numId w:val="2"/>
        </w:numPr>
        <w:jc w:val="center"/>
        <w:rPr>
          <w:sz w:val="44"/>
          <w:szCs w:val="44"/>
        </w:rPr>
      </w:pPr>
      <w:r>
        <w:rPr>
          <w:sz w:val="44"/>
          <w:szCs w:val="44"/>
        </w:rPr>
        <w:t>Theatre Review 2/2</w:t>
      </w:r>
    </w:p>
    <w:p w14:paraId="57462C7A" w14:textId="640ACCAA" w:rsidR="000B134C" w:rsidRDefault="000B134C" w:rsidP="000B134C">
      <w:pPr>
        <w:pStyle w:val="ListParagraph"/>
        <w:numPr>
          <w:ilvl w:val="0"/>
          <w:numId w:val="2"/>
        </w:numPr>
        <w:jc w:val="center"/>
        <w:rPr>
          <w:sz w:val="44"/>
          <w:szCs w:val="44"/>
        </w:rPr>
      </w:pPr>
      <w:r>
        <w:rPr>
          <w:sz w:val="44"/>
          <w:szCs w:val="44"/>
        </w:rPr>
        <w:t>Theatre Review Bibliography</w:t>
      </w:r>
    </w:p>
    <w:p w14:paraId="667FD850" w14:textId="1087B119" w:rsidR="000B134C" w:rsidRPr="000B134C" w:rsidRDefault="000B134C" w:rsidP="000B134C">
      <w:pPr>
        <w:pStyle w:val="ListParagraph"/>
        <w:numPr>
          <w:ilvl w:val="0"/>
          <w:numId w:val="2"/>
        </w:numPr>
        <w:jc w:val="center"/>
        <w:rPr>
          <w:sz w:val="44"/>
          <w:szCs w:val="44"/>
        </w:rPr>
      </w:pPr>
      <w:r>
        <w:rPr>
          <w:sz w:val="44"/>
          <w:szCs w:val="44"/>
        </w:rPr>
        <w:t>Link To presentation</w:t>
      </w:r>
    </w:p>
    <w:p w14:paraId="3D2C10CA" w14:textId="77777777" w:rsidR="000B134C" w:rsidRDefault="000B134C" w:rsidP="000B134C">
      <w:pPr>
        <w:pStyle w:val="ListParagraph"/>
        <w:rPr>
          <w:sz w:val="44"/>
          <w:szCs w:val="44"/>
        </w:rPr>
      </w:pPr>
    </w:p>
    <w:p w14:paraId="44130529" w14:textId="0D87AFDD" w:rsidR="0073075E" w:rsidRPr="000B134C" w:rsidRDefault="0073075E" w:rsidP="000B134C">
      <w:pPr>
        <w:rPr>
          <w:sz w:val="22"/>
          <w:szCs w:val="22"/>
        </w:rPr>
      </w:pPr>
      <w:r w:rsidRPr="000B134C">
        <w:rPr>
          <w:sz w:val="22"/>
          <w:szCs w:val="22"/>
        </w:rPr>
        <w:br w:type="page"/>
      </w:r>
    </w:p>
    <w:p w14:paraId="7AB6B6C3" w14:textId="77777777" w:rsidR="0073075E" w:rsidRDefault="0073075E" w:rsidP="0073075E">
      <w:pPr>
        <w:rPr>
          <w:sz w:val="22"/>
          <w:szCs w:val="22"/>
        </w:rPr>
      </w:pPr>
    </w:p>
    <w:p w14:paraId="22CC6A0A" w14:textId="6A3AB247" w:rsidR="00C80BA0" w:rsidRPr="00C80BA0" w:rsidRDefault="00C80BA0" w:rsidP="00C80BA0">
      <w:pPr>
        <w:pStyle w:val="NoSpacing"/>
        <w:rPr>
          <w:sz w:val="22"/>
          <w:szCs w:val="22"/>
        </w:rPr>
      </w:pPr>
      <w:r w:rsidRPr="00C80BA0">
        <w:rPr>
          <w:sz w:val="22"/>
          <w:szCs w:val="22"/>
        </w:rPr>
        <w:t xml:space="preserve">Olivia Harris    </w:t>
      </w:r>
    </w:p>
    <w:p w14:paraId="64DFB375" w14:textId="77777777" w:rsidR="00C80BA0" w:rsidRPr="00C80BA0" w:rsidRDefault="00C80BA0" w:rsidP="00C80BA0">
      <w:pPr>
        <w:pStyle w:val="NoSpacing"/>
        <w:rPr>
          <w:sz w:val="22"/>
          <w:szCs w:val="22"/>
        </w:rPr>
      </w:pPr>
      <w:r w:rsidRPr="00C80BA0">
        <w:rPr>
          <w:sz w:val="22"/>
          <w:szCs w:val="22"/>
        </w:rPr>
        <w:t>2404509</w:t>
      </w:r>
    </w:p>
    <w:p w14:paraId="35914539" w14:textId="77777777" w:rsidR="00C80BA0" w:rsidRPr="00C80BA0" w:rsidRDefault="00C80BA0" w:rsidP="00C80BA0">
      <w:pPr>
        <w:pStyle w:val="NoSpacing"/>
        <w:rPr>
          <w:sz w:val="22"/>
          <w:szCs w:val="22"/>
        </w:rPr>
      </w:pPr>
      <w:r w:rsidRPr="00C80BA0">
        <w:rPr>
          <w:sz w:val="22"/>
          <w:szCs w:val="22"/>
        </w:rPr>
        <w:t>ADPA4001/C</w:t>
      </w:r>
    </w:p>
    <w:p w14:paraId="5D18EB74" w14:textId="77777777" w:rsidR="00C80BA0" w:rsidRPr="00C80BA0" w:rsidRDefault="00C80BA0" w:rsidP="00C80BA0">
      <w:pPr>
        <w:pStyle w:val="NoSpacing"/>
        <w:rPr>
          <w:sz w:val="22"/>
          <w:szCs w:val="22"/>
        </w:rPr>
      </w:pPr>
      <w:r w:rsidRPr="00C80BA0">
        <w:rPr>
          <w:sz w:val="22"/>
          <w:szCs w:val="22"/>
        </w:rPr>
        <w:t>Digital Era</w:t>
      </w:r>
    </w:p>
    <w:p w14:paraId="1FA1DCE8" w14:textId="77777777" w:rsidR="00C80BA0" w:rsidRDefault="00C80BA0" w:rsidP="00C80BA0">
      <w:pPr>
        <w:pStyle w:val="NoSpacing"/>
        <w:rPr>
          <w:sz w:val="22"/>
          <w:szCs w:val="22"/>
        </w:rPr>
      </w:pPr>
      <w:r w:rsidRPr="00C80BA0">
        <w:rPr>
          <w:sz w:val="22"/>
          <w:szCs w:val="22"/>
        </w:rPr>
        <w:t xml:space="preserve">Theatre Review </w:t>
      </w:r>
    </w:p>
    <w:p w14:paraId="1693DF41" w14:textId="77777777" w:rsidR="00C80BA0" w:rsidRDefault="00C80BA0" w:rsidP="00C80BA0">
      <w:pPr>
        <w:pStyle w:val="NoSpacing"/>
        <w:rPr>
          <w:sz w:val="22"/>
          <w:szCs w:val="22"/>
        </w:rPr>
      </w:pPr>
    </w:p>
    <w:p w14:paraId="0D83F4B2" w14:textId="0105A4AD" w:rsidR="00495280" w:rsidRDefault="00995913" w:rsidP="00C80BA0">
      <w:pPr>
        <w:pStyle w:val="NoSpacing"/>
        <w:rPr>
          <w:sz w:val="22"/>
          <w:szCs w:val="22"/>
        </w:rPr>
      </w:pPr>
      <w:r>
        <w:rPr>
          <w:sz w:val="22"/>
          <w:szCs w:val="22"/>
        </w:rPr>
        <w:t>Having been seen by over 35 million theatregoers, The Rocky Horror Picture Show</w:t>
      </w:r>
      <w:r w:rsidR="0032052B">
        <w:rPr>
          <w:sz w:val="22"/>
          <w:szCs w:val="22"/>
        </w:rPr>
        <w:t xml:space="preserve"> is the story of two squeaky clean college kids, Brad and his </w:t>
      </w:r>
      <w:r w:rsidR="001F6666">
        <w:rPr>
          <w:sz w:val="22"/>
          <w:szCs w:val="22"/>
        </w:rPr>
        <w:t>Fiancé</w:t>
      </w:r>
      <w:r w:rsidR="0032052B">
        <w:rPr>
          <w:sz w:val="22"/>
          <w:szCs w:val="22"/>
        </w:rPr>
        <w:t xml:space="preserve"> Janet</w:t>
      </w:r>
      <w:r w:rsidR="00674B67">
        <w:rPr>
          <w:sz w:val="22"/>
          <w:szCs w:val="22"/>
        </w:rPr>
        <w:t>, when by a twist of fate, their car breaks down outside a creepy mansion whilst on their way to visit their former college professor, they meet the charismatic Dr Frank’n’Furt</w:t>
      </w:r>
      <w:r w:rsidR="001F6666">
        <w:rPr>
          <w:sz w:val="22"/>
          <w:szCs w:val="22"/>
        </w:rPr>
        <w:t xml:space="preserve">er. It is an adventure they’ll never forget, filled with fun, frolics, frocks, and frivolity. </w:t>
      </w:r>
      <w:r w:rsidR="006F385D">
        <w:rPr>
          <w:sz w:val="22"/>
          <w:szCs w:val="22"/>
        </w:rPr>
        <w:t xml:space="preserve"> </w:t>
      </w:r>
      <w:r w:rsidR="00B6094C" w:rsidRPr="00B6094C">
        <w:rPr>
          <w:sz w:val="22"/>
          <w:szCs w:val="22"/>
        </w:rPr>
        <w:t>(Rockyhorror.co.uk, 2025)</w:t>
      </w:r>
      <w:r w:rsidR="00B6094C">
        <w:rPr>
          <w:sz w:val="22"/>
          <w:szCs w:val="22"/>
        </w:rPr>
        <w:t xml:space="preserve"> </w:t>
      </w:r>
      <w:r w:rsidR="00A51174">
        <w:rPr>
          <w:sz w:val="22"/>
          <w:szCs w:val="22"/>
        </w:rPr>
        <w:t>The Rocky Horror Picture Show is a parody of science fiction and horror-B movies</w:t>
      </w:r>
      <w:r w:rsidR="00AB0B21">
        <w:rPr>
          <w:sz w:val="22"/>
          <w:szCs w:val="22"/>
        </w:rPr>
        <w:t xml:space="preserve"> of the</w:t>
      </w:r>
      <w:r w:rsidR="002B6100">
        <w:rPr>
          <w:sz w:val="22"/>
          <w:szCs w:val="22"/>
        </w:rPr>
        <w:t xml:space="preserve"> fifties</w:t>
      </w:r>
      <w:r w:rsidR="003C7FBF">
        <w:rPr>
          <w:sz w:val="22"/>
          <w:szCs w:val="22"/>
        </w:rPr>
        <w:t>.</w:t>
      </w:r>
      <w:r w:rsidR="00AB0B21">
        <w:rPr>
          <w:sz w:val="22"/>
          <w:szCs w:val="22"/>
        </w:rPr>
        <w:t xml:space="preserve"> The </w:t>
      </w:r>
      <w:r w:rsidR="00E53343">
        <w:rPr>
          <w:sz w:val="22"/>
          <w:szCs w:val="22"/>
        </w:rPr>
        <w:t xml:space="preserve">show is flashy and campy, adding a sexual overtone to the </w:t>
      </w:r>
      <w:proofErr w:type="gramStart"/>
      <w:r w:rsidR="000B139F">
        <w:rPr>
          <w:sz w:val="22"/>
          <w:szCs w:val="22"/>
        </w:rPr>
        <w:t>squeaky</w:t>
      </w:r>
      <w:r w:rsidR="00E53343">
        <w:rPr>
          <w:sz w:val="22"/>
          <w:szCs w:val="22"/>
        </w:rPr>
        <w:t xml:space="preserve"> clean</w:t>
      </w:r>
      <w:proofErr w:type="gramEnd"/>
      <w:r w:rsidR="00E53343">
        <w:rPr>
          <w:sz w:val="22"/>
          <w:szCs w:val="22"/>
        </w:rPr>
        <w:t xml:space="preserve"> genre</w:t>
      </w:r>
      <w:r w:rsidR="000B139F">
        <w:rPr>
          <w:sz w:val="22"/>
          <w:szCs w:val="22"/>
        </w:rPr>
        <w:t xml:space="preserve"> of teen horror flicks.</w:t>
      </w:r>
      <w:r w:rsidR="0055568B">
        <w:rPr>
          <w:sz w:val="22"/>
          <w:szCs w:val="22"/>
        </w:rPr>
        <w:t xml:space="preserve"> It has been said that the glittery costumes and torn fishnets for the play, designed by Sue Blane </w:t>
      </w:r>
      <w:r w:rsidR="00D220F1">
        <w:rPr>
          <w:sz w:val="22"/>
          <w:szCs w:val="22"/>
        </w:rPr>
        <w:t>and</w:t>
      </w:r>
      <w:r w:rsidR="0055568B">
        <w:rPr>
          <w:sz w:val="22"/>
          <w:szCs w:val="22"/>
        </w:rPr>
        <w:t xml:space="preserve"> influenced by the Glam Rock look of David Bowie and others, heavily</w:t>
      </w:r>
      <w:r w:rsidR="005A41F0">
        <w:rPr>
          <w:sz w:val="22"/>
          <w:szCs w:val="22"/>
        </w:rPr>
        <w:t xml:space="preserve"> influenced the look of the early Punk Rock movement in London. The story has its roots</w:t>
      </w:r>
      <w:r w:rsidR="00764E18">
        <w:rPr>
          <w:sz w:val="22"/>
          <w:szCs w:val="22"/>
        </w:rPr>
        <w:t xml:space="preserve"> in 50’s Horror flicks like The Yesterday Machine and makes references to several RKO pictures films as well. </w:t>
      </w:r>
      <w:r w:rsidR="000C7738" w:rsidRPr="000C7738">
        <w:rPr>
          <w:sz w:val="22"/>
          <w:szCs w:val="22"/>
        </w:rPr>
        <w:t>(Martin, 2015)</w:t>
      </w:r>
    </w:p>
    <w:p w14:paraId="77E8C7FB" w14:textId="77777777" w:rsidR="00B22CB7" w:rsidRDefault="00B22CB7" w:rsidP="00C80BA0">
      <w:pPr>
        <w:pStyle w:val="NoSpacing"/>
        <w:rPr>
          <w:sz w:val="22"/>
          <w:szCs w:val="22"/>
        </w:rPr>
      </w:pPr>
    </w:p>
    <w:p w14:paraId="76DE3C27" w14:textId="22FF32E6" w:rsidR="00B22CB7" w:rsidRDefault="00B22CB7" w:rsidP="00C80BA0">
      <w:pPr>
        <w:pStyle w:val="NoSpacing"/>
        <w:rPr>
          <w:sz w:val="22"/>
          <w:szCs w:val="22"/>
        </w:rPr>
      </w:pPr>
      <w:r>
        <w:rPr>
          <w:sz w:val="22"/>
          <w:szCs w:val="22"/>
        </w:rPr>
        <w:t xml:space="preserve">Upon entering the building, we were </w:t>
      </w:r>
      <w:r w:rsidR="00186C89">
        <w:rPr>
          <w:sz w:val="22"/>
          <w:szCs w:val="22"/>
        </w:rPr>
        <w:t xml:space="preserve">sat in the main </w:t>
      </w:r>
      <w:proofErr w:type="gramStart"/>
      <w:r w:rsidR="00186C89">
        <w:rPr>
          <w:sz w:val="22"/>
          <w:szCs w:val="22"/>
        </w:rPr>
        <w:t>foyer</w:t>
      </w:r>
      <w:proofErr w:type="gramEnd"/>
      <w:r w:rsidR="00186C89">
        <w:rPr>
          <w:sz w:val="22"/>
          <w:szCs w:val="22"/>
        </w:rPr>
        <w:t xml:space="preserve"> </w:t>
      </w:r>
      <w:r w:rsidR="003C7FBF">
        <w:rPr>
          <w:sz w:val="22"/>
          <w:szCs w:val="22"/>
        </w:rPr>
        <w:t xml:space="preserve">and it was crowded. I felt as though </w:t>
      </w:r>
      <w:r w:rsidR="00AC50DD">
        <w:rPr>
          <w:sz w:val="22"/>
          <w:szCs w:val="22"/>
        </w:rPr>
        <w:t xml:space="preserve">it wasn’t very thought out in terms of where the audience would wait </w:t>
      </w:r>
      <w:proofErr w:type="gramStart"/>
      <w:r w:rsidR="00AC50DD">
        <w:rPr>
          <w:sz w:val="22"/>
          <w:szCs w:val="22"/>
        </w:rPr>
        <w:t>causing</w:t>
      </w:r>
      <w:proofErr w:type="gramEnd"/>
      <w:r w:rsidR="00AC50DD">
        <w:rPr>
          <w:sz w:val="22"/>
          <w:szCs w:val="22"/>
        </w:rPr>
        <w:t xml:space="preserve"> an overcrowding in the foyer. Also, </w:t>
      </w:r>
      <w:r w:rsidR="00A44D01">
        <w:rPr>
          <w:sz w:val="22"/>
          <w:szCs w:val="22"/>
        </w:rPr>
        <w:t xml:space="preserve">the people I was </w:t>
      </w:r>
      <w:proofErr w:type="gramStart"/>
      <w:r w:rsidR="00A44D01">
        <w:rPr>
          <w:sz w:val="22"/>
          <w:szCs w:val="22"/>
        </w:rPr>
        <w:t>with</w:t>
      </w:r>
      <w:proofErr w:type="gramEnd"/>
      <w:r w:rsidR="00A44D01">
        <w:rPr>
          <w:sz w:val="22"/>
          <w:szCs w:val="22"/>
        </w:rPr>
        <w:t xml:space="preserve"> and I came early to try and sit </w:t>
      </w:r>
      <w:r w:rsidR="0032749A">
        <w:rPr>
          <w:sz w:val="22"/>
          <w:szCs w:val="22"/>
        </w:rPr>
        <w:t xml:space="preserve">in the front to watch our </w:t>
      </w:r>
      <w:proofErr w:type="gramStart"/>
      <w:r w:rsidR="0032749A">
        <w:rPr>
          <w:sz w:val="22"/>
          <w:szCs w:val="22"/>
        </w:rPr>
        <w:t>peers</w:t>
      </w:r>
      <w:proofErr w:type="gramEnd"/>
      <w:r w:rsidR="0032749A">
        <w:rPr>
          <w:sz w:val="22"/>
          <w:szCs w:val="22"/>
        </w:rPr>
        <w:t xml:space="preserve"> but this wasn’t very set out as we had to sit in the back for the performance. In future productions</w:t>
      </w:r>
      <w:r w:rsidR="005A2EA6">
        <w:rPr>
          <w:sz w:val="22"/>
          <w:szCs w:val="22"/>
        </w:rPr>
        <w:t>,</w:t>
      </w:r>
      <w:r w:rsidR="0032749A">
        <w:rPr>
          <w:sz w:val="22"/>
          <w:szCs w:val="22"/>
        </w:rPr>
        <w:t xml:space="preserve"> </w:t>
      </w:r>
      <w:r w:rsidR="005A2EA6">
        <w:rPr>
          <w:sz w:val="22"/>
          <w:szCs w:val="22"/>
        </w:rPr>
        <w:t>they should consider space for the audience whilst waiting for the show.</w:t>
      </w:r>
    </w:p>
    <w:p w14:paraId="5A540212" w14:textId="77777777" w:rsidR="00F15D30" w:rsidRDefault="00F15D30" w:rsidP="00C80BA0">
      <w:pPr>
        <w:pStyle w:val="NoSpacing"/>
        <w:rPr>
          <w:sz w:val="22"/>
          <w:szCs w:val="22"/>
        </w:rPr>
      </w:pPr>
    </w:p>
    <w:p w14:paraId="3256F69B" w14:textId="7E6E319F" w:rsidR="00F15D30" w:rsidRDefault="00D5095F" w:rsidP="00C80BA0">
      <w:pPr>
        <w:pStyle w:val="NoSpacing"/>
        <w:rPr>
          <w:sz w:val="22"/>
          <w:szCs w:val="22"/>
        </w:rPr>
      </w:pPr>
      <w:r>
        <w:rPr>
          <w:sz w:val="22"/>
          <w:szCs w:val="22"/>
        </w:rPr>
        <w:t xml:space="preserve">The set for The Rocky Horror Picture Show </w:t>
      </w:r>
      <w:r w:rsidR="00A9775E">
        <w:rPr>
          <w:sz w:val="22"/>
          <w:szCs w:val="22"/>
        </w:rPr>
        <w:t xml:space="preserve">is quite small but has a lot of small details, </w:t>
      </w:r>
      <w:r w:rsidR="00354651">
        <w:rPr>
          <w:sz w:val="22"/>
          <w:szCs w:val="22"/>
        </w:rPr>
        <w:t xml:space="preserve">it has a ring circling above the stage holding different measuring science cylinders, which I think is a very small but smart detail regarding the plot of the show. </w:t>
      </w:r>
      <w:r w:rsidR="009A1001">
        <w:rPr>
          <w:sz w:val="22"/>
          <w:szCs w:val="22"/>
        </w:rPr>
        <w:t>The main themed colours are red and black</w:t>
      </w:r>
      <w:r w:rsidR="00A9691A">
        <w:rPr>
          <w:sz w:val="22"/>
          <w:szCs w:val="22"/>
        </w:rPr>
        <w:t xml:space="preserve">, which I think adds to the ‘horror’ side of the show. It has a caged off stage, with </w:t>
      </w:r>
      <w:r w:rsidR="00565009">
        <w:rPr>
          <w:sz w:val="22"/>
          <w:szCs w:val="22"/>
        </w:rPr>
        <w:t xml:space="preserve">steps </w:t>
      </w:r>
      <w:r w:rsidR="00CC063D">
        <w:rPr>
          <w:sz w:val="22"/>
          <w:szCs w:val="22"/>
        </w:rPr>
        <w:t xml:space="preserve">upstage centre, with more </w:t>
      </w:r>
      <w:r w:rsidR="00904D67">
        <w:rPr>
          <w:sz w:val="22"/>
          <w:szCs w:val="22"/>
        </w:rPr>
        <w:t xml:space="preserve">props upstage. </w:t>
      </w:r>
      <w:r w:rsidR="004A454E" w:rsidRPr="004A454E">
        <w:rPr>
          <w:sz w:val="22"/>
          <w:szCs w:val="22"/>
        </w:rPr>
        <w:t>(Roth, 2025)</w:t>
      </w:r>
      <w:r w:rsidR="00DC34C8">
        <w:rPr>
          <w:sz w:val="22"/>
          <w:szCs w:val="22"/>
        </w:rPr>
        <w:t xml:space="preserve"> </w:t>
      </w:r>
      <w:r w:rsidR="00904D67">
        <w:rPr>
          <w:sz w:val="22"/>
          <w:szCs w:val="22"/>
        </w:rPr>
        <w:t xml:space="preserve">However, the </w:t>
      </w:r>
      <w:proofErr w:type="gramStart"/>
      <w:r w:rsidR="00904D67">
        <w:rPr>
          <w:sz w:val="22"/>
          <w:szCs w:val="22"/>
        </w:rPr>
        <w:t>particular show</w:t>
      </w:r>
      <w:proofErr w:type="gramEnd"/>
      <w:r w:rsidR="00904D67">
        <w:rPr>
          <w:sz w:val="22"/>
          <w:szCs w:val="22"/>
        </w:rPr>
        <w:t xml:space="preserve"> that I watched had a tiled floor, </w:t>
      </w:r>
      <w:r w:rsidR="00A64E42">
        <w:rPr>
          <w:sz w:val="22"/>
          <w:szCs w:val="22"/>
        </w:rPr>
        <w:t xml:space="preserve">with </w:t>
      </w:r>
      <w:proofErr w:type="gramStart"/>
      <w:r w:rsidR="002B6100">
        <w:rPr>
          <w:sz w:val="22"/>
          <w:szCs w:val="22"/>
        </w:rPr>
        <w:t>a large number of</w:t>
      </w:r>
      <w:proofErr w:type="gramEnd"/>
      <w:r w:rsidR="002B6100">
        <w:rPr>
          <w:sz w:val="22"/>
          <w:szCs w:val="22"/>
        </w:rPr>
        <w:t xml:space="preserve"> </w:t>
      </w:r>
      <w:r w:rsidR="00A64E42">
        <w:rPr>
          <w:sz w:val="22"/>
          <w:szCs w:val="22"/>
        </w:rPr>
        <w:t xml:space="preserve">lightbulbs stuck onto the ceiling of the theatre. </w:t>
      </w:r>
      <w:r w:rsidR="00896338">
        <w:rPr>
          <w:sz w:val="22"/>
          <w:szCs w:val="22"/>
        </w:rPr>
        <w:t xml:space="preserve">I liked the curtain backdrop for this show, as I think it added </w:t>
      </w:r>
      <w:r w:rsidR="00D220F1">
        <w:rPr>
          <w:sz w:val="22"/>
          <w:szCs w:val="22"/>
        </w:rPr>
        <w:t>to</w:t>
      </w:r>
      <w:r w:rsidR="00896338">
        <w:rPr>
          <w:sz w:val="22"/>
          <w:szCs w:val="22"/>
        </w:rPr>
        <w:t xml:space="preserve"> the ‘horror’ side of the show, but it also made the set look </w:t>
      </w:r>
      <w:r w:rsidR="00D25F5F">
        <w:rPr>
          <w:sz w:val="22"/>
          <w:szCs w:val="22"/>
        </w:rPr>
        <w:t>classier and fancier</w:t>
      </w:r>
      <w:r w:rsidR="00896338">
        <w:rPr>
          <w:sz w:val="22"/>
          <w:szCs w:val="22"/>
        </w:rPr>
        <w:t>. I also really liked t</w:t>
      </w:r>
      <w:r w:rsidR="00EE708A">
        <w:rPr>
          <w:sz w:val="22"/>
          <w:szCs w:val="22"/>
        </w:rPr>
        <w:t xml:space="preserve">he way they changed the sets. They had different </w:t>
      </w:r>
      <w:r w:rsidR="004268D6">
        <w:rPr>
          <w:sz w:val="22"/>
          <w:szCs w:val="22"/>
        </w:rPr>
        <w:t xml:space="preserve">designs on </w:t>
      </w:r>
      <w:r w:rsidR="00040C0D">
        <w:rPr>
          <w:sz w:val="22"/>
          <w:szCs w:val="22"/>
        </w:rPr>
        <w:t xml:space="preserve">a </w:t>
      </w:r>
      <w:r w:rsidR="00D25F5F">
        <w:rPr>
          <w:sz w:val="22"/>
          <w:szCs w:val="22"/>
        </w:rPr>
        <w:t>doubled-sided</w:t>
      </w:r>
      <w:r w:rsidR="00040C0D">
        <w:rPr>
          <w:sz w:val="22"/>
          <w:szCs w:val="22"/>
        </w:rPr>
        <w:t xml:space="preserve"> mirror on wheels, so it was easy to change the set, but also looked cool and fit the theme of the specific scene. </w:t>
      </w:r>
      <w:r w:rsidR="002B708C">
        <w:rPr>
          <w:sz w:val="22"/>
          <w:szCs w:val="22"/>
        </w:rPr>
        <w:t xml:space="preserve">They also had a </w:t>
      </w:r>
      <w:r w:rsidR="00244865">
        <w:rPr>
          <w:sz w:val="22"/>
          <w:szCs w:val="22"/>
        </w:rPr>
        <w:t xml:space="preserve">moving wall, with bed sheets and pillows to replicate the bed, which I think was </w:t>
      </w:r>
      <w:r w:rsidR="00D25F5F">
        <w:rPr>
          <w:sz w:val="22"/>
          <w:szCs w:val="22"/>
        </w:rPr>
        <w:t>cool</w:t>
      </w:r>
      <w:r w:rsidR="00244865">
        <w:rPr>
          <w:sz w:val="22"/>
          <w:szCs w:val="22"/>
        </w:rPr>
        <w:t xml:space="preserve"> </w:t>
      </w:r>
      <w:r w:rsidR="003C2766">
        <w:rPr>
          <w:sz w:val="22"/>
          <w:szCs w:val="22"/>
        </w:rPr>
        <w:t xml:space="preserve">and </w:t>
      </w:r>
      <w:r w:rsidR="007E58F9">
        <w:rPr>
          <w:sz w:val="22"/>
          <w:szCs w:val="22"/>
        </w:rPr>
        <w:t xml:space="preserve">it was effective for the changes between the characters using the bed. </w:t>
      </w:r>
    </w:p>
    <w:p w14:paraId="094EE43D" w14:textId="77777777" w:rsidR="00285FB7" w:rsidRDefault="00285FB7" w:rsidP="00C80BA0">
      <w:pPr>
        <w:pStyle w:val="NoSpacing"/>
        <w:rPr>
          <w:sz w:val="22"/>
          <w:szCs w:val="22"/>
        </w:rPr>
      </w:pPr>
    </w:p>
    <w:p w14:paraId="337FD05D" w14:textId="0EFD209E" w:rsidR="00FE6BBE" w:rsidRDefault="009E60EC" w:rsidP="00C80BA0">
      <w:pPr>
        <w:pStyle w:val="NoSpacing"/>
        <w:rPr>
          <w:sz w:val="22"/>
          <w:szCs w:val="22"/>
        </w:rPr>
      </w:pPr>
      <w:r w:rsidRPr="009E60EC">
        <w:rPr>
          <w:sz w:val="22"/>
          <w:szCs w:val="22"/>
        </w:rPr>
        <w:t xml:space="preserve">The staging itself is a fantastic blend of quirky charm and slick design, featuring elaborate costumes that are both extravagant and alluring. </w:t>
      </w:r>
      <w:r w:rsidR="00FE6BBE">
        <w:rPr>
          <w:sz w:val="22"/>
          <w:szCs w:val="22"/>
        </w:rPr>
        <w:t>The costumes that they had used were very flattering to the eye and suited the characters perfectly.</w:t>
      </w:r>
      <w:r w:rsidR="006D0364">
        <w:rPr>
          <w:sz w:val="22"/>
          <w:szCs w:val="22"/>
        </w:rPr>
        <w:t xml:space="preserve"> I loved the use of fishnets and glittery aspects of the costumes, but what I loved the most, was that apart from the two</w:t>
      </w:r>
      <w:r w:rsidR="003E4691">
        <w:rPr>
          <w:sz w:val="22"/>
          <w:szCs w:val="22"/>
        </w:rPr>
        <w:t xml:space="preserve"> ushers, none of the characters had the same costume. They all had individual</w:t>
      </w:r>
      <w:r w:rsidR="00D25F5F">
        <w:rPr>
          <w:sz w:val="22"/>
          <w:szCs w:val="22"/>
        </w:rPr>
        <w:t xml:space="preserve">ity while still having the connection of the show themes. </w:t>
      </w:r>
    </w:p>
    <w:p w14:paraId="099954EC" w14:textId="77777777" w:rsidR="007B347D" w:rsidRDefault="007B347D" w:rsidP="00C80BA0">
      <w:pPr>
        <w:pStyle w:val="NoSpacing"/>
        <w:rPr>
          <w:sz w:val="22"/>
          <w:szCs w:val="22"/>
        </w:rPr>
      </w:pPr>
    </w:p>
    <w:p w14:paraId="5927D0DF" w14:textId="10F000AC" w:rsidR="007B347D" w:rsidRDefault="007B347D" w:rsidP="007B347D">
      <w:pPr>
        <w:pStyle w:val="NoSpacing"/>
        <w:rPr>
          <w:sz w:val="22"/>
          <w:szCs w:val="22"/>
        </w:rPr>
      </w:pPr>
      <w:r w:rsidRPr="007B347D">
        <w:rPr>
          <w:sz w:val="22"/>
          <w:szCs w:val="22"/>
        </w:rPr>
        <w:t>The Rocky Horror Picture Show has been hugely influential in terms of queer and LGBT representation in the musical theatr</w:t>
      </w:r>
      <w:r>
        <w:rPr>
          <w:sz w:val="22"/>
          <w:szCs w:val="22"/>
        </w:rPr>
        <w:t>e</w:t>
      </w:r>
      <w:r w:rsidRPr="007B347D">
        <w:rPr>
          <w:sz w:val="22"/>
          <w:szCs w:val="22"/>
        </w:rPr>
        <w:t xml:space="preserve"> world (Benshoff, 1997). In his book on homosexuality in musical theatr</w:t>
      </w:r>
      <w:r>
        <w:rPr>
          <w:sz w:val="22"/>
          <w:szCs w:val="22"/>
        </w:rPr>
        <w:t>e</w:t>
      </w:r>
      <w:r w:rsidRPr="007B347D">
        <w:rPr>
          <w:sz w:val="22"/>
          <w:szCs w:val="22"/>
        </w:rPr>
        <w:t xml:space="preserve">, Benshoff talks about how Rocky Horror marked a "critical turning point in LGBT representation within mainstream cinema," and this applies to the stage productions as well. The performance I saw went beyond what you’d typically expect from the show. The characters didn’t stick to any </w:t>
      </w:r>
      <w:r w:rsidR="00E40077">
        <w:rPr>
          <w:sz w:val="22"/>
          <w:szCs w:val="22"/>
        </w:rPr>
        <w:t>particular</w:t>
      </w:r>
      <w:r w:rsidRPr="007B347D">
        <w:rPr>
          <w:sz w:val="22"/>
          <w:szCs w:val="22"/>
        </w:rPr>
        <w:t xml:space="preserve"> ‘gender.’ A lot of the characters who are usually presented as male </w:t>
      </w:r>
      <w:r w:rsidRPr="007B347D">
        <w:rPr>
          <w:sz w:val="22"/>
          <w:szCs w:val="22"/>
        </w:rPr>
        <w:lastRenderedPageBreak/>
        <w:t>were played by female actors, and even those typically seen as masculine didn’t have a strict gender role.</w:t>
      </w:r>
    </w:p>
    <w:p w14:paraId="05BB86BB" w14:textId="77777777" w:rsidR="00E80D24" w:rsidRDefault="00E80D24" w:rsidP="007B347D">
      <w:pPr>
        <w:pStyle w:val="NoSpacing"/>
        <w:rPr>
          <w:sz w:val="22"/>
          <w:szCs w:val="22"/>
        </w:rPr>
      </w:pPr>
    </w:p>
    <w:p w14:paraId="6EB08E06" w14:textId="39FC89E4" w:rsidR="00E80D24" w:rsidRPr="007B347D" w:rsidRDefault="00E80D24" w:rsidP="007B347D">
      <w:pPr>
        <w:pStyle w:val="NoSpacing"/>
        <w:rPr>
          <w:sz w:val="22"/>
          <w:szCs w:val="22"/>
        </w:rPr>
      </w:pPr>
      <w:r>
        <w:rPr>
          <w:sz w:val="22"/>
          <w:szCs w:val="22"/>
        </w:rPr>
        <w:t xml:space="preserve">On the other hand, the costume design stuck too </w:t>
      </w:r>
      <w:r w:rsidR="00973F55">
        <w:rPr>
          <w:sz w:val="22"/>
          <w:szCs w:val="22"/>
        </w:rPr>
        <w:t>closely</w:t>
      </w:r>
      <w:r>
        <w:rPr>
          <w:sz w:val="22"/>
          <w:szCs w:val="22"/>
        </w:rPr>
        <w:t xml:space="preserve"> to the main production and could’ve been explored further. Especially, talking about the ‘gender roles’ aspect, some of th</w:t>
      </w:r>
      <w:r w:rsidR="00B040D6">
        <w:rPr>
          <w:sz w:val="22"/>
          <w:szCs w:val="22"/>
        </w:rPr>
        <w:t>e outfits resembled the main production</w:t>
      </w:r>
      <w:r w:rsidR="004F684E">
        <w:rPr>
          <w:sz w:val="22"/>
          <w:szCs w:val="22"/>
        </w:rPr>
        <w:t>, too closely</w:t>
      </w:r>
      <w:r w:rsidR="00B040D6">
        <w:rPr>
          <w:sz w:val="22"/>
          <w:szCs w:val="22"/>
        </w:rPr>
        <w:t xml:space="preserve">. Although people may disagree as the show </w:t>
      </w:r>
      <w:r w:rsidR="00E448D8">
        <w:rPr>
          <w:sz w:val="22"/>
          <w:szCs w:val="22"/>
        </w:rPr>
        <w:t>is</w:t>
      </w:r>
      <w:r w:rsidR="00B040D6">
        <w:rPr>
          <w:sz w:val="22"/>
          <w:szCs w:val="22"/>
        </w:rPr>
        <w:t xml:space="preserve"> a cult classic</w:t>
      </w:r>
      <w:r w:rsidR="00FF398B">
        <w:rPr>
          <w:sz w:val="22"/>
          <w:szCs w:val="22"/>
        </w:rPr>
        <w:t xml:space="preserve"> and </w:t>
      </w:r>
      <w:r w:rsidR="00E448D8">
        <w:rPr>
          <w:sz w:val="22"/>
          <w:szCs w:val="22"/>
        </w:rPr>
        <w:t>has such a large audience</w:t>
      </w:r>
      <w:r w:rsidR="0094767B">
        <w:rPr>
          <w:sz w:val="22"/>
          <w:szCs w:val="22"/>
        </w:rPr>
        <w:t>, it might be critiqued negatively for being ‘too different’ and considering it is one of the first UK Universities to be able to perform Rocky Horror Picture Show it could have been</w:t>
      </w:r>
      <w:r w:rsidR="00B22CB7">
        <w:rPr>
          <w:sz w:val="22"/>
          <w:szCs w:val="22"/>
        </w:rPr>
        <w:t xml:space="preserve"> the case of matching an expectation of what is usually expected. </w:t>
      </w:r>
    </w:p>
    <w:p w14:paraId="6784D6A6" w14:textId="77777777" w:rsidR="007B347D" w:rsidRPr="007B347D" w:rsidRDefault="007B347D" w:rsidP="007B347D">
      <w:pPr>
        <w:pStyle w:val="NoSpacing"/>
        <w:rPr>
          <w:sz w:val="22"/>
          <w:szCs w:val="22"/>
        </w:rPr>
      </w:pPr>
    </w:p>
    <w:p w14:paraId="6935C594" w14:textId="2842B01E" w:rsidR="00FE6BBE" w:rsidRDefault="007B347D" w:rsidP="00C80BA0">
      <w:pPr>
        <w:pStyle w:val="NoSpacing"/>
        <w:rPr>
          <w:sz w:val="22"/>
          <w:szCs w:val="22"/>
        </w:rPr>
      </w:pPr>
      <w:r w:rsidRPr="007B347D">
        <w:rPr>
          <w:sz w:val="22"/>
          <w:szCs w:val="22"/>
        </w:rPr>
        <w:t>Overall, I think this performance is setting a new bar for future productions, especially when it comes to musicals with queer characters. It shows that gender doesn’t need to be a limitation in theatr</w:t>
      </w:r>
      <w:r>
        <w:rPr>
          <w:sz w:val="22"/>
          <w:szCs w:val="22"/>
        </w:rPr>
        <w:t>e</w:t>
      </w:r>
      <w:r w:rsidRPr="007B347D">
        <w:rPr>
          <w:sz w:val="22"/>
          <w:szCs w:val="22"/>
        </w:rPr>
        <w:t>, and actors should be able to bring themselves to their roles rather than trying to fit into a specific gender box.</w:t>
      </w:r>
    </w:p>
    <w:p w14:paraId="41793455" w14:textId="77777777" w:rsidR="007B347D" w:rsidRDefault="007B347D" w:rsidP="00C80BA0">
      <w:pPr>
        <w:pStyle w:val="NoSpacing"/>
        <w:rPr>
          <w:sz w:val="22"/>
          <w:szCs w:val="22"/>
        </w:rPr>
      </w:pPr>
    </w:p>
    <w:p w14:paraId="38937077" w14:textId="6F06A744" w:rsidR="009E60EC" w:rsidRDefault="009E60EC" w:rsidP="00C80BA0">
      <w:pPr>
        <w:pStyle w:val="NoSpacing"/>
        <w:rPr>
          <w:sz w:val="22"/>
          <w:szCs w:val="22"/>
        </w:rPr>
      </w:pPr>
      <w:r w:rsidRPr="009E60EC">
        <w:rPr>
          <w:sz w:val="22"/>
          <w:szCs w:val="22"/>
        </w:rPr>
        <w:t>Dr. Frank-N-Furter, in all his fabulous glory, is the true star of the show, and the actor portraying him</w:t>
      </w:r>
      <w:r>
        <w:rPr>
          <w:sz w:val="22"/>
          <w:szCs w:val="22"/>
        </w:rPr>
        <w:t xml:space="preserve"> </w:t>
      </w:r>
      <w:r w:rsidRPr="009E60EC">
        <w:rPr>
          <w:sz w:val="22"/>
          <w:szCs w:val="22"/>
        </w:rPr>
        <w:t>in th</w:t>
      </w:r>
      <w:r w:rsidR="007D3532">
        <w:rPr>
          <w:sz w:val="22"/>
          <w:szCs w:val="22"/>
        </w:rPr>
        <w:t xml:space="preserve">e year </w:t>
      </w:r>
      <w:r w:rsidR="006C321E">
        <w:rPr>
          <w:sz w:val="22"/>
          <w:szCs w:val="22"/>
        </w:rPr>
        <w:t>two’</w:t>
      </w:r>
      <w:r w:rsidR="007D3532">
        <w:rPr>
          <w:sz w:val="22"/>
          <w:szCs w:val="22"/>
        </w:rPr>
        <w:t>s</w:t>
      </w:r>
      <w:r w:rsidRPr="009E60EC">
        <w:rPr>
          <w:sz w:val="22"/>
          <w:szCs w:val="22"/>
        </w:rPr>
        <w:t xml:space="preserve"> </w:t>
      </w:r>
      <w:r w:rsidR="007D3532" w:rsidRPr="009E60EC">
        <w:rPr>
          <w:sz w:val="22"/>
          <w:szCs w:val="22"/>
        </w:rPr>
        <w:t>production</w:t>
      </w:r>
      <w:r w:rsidRPr="009E60EC">
        <w:rPr>
          <w:sz w:val="22"/>
          <w:szCs w:val="22"/>
        </w:rPr>
        <w:t xml:space="preserve"> brought a captivating blend of campy </w:t>
      </w:r>
      <w:r w:rsidRPr="009E60EC">
        <w:rPr>
          <w:sz w:val="22"/>
          <w:szCs w:val="22"/>
        </w:rPr>
        <w:t>humour</w:t>
      </w:r>
      <w:r w:rsidRPr="009E60EC">
        <w:rPr>
          <w:sz w:val="22"/>
          <w:szCs w:val="22"/>
        </w:rPr>
        <w:t>, seductive menace, and sheer charisma to the role. Frank-N-Furter is effortlessly larger-than-life, and the performance leaves you breathless as he dares you to follow him down the rabbit hole of gender fluidity and freedom of expression.</w:t>
      </w:r>
    </w:p>
    <w:p w14:paraId="5BF25EFA" w14:textId="77777777" w:rsidR="00285FB7" w:rsidRDefault="00285FB7" w:rsidP="00C80BA0">
      <w:pPr>
        <w:pStyle w:val="NoSpacing"/>
        <w:rPr>
          <w:sz w:val="22"/>
          <w:szCs w:val="22"/>
        </w:rPr>
      </w:pPr>
    </w:p>
    <w:p w14:paraId="38CDCE3F" w14:textId="76F517A0" w:rsidR="00285FB7" w:rsidRDefault="00285FB7" w:rsidP="00C80BA0">
      <w:pPr>
        <w:pStyle w:val="NoSpacing"/>
        <w:rPr>
          <w:sz w:val="22"/>
          <w:szCs w:val="22"/>
        </w:rPr>
      </w:pPr>
      <w:r w:rsidRPr="00285FB7">
        <w:rPr>
          <w:sz w:val="22"/>
          <w:szCs w:val="22"/>
        </w:rPr>
        <w:t xml:space="preserve">In conclusion, the Rocky Horror Picture Show stage show is a one-of-a-kind theatrical experience that transcends typical musical </w:t>
      </w:r>
      <w:r w:rsidRPr="00285FB7">
        <w:rPr>
          <w:sz w:val="22"/>
          <w:szCs w:val="22"/>
        </w:rPr>
        <w:t>theatre</w:t>
      </w:r>
      <w:r w:rsidRPr="00285FB7">
        <w:rPr>
          <w:sz w:val="22"/>
          <w:szCs w:val="22"/>
        </w:rPr>
        <w:t>. It’s a celebration of individuality, sexuality, and the power of community. The performances are spot-on,</w:t>
      </w:r>
      <w:r>
        <w:rPr>
          <w:sz w:val="22"/>
          <w:szCs w:val="22"/>
        </w:rPr>
        <w:t xml:space="preserve"> leading me to go and watch it </w:t>
      </w:r>
      <w:r w:rsidR="00856D04">
        <w:rPr>
          <w:sz w:val="22"/>
          <w:szCs w:val="22"/>
        </w:rPr>
        <w:t>again,</w:t>
      </w:r>
      <w:r w:rsidRPr="00285FB7">
        <w:rPr>
          <w:sz w:val="22"/>
          <w:szCs w:val="22"/>
        </w:rPr>
        <w:t xml:space="preserve"> the atmosphere is electric, and the show never loses its ability to shock, surprise, and delight. If you have the chance to see it live, don’t miss it</w:t>
      </w:r>
      <w:r w:rsidR="00BA3320">
        <w:rPr>
          <w:sz w:val="22"/>
          <w:szCs w:val="22"/>
        </w:rPr>
        <w:t xml:space="preserve">, </w:t>
      </w:r>
      <w:r w:rsidRPr="00285FB7">
        <w:rPr>
          <w:sz w:val="22"/>
          <w:szCs w:val="22"/>
        </w:rPr>
        <w:t>this is one cult classic that only gets better with age, and every performance is as wild, unpredictable, and joyous as the first.</w:t>
      </w:r>
    </w:p>
    <w:p w14:paraId="5550918C" w14:textId="77777777" w:rsidR="00B14AC7" w:rsidRDefault="00B14AC7" w:rsidP="00C80BA0">
      <w:pPr>
        <w:pStyle w:val="NoSpacing"/>
        <w:rPr>
          <w:sz w:val="22"/>
          <w:szCs w:val="22"/>
        </w:rPr>
      </w:pPr>
    </w:p>
    <w:p w14:paraId="083F147C" w14:textId="77777777" w:rsidR="003E1393" w:rsidRPr="00C80BA0" w:rsidRDefault="003E1393" w:rsidP="00C80BA0">
      <w:pPr>
        <w:pStyle w:val="NoSpacing"/>
        <w:rPr>
          <w:sz w:val="22"/>
          <w:szCs w:val="22"/>
        </w:rPr>
      </w:pPr>
    </w:p>
    <w:p w14:paraId="03F2345B" w14:textId="77777777" w:rsidR="00C80BA0" w:rsidRDefault="00C80BA0" w:rsidP="00C80BA0">
      <w:pPr>
        <w:pStyle w:val="NoSpacing"/>
      </w:pPr>
    </w:p>
    <w:p w14:paraId="204B032C" w14:textId="77777777" w:rsidR="000B134C" w:rsidRDefault="00C80BA0" w:rsidP="00C80BA0">
      <w:pPr>
        <w:pStyle w:val="NoSpacing"/>
      </w:pPr>
      <w:r>
        <w:t xml:space="preserve">                                  </w:t>
      </w:r>
    </w:p>
    <w:p w14:paraId="529882DD" w14:textId="2BA656BC" w:rsidR="000C7738" w:rsidRPr="000B134C" w:rsidRDefault="000B134C" w:rsidP="00C80BA0">
      <w:pPr>
        <w:pStyle w:val="NoSpacing"/>
        <w:rPr>
          <w:b/>
          <w:bCs/>
        </w:rPr>
      </w:pPr>
      <w:r w:rsidRPr="000B134C">
        <w:rPr>
          <w:b/>
          <w:bCs/>
        </w:rPr>
        <w:t>Bibliography</w:t>
      </w:r>
    </w:p>
    <w:p w14:paraId="494BAE8C" w14:textId="77777777" w:rsidR="000B134C" w:rsidRDefault="000B134C" w:rsidP="00C80BA0">
      <w:pPr>
        <w:pStyle w:val="NoSpacing"/>
      </w:pPr>
    </w:p>
    <w:p w14:paraId="3C27947D" w14:textId="3E2E6516" w:rsidR="000C7738" w:rsidRDefault="00E55DA1" w:rsidP="00C80BA0">
      <w:pPr>
        <w:pStyle w:val="NoSpacing"/>
      </w:pPr>
      <w:r w:rsidRPr="00E55DA1">
        <w:t xml:space="preserve">Martin, T. (2015). The Rocky Horror Show - </w:t>
      </w:r>
      <w:proofErr w:type="spellStart"/>
      <w:r w:rsidRPr="00E55DA1">
        <w:t>RockyWiki</w:t>
      </w:r>
      <w:proofErr w:type="spellEnd"/>
      <w:r w:rsidRPr="00E55DA1">
        <w:t xml:space="preserve">. [online] www.rockyhorrorwiki.org. Available at: </w:t>
      </w:r>
      <w:hyperlink r:id="rId10" w:history="1">
        <w:r w:rsidRPr="00E55DA1">
          <w:rPr>
            <w:rStyle w:val="Hyperlink"/>
          </w:rPr>
          <w:t>http://www.rockyhorrorwiki.org/wiki2/index.php?title=The_Rocky_Horror_Show [Accessed 3 Apr. 2025].</w:t>
        </w:r>
      </w:hyperlink>
    </w:p>
    <w:p w14:paraId="4164539F" w14:textId="77777777" w:rsidR="00E55DA1" w:rsidRDefault="00E55DA1" w:rsidP="00C80BA0">
      <w:pPr>
        <w:pStyle w:val="NoSpacing"/>
      </w:pPr>
    </w:p>
    <w:p w14:paraId="417B4F3C" w14:textId="03F1EF61" w:rsidR="00E55DA1" w:rsidRDefault="00D74E22" w:rsidP="00C80BA0">
      <w:pPr>
        <w:pStyle w:val="NoSpacing"/>
      </w:pPr>
      <w:r w:rsidRPr="00D74E22">
        <w:t xml:space="preserve">Rockyhorror.co.uk. (2025). Rocky Horror Show. [online] Available at: </w:t>
      </w:r>
      <w:hyperlink r:id="rId11" w:history="1">
        <w:r w:rsidRPr="0050720B">
          <w:rPr>
            <w:rStyle w:val="Hyperlink"/>
          </w:rPr>
          <w:t>https://rockyhorror.co.uk/tour-dates</w:t>
        </w:r>
      </w:hyperlink>
      <w:r w:rsidRPr="00D74E22">
        <w:t>.</w:t>
      </w:r>
    </w:p>
    <w:p w14:paraId="352FFA3D" w14:textId="77777777" w:rsidR="00D74E22" w:rsidRDefault="00D74E22" w:rsidP="00C80BA0">
      <w:pPr>
        <w:pStyle w:val="NoSpacing"/>
      </w:pPr>
    </w:p>
    <w:p w14:paraId="38A98D2A" w14:textId="1104BE7C" w:rsidR="004A454E" w:rsidRDefault="00A34385" w:rsidP="00C80BA0">
      <w:pPr>
        <w:pStyle w:val="NoSpacing"/>
      </w:pPr>
      <w:r w:rsidRPr="00A34385">
        <w:t xml:space="preserve">Roth, J. (2025). What we make. [online] Rockwellgroup.com. Available at: </w:t>
      </w:r>
      <w:hyperlink r:id="rId12" w:history="1">
        <w:r w:rsidRPr="00A34385">
          <w:rPr>
            <w:rStyle w:val="Hyperlink"/>
          </w:rPr>
          <w:t>https://www.rockwellgroup.com/assets/media/2c3b82415ed37044d985edd4122321feea5db174.jpg</w:t>
        </w:r>
      </w:hyperlink>
      <w:r w:rsidRPr="00A34385">
        <w:t xml:space="preserve"> [Accessed 3 Apr. 2025].</w:t>
      </w:r>
    </w:p>
    <w:p w14:paraId="567020DD" w14:textId="77777777" w:rsidR="00A34385" w:rsidRDefault="00A34385" w:rsidP="00C80BA0">
      <w:pPr>
        <w:pStyle w:val="NoSpacing"/>
      </w:pPr>
    </w:p>
    <w:p w14:paraId="24A2B9F1" w14:textId="297E2C7E" w:rsidR="004F6961" w:rsidRDefault="004F6961" w:rsidP="00C80BA0">
      <w:pPr>
        <w:pStyle w:val="NoSpacing"/>
      </w:pPr>
      <w:r w:rsidRPr="004F6961">
        <w:t>Benshoff, H.M. (1997). Monsters in the Closet: Homosexuality and the Horror Film. Manchester: Manchester Univ. Press.</w:t>
      </w:r>
    </w:p>
    <w:p w14:paraId="384D0671" w14:textId="77777777" w:rsidR="00A34385" w:rsidRDefault="00A34385" w:rsidP="00C80BA0">
      <w:pPr>
        <w:pStyle w:val="NoSpacing"/>
      </w:pPr>
    </w:p>
    <w:p w14:paraId="6FA11A96" w14:textId="77777777" w:rsidR="00D74E22" w:rsidRDefault="00D74E22" w:rsidP="00C80BA0">
      <w:pPr>
        <w:pStyle w:val="NoSpacing"/>
      </w:pPr>
    </w:p>
    <w:p w14:paraId="07BA726E" w14:textId="77777777" w:rsidR="00E55DA1" w:rsidRDefault="00E55DA1" w:rsidP="00C80BA0">
      <w:pPr>
        <w:pStyle w:val="NoSpacing"/>
      </w:pPr>
    </w:p>
    <w:p w14:paraId="1DF793DC" w14:textId="77777777" w:rsidR="00E55DA1" w:rsidRDefault="00E55DA1" w:rsidP="00C80BA0">
      <w:pPr>
        <w:pStyle w:val="NoSpacing"/>
      </w:pPr>
    </w:p>
    <w:p w14:paraId="50B82033" w14:textId="77777777" w:rsidR="00560613" w:rsidRDefault="00C80BA0" w:rsidP="00C80BA0">
      <w:pPr>
        <w:pStyle w:val="NoSpacing"/>
      </w:pPr>
      <w:r>
        <w:t xml:space="preserve">                                                                                                 </w:t>
      </w:r>
      <w:r w:rsidR="003529B5">
        <w:t xml:space="preserve"> </w:t>
      </w:r>
    </w:p>
    <w:p w14:paraId="6360C3B9" w14:textId="788AC558" w:rsidR="00560613" w:rsidRDefault="00560613" w:rsidP="00C80BA0">
      <w:pPr>
        <w:pStyle w:val="NoSpacing"/>
      </w:pPr>
    </w:p>
    <w:p w14:paraId="3BAF4F7D" w14:textId="77777777" w:rsidR="006137DC" w:rsidRDefault="00C80BA0" w:rsidP="00C80BA0">
      <w:pPr>
        <w:pStyle w:val="NoSpacing"/>
      </w:pPr>
      <w:r>
        <w:t xml:space="preserve">        </w:t>
      </w:r>
    </w:p>
    <w:p w14:paraId="09FCAA78" w14:textId="33D98AD1" w:rsidR="00CD4570" w:rsidRPr="006137DC" w:rsidRDefault="00CD4570" w:rsidP="00C80BA0">
      <w:pPr>
        <w:pStyle w:val="NoSpacing"/>
      </w:pPr>
      <w:r w:rsidRPr="000B134C">
        <w:rPr>
          <w:b/>
          <w:bCs/>
        </w:rPr>
        <w:t>Digital Era Presentation</w:t>
      </w:r>
    </w:p>
    <w:p w14:paraId="3BC1D4CE" w14:textId="77777777" w:rsidR="00CD4570" w:rsidRDefault="00CD4570" w:rsidP="00C80BA0">
      <w:pPr>
        <w:pStyle w:val="NoSpacing"/>
      </w:pPr>
    </w:p>
    <w:p w14:paraId="06052C86" w14:textId="04E001DB" w:rsidR="00A51174" w:rsidRDefault="00CD4570" w:rsidP="00C80BA0">
      <w:pPr>
        <w:pStyle w:val="NoSpacing"/>
      </w:pPr>
      <w:hyperlink r:id="rId13" w:history="1">
        <w:r w:rsidRPr="0050720B">
          <w:rPr>
            <w:rStyle w:val="Hyperlink"/>
          </w:rPr>
          <w:t>https://youtu.be/juO6-N-nsr8</w:t>
        </w:r>
      </w:hyperlink>
    </w:p>
    <w:p w14:paraId="67DB2957" w14:textId="77777777" w:rsidR="00CD4570" w:rsidRDefault="00CD4570" w:rsidP="00C80BA0">
      <w:pPr>
        <w:pStyle w:val="NoSpacing"/>
      </w:pPr>
    </w:p>
    <w:p w14:paraId="6F3929D2" w14:textId="77777777" w:rsidR="00CD4570" w:rsidRPr="00C80BA0" w:rsidRDefault="00CD4570" w:rsidP="00C80BA0">
      <w:pPr>
        <w:pStyle w:val="NoSpacing"/>
      </w:pPr>
    </w:p>
    <w:sectPr w:rsidR="00CD4570" w:rsidRPr="00C80BA0">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45B33" w14:textId="77777777" w:rsidR="0058376A" w:rsidRDefault="0058376A" w:rsidP="00234AEB">
      <w:pPr>
        <w:spacing w:after="0" w:line="240" w:lineRule="auto"/>
      </w:pPr>
      <w:r>
        <w:separator/>
      </w:r>
    </w:p>
  </w:endnote>
  <w:endnote w:type="continuationSeparator" w:id="0">
    <w:p w14:paraId="5A14C3AB" w14:textId="77777777" w:rsidR="0058376A" w:rsidRDefault="0058376A" w:rsidP="00234A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70E2D" w14:textId="77777777" w:rsidR="0058376A" w:rsidRDefault="0058376A" w:rsidP="00234AEB">
      <w:pPr>
        <w:spacing w:after="0" w:line="240" w:lineRule="auto"/>
      </w:pPr>
      <w:r>
        <w:separator/>
      </w:r>
    </w:p>
  </w:footnote>
  <w:footnote w:type="continuationSeparator" w:id="0">
    <w:p w14:paraId="65149232" w14:textId="77777777" w:rsidR="0058376A" w:rsidRDefault="0058376A" w:rsidP="00234A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519A3" w14:textId="25129D69" w:rsidR="00CB5A88" w:rsidRDefault="007853BC" w:rsidP="00CB5A88">
    <w:pPr>
      <w:pStyle w:val="Header"/>
    </w:pPr>
    <w:r>
      <w:t xml:space="preserve">Olivia Harris       </w:t>
    </w:r>
    <w:r w:rsidR="002F77AC">
      <w:t xml:space="preserve">   </w:t>
    </w:r>
    <w:r>
      <w:t xml:space="preserve">  2404509</w:t>
    </w:r>
    <w:r>
      <w:t xml:space="preserve">          </w:t>
    </w:r>
    <w:r w:rsidR="002F77AC">
      <w:t xml:space="preserve">       </w:t>
    </w:r>
    <w:r>
      <w:t xml:space="preserve">Learning in the Digital Era        </w:t>
    </w:r>
    <w:r w:rsidR="002F77AC">
      <w:t xml:space="preserve">                    ADPA4001/C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D2D4E"/>
    <w:multiLevelType w:val="hybridMultilevel"/>
    <w:tmpl w:val="E27C4912"/>
    <w:lvl w:ilvl="0" w:tplc="DD2EE66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F9605F"/>
    <w:multiLevelType w:val="hybridMultilevel"/>
    <w:tmpl w:val="DCF8A5F8"/>
    <w:lvl w:ilvl="0" w:tplc="CEECDCBE">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3270255">
    <w:abstractNumId w:val="1"/>
  </w:num>
  <w:num w:numId="2" w16cid:durableId="480538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BA0"/>
    <w:rsid w:val="00040C0D"/>
    <w:rsid w:val="000B134C"/>
    <w:rsid w:val="000B139F"/>
    <w:rsid w:val="000C7738"/>
    <w:rsid w:val="00110964"/>
    <w:rsid w:val="00133F21"/>
    <w:rsid w:val="00186C89"/>
    <w:rsid w:val="001D23F8"/>
    <w:rsid w:val="001F6666"/>
    <w:rsid w:val="002070EA"/>
    <w:rsid w:val="00234AEB"/>
    <w:rsid w:val="00244865"/>
    <w:rsid w:val="0024789F"/>
    <w:rsid w:val="00285FB7"/>
    <w:rsid w:val="002B6100"/>
    <w:rsid w:val="002B708C"/>
    <w:rsid w:val="002F77AC"/>
    <w:rsid w:val="0032052B"/>
    <w:rsid w:val="0032749A"/>
    <w:rsid w:val="003529B5"/>
    <w:rsid w:val="00354651"/>
    <w:rsid w:val="0039707F"/>
    <w:rsid w:val="003C2766"/>
    <w:rsid w:val="003C7FBF"/>
    <w:rsid w:val="003E0D61"/>
    <w:rsid w:val="003E1393"/>
    <w:rsid w:val="003E4691"/>
    <w:rsid w:val="004268D6"/>
    <w:rsid w:val="00445E37"/>
    <w:rsid w:val="00495280"/>
    <w:rsid w:val="004A454E"/>
    <w:rsid w:val="004F684E"/>
    <w:rsid w:val="004F6961"/>
    <w:rsid w:val="005071F5"/>
    <w:rsid w:val="0055103E"/>
    <w:rsid w:val="0055568B"/>
    <w:rsid w:val="00560613"/>
    <w:rsid w:val="00565009"/>
    <w:rsid w:val="005670B5"/>
    <w:rsid w:val="005703D6"/>
    <w:rsid w:val="005763FE"/>
    <w:rsid w:val="0058376A"/>
    <w:rsid w:val="005A2EA6"/>
    <w:rsid w:val="005A41F0"/>
    <w:rsid w:val="005E5001"/>
    <w:rsid w:val="006137DC"/>
    <w:rsid w:val="00674B67"/>
    <w:rsid w:val="006C321E"/>
    <w:rsid w:val="006D0364"/>
    <w:rsid w:val="006F385D"/>
    <w:rsid w:val="00701341"/>
    <w:rsid w:val="0073075E"/>
    <w:rsid w:val="00764E18"/>
    <w:rsid w:val="00783AC2"/>
    <w:rsid w:val="007853BC"/>
    <w:rsid w:val="007B347D"/>
    <w:rsid w:val="007D3532"/>
    <w:rsid w:val="007E58F9"/>
    <w:rsid w:val="007F6703"/>
    <w:rsid w:val="00856D04"/>
    <w:rsid w:val="00896338"/>
    <w:rsid w:val="00904D67"/>
    <w:rsid w:val="0093580D"/>
    <w:rsid w:val="0094767B"/>
    <w:rsid w:val="00973F55"/>
    <w:rsid w:val="00995913"/>
    <w:rsid w:val="009A1001"/>
    <w:rsid w:val="009A670C"/>
    <w:rsid w:val="009E60EC"/>
    <w:rsid w:val="00A34385"/>
    <w:rsid w:val="00A41229"/>
    <w:rsid w:val="00A44D01"/>
    <w:rsid w:val="00A51174"/>
    <w:rsid w:val="00A648D7"/>
    <w:rsid w:val="00A64E42"/>
    <w:rsid w:val="00A9691A"/>
    <w:rsid w:val="00A9775E"/>
    <w:rsid w:val="00AB0B21"/>
    <w:rsid w:val="00AB5DFF"/>
    <w:rsid w:val="00AC50DD"/>
    <w:rsid w:val="00AE1E48"/>
    <w:rsid w:val="00B040D6"/>
    <w:rsid w:val="00B14AC7"/>
    <w:rsid w:val="00B22CB7"/>
    <w:rsid w:val="00B6094C"/>
    <w:rsid w:val="00B85DA3"/>
    <w:rsid w:val="00BA3320"/>
    <w:rsid w:val="00BD63C6"/>
    <w:rsid w:val="00C33D72"/>
    <w:rsid w:val="00C80BA0"/>
    <w:rsid w:val="00CB5A88"/>
    <w:rsid w:val="00CC063D"/>
    <w:rsid w:val="00CC7CBE"/>
    <w:rsid w:val="00CD4570"/>
    <w:rsid w:val="00D220F1"/>
    <w:rsid w:val="00D25F5F"/>
    <w:rsid w:val="00D337B0"/>
    <w:rsid w:val="00D5095F"/>
    <w:rsid w:val="00D74E22"/>
    <w:rsid w:val="00DC34C8"/>
    <w:rsid w:val="00E40077"/>
    <w:rsid w:val="00E448D8"/>
    <w:rsid w:val="00E53343"/>
    <w:rsid w:val="00E55DA1"/>
    <w:rsid w:val="00E73E73"/>
    <w:rsid w:val="00E80D24"/>
    <w:rsid w:val="00E8712D"/>
    <w:rsid w:val="00EE708A"/>
    <w:rsid w:val="00F15D30"/>
    <w:rsid w:val="00F85976"/>
    <w:rsid w:val="00FB6A6B"/>
    <w:rsid w:val="00FE6BBE"/>
    <w:rsid w:val="00FF3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46B8D3"/>
  <w15:chartTrackingRefBased/>
  <w15:docId w15:val="{34B29D78-9A4A-47F8-991B-508C5111F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B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0B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0B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0B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0B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0B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0B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0B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0B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B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0B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0B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0B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0B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0B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0B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0B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0BA0"/>
    <w:rPr>
      <w:rFonts w:eastAsiaTheme="majorEastAsia" w:cstheme="majorBidi"/>
      <w:color w:val="272727" w:themeColor="text1" w:themeTint="D8"/>
    </w:rPr>
  </w:style>
  <w:style w:type="paragraph" w:styleId="Title">
    <w:name w:val="Title"/>
    <w:basedOn w:val="Normal"/>
    <w:next w:val="Normal"/>
    <w:link w:val="TitleChar"/>
    <w:uiPriority w:val="10"/>
    <w:qFormat/>
    <w:rsid w:val="00C80B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0B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0B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0B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0BA0"/>
    <w:pPr>
      <w:spacing w:before="160"/>
      <w:jc w:val="center"/>
    </w:pPr>
    <w:rPr>
      <w:i/>
      <w:iCs/>
      <w:color w:val="404040" w:themeColor="text1" w:themeTint="BF"/>
    </w:rPr>
  </w:style>
  <w:style w:type="character" w:customStyle="1" w:styleId="QuoteChar">
    <w:name w:val="Quote Char"/>
    <w:basedOn w:val="DefaultParagraphFont"/>
    <w:link w:val="Quote"/>
    <w:uiPriority w:val="29"/>
    <w:rsid w:val="00C80BA0"/>
    <w:rPr>
      <w:i/>
      <w:iCs/>
      <w:color w:val="404040" w:themeColor="text1" w:themeTint="BF"/>
    </w:rPr>
  </w:style>
  <w:style w:type="paragraph" w:styleId="ListParagraph">
    <w:name w:val="List Paragraph"/>
    <w:basedOn w:val="Normal"/>
    <w:uiPriority w:val="34"/>
    <w:qFormat/>
    <w:rsid w:val="00C80BA0"/>
    <w:pPr>
      <w:ind w:left="720"/>
      <w:contextualSpacing/>
    </w:pPr>
  </w:style>
  <w:style w:type="character" w:styleId="IntenseEmphasis">
    <w:name w:val="Intense Emphasis"/>
    <w:basedOn w:val="DefaultParagraphFont"/>
    <w:uiPriority w:val="21"/>
    <w:qFormat/>
    <w:rsid w:val="00C80BA0"/>
    <w:rPr>
      <w:i/>
      <w:iCs/>
      <w:color w:val="0F4761" w:themeColor="accent1" w:themeShade="BF"/>
    </w:rPr>
  </w:style>
  <w:style w:type="paragraph" w:styleId="IntenseQuote">
    <w:name w:val="Intense Quote"/>
    <w:basedOn w:val="Normal"/>
    <w:next w:val="Normal"/>
    <w:link w:val="IntenseQuoteChar"/>
    <w:uiPriority w:val="30"/>
    <w:qFormat/>
    <w:rsid w:val="00C80B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0BA0"/>
    <w:rPr>
      <w:i/>
      <w:iCs/>
      <w:color w:val="0F4761" w:themeColor="accent1" w:themeShade="BF"/>
    </w:rPr>
  </w:style>
  <w:style w:type="character" w:styleId="IntenseReference">
    <w:name w:val="Intense Reference"/>
    <w:basedOn w:val="DefaultParagraphFont"/>
    <w:uiPriority w:val="32"/>
    <w:qFormat/>
    <w:rsid w:val="00C80BA0"/>
    <w:rPr>
      <w:b/>
      <w:bCs/>
      <w:smallCaps/>
      <w:color w:val="0F4761" w:themeColor="accent1" w:themeShade="BF"/>
      <w:spacing w:val="5"/>
    </w:rPr>
  </w:style>
  <w:style w:type="paragraph" w:styleId="NoSpacing">
    <w:name w:val="No Spacing"/>
    <w:uiPriority w:val="1"/>
    <w:qFormat/>
    <w:rsid w:val="00C80BA0"/>
    <w:pPr>
      <w:spacing w:after="0" w:line="240" w:lineRule="auto"/>
    </w:pPr>
  </w:style>
  <w:style w:type="character" w:styleId="Hyperlink">
    <w:name w:val="Hyperlink"/>
    <w:basedOn w:val="DefaultParagraphFont"/>
    <w:uiPriority w:val="99"/>
    <w:unhideWhenUsed/>
    <w:rsid w:val="00560613"/>
    <w:rPr>
      <w:color w:val="467886" w:themeColor="hyperlink"/>
      <w:u w:val="single"/>
    </w:rPr>
  </w:style>
  <w:style w:type="character" w:styleId="UnresolvedMention">
    <w:name w:val="Unresolved Mention"/>
    <w:basedOn w:val="DefaultParagraphFont"/>
    <w:uiPriority w:val="99"/>
    <w:semiHidden/>
    <w:unhideWhenUsed/>
    <w:rsid w:val="00560613"/>
    <w:rPr>
      <w:color w:val="605E5C"/>
      <w:shd w:val="clear" w:color="auto" w:fill="E1DFDD"/>
    </w:rPr>
  </w:style>
  <w:style w:type="paragraph" w:styleId="Header">
    <w:name w:val="header"/>
    <w:basedOn w:val="Normal"/>
    <w:link w:val="HeaderChar"/>
    <w:uiPriority w:val="99"/>
    <w:unhideWhenUsed/>
    <w:rsid w:val="00234A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AEB"/>
  </w:style>
  <w:style w:type="paragraph" w:styleId="Footer">
    <w:name w:val="footer"/>
    <w:basedOn w:val="Normal"/>
    <w:link w:val="FooterChar"/>
    <w:uiPriority w:val="99"/>
    <w:unhideWhenUsed/>
    <w:rsid w:val="00234A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A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youtu.be/juO6-N-nsr8"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rockwellgroup.com/assets/media/2c3b82415ed37044d985edd4122321feea5db174.jpg%2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ockyhorror.co.uk/tour-date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rockyhorrorwiki.org/wiki2/index.php?title=The_Rocky_Horror_Show%20%5bAccessed%203%20Apr.%202025%5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5" ma:contentTypeDescription="Create a new document." ma:contentTypeScope="" ma:versionID="833a70e5b49e91f1a85ff8a6c5dac3c7">
  <xsd:schema xmlns:xsd="http://www.w3.org/2001/XMLSchema" xmlns:xs="http://www.w3.org/2001/XMLSchema" xmlns:p="http://schemas.microsoft.com/office/2006/metadata/properties" xmlns:ns3="170d7878-6d73-463a-a069-a6c57769e00c" targetNamespace="http://schemas.microsoft.com/office/2006/metadata/properties" ma:root="true" ma:fieldsID="fd7a6e80fd221486233f1bad5b1872bf"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29716C-4847-4202-91AA-261DCFA8D0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00F537A-41D7-41EA-9789-CECC561DE17D}">
  <ds:schemaRefs>
    <ds:schemaRef ds:uri="http://schemas.microsoft.com/sharepoint/v3/contenttype/forms"/>
  </ds:schemaRefs>
</ds:datastoreItem>
</file>

<file path=customXml/itemProps3.xml><?xml version="1.0" encoding="utf-8"?>
<ds:datastoreItem xmlns:ds="http://schemas.openxmlformats.org/officeDocument/2006/customXml" ds:itemID="{A320E2F5-DFCB-4A77-AC50-490E751B9C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5</Pages>
  <Words>1118</Words>
  <Characters>5965</Characters>
  <Application>Microsoft Office Word</Application>
  <DocSecurity>0</DocSecurity>
  <Lines>180</Lines>
  <Paragraphs>45</Paragraphs>
  <ScaleCrop>false</ScaleCrop>
  <Company/>
  <LinksUpToDate>false</LinksUpToDate>
  <CharactersWithSpaces>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Harris (2404509)</dc:creator>
  <cp:keywords/>
  <dc:description/>
  <cp:lastModifiedBy>Olivia Harris (2404509)</cp:lastModifiedBy>
  <cp:revision>110</cp:revision>
  <dcterms:created xsi:type="dcterms:W3CDTF">2025-04-03T13:43:00Z</dcterms:created>
  <dcterms:modified xsi:type="dcterms:W3CDTF">2025-04-03T22:39:00Z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562c174f-60ab-42db-9246-8b2818d82548</vt:lpwstr>
  </property>
  <property fmtid="{D5CDD505-2E9C-101B-9397-08002B2CF9AE}" pid="3" name="ContentTypeId">
    <vt:lpwstr>0x01010097C3DBBDDD03D9419471381A29C7D881</vt:lpwstr>
  </property>
</Properties>
</file>