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6453327"/>
        <w:docPartObj>
          <w:docPartGallery w:val="Cover Pages"/>
          <w:docPartUnique/>
        </w:docPartObj>
      </w:sdtPr>
      <w:sdtEndPr>
        <w:rPr>
          <w:rFonts w:ascii="Times New Roman" w:eastAsia="Times New Roman" w:hAnsi="Times New Roman" w:cs="Times New Roman"/>
          <w:kern w:val="0"/>
          <w:sz w:val="24"/>
          <w:szCs w:val="24"/>
          <w:lang w:eastAsia="en-GB"/>
          <w14:ligatures w14:val="none"/>
        </w:rPr>
      </w:sdtEndPr>
      <w:sdtContent>
        <w:p w14:paraId="75CAD5DF" w14:textId="6DAFE921" w:rsidR="006D425F" w:rsidRDefault="00645B1F">
          <w:r>
            <w:rPr>
              <w:noProof/>
            </w:rPr>
            <mc:AlternateContent>
              <mc:Choice Requires="wpg">
                <w:drawing>
                  <wp:anchor distT="0" distB="0" distL="114300" distR="114300" simplePos="0" relativeHeight="251662336" behindDoc="0" locked="0" layoutInCell="1" allowOverlap="1" wp14:anchorId="017BBA76" wp14:editId="142CA4B1">
                    <wp:simplePos x="0" y="0"/>
                    <wp:positionH relativeFrom="page">
                      <wp:posOffset>191135</wp:posOffset>
                    </wp:positionH>
                    <wp:positionV relativeFrom="page">
                      <wp:posOffset>125095</wp:posOffset>
                    </wp:positionV>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0EE54E" id="Group 157" o:spid="_x0000_s1026" style="position:absolute;margin-left:15.05pt;margin-top:9.8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Cp+AevdAAAACgEAAA8AAABkcnMvZG93&#10;bnJldi54bWxMj8FOwzAQRO9I/QdrK/VGHaeolBCnokh8AAWhHt14SaLG6zR22oSvZ3uC486MZt7m&#10;29G14oJ9aDxpUMsEBFLpbUOVhs+Pt/sNiBANWdN6Qg0TBtgWs7vcZNZf6R0v+1gJLqGQGQ11jF0m&#10;ZShrdCYsfYfE3rfvnYl89pW0vblyuWtlmiRr6UxDvFCbDl9rLE/7wfHuId0N6meaSB6+TrtuWp+H&#10;h7PWi/n48gwi4hj/wnDDZ3QomOnoB7JBtBpWieIk60+PIG6+2qSsHDWkSimQRS7/v1D8A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AqH5oyDBQAAfhsAAA4AAAAA&#10;AAAAAAAAAAAAOgIAAGRycy9lMm9Eb2MueG1sUEsBAi0ACgAAAAAAAAAhAJsbFBFoZAAAaGQAABQA&#10;AAAAAAAAAAAAAAAA6QcAAGRycy9tZWRpYS9pbWFnZTEucG5nUEsBAi0AFAAGAAgAAAAhACp+Aevd&#10;AAAACgEAAA8AAAAAAAAAAAAAAAAAg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sidR="006D425F">
            <w:rPr>
              <w:noProof/>
            </w:rPr>
            <mc:AlternateContent>
              <mc:Choice Requires="wps">
                <w:drawing>
                  <wp:anchor distT="0" distB="0" distL="114300" distR="114300" simplePos="0" relativeHeight="251660288" behindDoc="0" locked="0" layoutInCell="1" allowOverlap="1" wp14:anchorId="3EAB36B7" wp14:editId="2DAD660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0B5227" w14:textId="758008A0" w:rsidR="006D425F" w:rsidRDefault="006D425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EAB36B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B0B5227" w14:textId="758008A0" w:rsidR="006D425F" w:rsidRDefault="006D425F">
                          <w:pPr>
                            <w:pStyle w:val="NoSpacing"/>
                            <w:jc w:val="right"/>
                            <w:rPr>
                              <w:color w:val="595959" w:themeColor="text1" w:themeTint="A6"/>
                              <w:sz w:val="18"/>
                              <w:szCs w:val="18"/>
                            </w:rPr>
                          </w:pPr>
                        </w:p>
                      </w:txbxContent>
                    </v:textbox>
                    <w10:wrap type="square" anchorx="page" anchory="page"/>
                  </v:shape>
                </w:pict>
              </mc:Fallback>
            </mc:AlternateContent>
          </w:r>
        </w:p>
        <w:p w14:paraId="4ED53BE8" w14:textId="6867A37F" w:rsidR="006D425F" w:rsidRDefault="009308F3">
          <w:pPr>
            <w:rPr>
              <w:rFonts w:ascii="Times New Roman" w:eastAsia="Times New Roman" w:hAnsi="Times New Roman" w:cs="Times New Roman"/>
              <w:kern w:val="0"/>
              <w:sz w:val="24"/>
              <w:szCs w:val="24"/>
              <w:lang w:eastAsia="en-GB"/>
              <w14:ligatures w14:val="none"/>
            </w:rPr>
          </w:pPr>
          <w:r w:rsidRPr="009308F3">
            <w:rPr>
              <w:rFonts w:ascii="Times New Roman" w:eastAsia="Times New Roman" w:hAnsi="Times New Roman" w:cs="Times New Roman"/>
              <w:noProof/>
              <w:kern w:val="0"/>
              <w:sz w:val="24"/>
              <w:szCs w:val="24"/>
              <w:lang w:eastAsia="en-GB"/>
              <w14:ligatures w14:val="none"/>
            </w:rPr>
            <mc:AlternateContent>
              <mc:Choice Requires="wpg">
                <w:drawing>
                  <wp:anchor distT="0" distB="0" distL="228600" distR="228600" simplePos="0" relativeHeight="251664384" behindDoc="0" locked="0" layoutInCell="1" allowOverlap="1" wp14:anchorId="04830965" wp14:editId="2D4BF891">
                    <wp:simplePos x="0" y="0"/>
                    <wp:positionH relativeFrom="page">
                      <wp:posOffset>304800</wp:posOffset>
                    </wp:positionH>
                    <wp:positionV relativeFrom="page">
                      <wp:posOffset>6438900</wp:posOffset>
                    </wp:positionV>
                    <wp:extent cx="7112000" cy="3200400"/>
                    <wp:effectExtent l="0" t="0" r="12700" b="0"/>
                    <wp:wrapSquare wrapText="bothSides"/>
                    <wp:docPr id="173" name="Group 184"/>
                    <wp:cNvGraphicFramePr/>
                    <a:graphic xmlns:a="http://schemas.openxmlformats.org/drawingml/2006/main">
                      <a:graphicData uri="http://schemas.microsoft.com/office/word/2010/wordprocessingGroup">
                        <wpg:wgp>
                          <wpg:cNvGrpSpPr/>
                          <wpg:grpSpPr>
                            <a:xfrm>
                              <a:off x="0" y="0"/>
                              <a:ext cx="7112000" cy="3200400"/>
                              <a:chOff x="-67637" y="0"/>
                              <a:chExt cx="3286571"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a:off x="-67637" y="32203"/>
                                <a:ext cx="3286571" cy="18921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8F24F0" w14:textId="56FB5092" w:rsidR="009308F3" w:rsidRPr="009308F3" w:rsidRDefault="00D77A23" w:rsidP="009A0FDE">
                                  <w:pPr>
                                    <w:pStyle w:val="NoSpacing"/>
                                    <w:spacing w:line="360" w:lineRule="auto"/>
                                    <w:ind w:left="360"/>
                                    <w:jc w:val="both"/>
                                    <w:rPr>
                                      <w:rFonts w:ascii="Arial" w:hAnsi="Arial" w:cs="Arial"/>
                                      <w:sz w:val="24"/>
                                      <w:szCs w:val="24"/>
                                      <w:lang w:val="en-GB"/>
                                    </w:rPr>
                                  </w:pPr>
                                  <w:r>
                                    <w:rPr>
                                      <w:rFonts w:ascii="Arial" w:hAnsi="Arial" w:cs="Arial"/>
                                      <w:sz w:val="24"/>
                                      <w:szCs w:val="24"/>
                                      <w:lang w:val="en-GB"/>
                                    </w:rPr>
                                    <w:t xml:space="preserve">    </w:t>
                                  </w:r>
                                  <w:r w:rsidR="009308F3" w:rsidRPr="009308F3">
                                    <w:rPr>
                                      <w:rFonts w:ascii="Arial" w:hAnsi="Arial" w:cs="Arial"/>
                                      <w:sz w:val="24"/>
                                      <w:szCs w:val="24"/>
                                      <w:lang w:val="en-GB"/>
                                    </w:rPr>
                                    <w:t xml:space="preserve">I acknowledge the use of </w:t>
                                  </w:r>
                                  <w:proofErr w:type="spellStart"/>
                                  <w:r w:rsidR="009308F3" w:rsidRPr="009308F3">
                                    <w:rPr>
                                      <w:rFonts w:ascii="Arial" w:hAnsi="Arial" w:cs="Arial"/>
                                      <w:sz w:val="24"/>
                                      <w:szCs w:val="24"/>
                                      <w:lang w:val="en-GB"/>
                                    </w:rPr>
                                    <w:t>Chatgpt</w:t>
                                  </w:r>
                                  <w:proofErr w:type="spellEnd"/>
                                  <w:r w:rsidR="009308F3" w:rsidRPr="009308F3">
                                    <w:rPr>
                                      <w:rFonts w:ascii="Arial" w:hAnsi="Arial" w:cs="Arial"/>
                                      <w:sz w:val="24"/>
                                      <w:szCs w:val="24"/>
                                      <w:lang w:val="en-GB"/>
                                    </w:rPr>
                                    <w:t xml:space="preserve"> (</w:t>
                                  </w:r>
                                  <w:hyperlink r:id="rId7" w:history="1">
                                    <w:r w:rsidR="009308F3" w:rsidRPr="009308F3">
                                      <w:rPr>
                                        <w:rStyle w:val="Hyperlink"/>
                                        <w:rFonts w:ascii="Arial" w:hAnsi="Arial" w:cs="Arial"/>
                                        <w:color w:val="auto"/>
                                        <w:sz w:val="24"/>
                                        <w:szCs w:val="24"/>
                                        <w:lang w:val="en-GB"/>
                                      </w:rPr>
                                      <w:t>http://chatgpt.com/</w:t>
                                    </w:r>
                                  </w:hyperlink>
                                  <w:r w:rsidR="009308F3" w:rsidRPr="009308F3">
                                    <w:rPr>
                                      <w:rFonts w:ascii="Arial" w:hAnsi="Arial" w:cs="Arial"/>
                                      <w:sz w:val="24"/>
                                      <w:szCs w:val="24"/>
                                      <w:lang w:val="en-GB"/>
                                    </w:rPr>
                                    <w:t>) on 2</w:t>
                                  </w:r>
                                  <w:r w:rsidR="000826BF">
                                    <w:rPr>
                                      <w:rFonts w:ascii="Arial" w:hAnsi="Arial" w:cs="Arial"/>
                                      <w:sz w:val="24"/>
                                      <w:szCs w:val="24"/>
                                      <w:lang w:val="en-GB"/>
                                    </w:rPr>
                                    <w:t>3</w:t>
                                  </w:r>
                                  <w:r w:rsidR="009308F3" w:rsidRPr="009308F3">
                                    <w:rPr>
                                      <w:rFonts w:ascii="Arial" w:hAnsi="Arial" w:cs="Arial"/>
                                      <w:sz w:val="24"/>
                                      <w:szCs w:val="24"/>
                                      <w:lang w:val="en-GB"/>
                                    </w:rPr>
                                    <w:t xml:space="preserve"> January 2025 using the prompt: “Please can you assist me drafting my essay on “</w:t>
                                  </w:r>
                                  <w:r w:rsidR="002030A4">
                                    <w:rPr>
                                      <w:rFonts w:ascii="Arial" w:hAnsi="Arial" w:cs="Arial"/>
                                      <w:sz w:val="24"/>
                                      <w:szCs w:val="24"/>
                                      <w:lang w:val="en-GB"/>
                                    </w:rPr>
                                    <w:t>Green Practices</w:t>
                                  </w:r>
                                  <w:r w:rsidR="00E46AAB">
                                    <w:rPr>
                                      <w:rFonts w:ascii="Arial" w:hAnsi="Arial" w:cs="Arial"/>
                                      <w:sz w:val="24"/>
                                      <w:szCs w:val="24"/>
                                      <w:lang w:val="en-GB"/>
                                    </w:rPr>
                                    <w:t xml:space="preserve"> </w:t>
                                  </w:r>
                                  <w:r w:rsidR="00AD2324">
                                    <w:rPr>
                                      <w:rFonts w:ascii="Arial" w:hAnsi="Arial" w:cs="Arial"/>
                                      <w:sz w:val="24"/>
                                      <w:szCs w:val="24"/>
                                      <w:lang w:val="en-GB"/>
                                    </w:rPr>
                                    <w:t>–</w:t>
                                  </w:r>
                                  <w:r w:rsidR="00E46AAB">
                                    <w:rPr>
                                      <w:rFonts w:ascii="Arial" w:hAnsi="Arial" w:cs="Arial"/>
                                      <w:sz w:val="24"/>
                                      <w:szCs w:val="24"/>
                                      <w:lang w:val="en-GB"/>
                                    </w:rPr>
                                    <w:t xml:space="preserve"> </w:t>
                                  </w:r>
                                  <w:r w:rsidR="009D067C">
                                    <w:rPr>
                                      <w:rFonts w:ascii="Arial" w:hAnsi="Arial" w:cs="Arial"/>
                                      <w:sz w:val="24"/>
                                      <w:szCs w:val="24"/>
                                      <w:lang w:val="en-GB"/>
                                    </w:rPr>
                                    <w:t xml:space="preserve">with </w:t>
                                  </w:r>
                                  <w:r w:rsidR="00AD2324">
                                    <w:rPr>
                                      <w:rFonts w:ascii="Arial" w:hAnsi="Arial" w:cs="Arial"/>
                                      <w:sz w:val="24"/>
                                      <w:szCs w:val="24"/>
                                      <w:lang w:val="en-GB"/>
                                    </w:rPr>
                                    <w:t>benefits and challenges</w:t>
                                  </w:r>
                                  <w:r>
                                    <w:rPr>
                                      <w:rFonts w:ascii="Arial" w:hAnsi="Arial" w:cs="Arial"/>
                                      <w:sz w:val="24"/>
                                      <w:szCs w:val="24"/>
                                      <w:lang w:val="en-GB"/>
                                    </w:rPr>
                                    <w:t>, gaps and solution.”</w:t>
                                  </w:r>
                                </w:p>
                                <w:p w14:paraId="2E88D4D8" w14:textId="258A573D" w:rsidR="009308F3" w:rsidRPr="009308F3" w:rsidRDefault="009308F3" w:rsidP="009A0FDE">
                                  <w:pPr>
                                    <w:pStyle w:val="NoSpacing"/>
                                    <w:spacing w:line="360" w:lineRule="auto"/>
                                    <w:ind w:left="360"/>
                                    <w:jc w:val="both"/>
                                    <w:rPr>
                                      <w:rFonts w:ascii="Arial" w:hAnsi="Arial" w:cs="Arial"/>
                                      <w:sz w:val="24"/>
                                      <w:szCs w:val="24"/>
                                      <w:lang w:val="en-GB"/>
                                    </w:rPr>
                                  </w:pPr>
                                  <w:r w:rsidRPr="009308F3">
                                    <w:rPr>
                                      <w:rFonts w:ascii="Arial" w:hAnsi="Arial" w:cs="Arial"/>
                                      <w:sz w:val="24"/>
                                      <w:szCs w:val="24"/>
                                      <w:lang w:val="en-GB"/>
                                    </w:rPr>
                                    <w:t xml:space="preserve">     I acknowledge the use of </w:t>
                                  </w:r>
                                  <w:proofErr w:type="spellStart"/>
                                  <w:r w:rsidRPr="009308F3">
                                    <w:rPr>
                                      <w:rFonts w:ascii="Arial" w:hAnsi="Arial" w:cs="Arial"/>
                                      <w:sz w:val="24"/>
                                      <w:szCs w:val="24"/>
                                      <w:lang w:val="en-GB"/>
                                    </w:rPr>
                                    <w:t>Chatgpt</w:t>
                                  </w:r>
                                  <w:proofErr w:type="spellEnd"/>
                                  <w:r w:rsidRPr="009308F3">
                                    <w:rPr>
                                      <w:rFonts w:ascii="Arial" w:hAnsi="Arial" w:cs="Arial"/>
                                      <w:sz w:val="24"/>
                                      <w:szCs w:val="24"/>
                                      <w:lang w:val="en-GB"/>
                                    </w:rPr>
                                    <w:t xml:space="preserve"> (</w:t>
                                  </w:r>
                                  <w:hyperlink r:id="rId8" w:history="1">
                                    <w:r w:rsidRPr="009308F3">
                                      <w:rPr>
                                        <w:rStyle w:val="Hyperlink"/>
                                        <w:rFonts w:ascii="Arial" w:hAnsi="Arial" w:cs="Arial"/>
                                        <w:color w:val="auto"/>
                                        <w:sz w:val="24"/>
                                        <w:szCs w:val="24"/>
                                        <w:lang w:val="en-GB"/>
                                      </w:rPr>
                                      <w:t>http://chatgpt.com/</w:t>
                                    </w:r>
                                  </w:hyperlink>
                                  <w:r w:rsidRPr="009308F3">
                                    <w:rPr>
                                      <w:rFonts w:ascii="Arial" w:hAnsi="Arial" w:cs="Arial"/>
                                      <w:sz w:val="24"/>
                                      <w:szCs w:val="24"/>
                                      <w:lang w:val="en-GB"/>
                                    </w:rPr>
                                    <w:t xml:space="preserve">) on </w:t>
                                  </w:r>
                                  <w:r w:rsidR="000826BF">
                                    <w:rPr>
                                      <w:rFonts w:ascii="Arial" w:hAnsi="Arial" w:cs="Arial"/>
                                      <w:sz w:val="24"/>
                                      <w:szCs w:val="24"/>
                                      <w:lang w:val="en-GB"/>
                                    </w:rPr>
                                    <w:t>5</w:t>
                                  </w:r>
                                  <w:r w:rsidRPr="009308F3">
                                    <w:rPr>
                                      <w:rFonts w:ascii="Arial" w:hAnsi="Arial" w:cs="Arial"/>
                                      <w:sz w:val="24"/>
                                      <w:szCs w:val="24"/>
                                      <w:lang w:val="en-GB"/>
                                    </w:rPr>
                                    <w:t xml:space="preserve"> February 2025 using the prompt:</w:t>
                                  </w:r>
                                </w:p>
                                <w:p w14:paraId="525A2B26" w14:textId="77777777" w:rsidR="009308F3" w:rsidRPr="009308F3" w:rsidRDefault="009308F3" w:rsidP="009A0FDE">
                                  <w:pPr>
                                    <w:pStyle w:val="NoSpacing"/>
                                    <w:spacing w:line="360" w:lineRule="auto"/>
                                    <w:ind w:left="360"/>
                                    <w:jc w:val="both"/>
                                    <w:rPr>
                                      <w:rFonts w:ascii="Arial" w:hAnsi="Arial" w:cs="Arial"/>
                                      <w:sz w:val="24"/>
                                      <w:szCs w:val="24"/>
                                      <w:lang w:val="en-GB"/>
                                    </w:rPr>
                                  </w:pPr>
                                  <w:r w:rsidRPr="009308F3">
                                    <w:rPr>
                                      <w:rFonts w:ascii="Arial" w:hAnsi="Arial" w:cs="Arial"/>
                                      <w:sz w:val="24"/>
                                      <w:szCs w:val="24"/>
                                      <w:lang w:val="en-GB"/>
                                    </w:rPr>
                                    <w:t>“Can you check the text below for syntax and readability, please.”</w:t>
                                  </w:r>
                                </w:p>
                                <w:p w14:paraId="0FEECFB3" w14:textId="683631FC" w:rsidR="009308F3" w:rsidRPr="009A0FDE" w:rsidRDefault="009308F3" w:rsidP="009A0FDE">
                                  <w:pPr>
                                    <w:pStyle w:val="NoSpacing"/>
                                    <w:spacing w:line="360" w:lineRule="auto"/>
                                    <w:ind w:left="360"/>
                                    <w:jc w:val="both"/>
                                    <w:rPr>
                                      <w:rFonts w:ascii="Arial" w:hAnsi="Arial" w:cs="Arial"/>
                                      <w:sz w:val="24"/>
                                      <w:szCs w:val="24"/>
                                    </w:rPr>
                                  </w:pPr>
                                  <w:r w:rsidRPr="009A0FDE">
                                    <w:rPr>
                                      <w:rFonts w:ascii="Arial" w:hAnsi="Arial" w:cs="Arial"/>
                                      <w:sz w:val="24"/>
                                      <w:szCs w:val="24"/>
                                      <w:lang w:val="en-GB"/>
                                    </w:rPr>
                                    <w:t xml:space="preserve">     I confirm that I have not presented any AI generated text as my own work. I confirm I have copies of my drafts, notes, and other resources I used before, and after the use of AI tools which I may be asked to provide in evidence</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830965" id="Group 184" o:spid="_x0000_s1027" style="position:absolute;margin-left:24pt;margin-top:507pt;width:560pt;height:252pt;z-index:251664384;mso-wrap-distance-left:18pt;mso-wrap-distance-right:18pt;mso-position-horizontal-relative:page;mso-position-vertical-relative:page;mso-width-relative:margin;mso-height-relative:margin" coordorigin="-676" coordsize="32865,20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">
                    <v:rect id="Rectangle 174" o:spid="_x0000_s1028"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shape id="Text Box 178" o:spid="_x0000_s1029" type="#_x0000_t202" style="position:absolute;left:-676;top:322;width:32865;height:18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208F24F0" w14:textId="56FB5092" w:rsidR="009308F3" w:rsidRPr="009308F3" w:rsidRDefault="00D77A23" w:rsidP="009A0FDE">
                            <w:pPr>
                              <w:pStyle w:val="NoSpacing"/>
                              <w:spacing w:line="360" w:lineRule="auto"/>
                              <w:ind w:left="360"/>
                              <w:jc w:val="both"/>
                              <w:rPr>
                                <w:rFonts w:ascii="Arial" w:hAnsi="Arial" w:cs="Arial"/>
                                <w:sz w:val="24"/>
                                <w:szCs w:val="24"/>
                                <w:lang w:val="en-GB"/>
                              </w:rPr>
                            </w:pPr>
                            <w:r>
                              <w:rPr>
                                <w:rFonts w:ascii="Arial" w:hAnsi="Arial" w:cs="Arial"/>
                                <w:sz w:val="24"/>
                                <w:szCs w:val="24"/>
                                <w:lang w:val="en-GB"/>
                              </w:rPr>
                              <w:t xml:space="preserve">    </w:t>
                            </w:r>
                            <w:r w:rsidR="009308F3" w:rsidRPr="009308F3">
                              <w:rPr>
                                <w:rFonts w:ascii="Arial" w:hAnsi="Arial" w:cs="Arial"/>
                                <w:sz w:val="24"/>
                                <w:szCs w:val="24"/>
                                <w:lang w:val="en-GB"/>
                              </w:rPr>
                              <w:t xml:space="preserve">I acknowledge the use of </w:t>
                            </w:r>
                            <w:proofErr w:type="spellStart"/>
                            <w:r w:rsidR="009308F3" w:rsidRPr="009308F3">
                              <w:rPr>
                                <w:rFonts w:ascii="Arial" w:hAnsi="Arial" w:cs="Arial"/>
                                <w:sz w:val="24"/>
                                <w:szCs w:val="24"/>
                                <w:lang w:val="en-GB"/>
                              </w:rPr>
                              <w:t>Chatgpt</w:t>
                            </w:r>
                            <w:proofErr w:type="spellEnd"/>
                            <w:r w:rsidR="009308F3" w:rsidRPr="009308F3">
                              <w:rPr>
                                <w:rFonts w:ascii="Arial" w:hAnsi="Arial" w:cs="Arial"/>
                                <w:sz w:val="24"/>
                                <w:szCs w:val="24"/>
                                <w:lang w:val="en-GB"/>
                              </w:rPr>
                              <w:t xml:space="preserve"> (</w:t>
                            </w:r>
                            <w:hyperlink r:id="rId9" w:history="1">
                              <w:r w:rsidR="009308F3" w:rsidRPr="009308F3">
                                <w:rPr>
                                  <w:rStyle w:val="Hyperlink"/>
                                  <w:rFonts w:ascii="Arial" w:hAnsi="Arial" w:cs="Arial"/>
                                  <w:color w:val="auto"/>
                                  <w:sz w:val="24"/>
                                  <w:szCs w:val="24"/>
                                  <w:lang w:val="en-GB"/>
                                </w:rPr>
                                <w:t>http://chatgpt.com/</w:t>
                              </w:r>
                            </w:hyperlink>
                            <w:r w:rsidR="009308F3" w:rsidRPr="009308F3">
                              <w:rPr>
                                <w:rFonts w:ascii="Arial" w:hAnsi="Arial" w:cs="Arial"/>
                                <w:sz w:val="24"/>
                                <w:szCs w:val="24"/>
                                <w:lang w:val="en-GB"/>
                              </w:rPr>
                              <w:t>) on 2</w:t>
                            </w:r>
                            <w:r w:rsidR="000826BF">
                              <w:rPr>
                                <w:rFonts w:ascii="Arial" w:hAnsi="Arial" w:cs="Arial"/>
                                <w:sz w:val="24"/>
                                <w:szCs w:val="24"/>
                                <w:lang w:val="en-GB"/>
                              </w:rPr>
                              <w:t>3</w:t>
                            </w:r>
                            <w:r w:rsidR="009308F3" w:rsidRPr="009308F3">
                              <w:rPr>
                                <w:rFonts w:ascii="Arial" w:hAnsi="Arial" w:cs="Arial"/>
                                <w:sz w:val="24"/>
                                <w:szCs w:val="24"/>
                                <w:lang w:val="en-GB"/>
                              </w:rPr>
                              <w:t xml:space="preserve"> January 2025 using the prompt: “Please can you assist me drafting my essay on “</w:t>
                            </w:r>
                            <w:r w:rsidR="002030A4">
                              <w:rPr>
                                <w:rFonts w:ascii="Arial" w:hAnsi="Arial" w:cs="Arial"/>
                                <w:sz w:val="24"/>
                                <w:szCs w:val="24"/>
                                <w:lang w:val="en-GB"/>
                              </w:rPr>
                              <w:t>Green Practices</w:t>
                            </w:r>
                            <w:r w:rsidR="00E46AAB">
                              <w:rPr>
                                <w:rFonts w:ascii="Arial" w:hAnsi="Arial" w:cs="Arial"/>
                                <w:sz w:val="24"/>
                                <w:szCs w:val="24"/>
                                <w:lang w:val="en-GB"/>
                              </w:rPr>
                              <w:t xml:space="preserve"> </w:t>
                            </w:r>
                            <w:r w:rsidR="00AD2324">
                              <w:rPr>
                                <w:rFonts w:ascii="Arial" w:hAnsi="Arial" w:cs="Arial"/>
                                <w:sz w:val="24"/>
                                <w:szCs w:val="24"/>
                                <w:lang w:val="en-GB"/>
                              </w:rPr>
                              <w:t>–</w:t>
                            </w:r>
                            <w:r w:rsidR="00E46AAB">
                              <w:rPr>
                                <w:rFonts w:ascii="Arial" w:hAnsi="Arial" w:cs="Arial"/>
                                <w:sz w:val="24"/>
                                <w:szCs w:val="24"/>
                                <w:lang w:val="en-GB"/>
                              </w:rPr>
                              <w:t xml:space="preserve"> </w:t>
                            </w:r>
                            <w:r w:rsidR="009D067C">
                              <w:rPr>
                                <w:rFonts w:ascii="Arial" w:hAnsi="Arial" w:cs="Arial"/>
                                <w:sz w:val="24"/>
                                <w:szCs w:val="24"/>
                                <w:lang w:val="en-GB"/>
                              </w:rPr>
                              <w:t xml:space="preserve">with </w:t>
                            </w:r>
                            <w:r w:rsidR="00AD2324">
                              <w:rPr>
                                <w:rFonts w:ascii="Arial" w:hAnsi="Arial" w:cs="Arial"/>
                                <w:sz w:val="24"/>
                                <w:szCs w:val="24"/>
                                <w:lang w:val="en-GB"/>
                              </w:rPr>
                              <w:t>benefits and challenges</w:t>
                            </w:r>
                            <w:r>
                              <w:rPr>
                                <w:rFonts w:ascii="Arial" w:hAnsi="Arial" w:cs="Arial"/>
                                <w:sz w:val="24"/>
                                <w:szCs w:val="24"/>
                                <w:lang w:val="en-GB"/>
                              </w:rPr>
                              <w:t>, gaps and solution.”</w:t>
                            </w:r>
                          </w:p>
                          <w:p w14:paraId="2E88D4D8" w14:textId="258A573D" w:rsidR="009308F3" w:rsidRPr="009308F3" w:rsidRDefault="009308F3" w:rsidP="009A0FDE">
                            <w:pPr>
                              <w:pStyle w:val="NoSpacing"/>
                              <w:spacing w:line="360" w:lineRule="auto"/>
                              <w:ind w:left="360"/>
                              <w:jc w:val="both"/>
                              <w:rPr>
                                <w:rFonts w:ascii="Arial" w:hAnsi="Arial" w:cs="Arial"/>
                                <w:sz w:val="24"/>
                                <w:szCs w:val="24"/>
                                <w:lang w:val="en-GB"/>
                              </w:rPr>
                            </w:pPr>
                            <w:r w:rsidRPr="009308F3">
                              <w:rPr>
                                <w:rFonts w:ascii="Arial" w:hAnsi="Arial" w:cs="Arial"/>
                                <w:sz w:val="24"/>
                                <w:szCs w:val="24"/>
                                <w:lang w:val="en-GB"/>
                              </w:rPr>
                              <w:t xml:space="preserve">     I acknowledge the use of </w:t>
                            </w:r>
                            <w:proofErr w:type="spellStart"/>
                            <w:r w:rsidRPr="009308F3">
                              <w:rPr>
                                <w:rFonts w:ascii="Arial" w:hAnsi="Arial" w:cs="Arial"/>
                                <w:sz w:val="24"/>
                                <w:szCs w:val="24"/>
                                <w:lang w:val="en-GB"/>
                              </w:rPr>
                              <w:t>Chatgpt</w:t>
                            </w:r>
                            <w:proofErr w:type="spellEnd"/>
                            <w:r w:rsidRPr="009308F3">
                              <w:rPr>
                                <w:rFonts w:ascii="Arial" w:hAnsi="Arial" w:cs="Arial"/>
                                <w:sz w:val="24"/>
                                <w:szCs w:val="24"/>
                                <w:lang w:val="en-GB"/>
                              </w:rPr>
                              <w:t xml:space="preserve"> (</w:t>
                            </w:r>
                            <w:hyperlink r:id="rId10" w:history="1">
                              <w:r w:rsidRPr="009308F3">
                                <w:rPr>
                                  <w:rStyle w:val="Hyperlink"/>
                                  <w:rFonts w:ascii="Arial" w:hAnsi="Arial" w:cs="Arial"/>
                                  <w:color w:val="auto"/>
                                  <w:sz w:val="24"/>
                                  <w:szCs w:val="24"/>
                                  <w:lang w:val="en-GB"/>
                                </w:rPr>
                                <w:t>http://chatgpt.com/</w:t>
                              </w:r>
                            </w:hyperlink>
                            <w:r w:rsidRPr="009308F3">
                              <w:rPr>
                                <w:rFonts w:ascii="Arial" w:hAnsi="Arial" w:cs="Arial"/>
                                <w:sz w:val="24"/>
                                <w:szCs w:val="24"/>
                                <w:lang w:val="en-GB"/>
                              </w:rPr>
                              <w:t xml:space="preserve">) on </w:t>
                            </w:r>
                            <w:r w:rsidR="000826BF">
                              <w:rPr>
                                <w:rFonts w:ascii="Arial" w:hAnsi="Arial" w:cs="Arial"/>
                                <w:sz w:val="24"/>
                                <w:szCs w:val="24"/>
                                <w:lang w:val="en-GB"/>
                              </w:rPr>
                              <w:t>5</w:t>
                            </w:r>
                            <w:r w:rsidRPr="009308F3">
                              <w:rPr>
                                <w:rFonts w:ascii="Arial" w:hAnsi="Arial" w:cs="Arial"/>
                                <w:sz w:val="24"/>
                                <w:szCs w:val="24"/>
                                <w:lang w:val="en-GB"/>
                              </w:rPr>
                              <w:t xml:space="preserve"> February 2025 using the prompt:</w:t>
                            </w:r>
                          </w:p>
                          <w:p w14:paraId="525A2B26" w14:textId="77777777" w:rsidR="009308F3" w:rsidRPr="009308F3" w:rsidRDefault="009308F3" w:rsidP="009A0FDE">
                            <w:pPr>
                              <w:pStyle w:val="NoSpacing"/>
                              <w:spacing w:line="360" w:lineRule="auto"/>
                              <w:ind w:left="360"/>
                              <w:jc w:val="both"/>
                              <w:rPr>
                                <w:rFonts w:ascii="Arial" w:hAnsi="Arial" w:cs="Arial"/>
                                <w:sz w:val="24"/>
                                <w:szCs w:val="24"/>
                                <w:lang w:val="en-GB"/>
                              </w:rPr>
                            </w:pPr>
                            <w:r w:rsidRPr="009308F3">
                              <w:rPr>
                                <w:rFonts w:ascii="Arial" w:hAnsi="Arial" w:cs="Arial"/>
                                <w:sz w:val="24"/>
                                <w:szCs w:val="24"/>
                                <w:lang w:val="en-GB"/>
                              </w:rPr>
                              <w:t>“Can you check the text below for syntax and readability, please.”</w:t>
                            </w:r>
                          </w:p>
                          <w:p w14:paraId="0FEECFB3" w14:textId="683631FC" w:rsidR="009308F3" w:rsidRPr="009A0FDE" w:rsidRDefault="009308F3" w:rsidP="009A0FDE">
                            <w:pPr>
                              <w:pStyle w:val="NoSpacing"/>
                              <w:spacing w:line="360" w:lineRule="auto"/>
                              <w:ind w:left="360"/>
                              <w:jc w:val="both"/>
                              <w:rPr>
                                <w:rFonts w:ascii="Arial" w:hAnsi="Arial" w:cs="Arial"/>
                                <w:sz w:val="24"/>
                                <w:szCs w:val="24"/>
                              </w:rPr>
                            </w:pPr>
                            <w:r w:rsidRPr="009A0FDE">
                              <w:rPr>
                                <w:rFonts w:ascii="Arial" w:hAnsi="Arial" w:cs="Arial"/>
                                <w:sz w:val="24"/>
                                <w:szCs w:val="24"/>
                                <w:lang w:val="en-GB"/>
                              </w:rPr>
                              <w:t xml:space="preserve">     I confirm that I have not presented any AI generated text as my own work. I confirm I have copies of my drafts, notes, and other resources I used before, and after the use of AI tools which I may be asked to provide in evidence</w:t>
                            </w:r>
                          </w:p>
                        </w:txbxContent>
                      </v:textbox>
                    </v:shape>
                    <w10:wrap type="square" anchorx="page" anchory="page"/>
                  </v:group>
                </w:pict>
              </mc:Fallback>
            </mc:AlternateContent>
          </w:r>
          <w:r w:rsidR="00832184">
            <w:rPr>
              <w:noProof/>
            </w:rPr>
            <mc:AlternateContent>
              <mc:Choice Requires="wps">
                <w:drawing>
                  <wp:anchor distT="0" distB="0" distL="114300" distR="114300" simplePos="0" relativeHeight="251661312" behindDoc="0" locked="0" layoutInCell="1" allowOverlap="1" wp14:anchorId="555A8BBC" wp14:editId="4B4B0493">
                    <wp:simplePos x="0" y="0"/>
                    <wp:positionH relativeFrom="page">
                      <wp:align>right</wp:align>
                    </wp:positionH>
                    <wp:positionV relativeFrom="page">
                      <wp:posOffset>2679700</wp:posOffset>
                    </wp:positionV>
                    <wp:extent cx="8644890" cy="1009650"/>
                    <wp:effectExtent l="0" t="0" r="0" b="2540"/>
                    <wp:wrapSquare wrapText="bothSides"/>
                    <wp:docPr id="153" name="Text Box 161"/>
                    <wp:cNvGraphicFramePr/>
                    <a:graphic xmlns:a="http://schemas.openxmlformats.org/drawingml/2006/main">
                      <a:graphicData uri="http://schemas.microsoft.com/office/word/2010/wordprocessingShape">
                        <wps:wsp>
                          <wps:cNvSpPr txBox="1"/>
                          <wps:spPr>
                            <a:xfrm>
                              <a:off x="0" y="0"/>
                              <a:ext cx="864489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1AE047" w14:textId="0DCC22F8" w:rsidR="007134D0" w:rsidRPr="007134D0" w:rsidRDefault="007134D0" w:rsidP="007134D0">
                                <w:pPr>
                                  <w:spacing w:after="0" w:line="240" w:lineRule="auto"/>
                                  <w:rPr>
                                    <w:rFonts w:ascii="Calibri" w:eastAsia="Times New Roman" w:hAnsi="Calibri" w:cs="Times New Roman"/>
                                    <w:b/>
                                    <w:bCs/>
                                    <w:kern w:val="0"/>
                                    <w:sz w:val="40"/>
                                    <w:szCs w:val="40"/>
                                    <w:lang w:eastAsia="en-GB"/>
                                    <w14:ligatures w14:val="none"/>
                                  </w:rPr>
                                </w:pPr>
                                <w:r w:rsidRPr="007134D0">
                                  <w:rPr>
                                    <w:rFonts w:ascii="Calibri" w:eastAsia="Times New Roman" w:hAnsi="Calibri" w:cs="Times New Roman"/>
                                    <w:b/>
                                    <w:bCs/>
                                    <w:kern w:val="0"/>
                                    <w:sz w:val="40"/>
                                    <w:szCs w:val="40"/>
                                    <w:lang w:eastAsia="en-GB"/>
                                    <w14:ligatures w14:val="none"/>
                                  </w:rPr>
                                  <w:t>Module title:</w:t>
                                </w:r>
                                <w:r w:rsidRPr="007134D0">
                                  <w:rPr>
                                    <w:rFonts w:ascii="Calibri" w:eastAsia="Times New Roman" w:hAnsi="Calibri" w:cs="Times New Roman"/>
                                    <w:kern w:val="0"/>
                                    <w:lang w:eastAsia="en-GB"/>
                                    <w14:ligatures w14:val="none"/>
                                  </w:rPr>
                                  <w:t xml:space="preserve"> </w:t>
                                </w:r>
                                <w:r w:rsidR="003B1257" w:rsidRPr="003B1257">
                                  <w:rPr>
                                    <w:rFonts w:ascii="Calibri" w:eastAsia="Times New Roman" w:hAnsi="Calibri" w:cs="Times New Roman"/>
                                    <w:i/>
                                    <w:iCs/>
                                    <w:kern w:val="0"/>
                                    <w:sz w:val="40"/>
                                    <w:szCs w:val="40"/>
                                    <w:lang w:eastAsia="en-GB"/>
                                    <w14:ligatures w14:val="none"/>
                                  </w:rPr>
                                  <w:t>Sustainable Hospitality &amp; Tourism Management</w:t>
                                </w:r>
                                <w:r w:rsidRPr="007134D0">
                                  <w:rPr>
                                    <w:rFonts w:ascii="Calibri" w:eastAsia="Times New Roman" w:hAnsi="Calibri" w:cs="Times New Roman"/>
                                    <w:b/>
                                    <w:bCs/>
                                    <w:kern w:val="0"/>
                                    <w:sz w:val="40"/>
                                    <w:szCs w:val="40"/>
                                    <w:lang w:eastAsia="en-GB"/>
                                    <w14:ligatures w14:val="none"/>
                                  </w:rPr>
                                  <w:t xml:space="preserve"> Module code:</w:t>
                                </w:r>
                                <w:r w:rsidRPr="007134D0">
                                  <w:rPr>
                                    <w:rFonts w:ascii="Calibri" w:eastAsia="Times New Roman" w:hAnsi="Calibri" w:cs="Times New Roman"/>
                                    <w:kern w:val="0"/>
                                    <w:lang w:eastAsia="en-GB"/>
                                    <w14:ligatures w14:val="none"/>
                                  </w:rPr>
                                  <w:t xml:space="preserve">  </w:t>
                                </w:r>
                                <w:r w:rsidR="009400B8" w:rsidRPr="009400B8">
                                  <w:rPr>
                                    <w:rFonts w:ascii="Calibri" w:eastAsia="Times New Roman" w:hAnsi="Calibri" w:cs="Times New Roman"/>
                                    <w:i/>
                                    <w:iCs/>
                                    <w:kern w:val="0"/>
                                    <w:sz w:val="40"/>
                                    <w:szCs w:val="40"/>
                                    <w:lang w:eastAsia="en-GB"/>
                                    <w14:ligatures w14:val="none"/>
                                  </w:rPr>
                                  <w:t>BMIH5006</w:t>
                                </w:r>
                              </w:p>
                              <w:p w14:paraId="0B1AF53D" w14:textId="1136EE88" w:rsidR="007134D0" w:rsidRPr="007134D0" w:rsidRDefault="007134D0" w:rsidP="007134D0">
                                <w:pPr>
                                  <w:spacing w:after="0" w:line="240" w:lineRule="auto"/>
                                  <w:rPr>
                                    <w:rFonts w:ascii="Calibri" w:eastAsia="Times New Roman" w:hAnsi="Calibri" w:cs="Times New Roman"/>
                                    <w:b/>
                                    <w:bCs/>
                                    <w:kern w:val="0"/>
                                    <w:sz w:val="40"/>
                                    <w:szCs w:val="40"/>
                                    <w:lang w:eastAsia="en-GB"/>
                                    <w14:ligatures w14:val="none"/>
                                  </w:rPr>
                                </w:pPr>
                                <w:r w:rsidRPr="007134D0">
                                  <w:rPr>
                                    <w:rFonts w:ascii="Calibri" w:eastAsia="Times New Roman" w:hAnsi="Calibri" w:cs="Times New Roman"/>
                                    <w:b/>
                                    <w:bCs/>
                                    <w:kern w:val="0"/>
                                    <w:sz w:val="40"/>
                                    <w:szCs w:val="40"/>
                                    <w:lang w:eastAsia="en-GB"/>
                                    <w14:ligatures w14:val="none"/>
                                  </w:rPr>
                                  <w:t xml:space="preserve">Lecturer name: </w:t>
                                </w:r>
                                <w:r w:rsidR="005B519D" w:rsidRPr="005B519D">
                                  <w:rPr>
                                    <w:rFonts w:ascii="Calibri" w:eastAsia="Times New Roman" w:hAnsi="Calibri" w:cs="Times New Roman"/>
                                    <w:i/>
                                    <w:iCs/>
                                    <w:kern w:val="0"/>
                                    <w:sz w:val="40"/>
                                    <w:szCs w:val="40"/>
                                    <w:lang w:eastAsia="en-GB"/>
                                    <w14:ligatures w14:val="none"/>
                                  </w:rPr>
                                  <w:t>Lisa Knight</w:t>
                                </w:r>
                                <w:r w:rsidR="00C115C2">
                                  <w:rPr>
                                    <w:rFonts w:ascii="Calibri" w:eastAsia="Times New Roman" w:hAnsi="Calibri" w:cs="Times New Roman"/>
                                    <w:i/>
                                    <w:iCs/>
                                    <w:kern w:val="0"/>
                                    <w:sz w:val="40"/>
                                    <w:szCs w:val="40"/>
                                    <w:lang w:eastAsia="en-GB"/>
                                    <w14:ligatures w14:val="none"/>
                                  </w:rPr>
                                  <w:t>/ Daniel Payne</w:t>
                                </w:r>
                              </w:p>
                              <w:p w14:paraId="243ED8F0" w14:textId="4C464403" w:rsidR="007134D0" w:rsidRPr="007134D0" w:rsidRDefault="007134D0" w:rsidP="007134D0">
                                <w:pPr>
                                  <w:spacing w:after="0" w:line="240" w:lineRule="auto"/>
                                  <w:rPr>
                                    <w:rFonts w:ascii="Calibri" w:eastAsia="Times New Roman" w:hAnsi="Calibri" w:cs="Times New Roman"/>
                                    <w:kern w:val="0"/>
                                    <w:sz w:val="40"/>
                                    <w:szCs w:val="40"/>
                                    <w:lang w:eastAsia="en-GB"/>
                                    <w14:ligatures w14:val="none"/>
                                  </w:rPr>
                                </w:pPr>
                                <w:r w:rsidRPr="007134D0">
                                  <w:rPr>
                                    <w:rFonts w:ascii="Calibri" w:eastAsia="Times New Roman" w:hAnsi="Calibri" w:cs="Times New Roman"/>
                                    <w:b/>
                                    <w:bCs/>
                                    <w:kern w:val="0"/>
                                    <w:sz w:val="40"/>
                                    <w:szCs w:val="40"/>
                                    <w:lang w:eastAsia="en-GB"/>
                                    <w14:ligatures w14:val="none"/>
                                  </w:rPr>
                                  <w:t>Student name:</w:t>
                                </w:r>
                                <w:r w:rsidRPr="007134D0">
                                  <w:rPr>
                                    <w:rFonts w:ascii="Calibri" w:eastAsia="Times New Roman" w:hAnsi="Calibri" w:cs="Times New Roman"/>
                                    <w:kern w:val="0"/>
                                    <w:sz w:val="40"/>
                                    <w:szCs w:val="40"/>
                                    <w:lang w:eastAsia="en-GB"/>
                                    <w14:ligatures w14:val="none"/>
                                  </w:rPr>
                                  <w:t xml:space="preserve"> </w:t>
                                </w:r>
                                <w:r w:rsidRPr="007134D0">
                                  <w:rPr>
                                    <w:rFonts w:ascii="Calibri" w:eastAsia="Times New Roman" w:hAnsi="Calibri" w:cs="Times New Roman"/>
                                    <w:i/>
                                    <w:iCs/>
                                    <w:kern w:val="0"/>
                                    <w:sz w:val="40"/>
                                    <w:szCs w:val="40"/>
                                    <w:lang w:eastAsia="en-GB"/>
                                    <w14:ligatures w14:val="none"/>
                                  </w:rPr>
                                  <w:t>Alexandru Ciprian Plaveti</w:t>
                                </w:r>
                              </w:p>
                              <w:p w14:paraId="1A15365F" w14:textId="3EABFE62" w:rsidR="007134D0" w:rsidRDefault="007134D0" w:rsidP="007134D0">
                                <w:pPr>
                                  <w:spacing w:after="0" w:line="240" w:lineRule="auto"/>
                                  <w:rPr>
                                    <w:rFonts w:ascii="Calibri" w:eastAsia="Times New Roman" w:hAnsi="Calibri" w:cs="Times New Roman"/>
                                    <w:i/>
                                    <w:iCs/>
                                    <w:kern w:val="0"/>
                                    <w:sz w:val="40"/>
                                    <w:szCs w:val="40"/>
                                    <w:lang w:eastAsia="en-GB"/>
                                    <w14:ligatures w14:val="none"/>
                                  </w:rPr>
                                </w:pPr>
                                <w:r w:rsidRPr="007134D0">
                                  <w:rPr>
                                    <w:rFonts w:ascii="Calibri" w:eastAsia="Times New Roman" w:hAnsi="Calibri" w:cs="Times New Roman"/>
                                    <w:b/>
                                    <w:bCs/>
                                    <w:kern w:val="0"/>
                                    <w:sz w:val="40"/>
                                    <w:szCs w:val="40"/>
                                    <w:lang w:eastAsia="en-GB"/>
                                    <w14:ligatures w14:val="none"/>
                                  </w:rPr>
                                  <w:t>Student ID</w:t>
                                </w:r>
                                <w:r w:rsidRPr="007134D0">
                                  <w:rPr>
                                    <w:rFonts w:ascii="Calibri" w:eastAsia="Times New Roman" w:hAnsi="Calibri" w:cs="Times New Roman"/>
                                    <w:kern w:val="0"/>
                                    <w:sz w:val="40"/>
                                    <w:szCs w:val="40"/>
                                    <w:lang w:eastAsia="en-GB"/>
                                    <w14:ligatures w14:val="none"/>
                                  </w:rPr>
                                  <w:t xml:space="preserve">: </w:t>
                                </w:r>
                                <w:r w:rsidRPr="007134D0">
                                  <w:rPr>
                                    <w:rFonts w:ascii="Calibri" w:eastAsia="Times New Roman" w:hAnsi="Calibri" w:cs="Times New Roman"/>
                                    <w:i/>
                                    <w:iCs/>
                                    <w:kern w:val="0"/>
                                    <w:sz w:val="40"/>
                                    <w:szCs w:val="40"/>
                                    <w:lang w:eastAsia="en-GB"/>
                                    <w14:ligatures w14:val="none"/>
                                  </w:rPr>
                                  <w:t>2246419</w:t>
                                </w:r>
                              </w:p>
                              <w:p w14:paraId="5D943015" w14:textId="532E53F4" w:rsidR="006D425F" w:rsidRDefault="006D425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555A8BBC" id="Text Box 161" o:spid="_x0000_s1030" type="#_x0000_t202" style="position:absolute;margin-left:629.5pt;margin-top:211pt;width:680.7pt;height:79.5pt;z-index:251661312;visibility:visible;mso-wrap-style:square;mso-width-percent:0;mso-height-percent:100;mso-wrap-distance-left:9pt;mso-wrap-distance-top:0;mso-wrap-distance-right:9pt;mso-wrap-distance-bottom:0;mso-position-horizontal:right;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" filled="f" stroked="f" strokeweight=".5pt">
                    <v:textbox style="mso-fit-shape-to-text:t" inset="126pt,0,54pt,0">
                      <w:txbxContent>
                        <w:p w14:paraId="7D1AE047" w14:textId="0DCC22F8" w:rsidR="007134D0" w:rsidRPr="007134D0" w:rsidRDefault="007134D0" w:rsidP="007134D0">
                          <w:pPr>
                            <w:spacing w:after="0" w:line="240" w:lineRule="auto"/>
                            <w:rPr>
                              <w:rFonts w:ascii="Calibri" w:eastAsia="Times New Roman" w:hAnsi="Calibri" w:cs="Times New Roman"/>
                              <w:b/>
                              <w:bCs/>
                              <w:kern w:val="0"/>
                              <w:sz w:val="40"/>
                              <w:szCs w:val="40"/>
                              <w:lang w:eastAsia="en-GB"/>
                              <w14:ligatures w14:val="none"/>
                            </w:rPr>
                          </w:pPr>
                          <w:r w:rsidRPr="007134D0">
                            <w:rPr>
                              <w:rFonts w:ascii="Calibri" w:eastAsia="Times New Roman" w:hAnsi="Calibri" w:cs="Times New Roman"/>
                              <w:b/>
                              <w:bCs/>
                              <w:kern w:val="0"/>
                              <w:sz w:val="40"/>
                              <w:szCs w:val="40"/>
                              <w:lang w:eastAsia="en-GB"/>
                              <w14:ligatures w14:val="none"/>
                            </w:rPr>
                            <w:t>Module title:</w:t>
                          </w:r>
                          <w:r w:rsidRPr="007134D0">
                            <w:rPr>
                              <w:rFonts w:ascii="Calibri" w:eastAsia="Times New Roman" w:hAnsi="Calibri" w:cs="Times New Roman"/>
                              <w:kern w:val="0"/>
                              <w:lang w:eastAsia="en-GB"/>
                              <w14:ligatures w14:val="none"/>
                            </w:rPr>
                            <w:t xml:space="preserve"> </w:t>
                          </w:r>
                          <w:r w:rsidR="003B1257" w:rsidRPr="003B1257">
                            <w:rPr>
                              <w:rFonts w:ascii="Calibri" w:eastAsia="Times New Roman" w:hAnsi="Calibri" w:cs="Times New Roman"/>
                              <w:i/>
                              <w:iCs/>
                              <w:kern w:val="0"/>
                              <w:sz w:val="40"/>
                              <w:szCs w:val="40"/>
                              <w:lang w:eastAsia="en-GB"/>
                              <w14:ligatures w14:val="none"/>
                            </w:rPr>
                            <w:t>Sustainable Hospitality &amp; Tourism Management</w:t>
                          </w:r>
                          <w:r w:rsidRPr="007134D0">
                            <w:rPr>
                              <w:rFonts w:ascii="Calibri" w:eastAsia="Times New Roman" w:hAnsi="Calibri" w:cs="Times New Roman"/>
                              <w:b/>
                              <w:bCs/>
                              <w:kern w:val="0"/>
                              <w:sz w:val="40"/>
                              <w:szCs w:val="40"/>
                              <w:lang w:eastAsia="en-GB"/>
                              <w14:ligatures w14:val="none"/>
                            </w:rPr>
                            <w:t xml:space="preserve"> Module code:</w:t>
                          </w:r>
                          <w:r w:rsidRPr="007134D0">
                            <w:rPr>
                              <w:rFonts w:ascii="Calibri" w:eastAsia="Times New Roman" w:hAnsi="Calibri" w:cs="Times New Roman"/>
                              <w:kern w:val="0"/>
                              <w:lang w:eastAsia="en-GB"/>
                              <w14:ligatures w14:val="none"/>
                            </w:rPr>
                            <w:t xml:space="preserve">  </w:t>
                          </w:r>
                          <w:r w:rsidR="009400B8" w:rsidRPr="009400B8">
                            <w:rPr>
                              <w:rFonts w:ascii="Calibri" w:eastAsia="Times New Roman" w:hAnsi="Calibri" w:cs="Times New Roman"/>
                              <w:i/>
                              <w:iCs/>
                              <w:kern w:val="0"/>
                              <w:sz w:val="40"/>
                              <w:szCs w:val="40"/>
                              <w:lang w:eastAsia="en-GB"/>
                              <w14:ligatures w14:val="none"/>
                            </w:rPr>
                            <w:t>BMIH5006</w:t>
                          </w:r>
                        </w:p>
                        <w:p w14:paraId="0B1AF53D" w14:textId="1136EE88" w:rsidR="007134D0" w:rsidRPr="007134D0" w:rsidRDefault="007134D0" w:rsidP="007134D0">
                          <w:pPr>
                            <w:spacing w:after="0" w:line="240" w:lineRule="auto"/>
                            <w:rPr>
                              <w:rFonts w:ascii="Calibri" w:eastAsia="Times New Roman" w:hAnsi="Calibri" w:cs="Times New Roman"/>
                              <w:b/>
                              <w:bCs/>
                              <w:kern w:val="0"/>
                              <w:sz w:val="40"/>
                              <w:szCs w:val="40"/>
                              <w:lang w:eastAsia="en-GB"/>
                              <w14:ligatures w14:val="none"/>
                            </w:rPr>
                          </w:pPr>
                          <w:r w:rsidRPr="007134D0">
                            <w:rPr>
                              <w:rFonts w:ascii="Calibri" w:eastAsia="Times New Roman" w:hAnsi="Calibri" w:cs="Times New Roman"/>
                              <w:b/>
                              <w:bCs/>
                              <w:kern w:val="0"/>
                              <w:sz w:val="40"/>
                              <w:szCs w:val="40"/>
                              <w:lang w:eastAsia="en-GB"/>
                              <w14:ligatures w14:val="none"/>
                            </w:rPr>
                            <w:t xml:space="preserve">Lecturer name: </w:t>
                          </w:r>
                          <w:r w:rsidR="005B519D" w:rsidRPr="005B519D">
                            <w:rPr>
                              <w:rFonts w:ascii="Calibri" w:eastAsia="Times New Roman" w:hAnsi="Calibri" w:cs="Times New Roman"/>
                              <w:i/>
                              <w:iCs/>
                              <w:kern w:val="0"/>
                              <w:sz w:val="40"/>
                              <w:szCs w:val="40"/>
                              <w:lang w:eastAsia="en-GB"/>
                              <w14:ligatures w14:val="none"/>
                            </w:rPr>
                            <w:t>Lisa Knight</w:t>
                          </w:r>
                          <w:r w:rsidR="00C115C2">
                            <w:rPr>
                              <w:rFonts w:ascii="Calibri" w:eastAsia="Times New Roman" w:hAnsi="Calibri" w:cs="Times New Roman"/>
                              <w:i/>
                              <w:iCs/>
                              <w:kern w:val="0"/>
                              <w:sz w:val="40"/>
                              <w:szCs w:val="40"/>
                              <w:lang w:eastAsia="en-GB"/>
                              <w14:ligatures w14:val="none"/>
                            </w:rPr>
                            <w:t>/ Daniel Payne</w:t>
                          </w:r>
                        </w:p>
                        <w:p w14:paraId="243ED8F0" w14:textId="4C464403" w:rsidR="007134D0" w:rsidRPr="007134D0" w:rsidRDefault="007134D0" w:rsidP="007134D0">
                          <w:pPr>
                            <w:spacing w:after="0" w:line="240" w:lineRule="auto"/>
                            <w:rPr>
                              <w:rFonts w:ascii="Calibri" w:eastAsia="Times New Roman" w:hAnsi="Calibri" w:cs="Times New Roman"/>
                              <w:kern w:val="0"/>
                              <w:sz w:val="40"/>
                              <w:szCs w:val="40"/>
                              <w:lang w:eastAsia="en-GB"/>
                              <w14:ligatures w14:val="none"/>
                            </w:rPr>
                          </w:pPr>
                          <w:r w:rsidRPr="007134D0">
                            <w:rPr>
                              <w:rFonts w:ascii="Calibri" w:eastAsia="Times New Roman" w:hAnsi="Calibri" w:cs="Times New Roman"/>
                              <w:b/>
                              <w:bCs/>
                              <w:kern w:val="0"/>
                              <w:sz w:val="40"/>
                              <w:szCs w:val="40"/>
                              <w:lang w:eastAsia="en-GB"/>
                              <w14:ligatures w14:val="none"/>
                            </w:rPr>
                            <w:t>Student name:</w:t>
                          </w:r>
                          <w:r w:rsidRPr="007134D0">
                            <w:rPr>
                              <w:rFonts w:ascii="Calibri" w:eastAsia="Times New Roman" w:hAnsi="Calibri" w:cs="Times New Roman"/>
                              <w:kern w:val="0"/>
                              <w:sz w:val="40"/>
                              <w:szCs w:val="40"/>
                              <w:lang w:eastAsia="en-GB"/>
                              <w14:ligatures w14:val="none"/>
                            </w:rPr>
                            <w:t xml:space="preserve"> </w:t>
                          </w:r>
                          <w:r w:rsidRPr="007134D0">
                            <w:rPr>
                              <w:rFonts w:ascii="Calibri" w:eastAsia="Times New Roman" w:hAnsi="Calibri" w:cs="Times New Roman"/>
                              <w:i/>
                              <w:iCs/>
                              <w:kern w:val="0"/>
                              <w:sz w:val="40"/>
                              <w:szCs w:val="40"/>
                              <w:lang w:eastAsia="en-GB"/>
                              <w14:ligatures w14:val="none"/>
                            </w:rPr>
                            <w:t>Alexandru Ciprian Plaveti</w:t>
                          </w:r>
                        </w:p>
                        <w:p w14:paraId="1A15365F" w14:textId="3EABFE62" w:rsidR="007134D0" w:rsidRDefault="007134D0" w:rsidP="007134D0">
                          <w:pPr>
                            <w:spacing w:after="0" w:line="240" w:lineRule="auto"/>
                            <w:rPr>
                              <w:rFonts w:ascii="Calibri" w:eastAsia="Times New Roman" w:hAnsi="Calibri" w:cs="Times New Roman"/>
                              <w:i/>
                              <w:iCs/>
                              <w:kern w:val="0"/>
                              <w:sz w:val="40"/>
                              <w:szCs w:val="40"/>
                              <w:lang w:eastAsia="en-GB"/>
                              <w14:ligatures w14:val="none"/>
                            </w:rPr>
                          </w:pPr>
                          <w:r w:rsidRPr="007134D0">
                            <w:rPr>
                              <w:rFonts w:ascii="Calibri" w:eastAsia="Times New Roman" w:hAnsi="Calibri" w:cs="Times New Roman"/>
                              <w:b/>
                              <w:bCs/>
                              <w:kern w:val="0"/>
                              <w:sz w:val="40"/>
                              <w:szCs w:val="40"/>
                              <w:lang w:eastAsia="en-GB"/>
                              <w14:ligatures w14:val="none"/>
                            </w:rPr>
                            <w:t>Student ID</w:t>
                          </w:r>
                          <w:r w:rsidRPr="007134D0">
                            <w:rPr>
                              <w:rFonts w:ascii="Calibri" w:eastAsia="Times New Roman" w:hAnsi="Calibri" w:cs="Times New Roman"/>
                              <w:kern w:val="0"/>
                              <w:sz w:val="40"/>
                              <w:szCs w:val="40"/>
                              <w:lang w:eastAsia="en-GB"/>
                              <w14:ligatures w14:val="none"/>
                            </w:rPr>
                            <w:t xml:space="preserve">: </w:t>
                          </w:r>
                          <w:r w:rsidRPr="007134D0">
                            <w:rPr>
                              <w:rFonts w:ascii="Calibri" w:eastAsia="Times New Roman" w:hAnsi="Calibri" w:cs="Times New Roman"/>
                              <w:i/>
                              <w:iCs/>
                              <w:kern w:val="0"/>
                              <w:sz w:val="40"/>
                              <w:szCs w:val="40"/>
                              <w:lang w:eastAsia="en-GB"/>
                              <w14:ligatures w14:val="none"/>
                            </w:rPr>
                            <w:t>2246419</w:t>
                          </w:r>
                        </w:p>
                        <w:p w14:paraId="5D943015" w14:textId="532E53F4" w:rsidR="006D425F" w:rsidRDefault="006D425F">
                          <w:pPr>
                            <w:pStyle w:val="NoSpacing"/>
                            <w:jc w:val="right"/>
                            <w:rPr>
                              <w:color w:val="595959" w:themeColor="text1" w:themeTint="A6"/>
                              <w:sz w:val="20"/>
                              <w:szCs w:val="20"/>
                            </w:rPr>
                          </w:pPr>
                        </w:p>
                      </w:txbxContent>
                    </v:textbox>
                    <w10:wrap type="square" anchorx="page" anchory="page"/>
                  </v:shape>
                </w:pict>
              </mc:Fallback>
            </mc:AlternateContent>
          </w:r>
          <w:r w:rsidR="00832184">
            <w:rPr>
              <w:noProof/>
            </w:rPr>
            <mc:AlternateContent>
              <mc:Choice Requires="wps">
                <w:drawing>
                  <wp:anchor distT="0" distB="0" distL="114300" distR="114300" simplePos="0" relativeHeight="251659264" behindDoc="0" locked="0" layoutInCell="1" allowOverlap="1" wp14:anchorId="24F49A76" wp14:editId="5957216E">
                    <wp:simplePos x="0" y="0"/>
                    <wp:positionH relativeFrom="page">
                      <wp:posOffset>476250</wp:posOffset>
                    </wp:positionH>
                    <wp:positionV relativeFrom="page">
                      <wp:posOffset>1511300</wp:posOffset>
                    </wp:positionV>
                    <wp:extent cx="6692900" cy="59055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692900" cy="590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BCBBCD" w14:textId="1C1AF30E" w:rsidR="006D425F" w:rsidRPr="000A4E63" w:rsidRDefault="000826BF">
                                <w:pPr>
                                  <w:jc w:val="right"/>
                                  <w:rPr>
                                    <w:b/>
                                    <w:bCs/>
                                    <w:sz w:val="64"/>
                                    <w:szCs w:val="64"/>
                                  </w:rPr>
                                </w:pPr>
                                <w:sdt>
                                  <w:sdtPr>
                                    <w:rPr>
                                      <w:b/>
                                      <w:bCs/>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096F" w:rsidRPr="000A4E63">
                                      <w:rPr>
                                        <w:b/>
                                        <w:bCs/>
                                        <w:caps/>
                                        <w:sz w:val="64"/>
                                        <w:szCs w:val="64"/>
                                      </w:rPr>
                                      <w:t>Essay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A7D4F42" w14:textId="32915398" w:rsidR="006D425F" w:rsidRDefault="005B519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4F49A76" id="Text Box 163" o:spid="_x0000_s1031" type="#_x0000_t202" style="position:absolute;margin-left:37.5pt;margin-top:119pt;width:527pt;height:4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" filled="f" stroked="f" strokeweight=".5pt">
                    <v:textbox inset="126pt,0,54pt,0">
                      <w:txbxContent>
                        <w:p w14:paraId="03BCBBCD" w14:textId="1C1AF30E" w:rsidR="006D425F" w:rsidRPr="000A4E63" w:rsidRDefault="000826BF">
                          <w:pPr>
                            <w:jc w:val="right"/>
                            <w:rPr>
                              <w:b/>
                              <w:bCs/>
                              <w:sz w:val="64"/>
                              <w:szCs w:val="64"/>
                            </w:rPr>
                          </w:pPr>
                          <w:sdt>
                            <w:sdtPr>
                              <w:rPr>
                                <w:b/>
                                <w:bCs/>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6096F" w:rsidRPr="000A4E63">
                                <w:rPr>
                                  <w:b/>
                                  <w:bCs/>
                                  <w:caps/>
                                  <w:sz w:val="64"/>
                                  <w:szCs w:val="64"/>
                                </w:rPr>
                                <w:t>Essay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A7D4F42" w14:textId="32915398" w:rsidR="006D425F" w:rsidRDefault="005B519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6D425F">
            <w:rPr>
              <w:rFonts w:ascii="Times New Roman" w:eastAsia="Times New Roman" w:hAnsi="Times New Roman" w:cs="Times New Roman"/>
              <w:kern w:val="0"/>
              <w:sz w:val="24"/>
              <w:szCs w:val="24"/>
              <w:lang w:eastAsia="en-GB"/>
              <w14:ligatures w14:val="none"/>
            </w:rPr>
            <w:br w:type="page"/>
          </w:r>
        </w:p>
      </w:sdtContent>
    </w:sdt>
    <w:p w14:paraId="2940AE8C" w14:textId="186F90F4" w:rsidR="00DF69B2" w:rsidRPr="00DF69B2" w:rsidRDefault="005645AB" w:rsidP="00D26E73">
      <w:pPr>
        <w:spacing w:after="0" w:line="360" w:lineRule="auto"/>
        <w:jc w:val="both"/>
        <w:rPr>
          <w:rFonts w:ascii="Arial" w:hAnsi="Arial" w:cs="Arial"/>
          <w:color w:val="000000" w:themeColor="text1"/>
          <w:sz w:val="24"/>
          <w:szCs w:val="24"/>
        </w:rPr>
      </w:pPr>
      <w:r w:rsidRPr="005645AB">
        <w:rPr>
          <w:rFonts w:ascii="Arial" w:hAnsi="Arial" w:cs="Arial"/>
          <w:color w:val="000000" w:themeColor="text1"/>
          <w:sz w:val="24"/>
          <w:szCs w:val="24"/>
        </w:rPr>
        <w:lastRenderedPageBreak/>
        <w:t>Sustainability in the hospitality industry not only benefits the environment but also enhances a company's reputation and attracts environmentally conscious consumers. By implementing initiatives such as energy-efficient lighting, water conservation programs, and waste reduction strategies, hotels and restaurants can reduce their carbon footprint and contribute to a more sustainable future.</w:t>
      </w:r>
      <w:r w:rsidR="00E62323" w:rsidRPr="00E62323">
        <w:rPr>
          <w:rFonts w:ascii="Times New Roman" w:eastAsia="Times New Roman" w:hAnsi="Times New Roman" w:cs="Times New Roman"/>
          <w:kern w:val="0"/>
          <w:sz w:val="24"/>
          <w:szCs w:val="24"/>
          <w:lang w:eastAsia="en-GB"/>
          <w14:ligatures w14:val="none"/>
        </w:rPr>
        <w:t xml:space="preserve"> </w:t>
      </w:r>
      <w:r w:rsidR="00E62323" w:rsidRPr="00E62323">
        <w:rPr>
          <w:rFonts w:ascii="Arial" w:hAnsi="Arial" w:cs="Arial"/>
          <w:color w:val="000000" w:themeColor="text1"/>
          <w:sz w:val="24"/>
          <w:szCs w:val="24"/>
        </w:rPr>
        <w:t>(Smyczek, 2023)</w:t>
      </w:r>
      <w:r w:rsidR="00D26E73">
        <w:rPr>
          <w:rFonts w:ascii="Arial" w:hAnsi="Arial" w:cs="Arial"/>
          <w:color w:val="000000" w:themeColor="text1"/>
          <w:sz w:val="24"/>
          <w:szCs w:val="24"/>
        </w:rPr>
        <w:t>.</w:t>
      </w:r>
      <w:r w:rsidR="00DC6002">
        <w:rPr>
          <w:rFonts w:ascii="Arial" w:hAnsi="Arial" w:cs="Arial"/>
          <w:color w:val="000000" w:themeColor="text1"/>
          <w:sz w:val="24"/>
          <w:szCs w:val="24"/>
        </w:rPr>
        <w:t xml:space="preserve"> </w:t>
      </w:r>
      <w:r w:rsidR="006C6D05" w:rsidRPr="006C6D05">
        <w:rPr>
          <w:rFonts w:ascii="Arial" w:hAnsi="Arial" w:cs="Arial"/>
          <w:color w:val="000000" w:themeColor="text1"/>
          <w:sz w:val="24"/>
          <w:szCs w:val="24"/>
        </w:rPr>
        <w:t xml:space="preserve">Green practices in the hotel and hospitality industry refer to environmentally friendly initiatives that promote resource conservation and reduce negative impacts on the environment. These practices are significant as they not only help businesses save on operational costs but also demonstrate a commitment to sustainability, which can attract eco-conscious consumers and enhance brand reputation. </w:t>
      </w:r>
      <w:r w:rsidR="00A86EEF" w:rsidRPr="00A86EEF">
        <w:rPr>
          <w:rFonts w:ascii="Arial" w:hAnsi="Arial" w:cs="Arial"/>
          <w:color w:val="000000" w:themeColor="text1"/>
          <w:sz w:val="24"/>
          <w:szCs w:val="24"/>
        </w:rPr>
        <w:t xml:space="preserve">(Singh </w:t>
      </w:r>
      <w:r w:rsidR="00A86EEF" w:rsidRPr="00A86EEF">
        <w:rPr>
          <w:rFonts w:ascii="Arial" w:hAnsi="Arial" w:cs="Arial"/>
          <w:i/>
          <w:iCs/>
          <w:color w:val="000000" w:themeColor="text1"/>
          <w:sz w:val="24"/>
          <w:szCs w:val="24"/>
        </w:rPr>
        <w:t>et al.</w:t>
      </w:r>
      <w:r w:rsidR="00A86EEF" w:rsidRPr="00A86EEF">
        <w:rPr>
          <w:rFonts w:ascii="Arial" w:hAnsi="Arial" w:cs="Arial"/>
          <w:color w:val="000000" w:themeColor="text1"/>
          <w:sz w:val="24"/>
          <w:szCs w:val="24"/>
        </w:rPr>
        <w:t>, 2023)</w:t>
      </w:r>
      <w:r w:rsidR="00DC6002">
        <w:rPr>
          <w:rFonts w:ascii="Arial" w:hAnsi="Arial" w:cs="Arial"/>
          <w:color w:val="000000" w:themeColor="text1"/>
          <w:sz w:val="24"/>
          <w:szCs w:val="24"/>
        </w:rPr>
        <w:t>.</w:t>
      </w:r>
      <w:r w:rsidR="000016D4" w:rsidRPr="000016D4">
        <w:t xml:space="preserve"> </w:t>
      </w:r>
      <w:r w:rsidR="000016D4" w:rsidRPr="000016D4">
        <w:rPr>
          <w:rFonts w:ascii="Arial" w:hAnsi="Arial" w:cs="Arial"/>
          <w:color w:val="000000" w:themeColor="text1"/>
          <w:sz w:val="24"/>
          <w:szCs w:val="24"/>
        </w:rPr>
        <w:t>Green practices in the hospitality sector not only contribute to environmental sustainability but also help reduce operational costs and improve brand reputation (Smith, Brown, and Lee, 2022).</w:t>
      </w:r>
      <w:r w:rsidR="00DC6002">
        <w:rPr>
          <w:rFonts w:ascii="Arial" w:hAnsi="Arial" w:cs="Arial"/>
          <w:color w:val="000000" w:themeColor="text1"/>
          <w:sz w:val="24"/>
          <w:szCs w:val="24"/>
        </w:rPr>
        <w:t xml:space="preserve"> </w:t>
      </w:r>
      <w:r w:rsidR="00614369" w:rsidRPr="00C271AA">
        <w:rPr>
          <w:rFonts w:ascii="Arial" w:hAnsi="Arial" w:cs="Arial"/>
          <w:sz w:val="24"/>
          <w:szCs w:val="24"/>
        </w:rPr>
        <w:t>Marriott</w:t>
      </w:r>
      <w:r w:rsidR="00C271AA" w:rsidRPr="00C271AA">
        <w:rPr>
          <w:rFonts w:ascii="Arial" w:hAnsi="Arial" w:cs="Arial"/>
          <w:sz w:val="24"/>
          <w:szCs w:val="24"/>
        </w:rPr>
        <w:t xml:space="preserve"> International is a worldwide leader in sustainable hospitality, executing activities through its “Serve 360” platform, which includes energy efficiency and linen reuse programs</w:t>
      </w:r>
      <w:r w:rsidR="008969CD" w:rsidRPr="008969CD">
        <w:t xml:space="preserve"> </w:t>
      </w:r>
      <w:r w:rsidR="008969CD" w:rsidRPr="008969CD">
        <w:rPr>
          <w:rFonts w:ascii="Arial" w:hAnsi="Arial" w:cs="Arial"/>
          <w:sz w:val="24"/>
          <w:szCs w:val="24"/>
        </w:rPr>
        <w:t>(Marriott International, 2023)</w:t>
      </w:r>
      <w:r w:rsidR="008969CD">
        <w:rPr>
          <w:rFonts w:ascii="Arial" w:hAnsi="Arial" w:cs="Arial"/>
          <w:sz w:val="24"/>
          <w:szCs w:val="24"/>
        </w:rPr>
        <w:t>.</w:t>
      </w:r>
      <w:r w:rsidR="00C271AA" w:rsidRPr="00C271AA">
        <w:rPr>
          <w:rFonts w:ascii="Arial" w:hAnsi="Arial" w:cs="Arial"/>
          <w:sz w:val="24"/>
          <w:szCs w:val="24"/>
        </w:rPr>
        <w:t xml:space="preserve"> Nonetheless, a deficiency persists in water conservation, especially in high-consumption sectors like as laundry services, which represent 15% of overall water usage (Prakash et al., 2023). This essay proposes the implementation of a Greywater Recycling System at the Marriott Grosvenor Square Hotel in London, enabling the reuse of treated wastewater for irrigation and toilet flushing. This approach will go through careful analysis regarding its advantages, viability, and obstacles, which will reinforce Marriott's dedication to sustainable practices.</w:t>
      </w:r>
    </w:p>
    <w:p w14:paraId="3174FB7D" w14:textId="59A1B911"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t>In the hospitality sector, green practices refer to environmentally responsible strategies aimed at reducing resource consumption, minimi</w:t>
      </w:r>
      <w:r w:rsidR="00AA7586">
        <w:rPr>
          <w:rFonts w:ascii="Arial" w:hAnsi="Arial" w:cs="Arial"/>
          <w:sz w:val="24"/>
          <w:szCs w:val="24"/>
        </w:rPr>
        <w:t>s</w:t>
      </w:r>
      <w:r w:rsidRPr="00DF69B2">
        <w:rPr>
          <w:rFonts w:ascii="Arial" w:hAnsi="Arial" w:cs="Arial"/>
          <w:sz w:val="24"/>
          <w:szCs w:val="24"/>
        </w:rPr>
        <w:t>ing waste, and improving operational efficiency, benefiting both businesses and the environment. These initiatives include eco-purchasing, recycling programs, and water conservation measures, all contributing to the broader goal of sustainable tourism.</w:t>
      </w:r>
    </w:p>
    <w:p w14:paraId="6FE0C0F3" w14:textId="77777777"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t>Green hotels are establishments that actively implement energy, water, and waste reduction strategies to enhance environmental performance while reducing operational costs. By adopting eco-friendly policies, such as responsible sourcing and efficient resource management, these hotels not only lessen their environmental impact but also serve as industry leaders, encouraging other hospitality businesses to follow suit.</w:t>
      </w:r>
    </w:p>
    <w:p w14:paraId="1C57229D" w14:textId="08105AD5"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lastRenderedPageBreak/>
        <w:t>For instance, the Green Key International certification program recogni</w:t>
      </w:r>
      <w:r w:rsidR="00AA7586">
        <w:rPr>
          <w:rFonts w:ascii="Arial" w:hAnsi="Arial" w:cs="Arial"/>
          <w:sz w:val="24"/>
          <w:szCs w:val="24"/>
        </w:rPr>
        <w:t>s</w:t>
      </w:r>
      <w:r w:rsidRPr="00DF69B2">
        <w:rPr>
          <w:rFonts w:ascii="Arial" w:hAnsi="Arial" w:cs="Arial"/>
          <w:sz w:val="24"/>
          <w:szCs w:val="24"/>
        </w:rPr>
        <w:t>es hotels committed to sustainable operations, encompassing areas such as water conservation, waste management, and energy efficiency. This certification encourages hotels to adopt practices that reduce their environmental footprint while maintaining high standards of guest comfort and service (Green Key, 2022).</w:t>
      </w:r>
    </w:p>
    <w:p w14:paraId="46B2167E" w14:textId="17E63889" w:rsidR="00DF69B2" w:rsidRPr="00DF69B2" w:rsidRDefault="00DF69B2" w:rsidP="008640D5">
      <w:pPr>
        <w:spacing w:after="0" w:line="360" w:lineRule="auto"/>
        <w:jc w:val="both"/>
        <w:rPr>
          <w:rFonts w:ascii="Arial" w:hAnsi="Arial" w:cs="Arial"/>
          <w:sz w:val="24"/>
          <w:szCs w:val="24"/>
        </w:rPr>
      </w:pPr>
      <w:r w:rsidRPr="00DF69B2">
        <w:rPr>
          <w:rFonts w:ascii="Arial" w:hAnsi="Arial" w:cs="Arial"/>
          <w:sz w:val="24"/>
          <w:szCs w:val="24"/>
        </w:rPr>
        <w:t>Additionally, the concept of eco-hotels has gained prominence, referring to accommodations that have made significant environmental improvements to minimi</w:t>
      </w:r>
      <w:r w:rsidR="00AA7586">
        <w:rPr>
          <w:rFonts w:ascii="Arial" w:hAnsi="Arial" w:cs="Arial"/>
          <w:sz w:val="24"/>
          <w:szCs w:val="24"/>
        </w:rPr>
        <w:t>s</w:t>
      </w:r>
      <w:r w:rsidRPr="00DF69B2">
        <w:rPr>
          <w:rFonts w:ascii="Arial" w:hAnsi="Arial" w:cs="Arial"/>
          <w:sz w:val="24"/>
          <w:szCs w:val="24"/>
        </w:rPr>
        <w:t>e their impact on the natural environment. These improvements can include non-toxic housekeeping practices, the use of renewable energy, and serving locally sourced organic food (Eco Hotel, 2023). One way for hotels to maintain high standards of guest comfort and service is by embracing the concept of eco-hotels. These sustainable accommodations prioriti</w:t>
      </w:r>
      <w:r w:rsidR="00AA7586">
        <w:rPr>
          <w:rFonts w:ascii="Arial" w:hAnsi="Arial" w:cs="Arial"/>
          <w:sz w:val="24"/>
          <w:szCs w:val="24"/>
        </w:rPr>
        <w:t>s</w:t>
      </w:r>
      <w:r w:rsidRPr="00DF69B2">
        <w:rPr>
          <w:rFonts w:ascii="Arial" w:hAnsi="Arial" w:cs="Arial"/>
          <w:sz w:val="24"/>
          <w:szCs w:val="24"/>
        </w:rPr>
        <w:t>e environmental improvements such as non-toxic housekeeping practices, utili</w:t>
      </w:r>
      <w:r w:rsidR="00AA7586">
        <w:rPr>
          <w:rFonts w:ascii="Arial" w:hAnsi="Arial" w:cs="Arial"/>
          <w:sz w:val="24"/>
          <w:szCs w:val="24"/>
        </w:rPr>
        <w:t>s</w:t>
      </w:r>
      <w:r w:rsidRPr="00DF69B2">
        <w:rPr>
          <w:rFonts w:ascii="Arial" w:hAnsi="Arial" w:cs="Arial"/>
          <w:sz w:val="24"/>
          <w:szCs w:val="24"/>
        </w:rPr>
        <w:t xml:space="preserve">ing renewable energy sources, and offering locally sourced organic food. By adopting green practices, hotels not only contribute to the promotion of sustainable tourism but also benefit their business operations </w:t>
      </w:r>
      <w:r w:rsidR="00673375" w:rsidRPr="00DF69B2">
        <w:rPr>
          <w:rFonts w:ascii="Arial" w:hAnsi="Arial" w:cs="Arial"/>
          <w:sz w:val="24"/>
          <w:szCs w:val="24"/>
        </w:rPr>
        <w:t>eventually</w:t>
      </w:r>
      <w:r w:rsidRPr="00DF69B2">
        <w:rPr>
          <w:rFonts w:ascii="Arial" w:hAnsi="Arial" w:cs="Arial"/>
          <w:sz w:val="24"/>
          <w:szCs w:val="24"/>
        </w:rPr>
        <w:t xml:space="preserve">. With a growing emphasis on environmental consciousness, eco-hotels are becoming increasingly popular among </w:t>
      </w:r>
      <w:r w:rsidR="008640D5" w:rsidRPr="00DF69B2">
        <w:rPr>
          <w:rFonts w:ascii="Arial" w:hAnsi="Arial" w:cs="Arial"/>
          <w:sz w:val="24"/>
          <w:szCs w:val="24"/>
        </w:rPr>
        <w:t>travellers</w:t>
      </w:r>
      <w:r w:rsidRPr="00DF69B2">
        <w:rPr>
          <w:rFonts w:ascii="Arial" w:hAnsi="Arial" w:cs="Arial"/>
          <w:sz w:val="24"/>
          <w:szCs w:val="24"/>
        </w:rPr>
        <w:t xml:space="preserve"> seeking both comfort and sustainability during their stays.</w:t>
      </w:r>
    </w:p>
    <w:p w14:paraId="3915C4C7" w14:textId="66E5367D" w:rsidR="00DF69B2" w:rsidRPr="00DF69B2" w:rsidRDefault="000F08FA" w:rsidP="00DF69B2">
      <w:pPr>
        <w:spacing w:after="0" w:line="360" w:lineRule="auto"/>
        <w:jc w:val="both"/>
        <w:rPr>
          <w:rFonts w:ascii="Arial" w:hAnsi="Arial" w:cs="Arial"/>
          <w:sz w:val="24"/>
          <w:szCs w:val="24"/>
        </w:rPr>
      </w:pPr>
      <w:r w:rsidRPr="000F08FA">
        <w:rPr>
          <w:rFonts w:ascii="Arial" w:hAnsi="Arial" w:cs="Arial"/>
          <w:sz w:val="24"/>
          <w:szCs w:val="24"/>
        </w:rPr>
        <w:t>According to Mullins and McLean (2019), effective leadership, corporate culture, and employee motivation are crucial factors in driving organi</w:t>
      </w:r>
      <w:r w:rsidR="00AA7586">
        <w:rPr>
          <w:rFonts w:ascii="Arial" w:hAnsi="Arial" w:cs="Arial"/>
          <w:sz w:val="24"/>
          <w:szCs w:val="24"/>
        </w:rPr>
        <w:t>s</w:t>
      </w:r>
      <w:r w:rsidRPr="000F08FA">
        <w:rPr>
          <w:rFonts w:ascii="Arial" w:hAnsi="Arial" w:cs="Arial"/>
          <w:sz w:val="24"/>
          <w:szCs w:val="24"/>
        </w:rPr>
        <w:t xml:space="preserve">ational change. </w:t>
      </w:r>
      <w:r w:rsidR="00DF69B2" w:rsidRPr="00DF69B2">
        <w:rPr>
          <w:rFonts w:ascii="Arial" w:hAnsi="Arial" w:cs="Arial"/>
          <w:sz w:val="24"/>
          <w:szCs w:val="24"/>
        </w:rPr>
        <w:t xml:space="preserve">Marriott International, a global leader in the hospitality sector, has demonstrated a strong commitment to sustainability through its “Serve 360” initiative, which aligns with international environmental goals. This program focuses on carbon neutrality, waste reduction, energy efficiency, and water conservation (Marriott International, 2023). Marriott International's sustainability efforts not only benefit the environment but also contribute to a more responsible and ethical business model. By focusing on achieving carbon neutrality through offsetting emissions, implementing waste reduction programs, improving energy efficiency measures, and implementing water conservation initiatives, Marriott is setting a positive example for other companies in the hospitality sector. The implementation of eco-friendly initiatives such as LEED-certified properties and linen reuse programs </w:t>
      </w:r>
      <w:r w:rsidR="00536578" w:rsidRPr="00DF69B2">
        <w:rPr>
          <w:rFonts w:ascii="Arial" w:hAnsi="Arial" w:cs="Arial"/>
          <w:sz w:val="24"/>
          <w:szCs w:val="24"/>
        </w:rPr>
        <w:t>highlights</w:t>
      </w:r>
      <w:r w:rsidR="00DF69B2" w:rsidRPr="00DF69B2">
        <w:rPr>
          <w:rFonts w:ascii="Arial" w:hAnsi="Arial" w:cs="Arial"/>
          <w:sz w:val="24"/>
          <w:szCs w:val="24"/>
        </w:rPr>
        <w:t xml:space="preserve"> Marriott's dedication to reducing its environmental impact and addressing identified gaps in sustainable practices within the industry.</w:t>
      </w:r>
    </w:p>
    <w:p w14:paraId="132ADA71" w14:textId="77777777"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lastRenderedPageBreak/>
        <w:t>However, despite these efforts, a critical gap remains in its water conservation strategy, particularly in high-consumption operations such as laundry services. Studies indicate that hotel laundry accounts for approximately 15% of total water usage, yet guest compliance with linen reuse programs remains below 50% due to inconsistent communication efforts (Prakash et al., 2023; Global Sustainable Tourism Review, 2022).</w:t>
      </w:r>
    </w:p>
    <w:p w14:paraId="6D53CAC9" w14:textId="77777777" w:rsidR="008640D5" w:rsidRDefault="00DF69B2" w:rsidP="00DF69B2">
      <w:pPr>
        <w:spacing w:after="0" w:line="360" w:lineRule="auto"/>
        <w:jc w:val="both"/>
        <w:rPr>
          <w:rFonts w:ascii="Arial" w:hAnsi="Arial" w:cs="Arial"/>
          <w:sz w:val="24"/>
          <w:szCs w:val="24"/>
        </w:rPr>
      </w:pPr>
      <w:r w:rsidRPr="00DF69B2">
        <w:rPr>
          <w:rFonts w:ascii="Arial" w:hAnsi="Arial" w:cs="Arial"/>
          <w:sz w:val="24"/>
          <w:szCs w:val="24"/>
        </w:rPr>
        <w:t>This gap presents an opportunity for a more structured and technologically advanced approach to water conservation, ensuring that non-potable water is reused efficiently. To address this issue, this essay proposes the installation of a greywater recycling system at the Marriott Grosvenor Square Hotel in London. This system would collect and treat wastewater from showers, sinks, and laundry facilities, repurposing it for toilet flushing, landscape irrigation, and other non-potable applications. By implementing this solution, Marriott can significantly reduce its reliance on freshwater resources, lower utility costs. By taking this sustainable step, Marriott can reinforce its leadership in sustainability within the hospitality industry, setting an example for others to follow in efficient water reuse practices.</w:t>
      </w:r>
    </w:p>
    <w:p w14:paraId="5405E848" w14:textId="64DF3F2D"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t>One of the most effective solutions for addressing water consumption inefficiencies in the hospitality industry is greywater recycling. This technology collects, treats, and repurposes wastewater from non-toilet sources (such as sinks, showers, and laundry) for secondary uses such as irrigation and toilet flushing.</w:t>
      </w:r>
      <w:r w:rsidR="004265C3" w:rsidRPr="004265C3">
        <w:rPr>
          <w:b/>
          <w:bCs/>
        </w:rPr>
        <w:t xml:space="preserve"> </w:t>
      </w:r>
      <w:r w:rsidR="004265C3" w:rsidRPr="004265C3">
        <w:rPr>
          <w:rFonts w:ascii="Arial" w:hAnsi="Arial" w:cs="Arial"/>
          <w:sz w:val="24"/>
          <w:szCs w:val="24"/>
        </w:rPr>
        <w:t>(Eriksson et al., 2002; Al-</w:t>
      </w:r>
      <w:proofErr w:type="spellStart"/>
      <w:r w:rsidR="004265C3" w:rsidRPr="004265C3">
        <w:rPr>
          <w:rFonts w:ascii="Arial" w:hAnsi="Arial" w:cs="Arial"/>
          <w:sz w:val="24"/>
          <w:szCs w:val="24"/>
        </w:rPr>
        <w:t>Jayyousi</w:t>
      </w:r>
      <w:proofErr w:type="spellEnd"/>
      <w:r w:rsidR="004265C3" w:rsidRPr="004265C3">
        <w:rPr>
          <w:rFonts w:ascii="Arial" w:hAnsi="Arial" w:cs="Arial"/>
          <w:sz w:val="24"/>
          <w:szCs w:val="24"/>
        </w:rPr>
        <w:t>, 2003).</w:t>
      </w:r>
      <w:r w:rsidR="004265C3">
        <w:rPr>
          <w:rFonts w:ascii="Arial" w:hAnsi="Arial" w:cs="Arial"/>
          <w:sz w:val="24"/>
          <w:szCs w:val="24"/>
        </w:rPr>
        <w:t xml:space="preserve"> </w:t>
      </w:r>
      <w:r w:rsidRPr="00DF69B2">
        <w:rPr>
          <w:rFonts w:ascii="Arial" w:hAnsi="Arial" w:cs="Arial"/>
          <w:sz w:val="24"/>
          <w:szCs w:val="24"/>
        </w:rPr>
        <w:t>The primary benefits of greywater recycling include:</w:t>
      </w:r>
    </w:p>
    <w:p w14:paraId="01ACF97D" w14:textId="168ACA32" w:rsidR="00DF69B2" w:rsidRPr="008640D5" w:rsidRDefault="00DF69B2" w:rsidP="008640D5">
      <w:pPr>
        <w:spacing w:after="0" w:line="360" w:lineRule="auto"/>
        <w:jc w:val="both"/>
        <w:rPr>
          <w:rFonts w:ascii="Arial" w:hAnsi="Arial" w:cs="Arial"/>
          <w:sz w:val="24"/>
          <w:szCs w:val="24"/>
        </w:rPr>
      </w:pPr>
      <w:r w:rsidRPr="008640D5">
        <w:rPr>
          <w:rFonts w:ascii="Arial" w:hAnsi="Arial" w:cs="Arial"/>
          <w:sz w:val="24"/>
          <w:szCs w:val="24"/>
        </w:rPr>
        <w:t>Reduced freshwater dependency, helping hotels minimi</w:t>
      </w:r>
      <w:r w:rsidR="00AA7586">
        <w:rPr>
          <w:rFonts w:ascii="Arial" w:hAnsi="Arial" w:cs="Arial"/>
          <w:sz w:val="24"/>
          <w:szCs w:val="24"/>
        </w:rPr>
        <w:t>s</w:t>
      </w:r>
      <w:r w:rsidRPr="008640D5">
        <w:rPr>
          <w:rFonts w:ascii="Arial" w:hAnsi="Arial" w:cs="Arial"/>
          <w:sz w:val="24"/>
          <w:szCs w:val="24"/>
        </w:rPr>
        <w:t>e their environmental footprint. Additionally, greywater recycling can also lead to cost savings for hotels by reducing water bills and wastewater disposal fees</w:t>
      </w:r>
      <w:r w:rsidR="0003353B" w:rsidRPr="0003353B">
        <w:rPr>
          <w:b/>
          <w:bCs/>
        </w:rPr>
        <w:t xml:space="preserve"> </w:t>
      </w:r>
      <w:r w:rsidR="0003353B" w:rsidRPr="0003353B">
        <w:rPr>
          <w:rFonts w:ascii="Arial" w:hAnsi="Arial" w:cs="Arial"/>
          <w:sz w:val="24"/>
          <w:szCs w:val="24"/>
        </w:rPr>
        <w:t>(Li, Boyle, &amp; Reynolds, 2010).</w:t>
      </w:r>
      <w:r w:rsidRPr="008640D5">
        <w:rPr>
          <w:rFonts w:ascii="Arial" w:hAnsi="Arial" w:cs="Arial"/>
          <w:sz w:val="24"/>
          <w:szCs w:val="24"/>
        </w:rPr>
        <w:t xml:space="preserve"> By implementing greywater recycling systems, hotels can </w:t>
      </w:r>
      <w:r w:rsidR="00536578" w:rsidRPr="008640D5">
        <w:rPr>
          <w:rFonts w:ascii="Arial" w:hAnsi="Arial" w:cs="Arial"/>
          <w:sz w:val="24"/>
          <w:szCs w:val="24"/>
        </w:rPr>
        <w:t>display</w:t>
      </w:r>
      <w:r w:rsidRPr="008640D5">
        <w:rPr>
          <w:rFonts w:ascii="Arial" w:hAnsi="Arial" w:cs="Arial"/>
          <w:sz w:val="24"/>
          <w:szCs w:val="24"/>
        </w:rPr>
        <w:t xml:space="preserve"> their commitment to sustainability and set an example for others to follow in efficient water reuse practices. This sustainable solution not only benefits the environment but also improves the overall reputation and appeal of the hotel to eco-conscious guests.</w:t>
      </w:r>
    </w:p>
    <w:p w14:paraId="63EBD007" w14:textId="0E8DB466" w:rsidR="00DF69B2" w:rsidRPr="008640D5" w:rsidRDefault="00DF69B2" w:rsidP="008640D5">
      <w:pPr>
        <w:spacing w:after="0" w:line="360" w:lineRule="auto"/>
        <w:jc w:val="both"/>
        <w:rPr>
          <w:rFonts w:ascii="Arial" w:hAnsi="Arial" w:cs="Arial"/>
          <w:sz w:val="24"/>
          <w:szCs w:val="24"/>
        </w:rPr>
      </w:pPr>
      <w:r w:rsidRPr="008640D5">
        <w:rPr>
          <w:rFonts w:ascii="Arial" w:hAnsi="Arial" w:cs="Arial"/>
          <w:sz w:val="24"/>
          <w:szCs w:val="24"/>
        </w:rPr>
        <w:t xml:space="preserve">Lower operational costs, as less potable water is used. Hotels can significantly reduce their environmental impact by implementing greywater recycling systems, which not only decrease freshwater dependency but also lead to cost savings. By investing in these systems, hotels can not only demonstrate their dedication to sustainability but also play a pivotal role in inspiring industry-wide adoption of efficient water reuse practices, fostering environmental consciousness and sustainable operations. This not </w:t>
      </w:r>
      <w:r w:rsidRPr="008640D5">
        <w:rPr>
          <w:rFonts w:ascii="Arial" w:hAnsi="Arial" w:cs="Arial"/>
          <w:sz w:val="24"/>
          <w:szCs w:val="24"/>
        </w:rPr>
        <w:lastRenderedPageBreak/>
        <w:t xml:space="preserve">only benefits the environment but also enhances the reputation of the hotel among eco-conscious guests. Additionally, lower operational costs are achieved as less potable water is </w:t>
      </w:r>
      <w:r w:rsidR="00673375" w:rsidRPr="008640D5">
        <w:rPr>
          <w:rFonts w:ascii="Arial" w:hAnsi="Arial" w:cs="Arial"/>
          <w:sz w:val="24"/>
          <w:szCs w:val="24"/>
        </w:rPr>
        <w:t>utilised</w:t>
      </w:r>
      <w:r w:rsidRPr="008640D5">
        <w:rPr>
          <w:rFonts w:ascii="Arial" w:hAnsi="Arial" w:cs="Arial"/>
          <w:sz w:val="24"/>
          <w:szCs w:val="24"/>
        </w:rPr>
        <w:t>, further contributing to a more eco-friendly and financially sustainable business model.</w:t>
      </w:r>
    </w:p>
    <w:p w14:paraId="68988F69" w14:textId="60161F17" w:rsidR="00DF69B2" w:rsidRPr="008640D5" w:rsidRDefault="00DF69B2" w:rsidP="008640D5">
      <w:pPr>
        <w:spacing w:after="0" w:line="360" w:lineRule="auto"/>
        <w:jc w:val="both"/>
        <w:rPr>
          <w:rFonts w:ascii="Arial" w:hAnsi="Arial" w:cs="Arial"/>
          <w:sz w:val="24"/>
          <w:szCs w:val="24"/>
        </w:rPr>
      </w:pPr>
      <w:r w:rsidRPr="008640D5">
        <w:rPr>
          <w:rFonts w:ascii="Arial" w:hAnsi="Arial" w:cs="Arial"/>
          <w:sz w:val="24"/>
          <w:szCs w:val="24"/>
        </w:rPr>
        <w:t>Enhanced sustainability credentials, attracting eco-conscious tourists and investors. Hotels that invest in water recycling and reuse systems not only reduce their freshwater dependency but also reali</w:t>
      </w:r>
      <w:r w:rsidR="00AA7586">
        <w:rPr>
          <w:rFonts w:ascii="Arial" w:hAnsi="Arial" w:cs="Arial"/>
          <w:sz w:val="24"/>
          <w:szCs w:val="24"/>
        </w:rPr>
        <w:t>s</w:t>
      </w:r>
      <w:r w:rsidRPr="008640D5">
        <w:rPr>
          <w:rFonts w:ascii="Arial" w:hAnsi="Arial" w:cs="Arial"/>
          <w:sz w:val="24"/>
          <w:szCs w:val="24"/>
        </w:rPr>
        <w:t xml:space="preserve">e significant cost savings, leading to financial sustainability and environmental responsibility by decreasing water consumption and operational costs. By demonstrating a strong commitment to sustainability, these hotels can serve as inspirational leaders in efficient water management practices, such as implementing greywater recycling systems, encouraging others to follow suit in sustainable water conservation initiatives. This </w:t>
      </w:r>
      <w:r w:rsidR="00962914" w:rsidRPr="008640D5">
        <w:rPr>
          <w:rFonts w:ascii="Arial" w:hAnsi="Arial" w:cs="Arial"/>
          <w:sz w:val="24"/>
          <w:szCs w:val="24"/>
        </w:rPr>
        <w:t>initiative-taking</w:t>
      </w:r>
      <w:r w:rsidRPr="008640D5">
        <w:rPr>
          <w:rFonts w:ascii="Arial" w:hAnsi="Arial" w:cs="Arial"/>
          <w:sz w:val="24"/>
          <w:szCs w:val="24"/>
        </w:rPr>
        <w:t xml:space="preserve"> approach not only benefits the environment but also enhances the hotel's reputation among eco-conscious guests, attracting a loyal customer base that values responsible environmental practices. Furthermore, by using less potable water, hotels can lower their operational costs, contributing to a more eco-friendly and financially sustainable business model. This enhanced sustainability credentials can attract eco-conscious tourists and investors who prioriti</w:t>
      </w:r>
      <w:r w:rsidR="00AA7586">
        <w:rPr>
          <w:rFonts w:ascii="Arial" w:hAnsi="Arial" w:cs="Arial"/>
          <w:sz w:val="24"/>
          <w:szCs w:val="24"/>
        </w:rPr>
        <w:t>s</w:t>
      </w:r>
      <w:r w:rsidRPr="008640D5">
        <w:rPr>
          <w:rFonts w:ascii="Arial" w:hAnsi="Arial" w:cs="Arial"/>
          <w:sz w:val="24"/>
          <w:szCs w:val="24"/>
        </w:rPr>
        <w:t>e responsible environmental practices, leading to increased patronage and investment in the hotel's eco-friendly initiatives.</w:t>
      </w:r>
    </w:p>
    <w:p w14:paraId="3FC28B15" w14:textId="1C2B9BF1"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t xml:space="preserve">An innovative greywater recycling system, such as the one proposed for the Marriott Grosvenor Square Hotel in London, can significantly reduce water consumption and improve sustainability. Greywater recycling technology collects, treats, and repurposes wastewater from sinks and showers for non-potable applications such as irrigation and laundry services. Studies suggest that hotels can reduce their water usage by up to 30% by implementing greywater recycling systems, translating into approximately 1,200 </w:t>
      </w:r>
      <w:r w:rsidR="008640D5" w:rsidRPr="00DF69B2">
        <w:rPr>
          <w:rFonts w:ascii="Arial" w:hAnsi="Arial" w:cs="Arial"/>
          <w:sz w:val="24"/>
          <w:szCs w:val="24"/>
        </w:rPr>
        <w:t>litres</w:t>
      </w:r>
      <w:r w:rsidRPr="00DF69B2">
        <w:rPr>
          <w:rFonts w:ascii="Arial" w:hAnsi="Arial" w:cs="Arial"/>
          <w:sz w:val="24"/>
          <w:szCs w:val="24"/>
        </w:rPr>
        <w:t xml:space="preserve"> of water savings per room annually (Waterwise, 2021).</w:t>
      </w:r>
    </w:p>
    <w:p w14:paraId="255E7999" w14:textId="6E943091"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t xml:space="preserve">At the Marriott Grosvenor Square Hotel, a 237-room property that consumes approximately 23,700 </w:t>
      </w:r>
      <w:r w:rsidR="008640D5" w:rsidRPr="00DF69B2">
        <w:rPr>
          <w:rFonts w:ascii="Arial" w:hAnsi="Arial" w:cs="Arial"/>
          <w:sz w:val="24"/>
          <w:szCs w:val="24"/>
        </w:rPr>
        <w:t>litres</w:t>
      </w:r>
      <w:r w:rsidRPr="00DF69B2">
        <w:rPr>
          <w:rFonts w:ascii="Arial" w:hAnsi="Arial" w:cs="Arial"/>
          <w:sz w:val="24"/>
          <w:szCs w:val="24"/>
        </w:rPr>
        <w:t xml:space="preserve"> of water daily for laundry, greywater reuse could result in 7,110 </w:t>
      </w:r>
      <w:r w:rsidR="008640D5" w:rsidRPr="00DF69B2">
        <w:rPr>
          <w:rFonts w:ascii="Arial" w:hAnsi="Arial" w:cs="Arial"/>
          <w:sz w:val="24"/>
          <w:szCs w:val="24"/>
        </w:rPr>
        <w:t>litres</w:t>
      </w:r>
      <w:r w:rsidRPr="00DF69B2">
        <w:rPr>
          <w:rFonts w:ascii="Arial" w:hAnsi="Arial" w:cs="Arial"/>
          <w:sz w:val="24"/>
          <w:szCs w:val="24"/>
        </w:rPr>
        <w:t xml:space="preserve"> of water savings per day, equating to over 2.5 million </w:t>
      </w:r>
      <w:r w:rsidR="008640D5" w:rsidRPr="00DF69B2">
        <w:rPr>
          <w:rFonts w:ascii="Arial" w:hAnsi="Arial" w:cs="Arial"/>
          <w:sz w:val="24"/>
          <w:szCs w:val="24"/>
        </w:rPr>
        <w:t>litres</w:t>
      </w:r>
      <w:r w:rsidRPr="00DF69B2">
        <w:rPr>
          <w:rFonts w:ascii="Arial" w:hAnsi="Arial" w:cs="Arial"/>
          <w:sz w:val="24"/>
          <w:szCs w:val="24"/>
        </w:rPr>
        <w:t xml:space="preserve"> per year (Treepong &amp; Buatham, 2023). Given that the installation cost for a medium-sized hotel is estimated at £100,000, the expected return on investment (ROI) is within 3 to 5 years due to lower water and sewage bills. This aligns with Marriott’s Serve 360 sustainability goals and supports the UK’s net-zero targets (Ruki</w:t>
      </w:r>
      <w:r w:rsidR="00430E84">
        <w:rPr>
          <w:rFonts w:ascii="Arial" w:hAnsi="Arial" w:cs="Arial"/>
          <w:sz w:val="24"/>
          <w:szCs w:val="24"/>
        </w:rPr>
        <w:t xml:space="preserve"> </w:t>
      </w:r>
      <w:r w:rsidRPr="00DF69B2">
        <w:rPr>
          <w:rFonts w:ascii="Arial" w:hAnsi="Arial" w:cs="Arial"/>
          <w:sz w:val="24"/>
          <w:szCs w:val="24"/>
        </w:rPr>
        <w:t>&amp; Sadguna, 2024).</w:t>
      </w:r>
    </w:p>
    <w:p w14:paraId="346BBBAC" w14:textId="77777777"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lastRenderedPageBreak/>
        <w:t>Beyond Marriott, other international hotels have successfully implemented greywater recycling systems, demonstrating its viability and effectiveness. For instance, the Hilton Garden Inn in Dubai uses treated greywater for toilet flushing and landscaping, achieving a 35% reduction in total water consumption (Australian Water Association, 2021). Similarly, Crown Towers in Melbourne has advanced greywater treatment that saves 40% of its annual water usage by reusing treated greywater for cooling and irrigation systems (Moise, Gil-Saura, &amp; Ruiz Molina, 2021). These real-world applications reinforce the feasibility of greywater recycling as a long-term sustainable solution for water conservation in hospitality.</w:t>
      </w:r>
    </w:p>
    <w:p w14:paraId="240B8E34" w14:textId="4256954B"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t xml:space="preserve">With the Marriott Grosvenor Square Hotel alone capable of saving over 2.5 million </w:t>
      </w:r>
      <w:r w:rsidR="008640D5" w:rsidRPr="00DF69B2">
        <w:rPr>
          <w:rFonts w:ascii="Arial" w:hAnsi="Arial" w:cs="Arial"/>
          <w:sz w:val="24"/>
          <w:szCs w:val="24"/>
        </w:rPr>
        <w:t>litres</w:t>
      </w:r>
      <w:r w:rsidRPr="00DF69B2">
        <w:rPr>
          <w:rFonts w:ascii="Arial" w:hAnsi="Arial" w:cs="Arial"/>
          <w:sz w:val="24"/>
          <w:szCs w:val="24"/>
        </w:rPr>
        <w:t xml:space="preserve"> of water annually, the adoption of greywater recycling presents a transformative solution to reduce freshwater dependence and environmental impact (Wicahyono, 2024). By reducing water extraction from natural sources, the initiative contributes to sustainable resource management, supports water conservation in tourism-dependent regions, and aligns with global efforts to mitigate climate change impacts.</w:t>
      </w:r>
    </w:p>
    <w:p w14:paraId="438527AF" w14:textId="77777777"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t>From an economic perspective, greywater recycling offers a compelling return on investment. The initial installation cost for a medium-sized hotel is approximately £100,000, but annual savings on water and sewage expenses are projected at around £9,750, leading to a return on investment within 3 to 5 years (Barakagira &amp; Paapa, 2024). By lowering freshwater consumption and wastewater discharge, the system enhances operational efficiency while promoting long-term cost savings.</w:t>
      </w:r>
    </w:p>
    <w:p w14:paraId="4DAD3879" w14:textId="12C18466" w:rsidR="00DF69B2" w:rsidRPr="00DF69B2" w:rsidRDefault="00DF69B2" w:rsidP="00E04BCB">
      <w:pPr>
        <w:spacing w:after="0" w:line="360" w:lineRule="auto"/>
        <w:jc w:val="both"/>
        <w:rPr>
          <w:rFonts w:ascii="Arial" w:hAnsi="Arial" w:cs="Arial"/>
          <w:sz w:val="24"/>
          <w:szCs w:val="24"/>
        </w:rPr>
      </w:pPr>
      <w:r w:rsidRPr="00DF69B2">
        <w:rPr>
          <w:rFonts w:ascii="Arial" w:hAnsi="Arial" w:cs="Arial"/>
          <w:sz w:val="24"/>
          <w:szCs w:val="24"/>
        </w:rPr>
        <w:t xml:space="preserve">Additional benefits </w:t>
      </w:r>
      <w:r w:rsidR="00C37006" w:rsidRPr="00DF69B2">
        <w:rPr>
          <w:rFonts w:ascii="Arial" w:hAnsi="Arial" w:cs="Arial"/>
          <w:sz w:val="24"/>
          <w:szCs w:val="24"/>
        </w:rPr>
        <w:t>include</w:t>
      </w:r>
      <w:r w:rsidR="008640D5">
        <w:rPr>
          <w:rFonts w:ascii="Arial" w:hAnsi="Arial" w:cs="Arial"/>
          <w:sz w:val="24"/>
          <w:szCs w:val="24"/>
        </w:rPr>
        <w:t xml:space="preserve"> c</w:t>
      </w:r>
      <w:r w:rsidRPr="00DF69B2">
        <w:rPr>
          <w:rFonts w:ascii="Arial" w:hAnsi="Arial" w:cs="Arial"/>
          <w:sz w:val="24"/>
          <w:szCs w:val="24"/>
        </w:rPr>
        <w:t>ompliance with environmental regulations, ensuring that the hotel meets sustainability standards</w:t>
      </w:r>
      <w:r w:rsidR="008640D5">
        <w:rPr>
          <w:rFonts w:ascii="Arial" w:hAnsi="Arial" w:cs="Arial"/>
          <w:sz w:val="24"/>
          <w:szCs w:val="24"/>
        </w:rPr>
        <w:t>;</w:t>
      </w:r>
      <w:r w:rsidR="00E04BCB">
        <w:rPr>
          <w:rFonts w:ascii="Arial" w:hAnsi="Arial" w:cs="Arial"/>
          <w:sz w:val="24"/>
          <w:szCs w:val="24"/>
        </w:rPr>
        <w:t xml:space="preserve"> p</w:t>
      </w:r>
      <w:r w:rsidRPr="00DF69B2">
        <w:rPr>
          <w:rFonts w:ascii="Arial" w:hAnsi="Arial" w:cs="Arial"/>
          <w:sz w:val="24"/>
          <w:szCs w:val="24"/>
        </w:rPr>
        <w:t>otential eligibility for green building certifications such as LEED and BREEAM, enhancing the hotel's marketability</w:t>
      </w:r>
      <w:r w:rsidR="00E04BCB">
        <w:rPr>
          <w:rFonts w:ascii="Arial" w:hAnsi="Arial" w:cs="Arial"/>
          <w:sz w:val="24"/>
          <w:szCs w:val="24"/>
        </w:rPr>
        <w:t>; p</w:t>
      </w:r>
      <w:r w:rsidRPr="00DF69B2">
        <w:rPr>
          <w:rFonts w:ascii="Arial" w:hAnsi="Arial" w:cs="Arial"/>
          <w:sz w:val="24"/>
          <w:szCs w:val="24"/>
        </w:rPr>
        <w:t>ublic relations benefits, as sustainability is a major deciding factor for eco-conscious travellers.</w:t>
      </w:r>
    </w:p>
    <w:p w14:paraId="095C50CD" w14:textId="77777777"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t>While greywater recycling presents a viable solution, its implementation comes with certain challenges. One of the primary barriers is the substantial upfront investment, which, although cost-effective in the long term, requires capital allocation that some hotels may find restrictive (Ahmed et al., 2021). Additionally, integrating greywater recycling into an existing infrastructure can be technically complex, requiring modifications to the plumbing system and ensuring compliance with UK water treatment regulations.</w:t>
      </w:r>
    </w:p>
    <w:p w14:paraId="35948FF5" w14:textId="77777777" w:rsidR="00DF69B2" w:rsidRPr="00DF69B2" w:rsidRDefault="00DF69B2" w:rsidP="00DF69B2">
      <w:pPr>
        <w:spacing w:after="0" w:line="360" w:lineRule="auto"/>
        <w:jc w:val="both"/>
        <w:rPr>
          <w:rFonts w:ascii="Arial" w:hAnsi="Arial" w:cs="Arial"/>
          <w:sz w:val="24"/>
          <w:szCs w:val="24"/>
        </w:rPr>
      </w:pPr>
      <w:r w:rsidRPr="00DF69B2">
        <w:rPr>
          <w:rFonts w:ascii="Arial" w:hAnsi="Arial" w:cs="Arial"/>
          <w:sz w:val="24"/>
          <w:szCs w:val="24"/>
        </w:rPr>
        <w:lastRenderedPageBreak/>
        <w:t>Another key challenge is maintenance. Regular system inspections, cleaning, and filter replacements are essential to prevent contamination and ensure optimal performance (Ahmed et al., 2021). Marriott would also need to train staff on operating and maintaining the system, as well as implement guest education strategies to encourage water-conscious behaviour.</w:t>
      </w:r>
    </w:p>
    <w:p w14:paraId="34303A31" w14:textId="69F1A93D" w:rsidR="00323B57" w:rsidRPr="007F6432" w:rsidRDefault="00DF69B2" w:rsidP="007F6432">
      <w:pPr>
        <w:spacing w:after="0" w:line="360" w:lineRule="auto"/>
        <w:jc w:val="both"/>
        <w:rPr>
          <w:rFonts w:ascii="Arial" w:hAnsi="Arial" w:cs="Arial"/>
          <w:sz w:val="24"/>
          <w:szCs w:val="24"/>
        </w:rPr>
      </w:pPr>
      <w:r w:rsidRPr="00DF69B2">
        <w:rPr>
          <w:rFonts w:ascii="Arial" w:hAnsi="Arial" w:cs="Arial"/>
          <w:sz w:val="24"/>
          <w:szCs w:val="24"/>
        </w:rPr>
        <w:t>However, despite these challenges, the long-term environmental and financial benefits outweigh the initial difficulties. Greywater recycling aligns with Marriott’s commitment to sustainability, positioning the brand as an innovator in eco-conscious hospitality practices while significantly reducing its environmental footprint.</w:t>
      </w:r>
    </w:p>
    <w:p w14:paraId="1DEEC7C2" w14:textId="516ABD62" w:rsidR="007F6432" w:rsidRDefault="007F6432" w:rsidP="007F6432">
      <w:pPr>
        <w:spacing w:after="0" w:line="360" w:lineRule="auto"/>
        <w:jc w:val="both"/>
        <w:rPr>
          <w:rFonts w:ascii="Arial" w:eastAsia="Times New Roman" w:hAnsi="Arial" w:cs="Arial"/>
          <w:sz w:val="24"/>
          <w:szCs w:val="24"/>
        </w:rPr>
      </w:pPr>
      <w:r w:rsidRPr="007F6432">
        <w:rPr>
          <w:rFonts w:ascii="Arial" w:eastAsia="Times New Roman" w:hAnsi="Arial" w:cs="Arial"/>
          <w:sz w:val="24"/>
          <w:szCs w:val="24"/>
        </w:rPr>
        <w:t>It has been concluded that the advantage of the sustainable approach is an enhanced reputation for the company. Businesses and consumers are placing a higher priority on sustainability. The organisation can attract clients who appreciate environmental responsibility and establish a favourable reputation by implementing eco-friendly procedures. Innovation and the development of new goods and services are fostered by sustainability. It is possible to attract investors by implementing sustainable practices. Businesses that are very sustainable have a proven record and draw in more investors. Along with that, the program's benefits for the environment are as compelling. Greywater recycling reduces the demand for freshwater resources, which helps local water supplies, particularly in water-stressed areas. Through wastewater treatment and recycling, the technique lessens the risk of water contamination and improves aquatic habitats by reducing the volume of effluent released into sewage systems. The Hilton Garden Inn in Dubai has a greywater recycling system, using treated water for landscape irrigation and toilet flushing. Modern greywater recycling technology has also been used by Crown Towers in Melbourne, Australia, to clean water for use in cooling and irrigation systems. To lessen their environmental impact, several hotels and companies throughout the world have implemented greywater recycling systems.</w:t>
      </w:r>
    </w:p>
    <w:p w14:paraId="73E96060" w14:textId="77777777" w:rsidR="00BE3359" w:rsidRDefault="00BE3359" w:rsidP="007F6432">
      <w:pPr>
        <w:spacing w:after="0" w:line="360" w:lineRule="auto"/>
        <w:jc w:val="both"/>
        <w:rPr>
          <w:rFonts w:ascii="Arial" w:eastAsia="Times New Roman" w:hAnsi="Arial" w:cs="Arial"/>
          <w:sz w:val="24"/>
          <w:szCs w:val="24"/>
        </w:rPr>
      </w:pPr>
    </w:p>
    <w:p w14:paraId="6EBAD716" w14:textId="77777777" w:rsidR="00BE3359" w:rsidRDefault="00BE3359" w:rsidP="007F6432">
      <w:pPr>
        <w:spacing w:after="0" w:line="360" w:lineRule="auto"/>
        <w:jc w:val="both"/>
        <w:rPr>
          <w:rFonts w:ascii="Arial" w:eastAsia="Times New Roman" w:hAnsi="Arial" w:cs="Arial"/>
          <w:sz w:val="24"/>
          <w:szCs w:val="24"/>
        </w:rPr>
      </w:pPr>
    </w:p>
    <w:p w14:paraId="21858B3A" w14:textId="77777777" w:rsidR="00BE3359" w:rsidRDefault="00BE3359" w:rsidP="007F6432">
      <w:pPr>
        <w:spacing w:after="0" w:line="360" w:lineRule="auto"/>
        <w:jc w:val="both"/>
        <w:rPr>
          <w:rFonts w:ascii="Arial" w:eastAsia="Times New Roman" w:hAnsi="Arial" w:cs="Arial"/>
          <w:sz w:val="24"/>
          <w:szCs w:val="24"/>
        </w:rPr>
      </w:pPr>
    </w:p>
    <w:p w14:paraId="3FA247BA" w14:textId="77777777" w:rsidR="00BE3359" w:rsidRDefault="00BE3359" w:rsidP="007F6432">
      <w:pPr>
        <w:spacing w:after="0" w:line="360" w:lineRule="auto"/>
        <w:jc w:val="both"/>
        <w:rPr>
          <w:rFonts w:ascii="Arial" w:eastAsia="Times New Roman" w:hAnsi="Arial" w:cs="Arial"/>
          <w:sz w:val="24"/>
          <w:szCs w:val="24"/>
        </w:rPr>
      </w:pPr>
    </w:p>
    <w:p w14:paraId="3BF8384B" w14:textId="77777777" w:rsidR="00BE3359" w:rsidRDefault="00BE3359" w:rsidP="007F6432">
      <w:pPr>
        <w:spacing w:after="0" w:line="360" w:lineRule="auto"/>
        <w:jc w:val="both"/>
        <w:rPr>
          <w:rFonts w:ascii="Arial" w:eastAsia="Times New Roman" w:hAnsi="Arial" w:cs="Arial"/>
          <w:sz w:val="24"/>
          <w:szCs w:val="24"/>
        </w:rPr>
      </w:pPr>
    </w:p>
    <w:p w14:paraId="27539B33" w14:textId="77777777" w:rsidR="00BE3359" w:rsidRDefault="00BE3359" w:rsidP="007F6432">
      <w:pPr>
        <w:spacing w:after="0" w:line="360" w:lineRule="auto"/>
        <w:jc w:val="both"/>
        <w:rPr>
          <w:rFonts w:ascii="Arial" w:eastAsia="Times New Roman" w:hAnsi="Arial" w:cs="Arial"/>
          <w:sz w:val="24"/>
          <w:szCs w:val="24"/>
        </w:rPr>
      </w:pPr>
    </w:p>
    <w:p w14:paraId="367A98B1" w14:textId="77777777" w:rsidR="00BE3359" w:rsidRDefault="00BE3359" w:rsidP="007F6432">
      <w:pPr>
        <w:spacing w:after="0" w:line="360" w:lineRule="auto"/>
        <w:jc w:val="both"/>
        <w:rPr>
          <w:rFonts w:ascii="Arial" w:eastAsia="Times New Roman" w:hAnsi="Arial" w:cs="Arial"/>
          <w:sz w:val="24"/>
          <w:szCs w:val="24"/>
        </w:rPr>
      </w:pPr>
    </w:p>
    <w:p w14:paraId="7D9E56D6" w14:textId="77777777" w:rsidR="00BE3359" w:rsidRPr="007F6432" w:rsidRDefault="00BE3359" w:rsidP="007F6432">
      <w:pPr>
        <w:spacing w:after="0" w:line="360" w:lineRule="auto"/>
        <w:jc w:val="both"/>
        <w:rPr>
          <w:rFonts w:ascii="Arial" w:eastAsia="Times New Roman" w:hAnsi="Arial" w:cs="Arial"/>
          <w:sz w:val="24"/>
          <w:szCs w:val="24"/>
        </w:rPr>
      </w:pPr>
    </w:p>
    <w:p w14:paraId="6C72178B" w14:textId="7A1C9F1C" w:rsidR="007F6432" w:rsidRPr="00BE3359" w:rsidRDefault="00BE3359" w:rsidP="00BE3359">
      <w:pPr>
        <w:spacing w:after="0" w:line="360" w:lineRule="auto"/>
        <w:jc w:val="both"/>
        <w:rPr>
          <w:rFonts w:ascii="Arial" w:eastAsia="Times New Roman" w:hAnsi="Arial" w:cs="Arial"/>
          <w:sz w:val="24"/>
          <w:szCs w:val="24"/>
        </w:rPr>
      </w:pPr>
      <w:r w:rsidRPr="00BE3359">
        <w:rPr>
          <w:rFonts w:ascii="Arial" w:eastAsia="Times New Roman" w:hAnsi="Arial" w:cs="Arial"/>
          <w:sz w:val="24"/>
          <w:szCs w:val="24"/>
        </w:rPr>
        <w:t>Reference list:</w:t>
      </w:r>
    </w:p>
    <w:p w14:paraId="6A976713" w14:textId="73656FC3" w:rsidR="00AE1365" w:rsidRPr="00AE1365" w:rsidRDefault="00AE1365" w:rsidP="00AE1365">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Ahmed, S., Akter, S., Ma, Y. and Islam, M. (2021) 'Adopting green and sustainable practices in the hotel industry operations: An analysis of critical performance indicators for improved environmental quality', </w:t>
      </w:r>
      <w:r w:rsidRPr="00AE1365">
        <w:rPr>
          <w:rFonts w:ascii="Arial" w:eastAsia="Times New Roman" w:hAnsi="Arial" w:cs="Arial"/>
          <w:i/>
          <w:iCs/>
          <w:sz w:val="24"/>
          <w:szCs w:val="24"/>
        </w:rPr>
        <w:t>Environmental Science and Pollution Research</w:t>
      </w:r>
      <w:r w:rsidRPr="00AE1365">
        <w:rPr>
          <w:rFonts w:ascii="Arial" w:eastAsia="Times New Roman" w:hAnsi="Arial" w:cs="Arial"/>
          <w:sz w:val="24"/>
          <w:szCs w:val="24"/>
        </w:rPr>
        <w:t>, 28(36), pp. 49822–49835.</w:t>
      </w:r>
    </w:p>
    <w:p w14:paraId="4D5A2310" w14:textId="2BCA0C87" w:rsidR="00AE1365" w:rsidRPr="00AE1365" w:rsidRDefault="00AE1365" w:rsidP="00AE1365">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Al-</w:t>
      </w:r>
      <w:proofErr w:type="spellStart"/>
      <w:r w:rsidRPr="00AE1365">
        <w:rPr>
          <w:rFonts w:ascii="Arial" w:eastAsia="Times New Roman" w:hAnsi="Arial" w:cs="Arial"/>
          <w:sz w:val="24"/>
          <w:szCs w:val="24"/>
        </w:rPr>
        <w:t>Jayyousi</w:t>
      </w:r>
      <w:proofErr w:type="spellEnd"/>
      <w:r w:rsidRPr="00AE1365">
        <w:rPr>
          <w:rFonts w:ascii="Arial" w:eastAsia="Times New Roman" w:hAnsi="Arial" w:cs="Arial"/>
          <w:sz w:val="24"/>
          <w:szCs w:val="24"/>
        </w:rPr>
        <w:t xml:space="preserve">, O.R. (2003) 'Greywater reuse: Towards sustainable water management', </w:t>
      </w:r>
      <w:r w:rsidRPr="00AE1365">
        <w:rPr>
          <w:rFonts w:ascii="Arial" w:eastAsia="Times New Roman" w:hAnsi="Arial" w:cs="Arial"/>
          <w:i/>
          <w:iCs/>
          <w:sz w:val="24"/>
          <w:szCs w:val="24"/>
        </w:rPr>
        <w:t>Desalination</w:t>
      </w:r>
      <w:r w:rsidRPr="00AE1365">
        <w:rPr>
          <w:rFonts w:ascii="Arial" w:eastAsia="Times New Roman" w:hAnsi="Arial" w:cs="Arial"/>
          <w:sz w:val="24"/>
          <w:szCs w:val="24"/>
        </w:rPr>
        <w:t>, 156(1-3), pp. 181-192.</w:t>
      </w:r>
    </w:p>
    <w:p w14:paraId="15FFEA84" w14:textId="7A0085EF" w:rsidR="00AE1365" w:rsidRPr="00AE1365" w:rsidRDefault="00AE1365" w:rsidP="00AE1365">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Australian Water Association (2021) 'Greywater recycling in hotels: A case study of Hilton Garden Inn Dubai'. Available at: </w:t>
      </w:r>
      <w:hyperlink r:id="rId11" w:tgtFrame="_new" w:history="1">
        <w:r w:rsidRPr="00AE1365">
          <w:rPr>
            <w:rStyle w:val="Hyperlink"/>
            <w:rFonts w:ascii="Arial" w:eastAsia="Times New Roman" w:hAnsi="Arial" w:cs="Arial"/>
            <w:sz w:val="24"/>
            <w:szCs w:val="24"/>
          </w:rPr>
          <w:t>https://www.awa.asn.au/resources/latest-news/technology/greywater-recycling-in-hotels-a-case-study-of-hilton-garden-inn-dubai</w:t>
        </w:r>
      </w:hyperlink>
      <w:r w:rsidRPr="00AE1365">
        <w:rPr>
          <w:rFonts w:ascii="Arial" w:eastAsia="Times New Roman" w:hAnsi="Arial" w:cs="Arial"/>
          <w:sz w:val="24"/>
          <w:szCs w:val="24"/>
        </w:rPr>
        <w:t xml:space="preserve"> (Accessed: 3 February 2025).</w:t>
      </w:r>
    </w:p>
    <w:p w14:paraId="15D48B4B" w14:textId="2615C25D" w:rsidR="00AE1365" w:rsidRPr="00AE1365" w:rsidRDefault="00AE1365" w:rsidP="000A0372">
      <w:pPr>
        <w:spacing w:after="0" w:line="360" w:lineRule="auto"/>
        <w:jc w:val="both"/>
        <w:rPr>
          <w:rFonts w:ascii="Arial" w:eastAsia="Times New Roman" w:hAnsi="Arial" w:cs="Arial"/>
          <w:sz w:val="24"/>
          <w:szCs w:val="24"/>
        </w:rPr>
      </w:pPr>
      <w:proofErr w:type="spellStart"/>
      <w:r w:rsidRPr="00AE1365">
        <w:rPr>
          <w:rFonts w:ascii="Arial" w:eastAsia="Times New Roman" w:hAnsi="Arial" w:cs="Arial"/>
          <w:sz w:val="24"/>
          <w:szCs w:val="24"/>
        </w:rPr>
        <w:t>Barakagira</w:t>
      </w:r>
      <w:proofErr w:type="spellEnd"/>
      <w:r w:rsidRPr="00AE1365">
        <w:rPr>
          <w:rFonts w:ascii="Arial" w:eastAsia="Times New Roman" w:hAnsi="Arial" w:cs="Arial"/>
          <w:sz w:val="24"/>
          <w:szCs w:val="24"/>
        </w:rPr>
        <w:t xml:space="preserve">, A. and </w:t>
      </w:r>
      <w:proofErr w:type="spellStart"/>
      <w:r w:rsidRPr="00AE1365">
        <w:rPr>
          <w:rFonts w:ascii="Arial" w:eastAsia="Times New Roman" w:hAnsi="Arial" w:cs="Arial"/>
          <w:sz w:val="24"/>
          <w:szCs w:val="24"/>
        </w:rPr>
        <w:t>Paapa</w:t>
      </w:r>
      <w:proofErr w:type="spellEnd"/>
      <w:r w:rsidRPr="00AE1365">
        <w:rPr>
          <w:rFonts w:ascii="Arial" w:eastAsia="Times New Roman" w:hAnsi="Arial" w:cs="Arial"/>
          <w:sz w:val="24"/>
          <w:szCs w:val="24"/>
        </w:rPr>
        <w:t xml:space="preserve">, J. (2024) 'Economic feasibility of greywater recycling systems in medium-sized hotels', </w:t>
      </w:r>
      <w:r w:rsidRPr="00AE1365">
        <w:rPr>
          <w:rFonts w:ascii="Arial" w:eastAsia="Times New Roman" w:hAnsi="Arial" w:cs="Arial"/>
          <w:i/>
          <w:iCs/>
          <w:sz w:val="24"/>
          <w:szCs w:val="24"/>
        </w:rPr>
        <w:t>Journal of Sustainable Tourism Management</w:t>
      </w:r>
      <w:r w:rsidRPr="00AE1365">
        <w:rPr>
          <w:rFonts w:ascii="Arial" w:eastAsia="Times New Roman" w:hAnsi="Arial" w:cs="Arial"/>
          <w:sz w:val="24"/>
          <w:szCs w:val="24"/>
        </w:rPr>
        <w:t>, 12(1), pp. 45–58.</w:t>
      </w:r>
    </w:p>
    <w:p w14:paraId="15F07EB6" w14:textId="20CD6F20"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Eco Hotel (2023) 'Defining eco-hotels: Sustainable accommodations and their environmental impact'. Available at: </w:t>
      </w:r>
      <w:hyperlink r:id="rId12" w:tgtFrame="_new" w:history="1">
        <w:r w:rsidRPr="00AE1365">
          <w:rPr>
            <w:rStyle w:val="Hyperlink"/>
            <w:rFonts w:ascii="Arial" w:eastAsia="Times New Roman" w:hAnsi="Arial" w:cs="Arial"/>
            <w:sz w:val="24"/>
            <w:szCs w:val="24"/>
          </w:rPr>
          <w:t>https://www.ecohotel.com/what-is-an-eco-hotel</w:t>
        </w:r>
      </w:hyperlink>
      <w:r w:rsidRPr="00AE1365">
        <w:rPr>
          <w:rFonts w:ascii="Arial" w:eastAsia="Times New Roman" w:hAnsi="Arial" w:cs="Arial"/>
          <w:sz w:val="24"/>
          <w:szCs w:val="24"/>
        </w:rPr>
        <w:t xml:space="preserve"> (Accessed: 30 January 2025).</w:t>
      </w:r>
    </w:p>
    <w:p w14:paraId="4639C403" w14:textId="7CE5CFFF"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Eriksson, E., </w:t>
      </w:r>
      <w:proofErr w:type="spellStart"/>
      <w:r w:rsidRPr="00AE1365">
        <w:rPr>
          <w:rFonts w:ascii="Arial" w:eastAsia="Times New Roman" w:hAnsi="Arial" w:cs="Arial"/>
          <w:sz w:val="24"/>
          <w:szCs w:val="24"/>
        </w:rPr>
        <w:t>Auffarth</w:t>
      </w:r>
      <w:proofErr w:type="spellEnd"/>
      <w:r w:rsidRPr="00AE1365">
        <w:rPr>
          <w:rFonts w:ascii="Arial" w:eastAsia="Times New Roman" w:hAnsi="Arial" w:cs="Arial"/>
          <w:sz w:val="24"/>
          <w:szCs w:val="24"/>
        </w:rPr>
        <w:t xml:space="preserve">, K., Henze, M. and Ledin, A. (2002) 'Characteristics of grey wastewater', </w:t>
      </w:r>
      <w:r w:rsidRPr="00AE1365">
        <w:rPr>
          <w:rFonts w:ascii="Arial" w:eastAsia="Times New Roman" w:hAnsi="Arial" w:cs="Arial"/>
          <w:i/>
          <w:iCs/>
          <w:sz w:val="24"/>
          <w:szCs w:val="24"/>
        </w:rPr>
        <w:t>Urban Water</w:t>
      </w:r>
      <w:r w:rsidRPr="00AE1365">
        <w:rPr>
          <w:rFonts w:ascii="Arial" w:eastAsia="Times New Roman" w:hAnsi="Arial" w:cs="Arial"/>
          <w:sz w:val="24"/>
          <w:szCs w:val="24"/>
        </w:rPr>
        <w:t>, 4(1), pp. 85-104.</w:t>
      </w:r>
    </w:p>
    <w:p w14:paraId="31219443" w14:textId="53A5DF14"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Global Sustainable Tourism Review (2022) 'Guest compliance with linen reuse programs in hotels: A comprehensive study'. Available at: </w:t>
      </w:r>
      <w:hyperlink r:id="rId13" w:tgtFrame="_new" w:history="1">
        <w:r w:rsidRPr="00AE1365">
          <w:rPr>
            <w:rStyle w:val="Hyperlink"/>
            <w:rFonts w:ascii="Arial" w:eastAsia="Times New Roman" w:hAnsi="Arial" w:cs="Arial"/>
            <w:sz w:val="24"/>
            <w:szCs w:val="24"/>
          </w:rPr>
          <w:t>https://www.gstr.org/guest-compliance-linen-reuse</w:t>
        </w:r>
      </w:hyperlink>
      <w:r w:rsidRPr="00AE1365">
        <w:rPr>
          <w:rFonts w:ascii="Arial" w:eastAsia="Times New Roman" w:hAnsi="Arial" w:cs="Arial"/>
          <w:sz w:val="24"/>
          <w:szCs w:val="24"/>
        </w:rPr>
        <w:t xml:space="preserve"> (Accessed: 29 January 2025).</w:t>
      </w:r>
    </w:p>
    <w:p w14:paraId="70419AC4" w14:textId="333FE99A"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Green Key (2022) 'Green Key International certification program: Promoting sustainable operations in hotels'. Available at: </w:t>
      </w:r>
      <w:hyperlink r:id="rId14" w:tgtFrame="_new" w:history="1">
        <w:r w:rsidRPr="00AE1365">
          <w:rPr>
            <w:rStyle w:val="Hyperlink"/>
            <w:rFonts w:ascii="Arial" w:eastAsia="Times New Roman" w:hAnsi="Arial" w:cs="Arial"/>
            <w:sz w:val="24"/>
            <w:szCs w:val="24"/>
          </w:rPr>
          <w:t>https://www.greenkey.global/criteria</w:t>
        </w:r>
      </w:hyperlink>
      <w:r w:rsidRPr="00AE1365">
        <w:rPr>
          <w:rFonts w:ascii="Arial" w:eastAsia="Times New Roman" w:hAnsi="Arial" w:cs="Arial"/>
          <w:sz w:val="24"/>
          <w:szCs w:val="24"/>
        </w:rPr>
        <w:t xml:space="preserve"> (Accessed: 3 February 2025).</w:t>
      </w:r>
    </w:p>
    <w:p w14:paraId="1FDB3589" w14:textId="2E8B795C"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Li, Z., Boyle, F. and Reynolds, A. (2010) 'Rainwater harvesting and greywater treatment systems for domestic application in Ireland', </w:t>
      </w:r>
      <w:r w:rsidRPr="00AE1365">
        <w:rPr>
          <w:rFonts w:ascii="Arial" w:eastAsia="Times New Roman" w:hAnsi="Arial" w:cs="Arial"/>
          <w:i/>
          <w:iCs/>
          <w:sz w:val="24"/>
          <w:szCs w:val="24"/>
        </w:rPr>
        <w:t>Desalination</w:t>
      </w:r>
      <w:r w:rsidRPr="00AE1365">
        <w:rPr>
          <w:rFonts w:ascii="Arial" w:eastAsia="Times New Roman" w:hAnsi="Arial" w:cs="Arial"/>
          <w:sz w:val="24"/>
          <w:szCs w:val="24"/>
        </w:rPr>
        <w:t>, 260(1-3), pp. 1-8.</w:t>
      </w:r>
    </w:p>
    <w:p w14:paraId="37A184A3" w14:textId="49747A0A"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Marriott International (2023) 'Serve 360: Doing good in every direction'. Available at: </w:t>
      </w:r>
      <w:hyperlink r:id="rId15" w:tgtFrame="_new" w:history="1">
        <w:r w:rsidRPr="00AE1365">
          <w:rPr>
            <w:rStyle w:val="Hyperlink"/>
            <w:rFonts w:ascii="Arial" w:eastAsia="Times New Roman" w:hAnsi="Arial" w:cs="Arial"/>
            <w:sz w:val="24"/>
            <w:szCs w:val="24"/>
          </w:rPr>
          <w:t>https://www.marriott.com/serve360</w:t>
        </w:r>
      </w:hyperlink>
      <w:r w:rsidRPr="00AE1365">
        <w:rPr>
          <w:rFonts w:ascii="Arial" w:eastAsia="Times New Roman" w:hAnsi="Arial" w:cs="Arial"/>
          <w:sz w:val="24"/>
          <w:szCs w:val="24"/>
        </w:rPr>
        <w:t xml:space="preserve"> (Accessed: 31 January 2025).</w:t>
      </w:r>
    </w:p>
    <w:p w14:paraId="4A6A4013" w14:textId="35B7F7C3"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Moise, M.S., Gil-Saura, I. and Ruiz Molina, M.E. (2021) 'Environmental sustainability in the hotel industry: A case study of Crown Towers Melbourne', </w:t>
      </w:r>
      <w:r w:rsidRPr="00AE1365">
        <w:rPr>
          <w:rFonts w:ascii="Arial" w:eastAsia="Times New Roman" w:hAnsi="Arial" w:cs="Arial"/>
          <w:i/>
          <w:iCs/>
          <w:sz w:val="24"/>
          <w:szCs w:val="24"/>
        </w:rPr>
        <w:t>Sustainability</w:t>
      </w:r>
      <w:r w:rsidRPr="00AE1365">
        <w:rPr>
          <w:rFonts w:ascii="Arial" w:eastAsia="Times New Roman" w:hAnsi="Arial" w:cs="Arial"/>
          <w:sz w:val="24"/>
          <w:szCs w:val="24"/>
        </w:rPr>
        <w:t>, 13(15), p. 8357.</w:t>
      </w:r>
    </w:p>
    <w:p w14:paraId="6928F117" w14:textId="7C143E6B"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lastRenderedPageBreak/>
        <w:t xml:space="preserve">Mullins, L.J. and McLean, J.E. (2019) </w:t>
      </w:r>
      <w:r w:rsidRPr="00AE1365">
        <w:rPr>
          <w:rFonts w:ascii="Arial" w:eastAsia="Times New Roman" w:hAnsi="Arial" w:cs="Arial"/>
          <w:i/>
          <w:iCs/>
          <w:sz w:val="24"/>
          <w:szCs w:val="24"/>
        </w:rPr>
        <w:t>Organisational behaviour in the workplace</w:t>
      </w:r>
      <w:r w:rsidRPr="00AE1365">
        <w:rPr>
          <w:rFonts w:ascii="Arial" w:eastAsia="Times New Roman" w:hAnsi="Arial" w:cs="Arial"/>
          <w:sz w:val="24"/>
          <w:szCs w:val="24"/>
        </w:rPr>
        <w:t xml:space="preserve">. 12th </w:t>
      </w:r>
      <w:proofErr w:type="spellStart"/>
      <w:r w:rsidRPr="00AE1365">
        <w:rPr>
          <w:rFonts w:ascii="Arial" w:eastAsia="Times New Roman" w:hAnsi="Arial" w:cs="Arial"/>
          <w:sz w:val="24"/>
          <w:szCs w:val="24"/>
        </w:rPr>
        <w:t>edn</w:t>
      </w:r>
      <w:proofErr w:type="spellEnd"/>
      <w:r w:rsidRPr="00AE1365">
        <w:rPr>
          <w:rFonts w:ascii="Arial" w:eastAsia="Times New Roman" w:hAnsi="Arial" w:cs="Arial"/>
          <w:sz w:val="24"/>
          <w:szCs w:val="24"/>
        </w:rPr>
        <w:t>. Harlow, United Kingdom: Pearson Education Limited.</w:t>
      </w:r>
    </w:p>
    <w:p w14:paraId="62B5F78A" w14:textId="4871C9A2"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Prakash, G., Jha, S. and Prasad, S. (2023) 'Water usage in hotel laundry operations: Assessing the impact of linen reuse programs', </w:t>
      </w:r>
      <w:r w:rsidRPr="00AE1365">
        <w:rPr>
          <w:rFonts w:ascii="Arial" w:eastAsia="Times New Roman" w:hAnsi="Arial" w:cs="Arial"/>
          <w:i/>
          <w:iCs/>
          <w:sz w:val="24"/>
          <w:szCs w:val="24"/>
        </w:rPr>
        <w:t>International Journal of Hospitality Management</w:t>
      </w:r>
      <w:r w:rsidRPr="00AE1365">
        <w:rPr>
          <w:rFonts w:ascii="Arial" w:eastAsia="Times New Roman" w:hAnsi="Arial" w:cs="Arial"/>
          <w:sz w:val="24"/>
          <w:szCs w:val="24"/>
        </w:rPr>
        <w:t>, 98, p. 103045.</w:t>
      </w:r>
    </w:p>
    <w:p w14:paraId="79E65075" w14:textId="7EE6EB09"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Ruki, R. and Sadguna, I.G.A.J. (2024) 'Aligning hotel operations with national net-zero targets: The role of greywater recycling', </w:t>
      </w:r>
      <w:r w:rsidRPr="00AE1365">
        <w:rPr>
          <w:rFonts w:ascii="Arial" w:eastAsia="Times New Roman" w:hAnsi="Arial" w:cs="Arial"/>
          <w:i/>
          <w:iCs/>
          <w:sz w:val="24"/>
          <w:szCs w:val="24"/>
        </w:rPr>
        <w:t>Journal of Environmental Management</w:t>
      </w:r>
      <w:r w:rsidRPr="00AE1365">
        <w:rPr>
          <w:rFonts w:ascii="Arial" w:eastAsia="Times New Roman" w:hAnsi="Arial" w:cs="Arial"/>
          <w:sz w:val="24"/>
          <w:szCs w:val="24"/>
        </w:rPr>
        <w:t>, 276, p. 111389.</w:t>
      </w:r>
    </w:p>
    <w:p w14:paraId="13A984DA" w14:textId="23273CD1"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Singh, A., Sharma, P. and Dhir, S. (2023) 'Green practices in the hotel and hospitality industry: A literature review', </w:t>
      </w:r>
      <w:r w:rsidRPr="00AE1365">
        <w:rPr>
          <w:rFonts w:ascii="Arial" w:eastAsia="Times New Roman" w:hAnsi="Arial" w:cs="Arial"/>
          <w:i/>
          <w:iCs/>
          <w:sz w:val="24"/>
          <w:szCs w:val="24"/>
        </w:rPr>
        <w:t>Journal of Hospitality and Tourism Insights</w:t>
      </w:r>
      <w:r w:rsidRPr="00AE1365">
        <w:rPr>
          <w:rFonts w:ascii="Arial" w:eastAsia="Times New Roman" w:hAnsi="Arial" w:cs="Arial"/>
          <w:sz w:val="24"/>
          <w:szCs w:val="24"/>
        </w:rPr>
        <w:t>, 6(1), pp. 1–20.</w:t>
      </w:r>
    </w:p>
    <w:p w14:paraId="695A6BD8" w14:textId="11DBA2D5"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Smith, J., Brown, L. and Lee, K. (2022) 'Implementing green practices in hospitality: Strategies for resource conservation', </w:t>
      </w:r>
      <w:r w:rsidRPr="00AE1365">
        <w:rPr>
          <w:rFonts w:ascii="Arial" w:eastAsia="Times New Roman" w:hAnsi="Arial" w:cs="Arial"/>
          <w:i/>
          <w:iCs/>
          <w:sz w:val="24"/>
          <w:szCs w:val="24"/>
        </w:rPr>
        <w:t>Journal of Sustainable Tourism</w:t>
      </w:r>
      <w:r w:rsidRPr="00AE1365">
        <w:rPr>
          <w:rFonts w:ascii="Arial" w:eastAsia="Times New Roman" w:hAnsi="Arial" w:cs="Arial"/>
          <w:sz w:val="24"/>
          <w:szCs w:val="24"/>
        </w:rPr>
        <w:t>, 30(5), pp. 987–1005.</w:t>
      </w:r>
    </w:p>
    <w:p w14:paraId="4CE836B4" w14:textId="3C249ACB"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Smyczek, S. (2023) 'Sustainability in the hospitality industry: Benefits for businesses and the environment', </w:t>
      </w:r>
      <w:r w:rsidRPr="00AE1365">
        <w:rPr>
          <w:rFonts w:ascii="Arial" w:eastAsia="Times New Roman" w:hAnsi="Arial" w:cs="Arial"/>
          <w:i/>
          <w:iCs/>
          <w:sz w:val="24"/>
          <w:szCs w:val="24"/>
        </w:rPr>
        <w:t>Hospitality Management Journal</w:t>
      </w:r>
      <w:r w:rsidRPr="00AE1365">
        <w:rPr>
          <w:rFonts w:ascii="Arial" w:eastAsia="Times New Roman" w:hAnsi="Arial" w:cs="Arial"/>
          <w:sz w:val="24"/>
          <w:szCs w:val="24"/>
        </w:rPr>
        <w:t>, 12(3), pp. 215–230.</w:t>
      </w:r>
    </w:p>
    <w:p w14:paraId="03876D30" w14:textId="0C6554A9" w:rsidR="00AE1365" w:rsidRPr="00AE1365" w:rsidRDefault="00AE1365" w:rsidP="000A0372">
      <w:pPr>
        <w:spacing w:after="0" w:line="360" w:lineRule="auto"/>
        <w:jc w:val="both"/>
        <w:rPr>
          <w:rFonts w:ascii="Arial" w:eastAsia="Times New Roman" w:hAnsi="Arial" w:cs="Arial"/>
          <w:sz w:val="24"/>
          <w:szCs w:val="24"/>
        </w:rPr>
      </w:pPr>
      <w:proofErr w:type="spellStart"/>
      <w:r w:rsidRPr="00AE1365">
        <w:rPr>
          <w:rFonts w:ascii="Arial" w:eastAsia="Times New Roman" w:hAnsi="Arial" w:cs="Arial"/>
          <w:sz w:val="24"/>
          <w:szCs w:val="24"/>
        </w:rPr>
        <w:t>Treepong</w:t>
      </w:r>
      <w:proofErr w:type="spellEnd"/>
      <w:r w:rsidRPr="00AE1365">
        <w:rPr>
          <w:rFonts w:ascii="Arial" w:eastAsia="Times New Roman" w:hAnsi="Arial" w:cs="Arial"/>
          <w:sz w:val="24"/>
          <w:szCs w:val="24"/>
        </w:rPr>
        <w:t xml:space="preserve">, C. and </w:t>
      </w:r>
      <w:proofErr w:type="spellStart"/>
      <w:r w:rsidRPr="00AE1365">
        <w:rPr>
          <w:rFonts w:ascii="Arial" w:eastAsia="Times New Roman" w:hAnsi="Arial" w:cs="Arial"/>
          <w:sz w:val="24"/>
          <w:szCs w:val="24"/>
        </w:rPr>
        <w:t>Buatham</w:t>
      </w:r>
      <w:proofErr w:type="spellEnd"/>
      <w:r w:rsidRPr="00AE1365">
        <w:rPr>
          <w:rFonts w:ascii="Arial" w:eastAsia="Times New Roman" w:hAnsi="Arial" w:cs="Arial"/>
          <w:sz w:val="24"/>
          <w:szCs w:val="24"/>
        </w:rPr>
        <w:t xml:space="preserve">, P. (2023) 'Assessing water consumption in hotel laundry operations: A case study of Marriott Grosvenor Square Hotel', </w:t>
      </w:r>
      <w:r w:rsidRPr="00AE1365">
        <w:rPr>
          <w:rFonts w:ascii="Arial" w:eastAsia="Times New Roman" w:hAnsi="Arial" w:cs="Arial"/>
          <w:i/>
          <w:iCs/>
          <w:sz w:val="24"/>
          <w:szCs w:val="24"/>
        </w:rPr>
        <w:t>Journal of Water Resources in Hospitality</w:t>
      </w:r>
      <w:r w:rsidRPr="00AE1365">
        <w:rPr>
          <w:rFonts w:ascii="Arial" w:eastAsia="Times New Roman" w:hAnsi="Arial" w:cs="Arial"/>
          <w:sz w:val="24"/>
          <w:szCs w:val="24"/>
        </w:rPr>
        <w:t>, 5(2), pp. 112–125.</w:t>
      </w:r>
    </w:p>
    <w:p w14:paraId="7D747D16" w14:textId="769D1C14" w:rsidR="00AE1365" w:rsidRPr="00AE1365" w:rsidRDefault="00AE1365" w:rsidP="000A0372">
      <w:pPr>
        <w:spacing w:after="0" w:line="360" w:lineRule="auto"/>
        <w:jc w:val="both"/>
        <w:rPr>
          <w:rFonts w:ascii="Arial" w:eastAsia="Times New Roman" w:hAnsi="Arial" w:cs="Arial"/>
          <w:sz w:val="24"/>
          <w:szCs w:val="24"/>
        </w:rPr>
      </w:pPr>
      <w:r w:rsidRPr="00AE1365">
        <w:rPr>
          <w:rFonts w:ascii="Arial" w:eastAsia="Times New Roman" w:hAnsi="Arial" w:cs="Arial"/>
          <w:sz w:val="24"/>
          <w:szCs w:val="24"/>
        </w:rPr>
        <w:t xml:space="preserve">Waterwise (2021) 'Greywater recycling systems: An overview for the hospitality industry'. Available at: </w:t>
      </w:r>
      <w:hyperlink r:id="rId16" w:tgtFrame="_new" w:history="1">
        <w:r w:rsidRPr="00AE1365">
          <w:rPr>
            <w:rStyle w:val="Hyperlink"/>
            <w:rFonts w:ascii="Arial" w:eastAsia="Times New Roman" w:hAnsi="Arial" w:cs="Arial"/>
            <w:sz w:val="24"/>
            <w:szCs w:val="24"/>
          </w:rPr>
          <w:t>https://www.waterwise.org.uk/greywater-recycling-systems</w:t>
        </w:r>
      </w:hyperlink>
      <w:r w:rsidRPr="00AE1365">
        <w:rPr>
          <w:rFonts w:ascii="Arial" w:eastAsia="Times New Roman" w:hAnsi="Arial" w:cs="Arial"/>
          <w:sz w:val="24"/>
          <w:szCs w:val="24"/>
        </w:rPr>
        <w:t xml:space="preserve"> (Accessed: 3 February 2025).</w:t>
      </w:r>
    </w:p>
    <w:p w14:paraId="78EFAD19" w14:textId="2FB66AA5" w:rsidR="00AE1365" w:rsidRPr="00AE1365" w:rsidRDefault="00AE1365" w:rsidP="000A0372">
      <w:pPr>
        <w:spacing w:after="0" w:line="360" w:lineRule="auto"/>
        <w:jc w:val="both"/>
        <w:rPr>
          <w:rFonts w:ascii="Arial" w:eastAsia="Times New Roman" w:hAnsi="Arial" w:cs="Arial"/>
          <w:sz w:val="24"/>
          <w:szCs w:val="24"/>
        </w:rPr>
      </w:pPr>
      <w:proofErr w:type="spellStart"/>
      <w:r w:rsidRPr="00AE1365">
        <w:rPr>
          <w:rFonts w:ascii="Arial" w:eastAsia="Times New Roman" w:hAnsi="Arial" w:cs="Arial"/>
          <w:sz w:val="24"/>
          <w:szCs w:val="24"/>
        </w:rPr>
        <w:t>Wicahyono</w:t>
      </w:r>
      <w:proofErr w:type="spellEnd"/>
      <w:r w:rsidRPr="00AE1365">
        <w:rPr>
          <w:rFonts w:ascii="Arial" w:eastAsia="Times New Roman" w:hAnsi="Arial" w:cs="Arial"/>
          <w:sz w:val="24"/>
          <w:szCs w:val="24"/>
        </w:rPr>
        <w:t xml:space="preserve">, A. (2024) 'Annual water savings through greywater reuse in hotels: A quantitative analysis', </w:t>
      </w:r>
      <w:r w:rsidRPr="00AE1365">
        <w:rPr>
          <w:rFonts w:ascii="Arial" w:eastAsia="Times New Roman" w:hAnsi="Arial" w:cs="Arial"/>
          <w:i/>
          <w:iCs/>
          <w:sz w:val="24"/>
          <w:szCs w:val="24"/>
        </w:rPr>
        <w:t>International Journal of Environmental Science and Technology</w:t>
      </w:r>
      <w:r w:rsidRPr="00AE1365">
        <w:rPr>
          <w:rFonts w:ascii="Arial" w:eastAsia="Times New Roman" w:hAnsi="Arial" w:cs="Arial"/>
          <w:sz w:val="24"/>
          <w:szCs w:val="24"/>
        </w:rPr>
        <w:t>, 21(4), pp. 345–356.</w:t>
      </w:r>
    </w:p>
    <w:p w14:paraId="203D9A13" w14:textId="77777777" w:rsidR="00BE3359" w:rsidRPr="00AE1365" w:rsidRDefault="00BE3359" w:rsidP="00AE1365">
      <w:pPr>
        <w:spacing w:after="0" w:line="360" w:lineRule="auto"/>
        <w:jc w:val="both"/>
        <w:rPr>
          <w:rFonts w:ascii="Times New Roman" w:eastAsia="Times New Roman" w:hAnsi="Times New Roman" w:cs="Times New Roman"/>
          <w:sz w:val="24"/>
          <w:szCs w:val="24"/>
        </w:rPr>
      </w:pPr>
    </w:p>
    <w:p w14:paraId="7BA6CCD3" w14:textId="77777777" w:rsidR="00A85BB2" w:rsidRPr="00AE1365" w:rsidRDefault="00A85BB2" w:rsidP="00AE1365">
      <w:pPr>
        <w:pStyle w:val="NormalWeb"/>
        <w:spacing w:before="0" w:beforeAutospacing="0" w:after="0" w:afterAutospacing="0" w:line="360" w:lineRule="auto"/>
        <w:jc w:val="both"/>
      </w:pPr>
    </w:p>
    <w:sectPr w:rsidR="00A85BB2" w:rsidRPr="00AE1365" w:rsidSect="006D425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8619B"/>
    <w:multiLevelType w:val="multilevel"/>
    <w:tmpl w:val="9FA4D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60C46"/>
    <w:multiLevelType w:val="multilevel"/>
    <w:tmpl w:val="1C123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566198"/>
    <w:multiLevelType w:val="multilevel"/>
    <w:tmpl w:val="79D0C3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20C7E"/>
    <w:multiLevelType w:val="hybridMultilevel"/>
    <w:tmpl w:val="E98A0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B63C51"/>
    <w:multiLevelType w:val="hybridMultilevel"/>
    <w:tmpl w:val="512A52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AF94096"/>
    <w:multiLevelType w:val="multilevel"/>
    <w:tmpl w:val="00BA1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80365E"/>
    <w:multiLevelType w:val="multilevel"/>
    <w:tmpl w:val="FF889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8F0219"/>
    <w:multiLevelType w:val="multilevel"/>
    <w:tmpl w:val="5EC2D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B14B38"/>
    <w:multiLevelType w:val="hybridMultilevel"/>
    <w:tmpl w:val="DF508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696B12"/>
    <w:multiLevelType w:val="hybridMultilevel"/>
    <w:tmpl w:val="D396D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515740"/>
    <w:multiLevelType w:val="multilevel"/>
    <w:tmpl w:val="E58E2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5B29CD"/>
    <w:multiLevelType w:val="multilevel"/>
    <w:tmpl w:val="C2140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C91B28"/>
    <w:multiLevelType w:val="multilevel"/>
    <w:tmpl w:val="11C65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5F04B0"/>
    <w:multiLevelType w:val="hybridMultilevel"/>
    <w:tmpl w:val="E98897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BC60E44"/>
    <w:multiLevelType w:val="multilevel"/>
    <w:tmpl w:val="D7A68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0608CB"/>
    <w:multiLevelType w:val="hybridMultilevel"/>
    <w:tmpl w:val="BB7ACC5C"/>
    <w:lvl w:ilvl="0" w:tplc="AADEA78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EC0176"/>
    <w:multiLevelType w:val="hybridMultilevel"/>
    <w:tmpl w:val="77381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4840DA"/>
    <w:multiLevelType w:val="multilevel"/>
    <w:tmpl w:val="43D4A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0617730">
    <w:abstractNumId w:val="11"/>
  </w:num>
  <w:num w:numId="2" w16cid:durableId="1054354091">
    <w:abstractNumId w:val="12"/>
  </w:num>
  <w:num w:numId="3" w16cid:durableId="1414082216">
    <w:abstractNumId w:val="2"/>
  </w:num>
  <w:num w:numId="4" w16cid:durableId="1070883805">
    <w:abstractNumId w:val="5"/>
  </w:num>
  <w:num w:numId="5" w16cid:durableId="1933781968">
    <w:abstractNumId w:val="14"/>
  </w:num>
  <w:num w:numId="6" w16cid:durableId="729810016">
    <w:abstractNumId w:val="1"/>
  </w:num>
  <w:num w:numId="7" w16cid:durableId="718016628">
    <w:abstractNumId w:val="16"/>
  </w:num>
  <w:num w:numId="8" w16cid:durableId="731392089">
    <w:abstractNumId w:val="3"/>
  </w:num>
  <w:num w:numId="9" w16cid:durableId="1420057565">
    <w:abstractNumId w:val="17"/>
  </w:num>
  <w:num w:numId="10" w16cid:durableId="1905750591">
    <w:abstractNumId w:val="4"/>
  </w:num>
  <w:num w:numId="11" w16cid:durableId="715936095">
    <w:abstractNumId w:val="10"/>
  </w:num>
  <w:num w:numId="12" w16cid:durableId="748431981">
    <w:abstractNumId w:val="0"/>
  </w:num>
  <w:num w:numId="13" w16cid:durableId="1575581838">
    <w:abstractNumId w:val="7"/>
  </w:num>
  <w:num w:numId="14" w16cid:durableId="1817259367">
    <w:abstractNumId w:val="6"/>
  </w:num>
  <w:num w:numId="15" w16cid:durableId="1992367738">
    <w:abstractNumId w:val="13"/>
  </w:num>
  <w:num w:numId="16" w16cid:durableId="1913932342">
    <w:abstractNumId w:val="9"/>
  </w:num>
  <w:num w:numId="17" w16cid:durableId="1826049717">
    <w:abstractNumId w:val="8"/>
  </w:num>
  <w:num w:numId="18" w16cid:durableId="162006605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C0"/>
    <w:rsid w:val="000016D4"/>
    <w:rsid w:val="0003353B"/>
    <w:rsid w:val="000826BF"/>
    <w:rsid w:val="00086B42"/>
    <w:rsid w:val="000A0372"/>
    <w:rsid w:val="000A4E63"/>
    <w:rsid w:val="000F08FA"/>
    <w:rsid w:val="00124BA6"/>
    <w:rsid w:val="002030A4"/>
    <w:rsid w:val="00242566"/>
    <w:rsid w:val="002443E8"/>
    <w:rsid w:val="00260AA5"/>
    <w:rsid w:val="00275C81"/>
    <w:rsid w:val="002A380C"/>
    <w:rsid w:val="002C449E"/>
    <w:rsid w:val="002C7042"/>
    <w:rsid w:val="00323B57"/>
    <w:rsid w:val="00344AC0"/>
    <w:rsid w:val="003B1257"/>
    <w:rsid w:val="004265C3"/>
    <w:rsid w:val="00430E84"/>
    <w:rsid w:val="00432DD1"/>
    <w:rsid w:val="0045322D"/>
    <w:rsid w:val="00466E8C"/>
    <w:rsid w:val="004A155B"/>
    <w:rsid w:val="004D73A4"/>
    <w:rsid w:val="005364F8"/>
    <w:rsid w:val="00536578"/>
    <w:rsid w:val="005410E6"/>
    <w:rsid w:val="0056096F"/>
    <w:rsid w:val="005645AB"/>
    <w:rsid w:val="00570B45"/>
    <w:rsid w:val="005B519D"/>
    <w:rsid w:val="005F5AE8"/>
    <w:rsid w:val="00614369"/>
    <w:rsid w:val="00645B1F"/>
    <w:rsid w:val="00673375"/>
    <w:rsid w:val="006C6D05"/>
    <w:rsid w:val="006D425F"/>
    <w:rsid w:val="007134D0"/>
    <w:rsid w:val="007F6432"/>
    <w:rsid w:val="00832184"/>
    <w:rsid w:val="008640D5"/>
    <w:rsid w:val="00874A59"/>
    <w:rsid w:val="008969CD"/>
    <w:rsid w:val="008B1382"/>
    <w:rsid w:val="008C1F34"/>
    <w:rsid w:val="008C4B3C"/>
    <w:rsid w:val="00923B19"/>
    <w:rsid w:val="009308F3"/>
    <w:rsid w:val="009400B8"/>
    <w:rsid w:val="00962914"/>
    <w:rsid w:val="0097786B"/>
    <w:rsid w:val="009A0FDE"/>
    <w:rsid w:val="009D067C"/>
    <w:rsid w:val="009D0B5A"/>
    <w:rsid w:val="00A2501C"/>
    <w:rsid w:val="00A85BB2"/>
    <w:rsid w:val="00A86EEF"/>
    <w:rsid w:val="00AA7586"/>
    <w:rsid w:val="00AD2324"/>
    <w:rsid w:val="00AE1365"/>
    <w:rsid w:val="00B91F31"/>
    <w:rsid w:val="00BE3359"/>
    <w:rsid w:val="00C115C2"/>
    <w:rsid w:val="00C271AA"/>
    <w:rsid w:val="00C37006"/>
    <w:rsid w:val="00C564AD"/>
    <w:rsid w:val="00CB1959"/>
    <w:rsid w:val="00CB29A6"/>
    <w:rsid w:val="00D137F8"/>
    <w:rsid w:val="00D26E73"/>
    <w:rsid w:val="00D71482"/>
    <w:rsid w:val="00D77A23"/>
    <w:rsid w:val="00DA007A"/>
    <w:rsid w:val="00DC6002"/>
    <w:rsid w:val="00DF69B2"/>
    <w:rsid w:val="00E04BCB"/>
    <w:rsid w:val="00E46AAB"/>
    <w:rsid w:val="00E62323"/>
    <w:rsid w:val="00E67F60"/>
    <w:rsid w:val="00ED6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43227"/>
  <w15:chartTrackingRefBased/>
  <w15:docId w15:val="{D5FDC7C9-BA66-47CF-8C2F-3C7D04D42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A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4A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4A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A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A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A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A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A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A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A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4A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4A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A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A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4A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A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A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AC0"/>
    <w:rPr>
      <w:rFonts w:eastAsiaTheme="majorEastAsia" w:cstheme="majorBidi"/>
      <w:color w:val="272727" w:themeColor="text1" w:themeTint="D8"/>
    </w:rPr>
  </w:style>
  <w:style w:type="paragraph" w:styleId="Title">
    <w:name w:val="Title"/>
    <w:basedOn w:val="Normal"/>
    <w:next w:val="Normal"/>
    <w:link w:val="TitleChar"/>
    <w:uiPriority w:val="10"/>
    <w:qFormat/>
    <w:rsid w:val="00344A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A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A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A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AC0"/>
    <w:pPr>
      <w:spacing w:before="160"/>
      <w:jc w:val="center"/>
    </w:pPr>
    <w:rPr>
      <w:i/>
      <w:iCs/>
      <w:color w:val="404040" w:themeColor="text1" w:themeTint="BF"/>
    </w:rPr>
  </w:style>
  <w:style w:type="character" w:customStyle="1" w:styleId="QuoteChar">
    <w:name w:val="Quote Char"/>
    <w:basedOn w:val="DefaultParagraphFont"/>
    <w:link w:val="Quote"/>
    <w:uiPriority w:val="29"/>
    <w:rsid w:val="00344AC0"/>
    <w:rPr>
      <w:i/>
      <w:iCs/>
      <w:color w:val="404040" w:themeColor="text1" w:themeTint="BF"/>
    </w:rPr>
  </w:style>
  <w:style w:type="paragraph" w:styleId="ListParagraph">
    <w:name w:val="List Paragraph"/>
    <w:basedOn w:val="Normal"/>
    <w:uiPriority w:val="34"/>
    <w:qFormat/>
    <w:rsid w:val="00344AC0"/>
    <w:pPr>
      <w:ind w:left="720"/>
      <w:contextualSpacing/>
    </w:pPr>
  </w:style>
  <w:style w:type="character" w:styleId="IntenseEmphasis">
    <w:name w:val="Intense Emphasis"/>
    <w:basedOn w:val="DefaultParagraphFont"/>
    <w:uiPriority w:val="21"/>
    <w:qFormat/>
    <w:rsid w:val="00344AC0"/>
    <w:rPr>
      <w:i/>
      <w:iCs/>
      <w:color w:val="0F4761" w:themeColor="accent1" w:themeShade="BF"/>
    </w:rPr>
  </w:style>
  <w:style w:type="paragraph" w:styleId="IntenseQuote">
    <w:name w:val="Intense Quote"/>
    <w:basedOn w:val="Normal"/>
    <w:next w:val="Normal"/>
    <w:link w:val="IntenseQuoteChar"/>
    <w:uiPriority w:val="30"/>
    <w:qFormat/>
    <w:rsid w:val="00344A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4AC0"/>
    <w:rPr>
      <w:i/>
      <w:iCs/>
      <w:color w:val="0F4761" w:themeColor="accent1" w:themeShade="BF"/>
    </w:rPr>
  </w:style>
  <w:style w:type="character" w:styleId="IntenseReference">
    <w:name w:val="Intense Reference"/>
    <w:basedOn w:val="DefaultParagraphFont"/>
    <w:uiPriority w:val="32"/>
    <w:qFormat/>
    <w:rsid w:val="00344AC0"/>
    <w:rPr>
      <w:b/>
      <w:bCs/>
      <w:smallCaps/>
      <w:color w:val="0F4761" w:themeColor="accent1" w:themeShade="BF"/>
      <w:spacing w:val="5"/>
    </w:rPr>
  </w:style>
  <w:style w:type="character" w:styleId="Hyperlink">
    <w:name w:val="Hyperlink"/>
    <w:basedOn w:val="DefaultParagraphFont"/>
    <w:uiPriority w:val="99"/>
    <w:unhideWhenUsed/>
    <w:rsid w:val="00242566"/>
    <w:rPr>
      <w:color w:val="467886" w:themeColor="hyperlink"/>
      <w:u w:val="single"/>
    </w:rPr>
  </w:style>
  <w:style w:type="character" w:styleId="UnresolvedMention">
    <w:name w:val="Unresolved Mention"/>
    <w:basedOn w:val="DefaultParagraphFont"/>
    <w:uiPriority w:val="99"/>
    <w:semiHidden/>
    <w:unhideWhenUsed/>
    <w:rsid w:val="00242566"/>
    <w:rPr>
      <w:color w:val="605E5C"/>
      <w:shd w:val="clear" w:color="auto" w:fill="E1DFDD"/>
    </w:rPr>
  </w:style>
  <w:style w:type="paragraph" w:customStyle="1" w:styleId="conversationturnwrapper1sdwv230">
    <w:name w:val="_conversationturnwrapper_1sdwv_230"/>
    <w:basedOn w:val="Normal"/>
    <w:rsid w:val="00A250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A250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2501C"/>
    <w:rPr>
      <w:i/>
      <w:iCs/>
    </w:rPr>
  </w:style>
  <w:style w:type="character" w:styleId="Strong">
    <w:name w:val="Strong"/>
    <w:basedOn w:val="DefaultParagraphFont"/>
    <w:uiPriority w:val="22"/>
    <w:qFormat/>
    <w:rsid w:val="00A2501C"/>
    <w:rPr>
      <w:b/>
      <w:bCs/>
    </w:rPr>
  </w:style>
  <w:style w:type="character" w:customStyle="1" w:styleId="overflow-hidden">
    <w:name w:val="overflow-hidden"/>
    <w:basedOn w:val="DefaultParagraphFont"/>
    <w:rsid w:val="00A2501C"/>
  </w:style>
  <w:style w:type="paragraph" w:styleId="z-TopofForm">
    <w:name w:val="HTML Top of Form"/>
    <w:basedOn w:val="Normal"/>
    <w:next w:val="Normal"/>
    <w:link w:val="z-TopofFormChar"/>
    <w:hidden/>
    <w:uiPriority w:val="99"/>
    <w:semiHidden/>
    <w:unhideWhenUsed/>
    <w:rsid w:val="00A2501C"/>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A2501C"/>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A250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pointer-events-none">
    <w:name w:val="pointer-events-none"/>
    <w:basedOn w:val="DefaultParagraphFont"/>
    <w:rsid w:val="00A2501C"/>
  </w:style>
  <w:style w:type="paragraph" w:styleId="z-BottomofForm">
    <w:name w:val="HTML Bottom of Form"/>
    <w:basedOn w:val="Normal"/>
    <w:next w:val="Normal"/>
    <w:link w:val="z-BottomofFormChar"/>
    <w:hidden/>
    <w:uiPriority w:val="99"/>
    <w:semiHidden/>
    <w:unhideWhenUsed/>
    <w:rsid w:val="00A2501C"/>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A2501C"/>
    <w:rPr>
      <w:rFonts w:ascii="Arial" w:eastAsia="Times New Roman" w:hAnsi="Arial" w:cs="Arial"/>
      <w:vanish/>
      <w:kern w:val="0"/>
      <w:sz w:val="16"/>
      <w:szCs w:val="16"/>
      <w:lang w:eastAsia="en-GB"/>
      <w14:ligatures w14:val="none"/>
    </w:rPr>
  </w:style>
  <w:style w:type="paragraph" w:styleId="NoSpacing">
    <w:name w:val="No Spacing"/>
    <w:link w:val="NoSpacingChar"/>
    <w:uiPriority w:val="1"/>
    <w:qFormat/>
    <w:rsid w:val="006D425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425F"/>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121619">
      <w:bodyDiv w:val="1"/>
      <w:marLeft w:val="0"/>
      <w:marRight w:val="0"/>
      <w:marTop w:val="0"/>
      <w:marBottom w:val="0"/>
      <w:divBdr>
        <w:top w:val="none" w:sz="0" w:space="0" w:color="auto"/>
        <w:left w:val="none" w:sz="0" w:space="0" w:color="auto"/>
        <w:bottom w:val="none" w:sz="0" w:space="0" w:color="auto"/>
        <w:right w:val="none" w:sz="0" w:space="0" w:color="auto"/>
      </w:divBdr>
    </w:div>
    <w:div w:id="762460055">
      <w:bodyDiv w:val="1"/>
      <w:marLeft w:val="0"/>
      <w:marRight w:val="0"/>
      <w:marTop w:val="0"/>
      <w:marBottom w:val="0"/>
      <w:divBdr>
        <w:top w:val="none" w:sz="0" w:space="0" w:color="auto"/>
        <w:left w:val="none" w:sz="0" w:space="0" w:color="auto"/>
        <w:bottom w:val="none" w:sz="0" w:space="0" w:color="auto"/>
        <w:right w:val="none" w:sz="0" w:space="0" w:color="auto"/>
      </w:divBdr>
    </w:div>
    <w:div w:id="876048213">
      <w:bodyDiv w:val="1"/>
      <w:marLeft w:val="0"/>
      <w:marRight w:val="0"/>
      <w:marTop w:val="0"/>
      <w:marBottom w:val="0"/>
      <w:divBdr>
        <w:top w:val="none" w:sz="0" w:space="0" w:color="auto"/>
        <w:left w:val="none" w:sz="0" w:space="0" w:color="auto"/>
        <w:bottom w:val="none" w:sz="0" w:space="0" w:color="auto"/>
        <w:right w:val="none" w:sz="0" w:space="0" w:color="auto"/>
      </w:divBdr>
    </w:div>
    <w:div w:id="1197161222">
      <w:bodyDiv w:val="1"/>
      <w:marLeft w:val="0"/>
      <w:marRight w:val="0"/>
      <w:marTop w:val="0"/>
      <w:marBottom w:val="0"/>
      <w:divBdr>
        <w:top w:val="none" w:sz="0" w:space="0" w:color="auto"/>
        <w:left w:val="none" w:sz="0" w:space="0" w:color="auto"/>
        <w:bottom w:val="none" w:sz="0" w:space="0" w:color="auto"/>
        <w:right w:val="none" w:sz="0" w:space="0" w:color="auto"/>
      </w:divBdr>
    </w:div>
    <w:div w:id="1296983670">
      <w:bodyDiv w:val="1"/>
      <w:marLeft w:val="0"/>
      <w:marRight w:val="0"/>
      <w:marTop w:val="0"/>
      <w:marBottom w:val="0"/>
      <w:divBdr>
        <w:top w:val="none" w:sz="0" w:space="0" w:color="auto"/>
        <w:left w:val="none" w:sz="0" w:space="0" w:color="auto"/>
        <w:bottom w:val="none" w:sz="0" w:space="0" w:color="auto"/>
        <w:right w:val="none" w:sz="0" w:space="0" w:color="auto"/>
      </w:divBdr>
    </w:div>
    <w:div w:id="1358844960">
      <w:bodyDiv w:val="1"/>
      <w:marLeft w:val="0"/>
      <w:marRight w:val="0"/>
      <w:marTop w:val="0"/>
      <w:marBottom w:val="0"/>
      <w:divBdr>
        <w:top w:val="none" w:sz="0" w:space="0" w:color="auto"/>
        <w:left w:val="none" w:sz="0" w:space="0" w:color="auto"/>
        <w:bottom w:val="none" w:sz="0" w:space="0" w:color="auto"/>
        <w:right w:val="none" w:sz="0" w:space="0" w:color="auto"/>
      </w:divBdr>
    </w:div>
    <w:div w:id="1402756384">
      <w:bodyDiv w:val="1"/>
      <w:marLeft w:val="0"/>
      <w:marRight w:val="0"/>
      <w:marTop w:val="0"/>
      <w:marBottom w:val="0"/>
      <w:divBdr>
        <w:top w:val="none" w:sz="0" w:space="0" w:color="auto"/>
        <w:left w:val="none" w:sz="0" w:space="0" w:color="auto"/>
        <w:bottom w:val="none" w:sz="0" w:space="0" w:color="auto"/>
        <w:right w:val="none" w:sz="0" w:space="0" w:color="auto"/>
      </w:divBdr>
    </w:div>
    <w:div w:id="1442651086">
      <w:bodyDiv w:val="1"/>
      <w:marLeft w:val="0"/>
      <w:marRight w:val="0"/>
      <w:marTop w:val="0"/>
      <w:marBottom w:val="0"/>
      <w:divBdr>
        <w:top w:val="none" w:sz="0" w:space="0" w:color="auto"/>
        <w:left w:val="none" w:sz="0" w:space="0" w:color="auto"/>
        <w:bottom w:val="none" w:sz="0" w:space="0" w:color="auto"/>
        <w:right w:val="none" w:sz="0" w:space="0" w:color="auto"/>
      </w:divBdr>
    </w:div>
    <w:div w:id="1530679336">
      <w:bodyDiv w:val="1"/>
      <w:marLeft w:val="0"/>
      <w:marRight w:val="0"/>
      <w:marTop w:val="0"/>
      <w:marBottom w:val="0"/>
      <w:divBdr>
        <w:top w:val="none" w:sz="0" w:space="0" w:color="auto"/>
        <w:left w:val="none" w:sz="0" w:space="0" w:color="auto"/>
        <w:bottom w:val="none" w:sz="0" w:space="0" w:color="auto"/>
        <w:right w:val="none" w:sz="0" w:space="0" w:color="auto"/>
      </w:divBdr>
      <w:divsChild>
        <w:div w:id="729351981">
          <w:marLeft w:val="-720"/>
          <w:marRight w:val="0"/>
          <w:marTop w:val="0"/>
          <w:marBottom w:val="0"/>
          <w:divBdr>
            <w:top w:val="none" w:sz="0" w:space="0" w:color="auto"/>
            <w:left w:val="none" w:sz="0" w:space="0" w:color="auto"/>
            <w:bottom w:val="none" w:sz="0" w:space="0" w:color="auto"/>
            <w:right w:val="none" w:sz="0" w:space="0" w:color="auto"/>
          </w:divBdr>
        </w:div>
      </w:divsChild>
    </w:div>
    <w:div w:id="1602252999">
      <w:bodyDiv w:val="1"/>
      <w:marLeft w:val="0"/>
      <w:marRight w:val="0"/>
      <w:marTop w:val="0"/>
      <w:marBottom w:val="0"/>
      <w:divBdr>
        <w:top w:val="none" w:sz="0" w:space="0" w:color="auto"/>
        <w:left w:val="none" w:sz="0" w:space="0" w:color="auto"/>
        <w:bottom w:val="none" w:sz="0" w:space="0" w:color="auto"/>
        <w:right w:val="none" w:sz="0" w:space="0" w:color="auto"/>
      </w:divBdr>
      <w:divsChild>
        <w:div w:id="1693266443">
          <w:marLeft w:val="-720"/>
          <w:marRight w:val="0"/>
          <w:marTop w:val="0"/>
          <w:marBottom w:val="0"/>
          <w:divBdr>
            <w:top w:val="none" w:sz="0" w:space="0" w:color="auto"/>
            <w:left w:val="none" w:sz="0" w:space="0" w:color="auto"/>
            <w:bottom w:val="none" w:sz="0" w:space="0" w:color="auto"/>
            <w:right w:val="none" w:sz="0" w:space="0" w:color="auto"/>
          </w:divBdr>
        </w:div>
      </w:divsChild>
    </w:div>
    <w:div w:id="1640920301">
      <w:bodyDiv w:val="1"/>
      <w:marLeft w:val="0"/>
      <w:marRight w:val="0"/>
      <w:marTop w:val="0"/>
      <w:marBottom w:val="0"/>
      <w:divBdr>
        <w:top w:val="none" w:sz="0" w:space="0" w:color="auto"/>
        <w:left w:val="none" w:sz="0" w:space="0" w:color="auto"/>
        <w:bottom w:val="none" w:sz="0" w:space="0" w:color="auto"/>
        <w:right w:val="none" w:sz="0" w:space="0" w:color="auto"/>
      </w:divBdr>
    </w:div>
    <w:div w:id="1690333806">
      <w:bodyDiv w:val="1"/>
      <w:marLeft w:val="0"/>
      <w:marRight w:val="0"/>
      <w:marTop w:val="0"/>
      <w:marBottom w:val="0"/>
      <w:divBdr>
        <w:top w:val="none" w:sz="0" w:space="0" w:color="auto"/>
        <w:left w:val="none" w:sz="0" w:space="0" w:color="auto"/>
        <w:bottom w:val="none" w:sz="0" w:space="0" w:color="auto"/>
        <w:right w:val="none" w:sz="0" w:space="0" w:color="auto"/>
      </w:divBdr>
    </w:div>
    <w:div w:id="2065174180">
      <w:bodyDiv w:val="1"/>
      <w:marLeft w:val="0"/>
      <w:marRight w:val="0"/>
      <w:marTop w:val="0"/>
      <w:marBottom w:val="0"/>
      <w:divBdr>
        <w:top w:val="none" w:sz="0" w:space="0" w:color="auto"/>
        <w:left w:val="none" w:sz="0" w:space="0" w:color="auto"/>
        <w:bottom w:val="none" w:sz="0" w:space="0" w:color="auto"/>
        <w:right w:val="none" w:sz="0" w:space="0" w:color="auto"/>
      </w:divBdr>
    </w:div>
    <w:div w:id="2079983288">
      <w:bodyDiv w:val="1"/>
      <w:marLeft w:val="0"/>
      <w:marRight w:val="0"/>
      <w:marTop w:val="0"/>
      <w:marBottom w:val="0"/>
      <w:divBdr>
        <w:top w:val="none" w:sz="0" w:space="0" w:color="auto"/>
        <w:left w:val="none" w:sz="0" w:space="0" w:color="auto"/>
        <w:bottom w:val="none" w:sz="0" w:space="0" w:color="auto"/>
        <w:right w:val="none" w:sz="0" w:space="0" w:color="auto"/>
      </w:divBdr>
      <w:divsChild>
        <w:div w:id="855582029">
          <w:marLeft w:val="0"/>
          <w:marRight w:val="0"/>
          <w:marTop w:val="0"/>
          <w:marBottom w:val="0"/>
          <w:divBdr>
            <w:top w:val="none" w:sz="0" w:space="0" w:color="auto"/>
            <w:left w:val="none" w:sz="0" w:space="0" w:color="auto"/>
            <w:bottom w:val="none" w:sz="0" w:space="0" w:color="auto"/>
            <w:right w:val="none" w:sz="0" w:space="0" w:color="auto"/>
          </w:divBdr>
          <w:divsChild>
            <w:div w:id="538322411">
              <w:marLeft w:val="0"/>
              <w:marRight w:val="0"/>
              <w:marTop w:val="0"/>
              <w:marBottom w:val="0"/>
              <w:divBdr>
                <w:top w:val="none" w:sz="0" w:space="0" w:color="auto"/>
                <w:left w:val="none" w:sz="0" w:space="0" w:color="auto"/>
                <w:bottom w:val="none" w:sz="0" w:space="0" w:color="auto"/>
                <w:right w:val="none" w:sz="0" w:space="0" w:color="auto"/>
              </w:divBdr>
              <w:divsChild>
                <w:div w:id="114763169">
                  <w:marLeft w:val="0"/>
                  <w:marRight w:val="0"/>
                  <w:marTop w:val="0"/>
                  <w:marBottom w:val="0"/>
                  <w:divBdr>
                    <w:top w:val="none" w:sz="0" w:space="0" w:color="auto"/>
                    <w:left w:val="none" w:sz="0" w:space="0" w:color="auto"/>
                    <w:bottom w:val="none" w:sz="0" w:space="0" w:color="auto"/>
                    <w:right w:val="none" w:sz="0" w:space="0" w:color="auto"/>
                  </w:divBdr>
                  <w:divsChild>
                    <w:div w:id="652568647">
                      <w:marLeft w:val="0"/>
                      <w:marRight w:val="0"/>
                      <w:marTop w:val="0"/>
                      <w:marBottom w:val="0"/>
                      <w:divBdr>
                        <w:top w:val="none" w:sz="0" w:space="0" w:color="auto"/>
                        <w:left w:val="none" w:sz="0" w:space="0" w:color="auto"/>
                        <w:bottom w:val="none" w:sz="0" w:space="0" w:color="auto"/>
                        <w:right w:val="none" w:sz="0" w:space="0" w:color="auto"/>
                      </w:divBdr>
                      <w:divsChild>
                        <w:div w:id="584610238">
                          <w:marLeft w:val="0"/>
                          <w:marRight w:val="0"/>
                          <w:marTop w:val="0"/>
                          <w:marBottom w:val="0"/>
                          <w:divBdr>
                            <w:top w:val="none" w:sz="0" w:space="0" w:color="auto"/>
                            <w:left w:val="none" w:sz="0" w:space="0" w:color="auto"/>
                            <w:bottom w:val="none" w:sz="0" w:space="0" w:color="auto"/>
                            <w:right w:val="none" w:sz="0" w:space="0" w:color="auto"/>
                          </w:divBdr>
                          <w:divsChild>
                            <w:div w:id="208229516">
                              <w:marLeft w:val="0"/>
                              <w:marRight w:val="0"/>
                              <w:marTop w:val="0"/>
                              <w:marBottom w:val="0"/>
                              <w:divBdr>
                                <w:top w:val="none" w:sz="0" w:space="0" w:color="auto"/>
                                <w:left w:val="none" w:sz="0" w:space="0" w:color="auto"/>
                                <w:bottom w:val="none" w:sz="0" w:space="0" w:color="auto"/>
                                <w:right w:val="none" w:sz="0" w:space="0" w:color="auto"/>
                              </w:divBdr>
                              <w:divsChild>
                                <w:div w:id="15048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897099">
                      <w:marLeft w:val="0"/>
                      <w:marRight w:val="0"/>
                      <w:marTop w:val="0"/>
                      <w:marBottom w:val="0"/>
                      <w:divBdr>
                        <w:top w:val="none" w:sz="0" w:space="0" w:color="auto"/>
                        <w:left w:val="none" w:sz="0" w:space="0" w:color="auto"/>
                        <w:bottom w:val="none" w:sz="0" w:space="0" w:color="auto"/>
                        <w:right w:val="none" w:sz="0" w:space="0" w:color="auto"/>
                      </w:divBdr>
                      <w:divsChild>
                        <w:div w:id="1715930922">
                          <w:marLeft w:val="0"/>
                          <w:marRight w:val="0"/>
                          <w:marTop w:val="0"/>
                          <w:marBottom w:val="0"/>
                          <w:divBdr>
                            <w:top w:val="none" w:sz="0" w:space="0" w:color="auto"/>
                            <w:left w:val="none" w:sz="0" w:space="0" w:color="auto"/>
                            <w:bottom w:val="none" w:sz="0" w:space="0" w:color="auto"/>
                            <w:right w:val="none" w:sz="0" w:space="0" w:color="auto"/>
                          </w:divBdr>
                          <w:divsChild>
                            <w:div w:id="1588999057">
                              <w:marLeft w:val="0"/>
                              <w:marRight w:val="0"/>
                              <w:marTop w:val="0"/>
                              <w:marBottom w:val="0"/>
                              <w:divBdr>
                                <w:top w:val="none" w:sz="0" w:space="0" w:color="auto"/>
                                <w:left w:val="none" w:sz="0" w:space="0" w:color="auto"/>
                                <w:bottom w:val="none" w:sz="0" w:space="0" w:color="auto"/>
                                <w:right w:val="none" w:sz="0" w:space="0" w:color="auto"/>
                              </w:divBdr>
                              <w:divsChild>
                                <w:div w:id="63537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170898">
          <w:marLeft w:val="0"/>
          <w:marRight w:val="0"/>
          <w:marTop w:val="0"/>
          <w:marBottom w:val="0"/>
          <w:divBdr>
            <w:top w:val="none" w:sz="0" w:space="0" w:color="auto"/>
            <w:left w:val="none" w:sz="0" w:space="0" w:color="auto"/>
            <w:bottom w:val="none" w:sz="0" w:space="0" w:color="auto"/>
            <w:right w:val="none" w:sz="0" w:space="0" w:color="auto"/>
          </w:divBdr>
          <w:divsChild>
            <w:div w:id="2117863858">
              <w:marLeft w:val="0"/>
              <w:marRight w:val="0"/>
              <w:marTop w:val="0"/>
              <w:marBottom w:val="0"/>
              <w:divBdr>
                <w:top w:val="none" w:sz="0" w:space="0" w:color="auto"/>
                <w:left w:val="none" w:sz="0" w:space="0" w:color="auto"/>
                <w:bottom w:val="none" w:sz="0" w:space="0" w:color="auto"/>
                <w:right w:val="none" w:sz="0" w:space="0" w:color="auto"/>
              </w:divBdr>
              <w:divsChild>
                <w:div w:id="2102027291">
                  <w:marLeft w:val="0"/>
                  <w:marRight w:val="0"/>
                  <w:marTop w:val="0"/>
                  <w:marBottom w:val="0"/>
                  <w:divBdr>
                    <w:top w:val="none" w:sz="0" w:space="0" w:color="auto"/>
                    <w:left w:val="none" w:sz="0" w:space="0" w:color="auto"/>
                    <w:bottom w:val="none" w:sz="0" w:space="0" w:color="auto"/>
                    <w:right w:val="none" w:sz="0" w:space="0" w:color="auto"/>
                  </w:divBdr>
                  <w:divsChild>
                    <w:div w:id="828786699">
                      <w:marLeft w:val="0"/>
                      <w:marRight w:val="0"/>
                      <w:marTop w:val="0"/>
                      <w:marBottom w:val="0"/>
                      <w:divBdr>
                        <w:top w:val="none" w:sz="0" w:space="0" w:color="auto"/>
                        <w:left w:val="none" w:sz="0" w:space="0" w:color="auto"/>
                        <w:bottom w:val="none" w:sz="0" w:space="0" w:color="auto"/>
                        <w:right w:val="none" w:sz="0" w:space="0" w:color="auto"/>
                      </w:divBdr>
                      <w:divsChild>
                        <w:div w:id="716706605">
                          <w:marLeft w:val="0"/>
                          <w:marRight w:val="0"/>
                          <w:marTop w:val="0"/>
                          <w:marBottom w:val="0"/>
                          <w:divBdr>
                            <w:top w:val="none" w:sz="0" w:space="0" w:color="auto"/>
                            <w:left w:val="none" w:sz="0" w:space="0" w:color="auto"/>
                            <w:bottom w:val="none" w:sz="0" w:space="0" w:color="auto"/>
                            <w:right w:val="none" w:sz="0" w:space="0" w:color="auto"/>
                          </w:divBdr>
                          <w:divsChild>
                            <w:div w:id="1186092042">
                              <w:marLeft w:val="0"/>
                              <w:marRight w:val="0"/>
                              <w:marTop w:val="0"/>
                              <w:marBottom w:val="0"/>
                              <w:divBdr>
                                <w:top w:val="none" w:sz="0" w:space="0" w:color="auto"/>
                                <w:left w:val="none" w:sz="0" w:space="0" w:color="auto"/>
                                <w:bottom w:val="none" w:sz="0" w:space="0" w:color="auto"/>
                                <w:right w:val="none" w:sz="0" w:space="0" w:color="auto"/>
                              </w:divBdr>
                              <w:divsChild>
                                <w:div w:id="373237084">
                                  <w:marLeft w:val="0"/>
                                  <w:marRight w:val="0"/>
                                  <w:marTop w:val="0"/>
                                  <w:marBottom w:val="0"/>
                                  <w:divBdr>
                                    <w:top w:val="none" w:sz="0" w:space="0" w:color="auto"/>
                                    <w:left w:val="none" w:sz="0" w:space="0" w:color="auto"/>
                                    <w:bottom w:val="none" w:sz="0" w:space="0" w:color="auto"/>
                                    <w:right w:val="none" w:sz="0" w:space="0" w:color="auto"/>
                                  </w:divBdr>
                                  <w:divsChild>
                                    <w:div w:id="1078095386">
                                      <w:marLeft w:val="0"/>
                                      <w:marRight w:val="0"/>
                                      <w:marTop w:val="0"/>
                                      <w:marBottom w:val="0"/>
                                      <w:divBdr>
                                        <w:top w:val="none" w:sz="0" w:space="0" w:color="auto"/>
                                        <w:left w:val="none" w:sz="0" w:space="0" w:color="auto"/>
                                        <w:bottom w:val="none" w:sz="0" w:space="0" w:color="auto"/>
                                        <w:right w:val="none" w:sz="0" w:space="0" w:color="auto"/>
                                      </w:divBdr>
                                      <w:divsChild>
                                        <w:div w:id="385498134">
                                          <w:marLeft w:val="0"/>
                                          <w:marRight w:val="0"/>
                                          <w:marTop w:val="0"/>
                                          <w:marBottom w:val="0"/>
                                          <w:divBdr>
                                            <w:top w:val="none" w:sz="0" w:space="0" w:color="auto"/>
                                            <w:left w:val="none" w:sz="0" w:space="0" w:color="auto"/>
                                            <w:bottom w:val="none" w:sz="0" w:space="0" w:color="auto"/>
                                            <w:right w:val="none" w:sz="0" w:space="0" w:color="auto"/>
                                          </w:divBdr>
                                          <w:divsChild>
                                            <w:div w:id="1528131546">
                                              <w:marLeft w:val="0"/>
                                              <w:marRight w:val="0"/>
                                              <w:marTop w:val="0"/>
                                              <w:marBottom w:val="0"/>
                                              <w:divBdr>
                                                <w:top w:val="none" w:sz="0" w:space="0" w:color="auto"/>
                                                <w:left w:val="none" w:sz="0" w:space="0" w:color="auto"/>
                                                <w:bottom w:val="none" w:sz="0" w:space="0" w:color="auto"/>
                                                <w:right w:val="none" w:sz="0" w:space="0" w:color="auto"/>
                                              </w:divBdr>
                                              <w:divsChild>
                                                <w:div w:id="386876166">
                                                  <w:marLeft w:val="0"/>
                                                  <w:marRight w:val="0"/>
                                                  <w:marTop w:val="0"/>
                                                  <w:marBottom w:val="0"/>
                                                  <w:divBdr>
                                                    <w:top w:val="none" w:sz="0" w:space="0" w:color="auto"/>
                                                    <w:left w:val="none" w:sz="0" w:space="0" w:color="auto"/>
                                                    <w:bottom w:val="none" w:sz="0" w:space="0" w:color="auto"/>
                                                    <w:right w:val="none" w:sz="0" w:space="0" w:color="auto"/>
                                                  </w:divBdr>
                                                  <w:divsChild>
                                                    <w:div w:id="1726829141">
                                                      <w:marLeft w:val="0"/>
                                                      <w:marRight w:val="0"/>
                                                      <w:marTop w:val="0"/>
                                                      <w:marBottom w:val="0"/>
                                                      <w:divBdr>
                                                        <w:top w:val="none" w:sz="0" w:space="0" w:color="auto"/>
                                                        <w:left w:val="none" w:sz="0" w:space="0" w:color="auto"/>
                                                        <w:bottom w:val="none" w:sz="0" w:space="0" w:color="auto"/>
                                                        <w:right w:val="none" w:sz="0" w:space="0" w:color="auto"/>
                                                      </w:divBdr>
                                                      <w:divsChild>
                                                        <w:div w:id="48270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39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99130905">
      <w:bodyDiv w:val="1"/>
      <w:marLeft w:val="0"/>
      <w:marRight w:val="0"/>
      <w:marTop w:val="0"/>
      <w:marBottom w:val="0"/>
      <w:divBdr>
        <w:top w:val="none" w:sz="0" w:space="0" w:color="auto"/>
        <w:left w:val="none" w:sz="0" w:space="0" w:color="auto"/>
        <w:bottom w:val="none" w:sz="0" w:space="0" w:color="auto"/>
        <w:right w:val="none" w:sz="0" w:space="0" w:color="auto"/>
      </w:divBdr>
    </w:div>
    <w:div w:id="2135295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hatgpt.com/" TargetMode="External"/><Relationship Id="rId13" Type="http://schemas.openxmlformats.org/officeDocument/2006/relationships/hyperlink" Target="https://www.gstr.org/guest-compliance-linen-reu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chatgpt.com/" TargetMode="External"/><Relationship Id="rId12" Type="http://schemas.openxmlformats.org/officeDocument/2006/relationships/hyperlink" Target="https://www.ecohotel.com/what-is-an-eco-hote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aterwise.org.uk/greywater-recycling-system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wa.asn.au/resources/latest-news/technology/greywater-recycling-in-hotels-a-case-study-of-hilton-garden-inn-dubai" TargetMode="External"/><Relationship Id="rId5" Type="http://schemas.openxmlformats.org/officeDocument/2006/relationships/image" Target="media/image1.png"/><Relationship Id="rId15" Type="http://schemas.openxmlformats.org/officeDocument/2006/relationships/hyperlink" Target="https://www.marriott.com/serve360" TargetMode="External"/><Relationship Id="rId10" Type="http://schemas.openxmlformats.org/officeDocument/2006/relationships/hyperlink" Target="http://chatgpt.com/" TargetMode="External"/><Relationship Id="rId4" Type="http://schemas.openxmlformats.org/officeDocument/2006/relationships/webSettings" Target="webSettings.xml"/><Relationship Id="rId9" Type="http://schemas.openxmlformats.org/officeDocument/2006/relationships/hyperlink" Target="http://chatgpt.com/" TargetMode="External"/><Relationship Id="rId14" Type="http://schemas.openxmlformats.org/officeDocument/2006/relationships/hyperlink" Target="https://www.greenkey.global/criter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9</Pages>
  <Words>2910</Words>
  <Characters>16587</Characters>
  <Application>Microsoft Office Word</Application>
  <DocSecurity>0</DocSecurity>
  <Lines>138</Lines>
  <Paragraphs>38</Paragraphs>
  <ScaleCrop>false</ScaleCrop>
  <Company/>
  <LinksUpToDate>false</LinksUpToDate>
  <CharactersWithSpaces>19459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
  <dc:creator>Alexandru Ciprian Plaveti (2246419)</dc:creator>
  <cp:keywords/>
  <dc:description/>
  <cp:lastModifiedBy>Alexandru Ciprian Plaveti (2246419)</cp:lastModifiedBy>
  <cp:revision>74</cp:revision>
  <dcterms:created xsi:type="dcterms:W3CDTF">2025-02-03T10:21:00Z</dcterms:created>
  <dcterms:modified xsi:type="dcterms:W3CDTF">2025-02-06T23:38:00Z</dcterms:modified>
</cp:coreProperties>
</file>