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67A9B" w14:textId="77777777" w:rsidR="0012442A" w:rsidRPr="00432BC8" w:rsidRDefault="0012442A" w:rsidP="00432BC8">
      <w:pPr>
        <w:pStyle w:val="Title"/>
        <w:jc w:val="center"/>
        <w:rPr>
          <w:color w:val="000000" w:themeColor="text1"/>
          <w:sz w:val="28"/>
          <w:szCs w:val="28"/>
          <w:lang w:val="en-GB"/>
        </w:rPr>
      </w:pPr>
      <w:r w:rsidRPr="00432BC8">
        <w:rPr>
          <w:noProof/>
          <w:color w:val="000000" w:themeColor="text1"/>
          <w:sz w:val="28"/>
          <w:szCs w:val="28"/>
          <w:lang w:val="en-GB" w:bidi="hi-IN"/>
        </w:rPr>
        <w:drawing>
          <wp:inline distT="114300" distB="114300" distL="114300" distR="114300" wp14:anchorId="3217B83E" wp14:editId="5303F624">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2A6A8266" w14:textId="77777777" w:rsidR="0012442A" w:rsidRPr="00432BC8" w:rsidRDefault="0012442A" w:rsidP="00432BC8">
      <w:pPr>
        <w:pStyle w:val="Title"/>
        <w:jc w:val="center"/>
        <w:rPr>
          <w:color w:val="000000" w:themeColor="text1"/>
          <w:sz w:val="28"/>
          <w:szCs w:val="28"/>
          <w:lang w:val="en-GB"/>
        </w:rPr>
      </w:pPr>
    </w:p>
    <w:p w14:paraId="0F54ADC6" w14:textId="77777777" w:rsidR="0012442A" w:rsidRPr="00432BC8" w:rsidRDefault="0012442A" w:rsidP="00432BC8">
      <w:pPr>
        <w:pStyle w:val="Title"/>
        <w:jc w:val="center"/>
        <w:rPr>
          <w:rFonts w:eastAsia="Times New Roman" w:cs="Times New Roman"/>
          <w:b/>
          <w:color w:val="000000" w:themeColor="text1"/>
          <w:sz w:val="28"/>
          <w:szCs w:val="28"/>
          <w:lang w:val="en-GB"/>
        </w:rPr>
      </w:pPr>
      <w:r w:rsidRPr="00432BC8">
        <w:rPr>
          <w:rFonts w:eastAsia="Times New Roman" w:cs="Times New Roman"/>
          <w:b/>
          <w:color w:val="000000" w:themeColor="text1"/>
          <w:sz w:val="28"/>
          <w:szCs w:val="28"/>
          <w:lang w:val="en-GB"/>
        </w:rPr>
        <w:t>IMPACT OF EVOLVING REGULATORY REQUIREMENTS ON UK BANKS' FINANCIAL RISK MANAGEMENT AND STABILITY</w:t>
      </w:r>
    </w:p>
    <w:p w14:paraId="0AD4BF7E" w14:textId="77777777" w:rsidR="0012442A" w:rsidRPr="00432BC8" w:rsidRDefault="0012442A" w:rsidP="00432BC8">
      <w:pPr>
        <w:pStyle w:val="Title"/>
        <w:jc w:val="center"/>
        <w:rPr>
          <w:color w:val="000000" w:themeColor="text1"/>
          <w:sz w:val="28"/>
          <w:szCs w:val="28"/>
          <w:lang w:val="en-GB"/>
        </w:rPr>
      </w:pPr>
      <w:r w:rsidRPr="00432BC8">
        <w:rPr>
          <w:color w:val="000000" w:themeColor="text1"/>
          <w:sz w:val="28"/>
          <w:szCs w:val="28"/>
          <w:lang w:val="en-GB"/>
        </w:rPr>
        <w:t>Master of Business Administration</w:t>
      </w:r>
    </w:p>
    <w:p w14:paraId="1EC306CA" w14:textId="77777777" w:rsidR="0012442A" w:rsidRPr="00432BC8" w:rsidRDefault="0012442A" w:rsidP="00432BC8">
      <w:pPr>
        <w:pStyle w:val="Title"/>
        <w:jc w:val="center"/>
        <w:rPr>
          <w:color w:val="000000" w:themeColor="text1"/>
          <w:sz w:val="28"/>
          <w:szCs w:val="28"/>
          <w:lang w:val="en-GB"/>
        </w:rPr>
      </w:pPr>
      <w:r w:rsidRPr="00432BC8">
        <w:rPr>
          <w:color w:val="000000" w:themeColor="text1"/>
          <w:sz w:val="28"/>
          <w:szCs w:val="28"/>
          <w:lang w:val="en-GB"/>
        </w:rPr>
        <w:t>Dissertation (LCMB7035)</w:t>
      </w:r>
    </w:p>
    <w:p w14:paraId="3AE827D5" w14:textId="77777777" w:rsidR="0012442A" w:rsidRPr="00432BC8" w:rsidRDefault="0012442A" w:rsidP="00432BC8">
      <w:pPr>
        <w:pStyle w:val="Title"/>
        <w:jc w:val="center"/>
        <w:rPr>
          <w:bCs/>
          <w:color w:val="000000" w:themeColor="text1"/>
          <w:sz w:val="28"/>
          <w:szCs w:val="28"/>
          <w:lang w:val="en-GB"/>
        </w:rPr>
      </w:pPr>
      <w:r w:rsidRPr="00432BC8">
        <w:rPr>
          <w:color w:val="000000" w:themeColor="text1"/>
          <w:sz w:val="28"/>
          <w:szCs w:val="28"/>
          <w:lang w:val="en-GB"/>
        </w:rPr>
        <w:t>Research Proposal</w:t>
      </w:r>
    </w:p>
    <w:p w14:paraId="774CF5E9" w14:textId="29356876" w:rsidR="0012442A" w:rsidRPr="00432BC8" w:rsidRDefault="0012442A" w:rsidP="00432BC8">
      <w:pPr>
        <w:pStyle w:val="Title"/>
        <w:jc w:val="center"/>
        <w:rPr>
          <w:bCs/>
          <w:color w:val="000000" w:themeColor="text1"/>
          <w:sz w:val="28"/>
          <w:szCs w:val="28"/>
          <w:lang w:val="en-GB"/>
        </w:rPr>
      </w:pPr>
      <w:r w:rsidRPr="00432BC8">
        <w:rPr>
          <w:bCs/>
          <w:color w:val="000000" w:themeColor="text1"/>
          <w:sz w:val="28"/>
          <w:szCs w:val="28"/>
          <w:lang w:val="en-GB"/>
        </w:rPr>
        <w:t>Student Name-</w:t>
      </w:r>
      <w:r w:rsidR="00FB503E">
        <w:rPr>
          <w:bCs/>
          <w:color w:val="000000" w:themeColor="text1"/>
          <w:sz w:val="28"/>
          <w:szCs w:val="28"/>
          <w:lang w:val="en-GB"/>
        </w:rPr>
        <w:t xml:space="preserve"> Ayush Mishra</w:t>
      </w:r>
    </w:p>
    <w:p w14:paraId="5E82DC2F" w14:textId="52924A77" w:rsidR="0012442A" w:rsidRPr="00432BC8" w:rsidRDefault="0012442A" w:rsidP="00432BC8">
      <w:pPr>
        <w:pStyle w:val="Title"/>
        <w:jc w:val="center"/>
        <w:rPr>
          <w:bCs/>
          <w:color w:val="000000" w:themeColor="text1"/>
          <w:sz w:val="28"/>
          <w:szCs w:val="28"/>
          <w:lang w:val="en-GB"/>
        </w:rPr>
      </w:pPr>
      <w:r w:rsidRPr="00432BC8">
        <w:rPr>
          <w:bCs/>
          <w:color w:val="000000" w:themeColor="text1"/>
          <w:sz w:val="28"/>
          <w:szCs w:val="28"/>
          <w:lang w:val="en-GB"/>
        </w:rPr>
        <w:t>Student ID-</w:t>
      </w:r>
      <w:r w:rsidR="00FB503E">
        <w:rPr>
          <w:bCs/>
          <w:color w:val="000000" w:themeColor="text1"/>
          <w:sz w:val="28"/>
          <w:szCs w:val="28"/>
          <w:lang w:val="en-GB"/>
        </w:rPr>
        <w:t xml:space="preserve"> 2428533</w:t>
      </w:r>
    </w:p>
    <w:p w14:paraId="5D45F0AE" w14:textId="77777777" w:rsidR="0012442A" w:rsidRPr="00432BC8" w:rsidRDefault="0012442A" w:rsidP="00432BC8">
      <w:pPr>
        <w:pStyle w:val="Title"/>
        <w:jc w:val="center"/>
        <w:rPr>
          <w:color w:val="000000" w:themeColor="text1"/>
          <w:sz w:val="28"/>
          <w:szCs w:val="28"/>
          <w:lang w:val="en-GB"/>
        </w:rPr>
      </w:pPr>
      <w:r w:rsidRPr="00432BC8">
        <w:rPr>
          <w:color w:val="000000" w:themeColor="text1"/>
          <w:sz w:val="28"/>
          <w:szCs w:val="28"/>
          <w:lang w:val="en-GB"/>
        </w:rPr>
        <w:t>Lecturer Name-</w:t>
      </w:r>
    </w:p>
    <w:p w14:paraId="5F2F3BD8" w14:textId="77777777" w:rsidR="0012442A" w:rsidRPr="00432BC8" w:rsidRDefault="0012442A" w:rsidP="00432BC8">
      <w:pPr>
        <w:pStyle w:val="Title"/>
        <w:jc w:val="center"/>
        <w:rPr>
          <w:color w:val="000000" w:themeColor="text1"/>
          <w:sz w:val="28"/>
          <w:szCs w:val="28"/>
          <w:lang w:val="en-GB"/>
        </w:rPr>
      </w:pPr>
      <w:r w:rsidRPr="00432BC8">
        <w:rPr>
          <w:color w:val="000000" w:themeColor="text1"/>
          <w:sz w:val="28"/>
          <w:szCs w:val="28"/>
          <w:lang w:val="en-GB"/>
        </w:rPr>
        <w:t>Submission Date- 7 November 2025</w:t>
      </w:r>
    </w:p>
    <w:p w14:paraId="7D15BC87" w14:textId="77777777" w:rsidR="00CB1DE0" w:rsidRPr="0096585F" w:rsidRDefault="00CB1DE0">
      <w:pPr>
        <w:spacing w:line="276" w:lineRule="auto"/>
        <w:jc w:val="left"/>
        <w:rPr>
          <w:rFonts w:eastAsia="Times New Roman" w:cs="Times New Roman"/>
          <w:b/>
          <w:sz w:val="32"/>
          <w:szCs w:val="32"/>
          <w:lang w:val="en-GB"/>
        </w:rPr>
      </w:pPr>
      <w:r w:rsidRPr="0096585F">
        <w:rPr>
          <w:rFonts w:eastAsia="Times New Roman" w:cs="Times New Roman"/>
          <w:b/>
          <w:sz w:val="32"/>
          <w:szCs w:val="32"/>
          <w:lang w:val="en-GB"/>
        </w:rPr>
        <w:br w:type="page"/>
      </w:r>
    </w:p>
    <w:sdt>
      <w:sdtPr>
        <w:rPr>
          <w:rFonts w:ascii="Times New Roman" w:eastAsia="Arial" w:hAnsi="Times New Roman" w:cs="Arial"/>
          <w:color w:val="auto"/>
          <w:sz w:val="24"/>
          <w:szCs w:val="22"/>
          <w:lang w:val="en-GB" w:eastAsia="en-ZW"/>
        </w:rPr>
        <w:id w:val="-5680207"/>
        <w:docPartObj>
          <w:docPartGallery w:val="Table of Contents"/>
          <w:docPartUnique/>
        </w:docPartObj>
      </w:sdtPr>
      <w:sdtEndPr>
        <w:rPr>
          <w:b/>
          <w:bCs/>
          <w:noProof/>
        </w:rPr>
      </w:sdtEndPr>
      <w:sdtContent>
        <w:p w14:paraId="29B9C5CD" w14:textId="471B5D3F" w:rsidR="00CB1DE0" w:rsidRPr="0096585F" w:rsidRDefault="00CB1DE0" w:rsidP="00CB1DE0">
          <w:pPr>
            <w:pStyle w:val="TOCHeading"/>
            <w:spacing w:line="360" w:lineRule="auto"/>
            <w:jc w:val="center"/>
            <w:rPr>
              <w:rFonts w:ascii="Times New Roman" w:hAnsi="Times New Roman" w:cs="Times New Roman"/>
              <w:b/>
              <w:bCs/>
              <w:color w:val="auto"/>
              <w:sz w:val="28"/>
              <w:szCs w:val="28"/>
              <w:lang w:val="en-GB"/>
            </w:rPr>
          </w:pPr>
          <w:r w:rsidRPr="0096585F">
            <w:rPr>
              <w:rFonts w:ascii="Times New Roman" w:hAnsi="Times New Roman" w:cs="Times New Roman"/>
              <w:b/>
              <w:bCs/>
              <w:color w:val="auto"/>
              <w:sz w:val="28"/>
              <w:szCs w:val="28"/>
              <w:lang w:val="en-GB"/>
            </w:rPr>
            <w:t>Table of Contents</w:t>
          </w:r>
        </w:p>
        <w:p w14:paraId="5ABCE7B0" w14:textId="0B9CE51A" w:rsidR="003C51F4" w:rsidRDefault="00CB1DE0">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r w:rsidRPr="0096585F">
            <w:rPr>
              <w:lang w:val="en-GB"/>
            </w:rPr>
            <w:fldChar w:fldCharType="begin"/>
          </w:r>
          <w:r w:rsidRPr="0096585F">
            <w:rPr>
              <w:lang w:val="en-GB"/>
            </w:rPr>
            <w:instrText xml:space="preserve"> TOC \o "1-3" \h \z \u </w:instrText>
          </w:r>
          <w:r w:rsidRPr="0096585F">
            <w:rPr>
              <w:lang w:val="en-GB"/>
            </w:rPr>
            <w:fldChar w:fldCharType="separate"/>
          </w:r>
          <w:hyperlink w:anchor="_Toc213424458" w:history="1">
            <w:r w:rsidR="003C51F4" w:rsidRPr="00E13A1D">
              <w:rPr>
                <w:rStyle w:val="Hyperlink"/>
                <w:rFonts w:cs="Times New Roman"/>
                <w:noProof/>
                <w:lang w:val="en-GB"/>
              </w:rPr>
              <w:t>1. Introduction / Background</w:t>
            </w:r>
            <w:r w:rsidR="003C51F4">
              <w:rPr>
                <w:noProof/>
                <w:webHidden/>
              </w:rPr>
              <w:tab/>
            </w:r>
            <w:r w:rsidR="003C51F4">
              <w:rPr>
                <w:noProof/>
                <w:webHidden/>
              </w:rPr>
              <w:fldChar w:fldCharType="begin"/>
            </w:r>
            <w:r w:rsidR="003C51F4">
              <w:rPr>
                <w:noProof/>
                <w:webHidden/>
              </w:rPr>
              <w:instrText xml:space="preserve"> PAGEREF _Toc213424458 \h </w:instrText>
            </w:r>
            <w:r w:rsidR="003C51F4">
              <w:rPr>
                <w:noProof/>
                <w:webHidden/>
              </w:rPr>
            </w:r>
            <w:r w:rsidR="003C51F4">
              <w:rPr>
                <w:noProof/>
                <w:webHidden/>
              </w:rPr>
              <w:fldChar w:fldCharType="separate"/>
            </w:r>
            <w:r w:rsidR="003C51F4">
              <w:rPr>
                <w:noProof/>
                <w:webHidden/>
              </w:rPr>
              <w:t>3</w:t>
            </w:r>
            <w:r w:rsidR="003C51F4">
              <w:rPr>
                <w:noProof/>
                <w:webHidden/>
              </w:rPr>
              <w:fldChar w:fldCharType="end"/>
            </w:r>
          </w:hyperlink>
        </w:p>
        <w:p w14:paraId="1C113F4E" w14:textId="38275074" w:rsidR="003C51F4" w:rsidRDefault="003C51F4">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59" w:history="1">
            <w:r w:rsidRPr="00E13A1D">
              <w:rPr>
                <w:rStyle w:val="Hyperlink"/>
                <w:rFonts w:cs="Times New Roman"/>
                <w:noProof/>
                <w:lang w:val="en-GB"/>
              </w:rPr>
              <w:t>2. Research Problem &amp; Questions</w:t>
            </w:r>
            <w:r>
              <w:rPr>
                <w:noProof/>
                <w:webHidden/>
              </w:rPr>
              <w:tab/>
            </w:r>
            <w:r>
              <w:rPr>
                <w:noProof/>
                <w:webHidden/>
              </w:rPr>
              <w:fldChar w:fldCharType="begin"/>
            </w:r>
            <w:r>
              <w:rPr>
                <w:noProof/>
                <w:webHidden/>
              </w:rPr>
              <w:instrText xml:space="preserve"> PAGEREF _Toc213424459 \h </w:instrText>
            </w:r>
            <w:r>
              <w:rPr>
                <w:noProof/>
                <w:webHidden/>
              </w:rPr>
            </w:r>
            <w:r>
              <w:rPr>
                <w:noProof/>
                <w:webHidden/>
              </w:rPr>
              <w:fldChar w:fldCharType="separate"/>
            </w:r>
            <w:r>
              <w:rPr>
                <w:noProof/>
                <w:webHidden/>
              </w:rPr>
              <w:t>4</w:t>
            </w:r>
            <w:r>
              <w:rPr>
                <w:noProof/>
                <w:webHidden/>
              </w:rPr>
              <w:fldChar w:fldCharType="end"/>
            </w:r>
          </w:hyperlink>
        </w:p>
        <w:p w14:paraId="5CB64A2F" w14:textId="3F95A594"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0" w:history="1">
            <w:r w:rsidRPr="00E13A1D">
              <w:rPr>
                <w:rStyle w:val="Hyperlink"/>
                <w:rFonts w:cs="Times New Roman"/>
                <w:noProof/>
                <w:lang w:val="en-GB"/>
              </w:rPr>
              <w:t>2.1. Research Problem</w:t>
            </w:r>
            <w:r>
              <w:rPr>
                <w:noProof/>
                <w:webHidden/>
              </w:rPr>
              <w:tab/>
            </w:r>
            <w:r>
              <w:rPr>
                <w:noProof/>
                <w:webHidden/>
              </w:rPr>
              <w:fldChar w:fldCharType="begin"/>
            </w:r>
            <w:r>
              <w:rPr>
                <w:noProof/>
                <w:webHidden/>
              </w:rPr>
              <w:instrText xml:space="preserve"> PAGEREF _Toc213424460 \h </w:instrText>
            </w:r>
            <w:r>
              <w:rPr>
                <w:noProof/>
                <w:webHidden/>
              </w:rPr>
            </w:r>
            <w:r>
              <w:rPr>
                <w:noProof/>
                <w:webHidden/>
              </w:rPr>
              <w:fldChar w:fldCharType="separate"/>
            </w:r>
            <w:r>
              <w:rPr>
                <w:noProof/>
                <w:webHidden/>
              </w:rPr>
              <w:t>4</w:t>
            </w:r>
            <w:r>
              <w:rPr>
                <w:noProof/>
                <w:webHidden/>
              </w:rPr>
              <w:fldChar w:fldCharType="end"/>
            </w:r>
          </w:hyperlink>
        </w:p>
        <w:p w14:paraId="5848C56A" w14:textId="2CDDDC7B"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1" w:history="1">
            <w:r w:rsidRPr="00E13A1D">
              <w:rPr>
                <w:rStyle w:val="Hyperlink"/>
                <w:rFonts w:cs="Times New Roman"/>
                <w:noProof/>
                <w:lang w:val="en-GB"/>
              </w:rPr>
              <w:t>2.2. Research Questions</w:t>
            </w:r>
            <w:r>
              <w:rPr>
                <w:noProof/>
                <w:webHidden/>
              </w:rPr>
              <w:tab/>
            </w:r>
            <w:r>
              <w:rPr>
                <w:noProof/>
                <w:webHidden/>
              </w:rPr>
              <w:fldChar w:fldCharType="begin"/>
            </w:r>
            <w:r>
              <w:rPr>
                <w:noProof/>
                <w:webHidden/>
              </w:rPr>
              <w:instrText xml:space="preserve"> PAGEREF _Toc213424461 \h </w:instrText>
            </w:r>
            <w:r>
              <w:rPr>
                <w:noProof/>
                <w:webHidden/>
              </w:rPr>
            </w:r>
            <w:r>
              <w:rPr>
                <w:noProof/>
                <w:webHidden/>
              </w:rPr>
              <w:fldChar w:fldCharType="separate"/>
            </w:r>
            <w:r>
              <w:rPr>
                <w:noProof/>
                <w:webHidden/>
              </w:rPr>
              <w:t>4</w:t>
            </w:r>
            <w:r>
              <w:rPr>
                <w:noProof/>
                <w:webHidden/>
              </w:rPr>
              <w:fldChar w:fldCharType="end"/>
            </w:r>
          </w:hyperlink>
        </w:p>
        <w:p w14:paraId="7ACA5343" w14:textId="42675A63" w:rsidR="003C51F4" w:rsidRDefault="003C51F4">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2" w:history="1">
            <w:r w:rsidRPr="00E13A1D">
              <w:rPr>
                <w:rStyle w:val="Hyperlink"/>
                <w:rFonts w:cs="Times New Roman"/>
                <w:noProof/>
                <w:lang w:val="en-GB"/>
              </w:rPr>
              <w:t>3. Aim and Objectives of the Study</w:t>
            </w:r>
            <w:r>
              <w:rPr>
                <w:noProof/>
                <w:webHidden/>
              </w:rPr>
              <w:tab/>
            </w:r>
            <w:r>
              <w:rPr>
                <w:noProof/>
                <w:webHidden/>
              </w:rPr>
              <w:fldChar w:fldCharType="begin"/>
            </w:r>
            <w:r>
              <w:rPr>
                <w:noProof/>
                <w:webHidden/>
              </w:rPr>
              <w:instrText xml:space="preserve"> PAGEREF _Toc213424462 \h </w:instrText>
            </w:r>
            <w:r>
              <w:rPr>
                <w:noProof/>
                <w:webHidden/>
              </w:rPr>
            </w:r>
            <w:r>
              <w:rPr>
                <w:noProof/>
                <w:webHidden/>
              </w:rPr>
              <w:fldChar w:fldCharType="separate"/>
            </w:r>
            <w:r>
              <w:rPr>
                <w:noProof/>
                <w:webHidden/>
              </w:rPr>
              <w:t>5</w:t>
            </w:r>
            <w:r>
              <w:rPr>
                <w:noProof/>
                <w:webHidden/>
              </w:rPr>
              <w:fldChar w:fldCharType="end"/>
            </w:r>
          </w:hyperlink>
        </w:p>
        <w:p w14:paraId="3EE936CA" w14:textId="28921913" w:rsidR="003C51F4" w:rsidRDefault="003C51F4">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3" w:history="1">
            <w:r w:rsidRPr="00E13A1D">
              <w:rPr>
                <w:rStyle w:val="Hyperlink"/>
                <w:rFonts w:cs="Times New Roman"/>
                <w:noProof/>
                <w:lang w:val="en-GB"/>
              </w:rPr>
              <w:t>4. Preliminary Literature Review</w:t>
            </w:r>
            <w:r>
              <w:rPr>
                <w:noProof/>
                <w:webHidden/>
              </w:rPr>
              <w:tab/>
            </w:r>
            <w:r>
              <w:rPr>
                <w:noProof/>
                <w:webHidden/>
              </w:rPr>
              <w:fldChar w:fldCharType="begin"/>
            </w:r>
            <w:r>
              <w:rPr>
                <w:noProof/>
                <w:webHidden/>
              </w:rPr>
              <w:instrText xml:space="preserve"> PAGEREF _Toc213424463 \h </w:instrText>
            </w:r>
            <w:r>
              <w:rPr>
                <w:noProof/>
                <w:webHidden/>
              </w:rPr>
            </w:r>
            <w:r>
              <w:rPr>
                <w:noProof/>
                <w:webHidden/>
              </w:rPr>
              <w:fldChar w:fldCharType="separate"/>
            </w:r>
            <w:r>
              <w:rPr>
                <w:noProof/>
                <w:webHidden/>
              </w:rPr>
              <w:t>5</w:t>
            </w:r>
            <w:r>
              <w:rPr>
                <w:noProof/>
                <w:webHidden/>
              </w:rPr>
              <w:fldChar w:fldCharType="end"/>
            </w:r>
          </w:hyperlink>
        </w:p>
        <w:p w14:paraId="13E7AA31" w14:textId="228A94AA"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4" w:history="1">
            <w:r w:rsidRPr="00E13A1D">
              <w:rPr>
                <w:rStyle w:val="Hyperlink"/>
                <w:rFonts w:cs="Times New Roman"/>
                <w:noProof/>
                <w:lang w:val="en-GB"/>
              </w:rPr>
              <w:t>4.1 Financial regulation Development</w:t>
            </w:r>
            <w:r>
              <w:rPr>
                <w:noProof/>
                <w:webHidden/>
              </w:rPr>
              <w:tab/>
            </w:r>
            <w:r>
              <w:rPr>
                <w:noProof/>
                <w:webHidden/>
              </w:rPr>
              <w:fldChar w:fldCharType="begin"/>
            </w:r>
            <w:r>
              <w:rPr>
                <w:noProof/>
                <w:webHidden/>
              </w:rPr>
              <w:instrText xml:space="preserve"> PAGEREF _Toc213424464 \h </w:instrText>
            </w:r>
            <w:r>
              <w:rPr>
                <w:noProof/>
                <w:webHidden/>
              </w:rPr>
            </w:r>
            <w:r>
              <w:rPr>
                <w:noProof/>
                <w:webHidden/>
              </w:rPr>
              <w:fldChar w:fldCharType="separate"/>
            </w:r>
            <w:r>
              <w:rPr>
                <w:noProof/>
                <w:webHidden/>
              </w:rPr>
              <w:t>5</w:t>
            </w:r>
            <w:r>
              <w:rPr>
                <w:noProof/>
                <w:webHidden/>
              </w:rPr>
              <w:fldChar w:fldCharType="end"/>
            </w:r>
          </w:hyperlink>
        </w:p>
        <w:p w14:paraId="3978E63A" w14:textId="7D7213EE"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5" w:history="1">
            <w:r w:rsidRPr="00E13A1D">
              <w:rPr>
                <w:rStyle w:val="Hyperlink"/>
                <w:rFonts w:cs="Times New Roman"/>
                <w:noProof/>
                <w:lang w:val="en-GB"/>
              </w:rPr>
              <w:t>4.2 Theoretical Perspectives on Financial Stability and Systemic Risk</w:t>
            </w:r>
            <w:r>
              <w:rPr>
                <w:noProof/>
                <w:webHidden/>
              </w:rPr>
              <w:tab/>
            </w:r>
            <w:r>
              <w:rPr>
                <w:noProof/>
                <w:webHidden/>
              </w:rPr>
              <w:fldChar w:fldCharType="begin"/>
            </w:r>
            <w:r>
              <w:rPr>
                <w:noProof/>
                <w:webHidden/>
              </w:rPr>
              <w:instrText xml:space="preserve"> PAGEREF _Toc213424465 \h </w:instrText>
            </w:r>
            <w:r>
              <w:rPr>
                <w:noProof/>
                <w:webHidden/>
              </w:rPr>
            </w:r>
            <w:r>
              <w:rPr>
                <w:noProof/>
                <w:webHidden/>
              </w:rPr>
              <w:fldChar w:fldCharType="separate"/>
            </w:r>
            <w:r>
              <w:rPr>
                <w:noProof/>
                <w:webHidden/>
              </w:rPr>
              <w:t>6</w:t>
            </w:r>
            <w:r>
              <w:rPr>
                <w:noProof/>
                <w:webHidden/>
              </w:rPr>
              <w:fldChar w:fldCharType="end"/>
            </w:r>
          </w:hyperlink>
        </w:p>
        <w:p w14:paraId="6E252366" w14:textId="18127F3B"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6" w:history="1">
            <w:r w:rsidRPr="00E13A1D">
              <w:rPr>
                <w:rStyle w:val="Hyperlink"/>
                <w:rFonts w:cs="Times New Roman"/>
                <w:noProof/>
                <w:lang w:val="en-GB"/>
              </w:rPr>
              <w:t>4.3 Risk Management Practices and Models</w:t>
            </w:r>
            <w:r>
              <w:rPr>
                <w:noProof/>
                <w:webHidden/>
              </w:rPr>
              <w:tab/>
            </w:r>
            <w:r>
              <w:rPr>
                <w:noProof/>
                <w:webHidden/>
              </w:rPr>
              <w:fldChar w:fldCharType="begin"/>
            </w:r>
            <w:r>
              <w:rPr>
                <w:noProof/>
                <w:webHidden/>
              </w:rPr>
              <w:instrText xml:space="preserve"> PAGEREF _Toc213424466 \h </w:instrText>
            </w:r>
            <w:r>
              <w:rPr>
                <w:noProof/>
                <w:webHidden/>
              </w:rPr>
            </w:r>
            <w:r>
              <w:rPr>
                <w:noProof/>
                <w:webHidden/>
              </w:rPr>
              <w:fldChar w:fldCharType="separate"/>
            </w:r>
            <w:r>
              <w:rPr>
                <w:noProof/>
                <w:webHidden/>
              </w:rPr>
              <w:t>7</w:t>
            </w:r>
            <w:r>
              <w:rPr>
                <w:noProof/>
                <w:webHidden/>
              </w:rPr>
              <w:fldChar w:fldCharType="end"/>
            </w:r>
          </w:hyperlink>
        </w:p>
        <w:p w14:paraId="21CBE237" w14:textId="78200344"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7" w:history="1">
            <w:r w:rsidRPr="00E13A1D">
              <w:rPr>
                <w:rStyle w:val="Hyperlink"/>
                <w:rFonts w:cs="Times New Roman"/>
                <w:noProof/>
                <w:lang w:val="en-GB"/>
              </w:rPr>
              <w:t>4.4 Post-Pandemic and ESG-Driven Regulatory Dynamics</w:t>
            </w:r>
            <w:r>
              <w:rPr>
                <w:noProof/>
                <w:webHidden/>
              </w:rPr>
              <w:tab/>
            </w:r>
            <w:r>
              <w:rPr>
                <w:noProof/>
                <w:webHidden/>
              </w:rPr>
              <w:fldChar w:fldCharType="begin"/>
            </w:r>
            <w:r>
              <w:rPr>
                <w:noProof/>
                <w:webHidden/>
              </w:rPr>
              <w:instrText xml:space="preserve"> PAGEREF _Toc213424467 \h </w:instrText>
            </w:r>
            <w:r>
              <w:rPr>
                <w:noProof/>
                <w:webHidden/>
              </w:rPr>
            </w:r>
            <w:r>
              <w:rPr>
                <w:noProof/>
                <w:webHidden/>
              </w:rPr>
              <w:fldChar w:fldCharType="separate"/>
            </w:r>
            <w:r>
              <w:rPr>
                <w:noProof/>
                <w:webHidden/>
              </w:rPr>
              <w:t>7</w:t>
            </w:r>
            <w:r>
              <w:rPr>
                <w:noProof/>
                <w:webHidden/>
              </w:rPr>
              <w:fldChar w:fldCharType="end"/>
            </w:r>
          </w:hyperlink>
        </w:p>
        <w:p w14:paraId="25B209A9" w14:textId="10B9E7A0"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8" w:history="1">
            <w:r w:rsidRPr="00E13A1D">
              <w:rPr>
                <w:rStyle w:val="Hyperlink"/>
                <w:rFonts w:cs="Times New Roman"/>
                <w:noProof/>
                <w:lang w:val="en-GB"/>
              </w:rPr>
              <w:t>4.5 Research Gaps and Conceptual Framework</w:t>
            </w:r>
            <w:r>
              <w:rPr>
                <w:noProof/>
                <w:webHidden/>
              </w:rPr>
              <w:tab/>
            </w:r>
            <w:r>
              <w:rPr>
                <w:noProof/>
                <w:webHidden/>
              </w:rPr>
              <w:fldChar w:fldCharType="begin"/>
            </w:r>
            <w:r>
              <w:rPr>
                <w:noProof/>
                <w:webHidden/>
              </w:rPr>
              <w:instrText xml:space="preserve"> PAGEREF _Toc213424468 \h </w:instrText>
            </w:r>
            <w:r>
              <w:rPr>
                <w:noProof/>
                <w:webHidden/>
              </w:rPr>
            </w:r>
            <w:r>
              <w:rPr>
                <w:noProof/>
                <w:webHidden/>
              </w:rPr>
              <w:fldChar w:fldCharType="separate"/>
            </w:r>
            <w:r>
              <w:rPr>
                <w:noProof/>
                <w:webHidden/>
              </w:rPr>
              <w:t>8</w:t>
            </w:r>
            <w:r>
              <w:rPr>
                <w:noProof/>
                <w:webHidden/>
              </w:rPr>
              <w:fldChar w:fldCharType="end"/>
            </w:r>
          </w:hyperlink>
        </w:p>
        <w:p w14:paraId="3A295C48" w14:textId="24471660" w:rsidR="003C51F4" w:rsidRDefault="003C51F4">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69" w:history="1">
            <w:r w:rsidRPr="00E13A1D">
              <w:rPr>
                <w:rStyle w:val="Hyperlink"/>
                <w:rFonts w:cs="Times New Roman"/>
                <w:noProof/>
                <w:lang w:val="en-GB"/>
              </w:rPr>
              <w:t>5. Proposed Methodology</w:t>
            </w:r>
            <w:r>
              <w:rPr>
                <w:noProof/>
                <w:webHidden/>
              </w:rPr>
              <w:tab/>
            </w:r>
            <w:r>
              <w:rPr>
                <w:noProof/>
                <w:webHidden/>
              </w:rPr>
              <w:fldChar w:fldCharType="begin"/>
            </w:r>
            <w:r>
              <w:rPr>
                <w:noProof/>
                <w:webHidden/>
              </w:rPr>
              <w:instrText xml:space="preserve"> PAGEREF _Toc213424469 \h </w:instrText>
            </w:r>
            <w:r>
              <w:rPr>
                <w:noProof/>
                <w:webHidden/>
              </w:rPr>
            </w:r>
            <w:r>
              <w:rPr>
                <w:noProof/>
                <w:webHidden/>
              </w:rPr>
              <w:fldChar w:fldCharType="separate"/>
            </w:r>
            <w:r>
              <w:rPr>
                <w:noProof/>
                <w:webHidden/>
              </w:rPr>
              <w:t>8</w:t>
            </w:r>
            <w:r>
              <w:rPr>
                <w:noProof/>
                <w:webHidden/>
              </w:rPr>
              <w:fldChar w:fldCharType="end"/>
            </w:r>
          </w:hyperlink>
        </w:p>
        <w:p w14:paraId="5FC5FF5C" w14:textId="5FDB11F6"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0" w:history="1">
            <w:r w:rsidRPr="00E13A1D">
              <w:rPr>
                <w:rStyle w:val="Hyperlink"/>
                <w:rFonts w:cs="Times New Roman"/>
                <w:noProof/>
                <w:lang w:val="en-GB"/>
              </w:rPr>
              <w:t>5.1. Research Approach</w:t>
            </w:r>
            <w:r>
              <w:rPr>
                <w:noProof/>
                <w:webHidden/>
              </w:rPr>
              <w:tab/>
            </w:r>
            <w:r>
              <w:rPr>
                <w:noProof/>
                <w:webHidden/>
              </w:rPr>
              <w:fldChar w:fldCharType="begin"/>
            </w:r>
            <w:r>
              <w:rPr>
                <w:noProof/>
                <w:webHidden/>
              </w:rPr>
              <w:instrText xml:space="preserve"> PAGEREF _Toc213424470 \h </w:instrText>
            </w:r>
            <w:r>
              <w:rPr>
                <w:noProof/>
                <w:webHidden/>
              </w:rPr>
            </w:r>
            <w:r>
              <w:rPr>
                <w:noProof/>
                <w:webHidden/>
              </w:rPr>
              <w:fldChar w:fldCharType="separate"/>
            </w:r>
            <w:r>
              <w:rPr>
                <w:noProof/>
                <w:webHidden/>
              </w:rPr>
              <w:t>8</w:t>
            </w:r>
            <w:r>
              <w:rPr>
                <w:noProof/>
                <w:webHidden/>
              </w:rPr>
              <w:fldChar w:fldCharType="end"/>
            </w:r>
          </w:hyperlink>
        </w:p>
        <w:p w14:paraId="49E25805" w14:textId="0DAFF657"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1" w:history="1">
            <w:r w:rsidRPr="00E13A1D">
              <w:rPr>
                <w:rStyle w:val="Hyperlink"/>
                <w:rFonts w:cs="Times New Roman"/>
                <w:noProof/>
                <w:lang w:val="en-GB"/>
              </w:rPr>
              <w:t>5.2. Data Sources</w:t>
            </w:r>
            <w:r>
              <w:rPr>
                <w:noProof/>
                <w:webHidden/>
              </w:rPr>
              <w:tab/>
            </w:r>
            <w:r>
              <w:rPr>
                <w:noProof/>
                <w:webHidden/>
              </w:rPr>
              <w:fldChar w:fldCharType="begin"/>
            </w:r>
            <w:r>
              <w:rPr>
                <w:noProof/>
                <w:webHidden/>
              </w:rPr>
              <w:instrText xml:space="preserve"> PAGEREF _Toc213424471 \h </w:instrText>
            </w:r>
            <w:r>
              <w:rPr>
                <w:noProof/>
                <w:webHidden/>
              </w:rPr>
            </w:r>
            <w:r>
              <w:rPr>
                <w:noProof/>
                <w:webHidden/>
              </w:rPr>
              <w:fldChar w:fldCharType="separate"/>
            </w:r>
            <w:r>
              <w:rPr>
                <w:noProof/>
                <w:webHidden/>
              </w:rPr>
              <w:t>8</w:t>
            </w:r>
            <w:r>
              <w:rPr>
                <w:noProof/>
                <w:webHidden/>
              </w:rPr>
              <w:fldChar w:fldCharType="end"/>
            </w:r>
          </w:hyperlink>
        </w:p>
        <w:p w14:paraId="0B578B5D" w14:textId="76CACB79"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2" w:history="1">
            <w:r w:rsidRPr="00E13A1D">
              <w:rPr>
                <w:rStyle w:val="Hyperlink"/>
                <w:rFonts w:cs="Times New Roman"/>
                <w:noProof/>
                <w:lang w:val="en-GB"/>
              </w:rPr>
              <w:t>5.3. Sampling Strategy</w:t>
            </w:r>
            <w:r>
              <w:rPr>
                <w:noProof/>
                <w:webHidden/>
              </w:rPr>
              <w:tab/>
            </w:r>
            <w:r>
              <w:rPr>
                <w:noProof/>
                <w:webHidden/>
              </w:rPr>
              <w:fldChar w:fldCharType="begin"/>
            </w:r>
            <w:r>
              <w:rPr>
                <w:noProof/>
                <w:webHidden/>
              </w:rPr>
              <w:instrText xml:space="preserve"> PAGEREF _Toc213424472 \h </w:instrText>
            </w:r>
            <w:r>
              <w:rPr>
                <w:noProof/>
                <w:webHidden/>
              </w:rPr>
            </w:r>
            <w:r>
              <w:rPr>
                <w:noProof/>
                <w:webHidden/>
              </w:rPr>
              <w:fldChar w:fldCharType="separate"/>
            </w:r>
            <w:r>
              <w:rPr>
                <w:noProof/>
                <w:webHidden/>
              </w:rPr>
              <w:t>8</w:t>
            </w:r>
            <w:r>
              <w:rPr>
                <w:noProof/>
                <w:webHidden/>
              </w:rPr>
              <w:fldChar w:fldCharType="end"/>
            </w:r>
          </w:hyperlink>
        </w:p>
        <w:p w14:paraId="388A3691" w14:textId="026AA2FB"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3" w:history="1">
            <w:r w:rsidRPr="00E13A1D">
              <w:rPr>
                <w:rStyle w:val="Hyperlink"/>
                <w:rFonts w:cs="Times New Roman"/>
                <w:noProof/>
                <w:lang w:val="en-GB"/>
              </w:rPr>
              <w:t>5.4. Data Analysis</w:t>
            </w:r>
            <w:r>
              <w:rPr>
                <w:noProof/>
                <w:webHidden/>
              </w:rPr>
              <w:tab/>
            </w:r>
            <w:r>
              <w:rPr>
                <w:noProof/>
                <w:webHidden/>
              </w:rPr>
              <w:fldChar w:fldCharType="begin"/>
            </w:r>
            <w:r>
              <w:rPr>
                <w:noProof/>
                <w:webHidden/>
              </w:rPr>
              <w:instrText xml:space="preserve"> PAGEREF _Toc213424473 \h </w:instrText>
            </w:r>
            <w:r>
              <w:rPr>
                <w:noProof/>
                <w:webHidden/>
              </w:rPr>
            </w:r>
            <w:r>
              <w:rPr>
                <w:noProof/>
                <w:webHidden/>
              </w:rPr>
              <w:fldChar w:fldCharType="separate"/>
            </w:r>
            <w:r>
              <w:rPr>
                <w:noProof/>
                <w:webHidden/>
              </w:rPr>
              <w:t>9</w:t>
            </w:r>
            <w:r>
              <w:rPr>
                <w:noProof/>
                <w:webHidden/>
              </w:rPr>
              <w:fldChar w:fldCharType="end"/>
            </w:r>
          </w:hyperlink>
        </w:p>
        <w:p w14:paraId="295C32F7" w14:textId="6EAC6914" w:rsidR="003C51F4" w:rsidRDefault="003C51F4">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4" w:history="1">
            <w:r w:rsidRPr="00E13A1D">
              <w:rPr>
                <w:rStyle w:val="Hyperlink"/>
                <w:rFonts w:cs="Times New Roman"/>
                <w:noProof/>
                <w:lang w:val="en-GB"/>
              </w:rPr>
              <w:t>5.5. Ethical Considerations</w:t>
            </w:r>
            <w:r>
              <w:rPr>
                <w:noProof/>
                <w:webHidden/>
              </w:rPr>
              <w:tab/>
            </w:r>
            <w:r>
              <w:rPr>
                <w:noProof/>
                <w:webHidden/>
              </w:rPr>
              <w:fldChar w:fldCharType="begin"/>
            </w:r>
            <w:r>
              <w:rPr>
                <w:noProof/>
                <w:webHidden/>
              </w:rPr>
              <w:instrText xml:space="preserve"> PAGEREF _Toc213424474 \h </w:instrText>
            </w:r>
            <w:r>
              <w:rPr>
                <w:noProof/>
                <w:webHidden/>
              </w:rPr>
            </w:r>
            <w:r>
              <w:rPr>
                <w:noProof/>
                <w:webHidden/>
              </w:rPr>
              <w:fldChar w:fldCharType="separate"/>
            </w:r>
            <w:r>
              <w:rPr>
                <w:noProof/>
                <w:webHidden/>
              </w:rPr>
              <w:t>9</w:t>
            </w:r>
            <w:r>
              <w:rPr>
                <w:noProof/>
                <w:webHidden/>
              </w:rPr>
              <w:fldChar w:fldCharType="end"/>
            </w:r>
          </w:hyperlink>
        </w:p>
        <w:p w14:paraId="511C02D9" w14:textId="54C02BF2" w:rsidR="003C51F4" w:rsidRDefault="003C51F4">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5" w:history="1">
            <w:r w:rsidRPr="00E13A1D">
              <w:rPr>
                <w:rStyle w:val="Hyperlink"/>
                <w:rFonts w:cs="Times New Roman"/>
                <w:noProof/>
                <w:lang w:val="en-GB"/>
              </w:rPr>
              <w:t>6. Expected Contribution</w:t>
            </w:r>
            <w:r>
              <w:rPr>
                <w:noProof/>
                <w:webHidden/>
              </w:rPr>
              <w:tab/>
            </w:r>
            <w:r>
              <w:rPr>
                <w:noProof/>
                <w:webHidden/>
              </w:rPr>
              <w:fldChar w:fldCharType="begin"/>
            </w:r>
            <w:r>
              <w:rPr>
                <w:noProof/>
                <w:webHidden/>
              </w:rPr>
              <w:instrText xml:space="preserve"> PAGEREF _Toc213424475 \h </w:instrText>
            </w:r>
            <w:r>
              <w:rPr>
                <w:noProof/>
                <w:webHidden/>
              </w:rPr>
            </w:r>
            <w:r>
              <w:rPr>
                <w:noProof/>
                <w:webHidden/>
              </w:rPr>
              <w:fldChar w:fldCharType="separate"/>
            </w:r>
            <w:r>
              <w:rPr>
                <w:noProof/>
                <w:webHidden/>
              </w:rPr>
              <w:t>9</w:t>
            </w:r>
            <w:r>
              <w:rPr>
                <w:noProof/>
                <w:webHidden/>
              </w:rPr>
              <w:fldChar w:fldCharType="end"/>
            </w:r>
          </w:hyperlink>
        </w:p>
        <w:p w14:paraId="3AA625DC" w14:textId="45D06B35" w:rsidR="003C51F4" w:rsidRDefault="003C51F4">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6" w:history="1">
            <w:r w:rsidRPr="00E13A1D">
              <w:rPr>
                <w:rStyle w:val="Hyperlink"/>
                <w:rFonts w:cs="Times New Roman"/>
                <w:noProof/>
                <w:lang w:val="en-GB"/>
              </w:rPr>
              <w:t>7. Ethical Considerations</w:t>
            </w:r>
            <w:r>
              <w:rPr>
                <w:noProof/>
                <w:webHidden/>
              </w:rPr>
              <w:tab/>
            </w:r>
            <w:r>
              <w:rPr>
                <w:noProof/>
                <w:webHidden/>
              </w:rPr>
              <w:fldChar w:fldCharType="begin"/>
            </w:r>
            <w:r>
              <w:rPr>
                <w:noProof/>
                <w:webHidden/>
              </w:rPr>
              <w:instrText xml:space="preserve"> PAGEREF _Toc213424476 \h </w:instrText>
            </w:r>
            <w:r>
              <w:rPr>
                <w:noProof/>
                <w:webHidden/>
              </w:rPr>
            </w:r>
            <w:r>
              <w:rPr>
                <w:noProof/>
                <w:webHidden/>
              </w:rPr>
              <w:fldChar w:fldCharType="separate"/>
            </w:r>
            <w:r>
              <w:rPr>
                <w:noProof/>
                <w:webHidden/>
              </w:rPr>
              <w:t>9</w:t>
            </w:r>
            <w:r>
              <w:rPr>
                <w:noProof/>
                <w:webHidden/>
              </w:rPr>
              <w:fldChar w:fldCharType="end"/>
            </w:r>
          </w:hyperlink>
        </w:p>
        <w:p w14:paraId="13073966" w14:textId="0D602103" w:rsidR="003C51F4" w:rsidRDefault="003C51F4">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7" w:history="1">
            <w:r w:rsidRPr="00E13A1D">
              <w:rPr>
                <w:rStyle w:val="Hyperlink"/>
                <w:rFonts w:cs="Times New Roman"/>
                <w:noProof/>
                <w:lang w:val="en-GB"/>
              </w:rPr>
              <w:t>8. Timelines</w:t>
            </w:r>
            <w:r>
              <w:rPr>
                <w:noProof/>
                <w:webHidden/>
              </w:rPr>
              <w:tab/>
            </w:r>
            <w:r>
              <w:rPr>
                <w:noProof/>
                <w:webHidden/>
              </w:rPr>
              <w:fldChar w:fldCharType="begin"/>
            </w:r>
            <w:r>
              <w:rPr>
                <w:noProof/>
                <w:webHidden/>
              </w:rPr>
              <w:instrText xml:space="preserve"> PAGEREF _Toc213424477 \h </w:instrText>
            </w:r>
            <w:r>
              <w:rPr>
                <w:noProof/>
                <w:webHidden/>
              </w:rPr>
            </w:r>
            <w:r>
              <w:rPr>
                <w:noProof/>
                <w:webHidden/>
              </w:rPr>
              <w:fldChar w:fldCharType="separate"/>
            </w:r>
            <w:r>
              <w:rPr>
                <w:noProof/>
                <w:webHidden/>
              </w:rPr>
              <w:t>10</w:t>
            </w:r>
            <w:r>
              <w:rPr>
                <w:noProof/>
                <w:webHidden/>
              </w:rPr>
              <w:fldChar w:fldCharType="end"/>
            </w:r>
          </w:hyperlink>
        </w:p>
        <w:p w14:paraId="1731B4AE" w14:textId="7D77DFE9" w:rsidR="003C51F4" w:rsidRDefault="003C51F4">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424478" w:history="1">
            <w:r w:rsidRPr="00E13A1D">
              <w:rPr>
                <w:rStyle w:val="Hyperlink"/>
                <w:rFonts w:cs="Times New Roman"/>
                <w:noProof/>
                <w:lang w:val="en-GB"/>
              </w:rPr>
              <w:t>References</w:t>
            </w:r>
            <w:r>
              <w:rPr>
                <w:noProof/>
                <w:webHidden/>
              </w:rPr>
              <w:tab/>
            </w:r>
            <w:r>
              <w:rPr>
                <w:noProof/>
                <w:webHidden/>
              </w:rPr>
              <w:fldChar w:fldCharType="begin"/>
            </w:r>
            <w:r>
              <w:rPr>
                <w:noProof/>
                <w:webHidden/>
              </w:rPr>
              <w:instrText xml:space="preserve"> PAGEREF _Toc213424478 \h </w:instrText>
            </w:r>
            <w:r>
              <w:rPr>
                <w:noProof/>
                <w:webHidden/>
              </w:rPr>
            </w:r>
            <w:r>
              <w:rPr>
                <w:noProof/>
                <w:webHidden/>
              </w:rPr>
              <w:fldChar w:fldCharType="separate"/>
            </w:r>
            <w:r>
              <w:rPr>
                <w:noProof/>
                <w:webHidden/>
              </w:rPr>
              <w:t>11</w:t>
            </w:r>
            <w:r>
              <w:rPr>
                <w:noProof/>
                <w:webHidden/>
              </w:rPr>
              <w:fldChar w:fldCharType="end"/>
            </w:r>
          </w:hyperlink>
        </w:p>
        <w:p w14:paraId="56E621D0" w14:textId="68ED3AA5" w:rsidR="00CB1DE0" w:rsidRPr="0096585F" w:rsidRDefault="00CB1DE0">
          <w:pPr>
            <w:rPr>
              <w:lang w:val="en-GB"/>
            </w:rPr>
          </w:pPr>
          <w:r w:rsidRPr="0096585F">
            <w:rPr>
              <w:b/>
              <w:bCs/>
              <w:noProof/>
              <w:lang w:val="en-GB"/>
            </w:rPr>
            <w:fldChar w:fldCharType="end"/>
          </w:r>
        </w:p>
      </w:sdtContent>
    </w:sdt>
    <w:p w14:paraId="00000008" w14:textId="18FB55C2" w:rsidR="005E462E" w:rsidRPr="0096585F" w:rsidRDefault="00AD4581">
      <w:pPr>
        <w:jc w:val="center"/>
        <w:rPr>
          <w:rFonts w:eastAsia="Times New Roman" w:cs="Times New Roman"/>
          <w:b/>
          <w:sz w:val="32"/>
          <w:szCs w:val="32"/>
          <w:lang w:val="en-GB"/>
        </w:rPr>
      </w:pPr>
      <w:r w:rsidRPr="0096585F">
        <w:rPr>
          <w:lang w:val="en-GB"/>
        </w:rPr>
        <w:br w:type="page"/>
      </w:r>
    </w:p>
    <w:p w14:paraId="00000009" w14:textId="793720D5" w:rsidR="005E462E" w:rsidRPr="0096585F" w:rsidRDefault="007B3517" w:rsidP="00814CCF">
      <w:pPr>
        <w:pStyle w:val="Heading1"/>
        <w:spacing w:before="240" w:after="240"/>
        <w:rPr>
          <w:rFonts w:cs="Times New Roman"/>
          <w:sz w:val="24"/>
          <w:szCs w:val="24"/>
          <w:lang w:val="en-GB"/>
        </w:rPr>
      </w:pPr>
      <w:bookmarkStart w:id="0" w:name="_y8o8vwff9tpc" w:colFirst="0" w:colLast="0"/>
      <w:bookmarkStart w:id="1" w:name="_Toc213424458"/>
      <w:bookmarkEnd w:id="0"/>
      <w:r w:rsidRPr="0096585F">
        <w:rPr>
          <w:rFonts w:cs="Times New Roman"/>
          <w:sz w:val="24"/>
          <w:szCs w:val="24"/>
          <w:lang w:val="en-GB"/>
        </w:rPr>
        <w:lastRenderedPageBreak/>
        <w:t>1. Introduction / Background</w:t>
      </w:r>
      <w:bookmarkEnd w:id="1"/>
      <w:r w:rsidRPr="0096585F">
        <w:rPr>
          <w:rFonts w:cs="Times New Roman"/>
          <w:sz w:val="24"/>
          <w:szCs w:val="24"/>
          <w:lang w:val="en-GB"/>
        </w:rPr>
        <w:t xml:space="preserve"> </w:t>
      </w:r>
      <w:r w:rsidR="0096585F">
        <w:rPr>
          <w:rFonts w:cs="Times New Roman"/>
          <w:sz w:val="24"/>
          <w:szCs w:val="24"/>
          <w:lang w:val="en-GB"/>
        </w:rPr>
        <w:t xml:space="preserve"> </w:t>
      </w:r>
    </w:p>
    <w:p w14:paraId="07E0E0F7" w14:textId="77777777" w:rsidR="002912A5" w:rsidRPr="0096585F" w:rsidRDefault="007B3517" w:rsidP="00814CCF">
      <w:pPr>
        <w:spacing w:before="240" w:after="240"/>
        <w:rPr>
          <w:rFonts w:cs="Times New Roman"/>
          <w:szCs w:val="24"/>
          <w:lang w:val="en-GB"/>
        </w:rPr>
      </w:pPr>
      <w:bookmarkStart w:id="2" w:name="_iith0cwqmflg" w:colFirst="0" w:colLast="0"/>
      <w:bookmarkEnd w:id="2"/>
      <w:r w:rsidRPr="0096585F">
        <w:rPr>
          <w:rFonts w:cs="Times New Roman"/>
          <w:szCs w:val="24"/>
          <w:lang w:val="en-GB"/>
        </w:rPr>
        <w:t xml:space="preserve">The United Kingdom banking industry assumes a major part in supporting global and national financial stability that provides sustainability to GDP, international trade as well as employment. As a main component of the economy, the stability and efficiency of this sector </w:t>
      </w:r>
      <w:r w:rsidR="00AD4581" w:rsidRPr="0096585F">
        <w:rPr>
          <w:rFonts w:cs="Times New Roman"/>
          <w:szCs w:val="24"/>
          <w:lang w:val="en-GB"/>
        </w:rPr>
        <w:t>depend</w:t>
      </w:r>
      <w:r w:rsidRPr="0096585F">
        <w:rPr>
          <w:rFonts w:cs="Times New Roman"/>
          <w:szCs w:val="24"/>
          <w:lang w:val="en-GB"/>
        </w:rPr>
        <w:t xml:space="preserve"> hugely on the effective financial risk management frameworks which protects organizations from the credit, liquidity, market, and operational risks. In addition, improved risk management not only ensures the individual risk solvency thus this also underpins the systemic resilience of the financial system. Considering the 2008 global framework crisis, the United Kingdom banking industry underwent a massive regulatory transformation that aimed at protecting all future systemic collapses (Challoumis and Eriotis, 2024). </w:t>
      </w:r>
      <w:bookmarkStart w:id="3" w:name="_icv54uj5ff7w" w:colFirst="0" w:colLast="0"/>
      <w:bookmarkEnd w:id="3"/>
      <w:r w:rsidRPr="0096585F">
        <w:rPr>
          <w:rFonts w:cs="Times New Roman"/>
          <w:szCs w:val="24"/>
          <w:lang w:val="en-GB"/>
        </w:rPr>
        <w:t xml:space="preserve">With the emergence of the Basic III standards and the Prudential Regulation Authority (PRA) and Financial Conduct Authority (FCA) requirements, there is the increased capital adequacy requirements and enhanced supervisory regulation. It has certain follow-up developments such as post-Brexit regulatory divergence and integration of environmental, social and governance (ESG) requirements have also added to the scope of the compliance. </w:t>
      </w:r>
    </w:p>
    <w:p w14:paraId="4E152273" w14:textId="4D6A7394" w:rsidR="007B3517" w:rsidRPr="0096585F" w:rsidRDefault="002912A5" w:rsidP="00814CCF">
      <w:pPr>
        <w:spacing w:before="240" w:after="240"/>
        <w:rPr>
          <w:rFonts w:cs="Times New Roman"/>
          <w:szCs w:val="24"/>
          <w:lang w:val="en-GB"/>
        </w:rPr>
      </w:pPr>
      <w:r w:rsidRPr="0096585F">
        <w:rPr>
          <w:rFonts w:cs="Times New Roman"/>
          <w:szCs w:val="24"/>
          <w:lang w:val="en-GB"/>
        </w:rPr>
        <w:t>T</w:t>
      </w:r>
      <w:r w:rsidR="007B3517" w:rsidRPr="0096585F">
        <w:rPr>
          <w:rFonts w:cs="Times New Roman"/>
          <w:szCs w:val="24"/>
          <w:lang w:val="en-GB"/>
        </w:rPr>
        <w:t>he overall robustness of the said frameworks was also put to test by the COVID 19 pandemic and revealed all the vulnerability in the liquidity management, credit exposures, and digital risk governance (Oko-Odion and Angela, 2025). Conversely, the evolving regulatory environments as well keep posing the strategic as well as operational pressure on the banks of the UK in the recent past and must be continuously adjusted in terms of the ultimate internal control, reporting frameworks, and governance procedures. Nevertheless, it is relevant to find out about this evolution to judge how regulatory reforms affect risk-taking behaviour and financial stability. Practically, this information will enlighten the leaders and policymakers in the industry that are concerned about creating an equilibrium between regulation and competitiveness and innovation. This research is therefore important and timely that dwells on how regulatory evolutions influence the sustainability and stability of the United Kingdom banking system.</w:t>
      </w:r>
    </w:p>
    <w:p w14:paraId="0000000B" w14:textId="7C87A3D0" w:rsidR="005E462E" w:rsidRPr="0096585F" w:rsidRDefault="007B3517" w:rsidP="00814CCF">
      <w:pPr>
        <w:pStyle w:val="Heading1"/>
        <w:spacing w:before="240" w:after="240"/>
        <w:rPr>
          <w:rFonts w:cs="Times New Roman"/>
          <w:sz w:val="24"/>
          <w:szCs w:val="24"/>
          <w:lang w:val="en-GB"/>
        </w:rPr>
      </w:pPr>
      <w:bookmarkStart w:id="4" w:name="_Toc213424459"/>
      <w:r w:rsidRPr="0096585F">
        <w:rPr>
          <w:rFonts w:cs="Times New Roman"/>
          <w:sz w:val="24"/>
          <w:szCs w:val="24"/>
          <w:lang w:val="en-GB"/>
        </w:rPr>
        <w:lastRenderedPageBreak/>
        <w:t>2. Research Problem &amp; Questions</w:t>
      </w:r>
      <w:bookmarkEnd w:id="4"/>
      <w:r w:rsidRPr="0096585F">
        <w:rPr>
          <w:rFonts w:cs="Times New Roman"/>
          <w:sz w:val="24"/>
          <w:szCs w:val="24"/>
          <w:lang w:val="en-GB"/>
        </w:rPr>
        <w:t xml:space="preserve"> </w:t>
      </w:r>
    </w:p>
    <w:p w14:paraId="0000000C" w14:textId="0E2059F4" w:rsidR="005E462E" w:rsidRPr="0096585F" w:rsidRDefault="007B3517" w:rsidP="00814CCF">
      <w:pPr>
        <w:pStyle w:val="Heading2"/>
        <w:spacing w:before="240" w:after="240"/>
        <w:rPr>
          <w:rFonts w:cs="Times New Roman"/>
          <w:szCs w:val="24"/>
          <w:lang w:val="en-GB"/>
        </w:rPr>
      </w:pPr>
      <w:bookmarkStart w:id="5" w:name="_Toc213424460"/>
      <w:r w:rsidRPr="0096585F">
        <w:rPr>
          <w:rFonts w:cs="Times New Roman"/>
          <w:szCs w:val="24"/>
          <w:lang w:val="en-GB"/>
        </w:rPr>
        <w:t>2</w:t>
      </w:r>
      <w:r w:rsidR="00AD4581" w:rsidRPr="0096585F">
        <w:rPr>
          <w:rFonts w:cs="Times New Roman"/>
          <w:szCs w:val="24"/>
          <w:lang w:val="en-GB"/>
        </w:rPr>
        <w:t>.1. Research</w:t>
      </w:r>
      <w:r w:rsidRPr="0096585F">
        <w:rPr>
          <w:rFonts w:cs="Times New Roman"/>
          <w:szCs w:val="24"/>
          <w:lang w:val="en-GB"/>
        </w:rPr>
        <w:t xml:space="preserve"> Problem</w:t>
      </w:r>
      <w:bookmarkEnd w:id="5"/>
    </w:p>
    <w:p w14:paraId="0000000D" w14:textId="2F93B243" w:rsidR="005E462E" w:rsidRPr="0096585F" w:rsidRDefault="007B3517" w:rsidP="00814CCF">
      <w:pPr>
        <w:spacing w:before="240" w:after="240"/>
        <w:rPr>
          <w:rFonts w:eastAsia="Times New Roman" w:cs="Times New Roman"/>
          <w:szCs w:val="24"/>
          <w:lang w:val="en-GB"/>
        </w:rPr>
      </w:pPr>
      <w:r w:rsidRPr="0096585F">
        <w:rPr>
          <w:rFonts w:eastAsia="Times New Roman" w:cs="Times New Roman"/>
          <w:szCs w:val="24"/>
          <w:lang w:val="en-GB"/>
        </w:rPr>
        <w:t xml:space="preserve">Rather than the present adoption of comprehensive regulatory procedures, the banks of the United Kingdom still have to contend with a plethora of issues in keeping their profitability even as they get connected to stricter compliance policies. The accumulative effects of the post crisis </w:t>
      </w:r>
      <w:r w:rsidR="002912A5" w:rsidRPr="0096585F">
        <w:rPr>
          <w:rFonts w:eastAsia="Times New Roman" w:cs="Times New Roman"/>
          <w:szCs w:val="24"/>
          <w:lang w:val="en-GB"/>
        </w:rPr>
        <w:t>reform</w:t>
      </w:r>
      <w:r w:rsidRPr="0096585F">
        <w:rPr>
          <w:rFonts w:eastAsia="Times New Roman" w:cs="Times New Roman"/>
          <w:szCs w:val="24"/>
          <w:lang w:val="en-GB"/>
        </w:rPr>
        <w:t xml:space="preserve">, in particular Basel III and as a follow up domestic supervisory connectivity have acquired capital adequacy, leverage and liquidity measures which reword the operational maneuverability of the bank plus the entire risks (D'Amico, 2021). Although they are constructed to enhance the stability of the system and secure interest of the depositors has also limited the ability of the banks with respect to extending credits and innovation. Along with that, the post-Brexit financial landscape has introduced regulatory divergences between the UK and EU regimes which creates some strategic uncertainty for the operating towards the borders. The rise of the Environmental, Social, and Governance (ESG) compliance also added additional complications as banks should adopt sustainability considerations into the reporting practices and risk assessment (Abramova, 2024). While the available literature extendedly analyses the effect of the regulation on the banking efficiency and performance, there remains a major gap in the qualitative and empirical understanding of the way evolving regulatory structures directly influences the mechanisms of financial risk management, governance adaptation, and systemic resilience within the context of the United Kingdom. This study mainly aims to determine that major gap by critically determining the dynamic interplay between the regulatory evolution, institutional governance, and financial stability in the post-crisis era. </w:t>
      </w:r>
    </w:p>
    <w:p w14:paraId="0000000E" w14:textId="2FCD3BAC" w:rsidR="005E462E" w:rsidRPr="0096585F" w:rsidRDefault="007B3517" w:rsidP="00814CCF">
      <w:pPr>
        <w:pStyle w:val="Heading2"/>
        <w:spacing w:before="240" w:after="240"/>
        <w:rPr>
          <w:rFonts w:cs="Times New Roman"/>
          <w:szCs w:val="24"/>
          <w:lang w:val="en-GB"/>
        </w:rPr>
      </w:pPr>
      <w:bookmarkStart w:id="6" w:name="_Toc213424461"/>
      <w:r w:rsidRPr="0096585F">
        <w:rPr>
          <w:rFonts w:cs="Times New Roman"/>
          <w:szCs w:val="24"/>
          <w:lang w:val="en-GB"/>
        </w:rPr>
        <w:t>2</w:t>
      </w:r>
      <w:r w:rsidR="00AD4581" w:rsidRPr="0096585F">
        <w:rPr>
          <w:rFonts w:cs="Times New Roman"/>
          <w:szCs w:val="24"/>
          <w:lang w:val="en-GB"/>
        </w:rPr>
        <w:t xml:space="preserve">.2. </w:t>
      </w:r>
      <w:r w:rsidRPr="0096585F">
        <w:rPr>
          <w:rFonts w:cs="Times New Roman"/>
          <w:szCs w:val="24"/>
          <w:lang w:val="en-GB"/>
        </w:rPr>
        <w:t>Research Questions</w:t>
      </w:r>
      <w:bookmarkEnd w:id="6"/>
    </w:p>
    <w:p w14:paraId="6996B272" w14:textId="77777777" w:rsidR="007B3517" w:rsidRPr="0096585F" w:rsidRDefault="007B3517" w:rsidP="00814CCF">
      <w:pPr>
        <w:spacing w:before="240" w:after="240"/>
        <w:rPr>
          <w:rFonts w:cs="Times New Roman"/>
          <w:szCs w:val="24"/>
          <w:lang w:val="en-GB"/>
        </w:rPr>
      </w:pPr>
      <w:r w:rsidRPr="0096585F">
        <w:rPr>
          <w:rFonts w:cs="Times New Roman"/>
          <w:szCs w:val="24"/>
          <w:lang w:val="en-GB"/>
        </w:rPr>
        <w:t>1. What has been the impact of changing regulatory requirements on the practice of financial risk management in banks in the UK?</w:t>
      </w:r>
    </w:p>
    <w:p w14:paraId="283D5DD4" w14:textId="77777777" w:rsidR="007B3517" w:rsidRPr="0096585F" w:rsidRDefault="007B3517" w:rsidP="00814CCF">
      <w:pPr>
        <w:spacing w:before="240" w:after="240"/>
        <w:rPr>
          <w:rFonts w:cs="Times New Roman"/>
          <w:szCs w:val="24"/>
          <w:lang w:val="en-GB"/>
        </w:rPr>
      </w:pPr>
      <w:r w:rsidRPr="0096585F">
        <w:rPr>
          <w:rFonts w:cs="Times New Roman"/>
          <w:szCs w:val="24"/>
          <w:lang w:val="en-GB"/>
        </w:rPr>
        <w:t xml:space="preserve">2. How do regulatory changes impact the financial health and performance of the UK banks? </w:t>
      </w:r>
    </w:p>
    <w:p w14:paraId="70C3AD1F" w14:textId="60E0B99B" w:rsidR="007B3517" w:rsidRPr="0096585F" w:rsidRDefault="007B3517" w:rsidP="00814CCF">
      <w:pPr>
        <w:spacing w:before="240" w:after="240"/>
        <w:rPr>
          <w:rFonts w:cs="Times New Roman"/>
          <w:szCs w:val="24"/>
          <w:lang w:val="en-GB"/>
        </w:rPr>
      </w:pPr>
      <w:r w:rsidRPr="0096585F">
        <w:rPr>
          <w:rFonts w:cs="Times New Roman"/>
          <w:szCs w:val="24"/>
          <w:lang w:val="en-GB"/>
        </w:rPr>
        <w:t>3. What are the possible impacts of compliance pressures on the strategic decision making of the risk management teams?</w:t>
      </w:r>
    </w:p>
    <w:p w14:paraId="00000012" w14:textId="6EA781AB" w:rsidR="005E462E" w:rsidRDefault="007B3517" w:rsidP="00814CCF">
      <w:pPr>
        <w:pStyle w:val="Heading1"/>
        <w:spacing w:before="240" w:after="240"/>
        <w:rPr>
          <w:rFonts w:cs="Times New Roman"/>
          <w:sz w:val="24"/>
          <w:szCs w:val="24"/>
          <w:lang w:val="en-GB"/>
        </w:rPr>
      </w:pPr>
      <w:bookmarkStart w:id="7" w:name="_Toc213424462"/>
      <w:r w:rsidRPr="0096585F">
        <w:rPr>
          <w:rFonts w:cs="Times New Roman"/>
          <w:sz w:val="24"/>
          <w:szCs w:val="24"/>
          <w:lang w:val="en-GB"/>
        </w:rPr>
        <w:lastRenderedPageBreak/>
        <w:t xml:space="preserve">3. </w:t>
      </w:r>
      <w:r w:rsidR="00584E2E">
        <w:rPr>
          <w:rFonts w:cs="Times New Roman"/>
          <w:sz w:val="24"/>
          <w:szCs w:val="24"/>
          <w:lang w:val="en-GB"/>
        </w:rPr>
        <w:t xml:space="preserve">Aim and </w:t>
      </w:r>
      <w:r w:rsidRPr="0096585F">
        <w:rPr>
          <w:rFonts w:cs="Times New Roman"/>
          <w:sz w:val="24"/>
          <w:szCs w:val="24"/>
          <w:lang w:val="en-GB"/>
        </w:rPr>
        <w:t>Objectives of the Study</w:t>
      </w:r>
      <w:bookmarkEnd w:id="7"/>
      <w:r w:rsidRPr="0096585F">
        <w:rPr>
          <w:rFonts w:cs="Times New Roman"/>
          <w:sz w:val="24"/>
          <w:szCs w:val="24"/>
          <w:lang w:val="en-GB"/>
        </w:rPr>
        <w:t xml:space="preserve"> </w:t>
      </w:r>
    </w:p>
    <w:p w14:paraId="5EE3C8FB" w14:textId="4ACDFDC9" w:rsidR="00391F20" w:rsidRPr="00400A0D" w:rsidRDefault="00391F20" w:rsidP="00391F20">
      <w:pPr>
        <w:rPr>
          <w:b/>
          <w:bCs/>
          <w:lang w:val="en-GB"/>
        </w:rPr>
      </w:pPr>
      <w:r w:rsidRPr="00400A0D">
        <w:rPr>
          <w:b/>
          <w:bCs/>
          <w:lang w:val="en-GB"/>
        </w:rPr>
        <w:t>Research AIM</w:t>
      </w:r>
    </w:p>
    <w:p w14:paraId="1F80EA19" w14:textId="77777777" w:rsidR="00BC6381" w:rsidRDefault="000A38FE" w:rsidP="00391F20">
      <w:pPr>
        <w:rPr>
          <w:lang w:val="en-GB"/>
        </w:rPr>
      </w:pPr>
      <w:r>
        <w:rPr>
          <w:lang w:val="en-GB"/>
        </w:rPr>
        <w:t>To identify the i</w:t>
      </w:r>
      <w:r w:rsidRPr="0096585F">
        <w:rPr>
          <w:lang w:val="en-GB"/>
        </w:rPr>
        <w:t xml:space="preserve">mpact of evolving regulatory requirements on </w:t>
      </w:r>
      <w:r w:rsidR="0018143C">
        <w:rPr>
          <w:lang w:val="en-GB"/>
        </w:rPr>
        <w:t>UK</w:t>
      </w:r>
      <w:r w:rsidRPr="0096585F">
        <w:rPr>
          <w:lang w:val="en-GB"/>
        </w:rPr>
        <w:t xml:space="preserve"> banks' financial risk management and stability</w:t>
      </w:r>
    </w:p>
    <w:p w14:paraId="7C88210A" w14:textId="77777777" w:rsidR="003A6F4E" w:rsidRDefault="003A6F4E" w:rsidP="00391F20">
      <w:pPr>
        <w:rPr>
          <w:lang w:val="en-GB"/>
        </w:rPr>
      </w:pPr>
    </w:p>
    <w:p w14:paraId="66AA5BA0" w14:textId="051472E3" w:rsidR="00391F20" w:rsidRPr="00BC6381" w:rsidRDefault="00391F20" w:rsidP="00391F20">
      <w:pPr>
        <w:rPr>
          <w:lang w:val="en-GB"/>
        </w:rPr>
      </w:pPr>
      <w:r w:rsidRPr="00577651">
        <w:rPr>
          <w:b/>
          <w:bCs/>
          <w:lang w:val="en-GB"/>
        </w:rPr>
        <w:t>Research Objectives</w:t>
      </w:r>
    </w:p>
    <w:p w14:paraId="5C940543" w14:textId="0B14382A" w:rsidR="007B3517" w:rsidRPr="00584E2E" w:rsidRDefault="007B3517" w:rsidP="00584E2E">
      <w:pPr>
        <w:pStyle w:val="ListParagraph"/>
        <w:numPr>
          <w:ilvl w:val="0"/>
          <w:numId w:val="6"/>
        </w:numPr>
        <w:spacing w:before="240" w:after="240"/>
        <w:rPr>
          <w:rFonts w:cs="Times New Roman"/>
          <w:szCs w:val="24"/>
          <w:lang w:val="en-GB"/>
        </w:rPr>
      </w:pPr>
      <w:r w:rsidRPr="00584E2E">
        <w:rPr>
          <w:rFonts w:cs="Times New Roman"/>
          <w:szCs w:val="24"/>
          <w:lang w:val="en-GB"/>
        </w:rPr>
        <w:t xml:space="preserve">To critically examine the development of regulatory structures of the UK banks since 2008. </w:t>
      </w:r>
    </w:p>
    <w:p w14:paraId="42802A72" w14:textId="3AA4BA83" w:rsidR="007B3517" w:rsidRPr="00584E2E" w:rsidRDefault="007B3517" w:rsidP="00584E2E">
      <w:pPr>
        <w:pStyle w:val="ListParagraph"/>
        <w:numPr>
          <w:ilvl w:val="0"/>
          <w:numId w:val="6"/>
        </w:numPr>
        <w:spacing w:before="240" w:after="240"/>
        <w:rPr>
          <w:rFonts w:cs="Times New Roman"/>
          <w:szCs w:val="24"/>
          <w:lang w:val="en-GB"/>
        </w:rPr>
      </w:pPr>
      <w:r w:rsidRPr="00584E2E">
        <w:rPr>
          <w:rFonts w:cs="Times New Roman"/>
          <w:szCs w:val="24"/>
          <w:lang w:val="en-GB"/>
        </w:rPr>
        <w:t>To test the correlation between the regulatory changes and the financial risk management practices.</w:t>
      </w:r>
    </w:p>
    <w:p w14:paraId="0CACBA4B" w14:textId="614B068E" w:rsidR="007B3517" w:rsidRPr="00584E2E" w:rsidRDefault="007B3517" w:rsidP="00584E2E">
      <w:pPr>
        <w:pStyle w:val="ListParagraph"/>
        <w:numPr>
          <w:ilvl w:val="0"/>
          <w:numId w:val="6"/>
        </w:numPr>
        <w:spacing w:before="240" w:after="240"/>
        <w:rPr>
          <w:rFonts w:cs="Times New Roman"/>
          <w:szCs w:val="24"/>
          <w:lang w:val="en-GB"/>
        </w:rPr>
      </w:pPr>
      <w:r w:rsidRPr="00584E2E">
        <w:rPr>
          <w:rFonts w:cs="Times New Roman"/>
          <w:szCs w:val="24"/>
          <w:lang w:val="en-GB"/>
        </w:rPr>
        <w:t>To test the effect of different compliance standards on the financial stability of UK banks.</w:t>
      </w:r>
    </w:p>
    <w:p w14:paraId="16E8DC15" w14:textId="1133D630" w:rsidR="007B3517" w:rsidRPr="00584E2E" w:rsidRDefault="007B3517" w:rsidP="00584E2E">
      <w:pPr>
        <w:pStyle w:val="ListParagraph"/>
        <w:numPr>
          <w:ilvl w:val="0"/>
          <w:numId w:val="6"/>
        </w:numPr>
        <w:spacing w:before="240" w:after="240"/>
        <w:rPr>
          <w:rFonts w:cs="Times New Roman"/>
          <w:szCs w:val="24"/>
          <w:lang w:val="en-GB"/>
        </w:rPr>
      </w:pPr>
      <w:r w:rsidRPr="00584E2E">
        <w:rPr>
          <w:rFonts w:cs="Times New Roman"/>
          <w:szCs w:val="24"/>
          <w:lang w:val="en-GB"/>
        </w:rPr>
        <w:t>To offer strategic suggestions on increased risk resilience within regulatory limits.</w:t>
      </w:r>
    </w:p>
    <w:p w14:paraId="00000017" w14:textId="2A476B77" w:rsidR="005E462E" w:rsidRPr="0096585F" w:rsidRDefault="007B3517" w:rsidP="00814CCF">
      <w:pPr>
        <w:pStyle w:val="Heading1"/>
        <w:spacing w:before="240" w:after="240"/>
        <w:rPr>
          <w:rFonts w:cs="Times New Roman"/>
          <w:sz w:val="24"/>
          <w:szCs w:val="24"/>
          <w:lang w:val="en-GB"/>
        </w:rPr>
      </w:pPr>
      <w:bookmarkStart w:id="8" w:name="_ac1nyhxh47ey" w:colFirst="0" w:colLast="0"/>
      <w:bookmarkStart w:id="9" w:name="_ie9457eaxy3i" w:colFirst="0" w:colLast="0"/>
      <w:bookmarkStart w:id="10" w:name="_Toc213424463"/>
      <w:bookmarkEnd w:id="8"/>
      <w:bookmarkEnd w:id="9"/>
      <w:r w:rsidRPr="0096585F">
        <w:rPr>
          <w:rFonts w:cs="Times New Roman"/>
          <w:sz w:val="24"/>
          <w:szCs w:val="24"/>
          <w:lang w:val="en-GB"/>
        </w:rPr>
        <w:t>4. Preliminary Literature Review</w:t>
      </w:r>
      <w:bookmarkEnd w:id="10"/>
      <w:r w:rsidRPr="0096585F">
        <w:rPr>
          <w:rFonts w:cs="Times New Roman"/>
          <w:sz w:val="24"/>
          <w:szCs w:val="24"/>
          <w:lang w:val="en-GB"/>
        </w:rPr>
        <w:t xml:space="preserve"> </w:t>
      </w:r>
    </w:p>
    <w:p w14:paraId="453E0395" w14:textId="77777777" w:rsidR="007B3517" w:rsidRPr="0096585F" w:rsidRDefault="007B3517" w:rsidP="00814CCF">
      <w:pPr>
        <w:spacing w:before="240" w:after="240"/>
        <w:rPr>
          <w:rFonts w:eastAsia="Times New Roman" w:cs="Times New Roman"/>
          <w:szCs w:val="24"/>
          <w:lang w:val="en-GB"/>
        </w:rPr>
      </w:pPr>
      <w:r w:rsidRPr="0096585F">
        <w:rPr>
          <w:rFonts w:eastAsia="Times New Roman" w:cs="Times New Roman"/>
          <w:szCs w:val="24"/>
          <w:lang w:val="en-GB"/>
        </w:rPr>
        <w:t xml:space="preserve">United Kingdom banking industry is now experiencing unrelenting development to deal with the consequences of crises and technological change coupled with globalization (Kornelakis et al. 2022). It is significant to the practitioners along with the scholars to understand how these regulatory changes affect systemic stability. The development of different regulatory frameworks, financial stability, modern risk management practices, and empirical evidence are identified in this literature review, and the gaps of previous research are revealed in the framework of the United Kingdom. </w:t>
      </w:r>
    </w:p>
    <w:p w14:paraId="5CC685A9" w14:textId="4446D9F4" w:rsidR="007B3517" w:rsidRPr="0096585F" w:rsidRDefault="007B3517" w:rsidP="00814CCF">
      <w:pPr>
        <w:pStyle w:val="Heading2"/>
        <w:spacing w:before="240" w:after="240"/>
        <w:rPr>
          <w:rFonts w:cs="Times New Roman"/>
          <w:szCs w:val="24"/>
          <w:lang w:val="en-GB"/>
        </w:rPr>
      </w:pPr>
      <w:bookmarkStart w:id="11" w:name="_Toc213424464"/>
      <w:r w:rsidRPr="0096585F">
        <w:rPr>
          <w:rFonts w:cs="Times New Roman"/>
          <w:szCs w:val="24"/>
          <w:lang w:val="en-GB"/>
        </w:rPr>
        <w:t>4.1 Financial regulation Development</w:t>
      </w:r>
      <w:bookmarkEnd w:id="11"/>
    </w:p>
    <w:p w14:paraId="0000001A" w14:textId="623F1803" w:rsidR="005E462E" w:rsidRPr="0096585F" w:rsidRDefault="007B3517" w:rsidP="00814CCF">
      <w:pPr>
        <w:spacing w:before="240" w:after="240"/>
        <w:rPr>
          <w:rFonts w:cs="Times New Roman"/>
          <w:szCs w:val="24"/>
          <w:highlight w:val="white"/>
          <w:lang w:val="en-GB"/>
        </w:rPr>
      </w:pPr>
      <w:r w:rsidRPr="0096585F">
        <w:rPr>
          <w:rFonts w:eastAsia="Times New Roman" w:cs="Times New Roman"/>
          <w:szCs w:val="24"/>
          <w:lang w:val="en-GB"/>
        </w:rPr>
        <w:t xml:space="preserve">In the world, multiple vulnerabilities of risk governance, capital adequacy, and market discipline to the banking systems have now been revealed by the Global Financial Crisis (GFC) of 2008 (Taskinsoy, 2022). The collapse of large organizations including Lehman Brothers prompted an international response to improve the oversight. In the United Kingdom, this led to significant organizational reforms through the Financial Service Act 2012 that replaced the   Financial Services Authority (FSA) with Financial Services Authority (FSA) with two new regulatory bodies the Prudential Regulation Authority (PRA) and the Financial Conduct Authority (FCA). In this </w:t>
      </w:r>
      <w:r w:rsidRPr="0096585F">
        <w:rPr>
          <w:rFonts w:eastAsia="Times New Roman" w:cs="Times New Roman"/>
          <w:szCs w:val="24"/>
          <w:lang w:val="en-GB"/>
        </w:rPr>
        <w:lastRenderedPageBreak/>
        <w:t>context, the PRA operates within the Bank of England and is tasked with ensuring proper safety as well as soundness of the financial organizations, while the FCA assumed responsibility for the customer protection and market conduct (</w:t>
      </w:r>
      <w:r w:rsidRPr="0096585F">
        <w:rPr>
          <w:rFonts w:eastAsia="Times New Roman" w:cs="Times New Roman"/>
          <w:szCs w:val="24"/>
          <w:highlight w:val="white"/>
          <w:lang w:val="en-GB"/>
        </w:rPr>
        <w:t>Ring, 2021)</w:t>
      </w:r>
      <w:r w:rsidRPr="0096585F">
        <w:rPr>
          <w:rFonts w:eastAsia="Times New Roman" w:cs="Times New Roman"/>
          <w:szCs w:val="24"/>
          <w:lang w:val="en-GB"/>
        </w:rPr>
        <w:t xml:space="preserve">. At the international level, the so-called Basel III imposed tighter capital, leverage and liquidity regulations in the form of LCR and NSFR. These were designed to cut leverage and make banks better able to withstand shocks. In the UK, introducing Capital Requirements Directive IV and V (CRD IV/V) has brought domestic regulation into line with international standards and is consistent with the European Union’s prudential regime. </w:t>
      </w:r>
    </w:p>
    <w:p w14:paraId="0000001B" w14:textId="2156B25C" w:rsidR="005E462E" w:rsidRPr="0096585F" w:rsidRDefault="007B3517" w:rsidP="00814CCF">
      <w:pPr>
        <w:pStyle w:val="Heading2"/>
        <w:spacing w:before="240" w:after="240"/>
        <w:rPr>
          <w:rFonts w:cs="Times New Roman"/>
          <w:szCs w:val="24"/>
          <w:lang w:val="en-GB"/>
        </w:rPr>
      </w:pPr>
      <w:bookmarkStart w:id="12" w:name="_Toc213424465"/>
      <w:r w:rsidRPr="0096585F">
        <w:rPr>
          <w:rFonts w:cs="Times New Roman"/>
          <w:szCs w:val="24"/>
          <w:lang w:val="en-GB"/>
        </w:rPr>
        <w:t>4.2 Theoretical Perspectives on Financial Stability and Systemic Risk</w:t>
      </w:r>
      <w:bookmarkEnd w:id="12"/>
    </w:p>
    <w:p w14:paraId="0A385CFF" w14:textId="492AD26F" w:rsidR="007B3517" w:rsidRPr="0096585F" w:rsidRDefault="007B3517" w:rsidP="00814CCF">
      <w:pPr>
        <w:spacing w:before="240" w:after="240"/>
        <w:rPr>
          <w:rFonts w:cs="Times New Roman"/>
          <w:szCs w:val="24"/>
          <w:lang w:val="en-GB"/>
        </w:rPr>
      </w:pPr>
      <w:r w:rsidRPr="0096585F">
        <w:rPr>
          <w:rFonts w:cs="Times New Roman"/>
          <w:szCs w:val="24"/>
          <w:lang w:val="en-GB"/>
        </w:rPr>
        <w:t xml:space="preserve">The most important is the multidimensional concept of financial stability which is the ability of the financial organizations and markets to operate appropriately in the stress. Nevertheless, the traditional </w:t>
      </w:r>
      <w:r w:rsidR="00FD543B" w:rsidRPr="0096585F">
        <w:rPr>
          <w:rFonts w:cs="Times New Roman"/>
          <w:szCs w:val="24"/>
          <w:lang w:val="en-GB"/>
        </w:rPr>
        <w:t>micro prudential</w:t>
      </w:r>
      <w:r w:rsidRPr="0096585F">
        <w:rPr>
          <w:rFonts w:cs="Times New Roman"/>
          <w:szCs w:val="24"/>
          <w:lang w:val="en-GB"/>
        </w:rPr>
        <w:t xml:space="preserve"> regulation will always concentrate on the soundness of individual firms, in contrast to the macroprudential regulation which is concerned with the resilience of the entire system. In this respect, Senner, (2025), holds the view that the post crisis reforms was a shift towards the macroprudential probing which acknowledges the interconnectedness of the contemporary </w:t>
      </w:r>
      <w:r w:rsidR="009A66C3" w:rsidRPr="0096585F">
        <w:rPr>
          <w:rFonts w:cs="Times New Roman"/>
          <w:szCs w:val="24"/>
          <w:lang w:val="en-GB"/>
        </w:rPr>
        <w:t>counselling</w:t>
      </w:r>
      <w:r w:rsidRPr="0096585F">
        <w:rPr>
          <w:rFonts w:cs="Times New Roman"/>
          <w:szCs w:val="24"/>
          <w:lang w:val="en-GB"/>
        </w:rPr>
        <w:t xml:space="preserve"> procedure in which a failure of any organization can cause widespread contagion. This discussion has been criticized by many theoretical models, the Minsky Hypothesis suggested that stability that is sustained would result in advantages of gain in mewing risk and instability eventually, countermeasures then have to be taken by the regulating authorities. </w:t>
      </w:r>
      <w:r w:rsidR="002912A5" w:rsidRPr="0096585F">
        <w:rPr>
          <w:rFonts w:cs="Times New Roman"/>
          <w:szCs w:val="24"/>
          <w:lang w:val="en-GB"/>
        </w:rPr>
        <w:t>Equally, TBTF shows how expectations of the state support of large banks may bias incentives and also increase the system risk. Thus, all these externalities are supposed to be internalized by the regulatory processes, including the higher capital surcharge of systematically End Significant Banks (SIBs).</w:t>
      </w:r>
      <w:r w:rsidRPr="0096585F">
        <w:rPr>
          <w:rFonts w:cs="Times New Roman"/>
          <w:szCs w:val="24"/>
          <w:lang w:val="en-GB"/>
        </w:rPr>
        <w:t xml:space="preserve"> Such resilience inclined structures though, may limit lending and profitability due to the compliance costs involved. Bitar (2021), demonstrated that tight macroprudential conditions can reduce systemic risk, however, at the cost of financial intermediation also has a trade-off between stability and efficiency. The dilemma between sound regulation and economic vibrancy, therefore, remains at the centre of measuring regulatory achievement.</w:t>
      </w:r>
    </w:p>
    <w:p w14:paraId="0000001D" w14:textId="614CF939" w:rsidR="005E462E" w:rsidRPr="0096585F" w:rsidRDefault="007B3517" w:rsidP="00814CCF">
      <w:pPr>
        <w:pStyle w:val="Heading2"/>
        <w:spacing w:before="240" w:after="240"/>
        <w:rPr>
          <w:rFonts w:cs="Times New Roman"/>
          <w:szCs w:val="24"/>
          <w:lang w:val="en-GB"/>
        </w:rPr>
      </w:pPr>
      <w:bookmarkStart w:id="13" w:name="_Toc213424466"/>
      <w:r w:rsidRPr="0096585F">
        <w:rPr>
          <w:rFonts w:cs="Times New Roman"/>
          <w:szCs w:val="24"/>
          <w:lang w:val="en-GB"/>
        </w:rPr>
        <w:lastRenderedPageBreak/>
        <w:t>4.3 Risk Management Practices and Models</w:t>
      </w:r>
      <w:bookmarkEnd w:id="13"/>
    </w:p>
    <w:p w14:paraId="0000001E" w14:textId="69FDE367" w:rsidR="005E462E" w:rsidRPr="0096585F" w:rsidRDefault="00000000" w:rsidP="00814CCF">
      <w:pPr>
        <w:spacing w:before="240" w:after="240"/>
        <w:rPr>
          <w:rFonts w:cs="Times New Roman"/>
          <w:szCs w:val="24"/>
          <w:highlight w:val="white"/>
          <w:lang w:val="en-GB"/>
        </w:rPr>
      </w:pPr>
      <w:r w:rsidRPr="0096585F">
        <w:rPr>
          <w:rFonts w:eastAsia="Times New Roman" w:cs="Times New Roman"/>
          <w:szCs w:val="24"/>
          <w:lang w:val="en-GB"/>
        </w:rPr>
        <w:t xml:space="preserve">Financial risk management always encompasses determining, measuring as well as resolving risks which mostly threaten performance and solvency. Some important techniques such as Value at Risk (VaR), stress testing, scenario analysis, and credit exposure modelling. </w:t>
      </w:r>
      <w:r w:rsidRPr="0096585F">
        <w:rPr>
          <w:rFonts w:eastAsia="Times New Roman" w:cs="Times New Roman"/>
          <w:szCs w:val="24"/>
          <w:highlight w:val="white"/>
          <w:lang w:val="en-GB"/>
        </w:rPr>
        <w:t>Nieto, M. and Papathanassiou (2025</w:t>
      </w:r>
      <w:r w:rsidRPr="0096585F">
        <w:rPr>
          <w:rFonts w:eastAsia="Times New Roman" w:cs="Times New Roman"/>
          <w:szCs w:val="24"/>
          <w:lang w:val="en-GB"/>
        </w:rPr>
        <w:t>), emphasizes that post crisis reforms have embedded these tools under the regulatory frameworks that require banks to take advanced or latest internal models approved through supervisory authorities. On the other hand, overdependency on the qualitative models without any qualitative judgement contributes to risk mispricing before 2008. In addition, the latest risk management frameworks adopt culture and governance that emphasizes a large level of accountability. The PRA’s Supervisory Statement SS1/21 (2021) on risk management stresses the role of the senior management to ensure that the risk frameworks link with the regulatory expectations and strategic objectives. New risks</w:t>
      </w:r>
      <w:r w:rsidR="0021000C" w:rsidRPr="0096585F">
        <w:rPr>
          <w:rFonts w:eastAsia="Times New Roman" w:cs="Times New Roman"/>
          <w:szCs w:val="24"/>
          <w:lang w:val="en-GB"/>
        </w:rPr>
        <w:t xml:space="preserve"> including</w:t>
      </w:r>
      <w:r w:rsidRPr="0096585F">
        <w:rPr>
          <w:rFonts w:eastAsia="Times New Roman" w:cs="Times New Roman"/>
          <w:szCs w:val="24"/>
          <w:lang w:val="en-GB"/>
        </w:rPr>
        <w:t xml:space="preserve"> cyber risk, climate risk and fintech exploration have also broadened the boundary of financial risk management. According to an analysis by the Bank of England (2024), climate-related risks are a material risk that could </w:t>
      </w:r>
      <w:r w:rsidR="00AD4581" w:rsidRPr="0096585F">
        <w:rPr>
          <w:rFonts w:eastAsia="Times New Roman" w:cs="Times New Roman"/>
          <w:szCs w:val="24"/>
          <w:lang w:val="en-GB"/>
        </w:rPr>
        <w:t>destabilize</w:t>
      </w:r>
      <w:r w:rsidRPr="0096585F">
        <w:rPr>
          <w:rFonts w:eastAsia="Times New Roman" w:cs="Times New Roman"/>
          <w:szCs w:val="24"/>
          <w:lang w:val="en-GB"/>
        </w:rPr>
        <w:t xml:space="preserve"> the system, which has led to development of stress-testing frameworks for environmental, social and governance (ESG) factors (</w:t>
      </w:r>
      <w:r w:rsidRPr="0096585F">
        <w:rPr>
          <w:rFonts w:eastAsia="Times New Roman" w:cs="Times New Roman"/>
          <w:szCs w:val="24"/>
          <w:highlight w:val="white"/>
          <w:lang w:val="en-GB"/>
        </w:rPr>
        <w:t xml:space="preserve">Dordevic </w:t>
      </w:r>
      <w:r w:rsidRPr="0096585F">
        <w:rPr>
          <w:rFonts w:eastAsia="Times New Roman" w:cs="Times New Roman"/>
          <w:i/>
          <w:szCs w:val="24"/>
          <w:highlight w:val="white"/>
          <w:lang w:val="en-GB"/>
        </w:rPr>
        <w:t>et al.</w:t>
      </w:r>
      <w:r w:rsidRPr="0096585F">
        <w:rPr>
          <w:rFonts w:eastAsia="Times New Roman" w:cs="Times New Roman"/>
          <w:szCs w:val="24"/>
          <w:highlight w:val="white"/>
          <w:lang w:val="en-GB"/>
        </w:rPr>
        <w:t xml:space="preserve"> 2021)</w:t>
      </w:r>
      <w:r w:rsidRPr="0096585F">
        <w:rPr>
          <w:rFonts w:eastAsia="Times New Roman" w:cs="Times New Roman"/>
          <w:szCs w:val="24"/>
          <w:lang w:val="en-GB"/>
        </w:rPr>
        <w:t xml:space="preserve">. These shifting priorities suggest that climate-informed regulation must be concerned with more than just conventional financial </w:t>
      </w:r>
      <w:r w:rsidR="00B442E6" w:rsidRPr="0096585F">
        <w:rPr>
          <w:rFonts w:eastAsia="Times New Roman" w:cs="Times New Roman"/>
          <w:szCs w:val="24"/>
          <w:lang w:val="en-GB"/>
        </w:rPr>
        <w:t>measures and</w:t>
      </w:r>
      <w:r w:rsidRPr="0096585F">
        <w:rPr>
          <w:rFonts w:eastAsia="Times New Roman" w:cs="Times New Roman"/>
          <w:szCs w:val="24"/>
          <w:lang w:val="en-GB"/>
        </w:rPr>
        <w:t xml:space="preserve"> instead focus on technological and sustainability issues.</w:t>
      </w:r>
    </w:p>
    <w:p w14:paraId="0000001F" w14:textId="1F655D23" w:rsidR="005E462E" w:rsidRPr="0096585F" w:rsidRDefault="007B3517" w:rsidP="00814CCF">
      <w:pPr>
        <w:pStyle w:val="Heading2"/>
        <w:spacing w:before="240" w:after="240"/>
        <w:rPr>
          <w:rFonts w:cs="Times New Roman"/>
          <w:szCs w:val="24"/>
          <w:lang w:val="en-GB"/>
        </w:rPr>
      </w:pPr>
      <w:bookmarkStart w:id="14" w:name="_dqr7wo98dlki" w:colFirst="0" w:colLast="0"/>
      <w:bookmarkStart w:id="15" w:name="_Toc213424467"/>
      <w:bookmarkEnd w:id="14"/>
      <w:r w:rsidRPr="0096585F">
        <w:rPr>
          <w:rFonts w:cs="Times New Roman"/>
          <w:szCs w:val="24"/>
          <w:lang w:val="en-GB"/>
        </w:rPr>
        <w:t>4.4 Post-Pandemic and ESG-Driven Regulatory Dynamics</w:t>
      </w:r>
      <w:bookmarkEnd w:id="15"/>
    </w:p>
    <w:p w14:paraId="00000020" w14:textId="71EC2DFA" w:rsidR="005E462E" w:rsidRPr="0096585F" w:rsidRDefault="00000000" w:rsidP="00814CCF">
      <w:pPr>
        <w:spacing w:before="240" w:after="240"/>
        <w:rPr>
          <w:rFonts w:cs="Times New Roman"/>
          <w:szCs w:val="24"/>
          <w:highlight w:val="white"/>
          <w:lang w:val="en-GB"/>
        </w:rPr>
      </w:pPr>
      <w:r w:rsidRPr="0096585F">
        <w:rPr>
          <w:rFonts w:eastAsia="Times New Roman" w:cs="Times New Roman"/>
          <w:szCs w:val="24"/>
          <w:lang w:val="en-GB"/>
        </w:rPr>
        <w:t xml:space="preserve">The COVID 19 pandemic created major stress conditions which tested the overall effectiveness of the previous frameworks (Minahan </w:t>
      </w:r>
      <w:r w:rsidRPr="0096585F">
        <w:rPr>
          <w:rFonts w:eastAsia="Times New Roman" w:cs="Times New Roman"/>
          <w:i/>
          <w:szCs w:val="24"/>
          <w:lang w:val="en-GB"/>
        </w:rPr>
        <w:t xml:space="preserve">et al. </w:t>
      </w:r>
      <w:r w:rsidRPr="0096585F">
        <w:rPr>
          <w:rFonts w:eastAsia="Times New Roman" w:cs="Times New Roman"/>
          <w:szCs w:val="24"/>
          <w:lang w:val="en-GB"/>
        </w:rPr>
        <w:t xml:space="preserve">2021). Some regulatory authorities relaxed capital buffers </w:t>
      </w:r>
      <w:r w:rsidR="00C74699" w:rsidRPr="0096585F">
        <w:rPr>
          <w:rFonts w:eastAsia="Times New Roman" w:cs="Times New Roman"/>
          <w:szCs w:val="24"/>
          <w:lang w:val="en-GB"/>
        </w:rPr>
        <w:t>and</w:t>
      </w:r>
      <w:r w:rsidRPr="0096585F">
        <w:rPr>
          <w:rFonts w:eastAsia="Times New Roman" w:cs="Times New Roman"/>
          <w:szCs w:val="24"/>
          <w:lang w:val="en-GB"/>
        </w:rPr>
        <w:t xml:space="preserve"> introduced liquidity support for ensuring credit flow. These interventions described the adaptability of regulatory regimes thus also gained questions regarding long-term moral hazard and fiscal exposure. In current times, ESG considerations have become important to financial regulations. In this context, the FCA introduced disclosure requirements (SDR) and investment labeling </w:t>
      </w:r>
      <w:r w:rsidR="00C74699" w:rsidRPr="0096585F">
        <w:rPr>
          <w:rFonts w:eastAsia="Times New Roman" w:cs="Times New Roman"/>
          <w:szCs w:val="24"/>
          <w:lang w:val="en-GB"/>
        </w:rPr>
        <w:t>to</w:t>
      </w:r>
      <w:r w:rsidRPr="0096585F">
        <w:rPr>
          <w:rFonts w:eastAsia="Times New Roman" w:cs="Times New Roman"/>
          <w:szCs w:val="24"/>
          <w:lang w:val="en-GB"/>
        </w:rPr>
        <w:t xml:space="preserve"> promote accountability and transparency. On the other hand, UK banks currently deal with dual compliance responsibilities that maintain prudential soundness and describe social responsibility. </w:t>
      </w:r>
    </w:p>
    <w:p w14:paraId="00000021" w14:textId="7BB2823A" w:rsidR="005E462E" w:rsidRPr="0096585F" w:rsidRDefault="007B3517" w:rsidP="00814CCF">
      <w:pPr>
        <w:pStyle w:val="Heading2"/>
        <w:spacing w:before="240" w:after="240"/>
        <w:rPr>
          <w:rFonts w:cs="Times New Roman"/>
          <w:szCs w:val="24"/>
          <w:lang w:val="en-GB"/>
        </w:rPr>
      </w:pPr>
      <w:bookmarkStart w:id="16" w:name="_xc1tnvcp8iq6" w:colFirst="0" w:colLast="0"/>
      <w:bookmarkStart w:id="17" w:name="_Toc213424468"/>
      <w:bookmarkEnd w:id="16"/>
      <w:r w:rsidRPr="0096585F">
        <w:rPr>
          <w:rFonts w:cs="Times New Roman"/>
          <w:szCs w:val="24"/>
          <w:lang w:val="en-GB"/>
        </w:rPr>
        <w:lastRenderedPageBreak/>
        <w:t>4.</w:t>
      </w:r>
      <w:r w:rsidR="00AD4581" w:rsidRPr="0096585F">
        <w:rPr>
          <w:rFonts w:cs="Times New Roman"/>
          <w:szCs w:val="24"/>
          <w:lang w:val="en-GB"/>
        </w:rPr>
        <w:t>5</w:t>
      </w:r>
      <w:r w:rsidRPr="0096585F">
        <w:rPr>
          <w:rFonts w:cs="Times New Roman"/>
          <w:szCs w:val="24"/>
          <w:lang w:val="en-GB"/>
        </w:rPr>
        <w:t xml:space="preserve"> Research Gaps and Conceptual Framework</w:t>
      </w:r>
      <w:bookmarkEnd w:id="17"/>
    </w:p>
    <w:p w14:paraId="00000022" w14:textId="77777777" w:rsidR="005E462E" w:rsidRPr="00CC311E" w:rsidRDefault="00000000" w:rsidP="00CC311E">
      <w:pPr>
        <w:pStyle w:val="ListParagraph"/>
        <w:numPr>
          <w:ilvl w:val="0"/>
          <w:numId w:val="7"/>
        </w:numPr>
        <w:spacing w:before="240" w:after="240"/>
        <w:rPr>
          <w:rFonts w:eastAsia="Times New Roman" w:cs="Times New Roman"/>
          <w:szCs w:val="24"/>
          <w:lang w:val="en-GB"/>
        </w:rPr>
      </w:pPr>
      <w:r w:rsidRPr="00CC311E">
        <w:rPr>
          <w:rFonts w:eastAsia="Times New Roman" w:cs="Times New Roman"/>
          <w:b/>
          <w:szCs w:val="24"/>
          <w:lang w:val="en-GB"/>
        </w:rPr>
        <w:t>Contextual gap</w:t>
      </w:r>
      <w:r w:rsidRPr="00CC311E">
        <w:rPr>
          <w:rFonts w:eastAsia="Times New Roman" w:cs="Times New Roman"/>
          <w:szCs w:val="24"/>
          <w:lang w:val="en-GB"/>
        </w:rPr>
        <w:t>: Limited focus on the cumulative impact of evolving UK-specific regulations post-Brexit and in the post-pandemic environment.</w:t>
      </w:r>
    </w:p>
    <w:p w14:paraId="00000023" w14:textId="77777777" w:rsidR="005E462E" w:rsidRPr="00CC311E" w:rsidRDefault="00000000" w:rsidP="00CC311E">
      <w:pPr>
        <w:pStyle w:val="ListParagraph"/>
        <w:numPr>
          <w:ilvl w:val="0"/>
          <w:numId w:val="7"/>
        </w:numPr>
        <w:spacing w:before="240" w:after="240"/>
        <w:rPr>
          <w:rFonts w:eastAsia="Times New Roman" w:cs="Times New Roman"/>
          <w:szCs w:val="24"/>
          <w:lang w:val="en-GB"/>
        </w:rPr>
      </w:pPr>
      <w:r w:rsidRPr="00CC311E">
        <w:rPr>
          <w:rFonts w:eastAsia="Times New Roman" w:cs="Times New Roman"/>
          <w:b/>
          <w:szCs w:val="24"/>
          <w:lang w:val="en-GB"/>
        </w:rPr>
        <w:t>Methodological gap</w:t>
      </w:r>
      <w:r w:rsidRPr="00CC311E">
        <w:rPr>
          <w:rFonts w:eastAsia="Times New Roman" w:cs="Times New Roman"/>
          <w:szCs w:val="24"/>
          <w:lang w:val="en-GB"/>
        </w:rPr>
        <w:t>: A predominance of quantitative analyses with minimal qualitative synthesis of regulatory documents, limiting understanding of interpretive dimensions such as governance culture.</w:t>
      </w:r>
    </w:p>
    <w:p w14:paraId="00000024" w14:textId="77777777" w:rsidR="005E462E" w:rsidRPr="00CC311E" w:rsidRDefault="00000000" w:rsidP="00CC311E">
      <w:pPr>
        <w:pStyle w:val="ListParagraph"/>
        <w:numPr>
          <w:ilvl w:val="0"/>
          <w:numId w:val="7"/>
        </w:numPr>
        <w:spacing w:before="240" w:after="240"/>
        <w:rPr>
          <w:rFonts w:eastAsia="Times New Roman" w:cs="Times New Roman"/>
          <w:szCs w:val="24"/>
          <w:lang w:val="en-GB"/>
        </w:rPr>
      </w:pPr>
      <w:r w:rsidRPr="00CC311E">
        <w:rPr>
          <w:rFonts w:eastAsia="Times New Roman" w:cs="Times New Roman"/>
          <w:b/>
          <w:szCs w:val="24"/>
          <w:lang w:val="en-GB"/>
        </w:rPr>
        <w:t>Topical gap</w:t>
      </w:r>
      <w:r w:rsidRPr="00CC311E">
        <w:rPr>
          <w:rFonts w:eastAsia="Times New Roman" w:cs="Times New Roman"/>
          <w:szCs w:val="24"/>
          <w:lang w:val="en-GB"/>
        </w:rPr>
        <w:t>: Insufficient exploration of ESG and digital compliance implications for traditional risk management frameworks.</w:t>
      </w:r>
    </w:p>
    <w:p w14:paraId="00000025" w14:textId="0E920E83" w:rsidR="005E462E" w:rsidRPr="0096585F" w:rsidRDefault="007B3517" w:rsidP="00814CCF">
      <w:pPr>
        <w:pStyle w:val="Heading1"/>
        <w:spacing w:before="240" w:after="240"/>
        <w:rPr>
          <w:rFonts w:cs="Times New Roman"/>
          <w:sz w:val="24"/>
          <w:szCs w:val="24"/>
          <w:lang w:val="en-GB"/>
        </w:rPr>
      </w:pPr>
      <w:bookmarkStart w:id="18" w:name="_yoedlekmgnlg" w:colFirst="0" w:colLast="0"/>
      <w:bookmarkStart w:id="19" w:name="_Toc213424469"/>
      <w:bookmarkEnd w:id="18"/>
      <w:r w:rsidRPr="0096585F">
        <w:rPr>
          <w:rFonts w:cs="Times New Roman"/>
          <w:sz w:val="24"/>
          <w:szCs w:val="24"/>
          <w:lang w:val="en-GB"/>
        </w:rPr>
        <w:t>5. Proposed Methodology</w:t>
      </w:r>
      <w:bookmarkEnd w:id="19"/>
      <w:r w:rsidRPr="0096585F">
        <w:rPr>
          <w:rFonts w:cs="Times New Roman"/>
          <w:sz w:val="24"/>
          <w:szCs w:val="24"/>
          <w:lang w:val="en-GB"/>
        </w:rPr>
        <w:t xml:space="preserve"> </w:t>
      </w:r>
    </w:p>
    <w:p w14:paraId="00000026" w14:textId="79949B2A" w:rsidR="005E462E" w:rsidRPr="0096585F" w:rsidRDefault="007B3517" w:rsidP="00814CCF">
      <w:pPr>
        <w:pStyle w:val="Heading2"/>
        <w:spacing w:before="240" w:after="240"/>
        <w:rPr>
          <w:rFonts w:cs="Times New Roman"/>
          <w:szCs w:val="24"/>
          <w:lang w:val="en-GB"/>
        </w:rPr>
      </w:pPr>
      <w:bookmarkStart w:id="20" w:name="_8s51a2pcllo3" w:colFirst="0" w:colLast="0"/>
      <w:bookmarkStart w:id="21" w:name="_Toc213424470"/>
      <w:bookmarkEnd w:id="20"/>
      <w:r w:rsidRPr="0096585F">
        <w:rPr>
          <w:rFonts w:cs="Times New Roman"/>
          <w:szCs w:val="24"/>
          <w:lang w:val="en-GB"/>
        </w:rPr>
        <w:t>5</w:t>
      </w:r>
      <w:r w:rsidR="00AD4581" w:rsidRPr="0096585F">
        <w:rPr>
          <w:rFonts w:cs="Times New Roman"/>
          <w:szCs w:val="24"/>
          <w:lang w:val="en-GB"/>
        </w:rPr>
        <w:t xml:space="preserve">.1. </w:t>
      </w:r>
      <w:r w:rsidRPr="0096585F">
        <w:rPr>
          <w:rFonts w:cs="Times New Roman"/>
          <w:szCs w:val="24"/>
          <w:lang w:val="en-GB"/>
        </w:rPr>
        <w:t>Research Approach</w:t>
      </w:r>
      <w:bookmarkEnd w:id="21"/>
    </w:p>
    <w:p w14:paraId="00000027" w14:textId="77777777" w:rsidR="005E462E" w:rsidRPr="0096585F" w:rsidRDefault="00000000" w:rsidP="00814CCF">
      <w:pPr>
        <w:spacing w:before="240" w:after="240"/>
        <w:rPr>
          <w:rFonts w:cs="Times New Roman"/>
          <w:szCs w:val="24"/>
          <w:highlight w:val="white"/>
          <w:lang w:val="en-GB"/>
        </w:rPr>
      </w:pPr>
      <w:r w:rsidRPr="0096585F">
        <w:rPr>
          <w:rFonts w:eastAsia="Times New Roman" w:cs="Times New Roman"/>
          <w:szCs w:val="24"/>
          <w:lang w:val="en-GB"/>
        </w:rPr>
        <w:t xml:space="preserve">A research approach is the entire plan and process to conduct a study that encompasses the large assumptions and the detailed methods for data analysis and collection along with the result interpretations (Dehalwar and Sharma, 2023). This study will take the secondary qualitative research design that focuses on available academic and industry data. This approach is interpretive that aims to derive information from the thematic patterns within the financial reports. </w:t>
      </w:r>
    </w:p>
    <w:p w14:paraId="00000028" w14:textId="1D06ADB8" w:rsidR="005E462E" w:rsidRPr="0096585F" w:rsidRDefault="007B3517" w:rsidP="00814CCF">
      <w:pPr>
        <w:pStyle w:val="Heading2"/>
        <w:spacing w:before="240" w:after="240"/>
        <w:rPr>
          <w:rFonts w:cs="Times New Roman"/>
          <w:szCs w:val="24"/>
          <w:lang w:val="en-GB"/>
        </w:rPr>
      </w:pPr>
      <w:bookmarkStart w:id="22" w:name="_xm3jy9xl0jh7" w:colFirst="0" w:colLast="0"/>
      <w:bookmarkStart w:id="23" w:name="_Toc213424471"/>
      <w:bookmarkEnd w:id="22"/>
      <w:r w:rsidRPr="0096585F">
        <w:rPr>
          <w:rFonts w:cs="Times New Roman"/>
          <w:szCs w:val="24"/>
          <w:lang w:val="en-GB"/>
        </w:rPr>
        <w:t>5</w:t>
      </w:r>
      <w:r w:rsidR="00AD4581" w:rsidRPr="0096585F">
        <w:rPr>
          <w:rFonts w:cs="Times New Roman"/>
          <w:szCs w:val="24"/>
          <w:lang w:val="en-GB"/>
        </w:rPr>
        <w:t xml:space="preserve">.2. </w:t>
      </w:r>
      <w:r w:rsidRPr="0096585F">
        <w:rPr>
          <w:rFonts w:cs="Times New Roman"/>
          <w:szCs w:val="24"/>
          <w:lang w:val="en-GB"/>
        </w:rPr>
        <w:t>Data Sources</w:t>
      </w:r>
      <w:bookmarkEnd w:id="23"/>
    </w:p>
    <w:p w14:paraId="00000029" w14:textId="77777777" w:rsidR="005E462E" w:rsidRPr="00FC69DA" w:rsidRDefault="00000000" w:rsidP="00FC69DA">
      <w:pPr>
        <w:pStyle w:val="ListParagraph"/>
        <w:numPr>
          <w:ilvl w:val="0"/>
          <w:numId w:val="8"/>
        </w:numPr>
        <w:spacing w:before="240" w:after="240"/>
        <w:rPr>
          <w:rFonts w:eastAsia="Times New Roman" w:cs="Times New Roman"/>
          <w:szCs w:val="24"/>
          <w:lang w:val="en-GB"/>
        </w:rPr>
      </w:pPr>
      <w:r w:rsidRPr="00FC69DA">
        <w:rPr>
          <w:rFonts w:eastAsia="Times New Roman" w:cs="Times New Roman"/>
          <w:b/>
          <w:szCs w:val="24"/>
          <w:lang w:val="en-GB"/>
        </w:rPr>
        <w:t>Official Publications:</w:t>
      </w:r>
      <w:r w:rsidRPr="00FC69DA">
        <w:rPr>
          <w:rFonts w:eastAsia="Times New Roman" w:cs="Times New Roman"/>
          <w:szCs w:val="24"/>
          <w:lang w:val="en-GB"/>
        </w:rPr>
        <w:t xml:space="preserve"> Bank of England Financial Stability Reports, FCA and PRA policy statements, and Basel Committee reports.</w:t>
      </w:r>
    </w:p>
    <w:p w14:paraId="0000002A" w14:textId="77777777" w:rsidR="005E462E" w:rsidRPr="00FC69DA" w:rsidRDefault="00000000" w:rsidP="00FC69DA">
      <w:pPr>
        <w:pStyle w:val="ListParagraph"/>
        <w:numPr>
          <w:ilvl w:val="0"/>
          <w:numId w:val="8"/>
        </w:numPr>
        <w:spacing w:before="240" w:after="240"/>
        <w:rPr>
          <w:rFonts w:eastAsia="Times New Roman" w:cs="Times New Roman"/>
          <w:szCs w:val="24"/>
          <w:lang w:val="en-GB"/>
        </w:rPr>
      </w:pPr>
      <w:r w:rsidRPr="00FC69DA">
        <w:rPr>
          <w:rFonts w:eastAsia="Times New Roman" w:cs="Times New Roman"/>
          <w:b/>
          <w:szCs w:val="24"/>
          <w:lang w:val="en-GB"/>
        </w:rPr>
        <w:t>Corporate Documents:</w:t>
      </w:r>
      <w:r w:rsidRPr="00FC69DA">
        <w:rPr>
          <w:rFonts w:eastAsia="Times New Roman" w:cs="Times New Roman"/>
          <w:szCs w:val="24"/>
          <w:lang w:val="en-GB"/>
        </w:rPr>
        <w:t xml:space="preserve"> Annual and sustainability reports from leading UK banks including HSBC, Barclays, Lloyds.</w:t>
      </w:r>
    </w:p>
    <w:p w14:paraId="0000002B" w14:textId="77777777" w:rsidR="005E462E" w:rsidRPr="00FC69DA" w:rsidRDefault="00000000" w:rsidP="00FC69DA">
      <w:pPr>
        <w:pStyle w:val="ListParagraph"/>
        <w:numPr>
          <w:ilvl w:val="0"/>
          <w:numId w:val="8"/>
        </w:numPr>
        <w:spacing w:before="240" w:after="240"/>
        <w:rPr>
          <w:rFonts w:eastAsia="Times New Roman" w:cs="Times New Roman"/>
          <w:szCs w:val="24"/>
          <w:lang w:val="en-GB"/>
        </w:rPr>
      </w:pPr>
      <w:r w:rsidRPr="00FC69DA">
        <w:rPr>
          <w:rFonts w:eastAsia="Times New Roman" w:cs="Times New Roman"/>
          <w:b/>
          <w:szCs w:val="24"/>
          <w:lang w:val="en-GB"/>
        </w:rPr>
        <w:t>Academic and Professional Literature:</w:t>
      </w:r>
      <w:r w:rsidRPr="00FC69DA">
        <w:rPr>
          <w:rFonts w:eastAsia="Times New Roman" w:cs="Times New Roman"/>
          <w:szCs w:val="24"/>
          <w:lang w:val="en-GB"/>
        </w:rPr>
        <w:t xml:space="preserve"> Peer-reviewed journal articles, books and verified websites.  </w:t>
      </w:r>
    </w:p>
    <w:p w14:paraId="0000002C" w14:textId="42B2C94F" w:rsidR="005E462E" w:rsidRPr="0096585F" w:rsidRDefault="007B3517" w:rsidP="00814CCF">
      <w:pPr>
        <w:pStyle w:val="Heading2"/>
        <w:spacing w:before="240" w:after="240"/>
        <w:rPr>
          <w:rFonts w:cs="Times New Roman"/>
          <w:szCs w:val="24"/>
          <w:lang w:val="en-GB"/>
        </w:rPr>
      </w:pPr>
      <w:bookmarkStart w:id="24" w:name="_3j46585p59tp" w:colFirst="0" w:colLast="0"/>
      <w:bookmarkStart w:id="25" w:name="_Toc213424472"/>
      <w:bookmarkEnd w:id="24"/>
      <w:r w:rsidRPr="0096585F">
        <w:rPr>
          <w:rFonts w:cs="Times New Roman"/>
          <w:szCs w:val="24"/>
          <w:lang w:val="en-GB"/>
        </w:rPr>
        <w:t>5</w:t>
      </w:r>
      <w:r w:rsidR="00AD4581" w:rsidRPr="0096585F">
        <w:rPr>
          <w:rFonts w:cs="Times New Roman"/>
          <w:szCs w:val="24"/>
          <w:lang w:val="en-GB"/>
        </w:rPr>
        <w:t xml:space="preserve">.3. </w:t>
      </w:r>
      <w:r w:rsidRPr="0096585F">
        <w:rPr>
          <w:rFonts w:cs="Times New Roman"/>
          <w:szCs w:val="24"/>
          <w:lang w:val="en-GB"/>
        </w:rPr>
        <w:t>Sampling Strategy</w:t>
      </w:r>
      <w:bookmarkEnd w:id="25"/>
    </w:p>
    <w:p w14:paraId="0000002D" w14:textId="77777777" w:rsidR="005E462E" w:rsidRPr="0096585F" w:rsidRDefault="00000000" w:rsidP="00814CCF">
      <w:pPr>
        <w:spacing w:before="240" w:after="240"/>
        <w:rPr>
          <w:rFonts w:eastAsia="Times New Roman" w:cs="Times New Roman"/>
          <w:szCs w:val="24"/>
          <w:lang w:val="en-GB"/>
        </w:rPr>
      </w:pPr>
      <w:r w:rsidRPr="0096585F">
        <w:rPr>
          <w:rFonts w:eastAsia="Times New Roman" w:cs="Times New Roman"/>
          <w:szCs w:val="24"/>
          <w:lang w:val="en-GB"/>
        </w:rPr>
        <w:t xml:space="preserve">In this study, a purposive technique will be implemented for selecting data published between 2020 to 2025 that ensures contemporary relevance while capturing the COVID 19 and post Brexit </w:t>
      </w:r>
      <w:r w:rsidRPr="0096585F">
        <w:rPr>
          <w:rFonts w:eastAsia="Times New Roman" w:cs="Times New Roman"/>
          <w:szCs w:val="24"/>
          <w:lang w:val="en-GB"/>
        </w:rPr>
        <w:lastRenderedPageBreak/>
        <w:t>developments. All the required materials will be selected based on the reliability, credibility as well as direct relevance to the UK financial regulation and risk management.</w:t>
      </w:r>
    </w:p>
    <w:p w14:paraId="0000002E" w14:textId="700FAB89" w:rsidR="005E462E" w:rsidRPr="0096585F" w:rsidRDefault="007B3517" w:rsidP="00814CCF">
      <w:pPr>
        <w:pStyle w:val="Heading2"/>
        <w:spacing w:before="240" w:after="240"/>
        <w:rPr>
          <w:rFonts w:cs="Times New Roman"/>
          <w:szCs w:val="24"/>
          <w:lang w:val="en-GB"/>
        </w:rPr>
      </w:pPr>
      <w:bookmarkStart w:id="26" w:name="_ha62nqybog3x" w:colFirst="0" w:colLast="0"/>
      <w:bookmarkStart w:id="27" w:name="_Toc213424473"/>
      <w:bookmarkEnd w:id="26"/>
      <w:r w:rsidRPr="0096585F">
        <w:rPr>
          <w:rFonts w:cs="Times New Roman"/>
          <w:szCs w:val="24"/>
          <w:lang w:val="en-GB"/>
        </w:rPr>
        <w:t>5</w:t>
      </w:r>
      <w:r w:rsidR="00AD4581" w:rsidRPr="0096585F">
        <w:rPr>
          <w:rFonts w:cs="Times New Roman"/>
          <w:szCs w:val="24"/>
          <w:lang w:val="en-GB"/>
        </w:rPr>
        <w:t xml:space="preserve">.4. </w:t>
      </w:r>
      <w:r w:rsidRPr="0096585F">
        <w:rPr>
          <w:rFonts w:cs="Times New Roman"/>
          <w:szCs w:val="24"/>
          <w:lang w:val="en-GB"/>
        </w:rPr>
        <w:t>Data Analysis</w:t>
      </w:r>
      <w:bookmarkEnd w:id="27"/>
    </w:p>
    <w:p w14:paraId="0000002F" w14:textId="5B07B908" w:rsidR="005E462E" w:rsidRPr="0096585F" w:rsidRDefault="00000000" w:rsidP="00814CCF">
      <w:pPr>
        <w:spacing w:before="240" w:after="240"/>
        <w:rPr>
          <w:rFonts w:cs="Times New Roman"/>
          <w:szCs w:val="24"/>
          <w:highlight w:val="white"/>
          <w:lang w:val="en-GB"/>
        </w:rPr>
      </w:pPr>
      <w:r w:rsidRPr="0096585F">
        <w:rPr>
          <w:rFonts w:eastAsia="Times New Roman" w:cs="Times New Roman"/>
          <w:szCs w:val="24"/>
          <w:lang w:val="en-GB"/>
        </w:rPr>
        <w:t xml:space="preserve">Data analysis refers to the way to </w:t>
      </w:r>
      <w:r w:rsidR="00173848" w:rsidRPr="0096585F">
        <w:rPr>
          <w:rFonts w:eastAsia="Times New Roman" w:cs="Times New Roman"/>
          <w:szCs w:val="24"/>
          <w:lang w:val="en-GB"/>
        </w:rPr>
        <w:t>analyse</w:t>
      </w:r>
      <w:r w:rsidRPr="0096585F">
        <w:rPr>
          <w:rFonts w:eastAsia="Times New Roman" w:cs="Times New Roman"/>
          <w:szCs w:val="24"/>
          <w:lang w:val="en-GB"/>
        </w:rPr>
        <w:t xml:space="preserve"> the collected data and develop a reliable dataset for detailed research (</w:t>
      </w:r>
      <w:r w:rsidRPr="0096585F">
        <w:rPr>
          <w:rFonts w:eastAsia="Times New Roman" w:cs="Times New Roman"/>
          <w:szCs w:val="24"/>
          <w:highlight w:val="white"/>
          <w:lang w:val="en-GB"/>
        </w:rPr>
        <w:t xml:space="preserve">Ikegwu </w:t>
      </w:r>
      <w:r w:rsidRPr="0096585F">
        <w:rPr>
          <w:rFonts w:eastAsia="Times New Roman" w:cs="Times New Roman"/>
          <w:i/>
          <w:szCs w:val="24"/>
          <w:highlight w:val="white"/>
          <w:lang w:val="en-GB"/>
        </w:rPr>
        <w:t>et al</w:t>
      </w:r>
      <w:r w:rsidRPr="0096585F">
        <w:rPr>
          <w:rFonts w:eastAsia="Times New Roman" w:cs="Times New Roman"/>
          <w:szCs w:val="24"/>
          <w:highlight w:val="white"/>
          <w:lang w:val="en-GB"/>
        </w:rPr>
        <w:t>. 2022)</w:t>
      </w:r>
      <w:r w:rsidRPr="0096585F">
        <w:rPr>
          <w:rFonts w:eastAsia="Times New Roman" w:cs="Times New Roman"/>
          <w:szCs w:val="24"/>
          <w:lang w:val="en-GB"/>
        </w:rPr>
        <w:t xml:space="preserve">. In this study, the thematic method will be undertaken to analyze the collected data from various secondary resources. Some themes will be developed based on the available findings for data analysis. </w:t>
      </w:r>
    </w:p>
    <w:p w14:paraId="00000030" w14:textId="6B2349DA" w:rsidR="005E462E" w:rsidRPr="0096585F" w:rsidRDefault="007B3517" w:rsidP="00814CCF">
      <w:pPr>
        <w:pStyle w:val="Heading2"/>
        <w:spacing w:before="240" w:after="240"/>
        <w:rPr>
          <w:rFonts w:cs="Times New Roman"/>
          <w:szCs w:val="24"/>
          <w:lang w:val="en-GB"/>
        </w:rPr>
      </w:pPr>
      <w:bookmarkStart w:id="28" w:name="_cubn8tcuyw1z" w:colFirst="0" w:colLast="0"/>
      <w:bookmarkStart w:id="29" w:name="_Toc213424474"/>
      <w:bookmarkEnd w:id="28"/>
      <w:r w:rsidRPr="0096585F">
        <w:rPr>
          <w:rFonts w:cs="Times New Roman"/>
          <w:szCs w:val="24"/>
          <w:lang w:val="en-GB"/>
        </w:rPr>
        <w:t>5</w:t>
      </w:r>
      <w:r w:rsidR="00AD4581" w:rsidRPr="0096585F">
        <w:rPr>
          <w:rFonts w:cs="Times New Roman"/>
          <w:szCs w:val="24"/>
          <w:lang w:val="en-GB"/>
        </w:rPr>
        <w:t xml:space="preserve">.5. </w:t>
      </w:r>
      <w:r w:rsidRPr="0096585F">
        <w:rPr>
          <w:rFonts w:cs="Times New Roman"/>
          <w:szCs w:val="24"/>
          <w:lang w:val="en-GB"/>
        </w:rPr>
        <w:t xml:space="preserve">Ethical </w:t>
      </w:r>
      <w:r w:rsidR="00061207">
        <w:rPr>
          <w:rFonts w:cs="Times New Roman"/>
          <w:szCs w:val="24"/>
          <w:lang w:val="en-GB"/>
        </w:rPr>
        <w:t>Considerations</w:t>
      </w:r>
      <w:bookmarkEnd w:id="29"/>
    </w:p>
    <w:p w14:paraId="00000031" w14:textId="3A210B42" w:rsidR="005E462E" w:rsidRPr="0096585F" w:rsidRDefault="00000000" w:rsidP="00814CCF">
      <w:pPr>
        <w:spacing w:before="240" w:after="240"/>
        <w:rPr>
          <w:rFonts w:eastAsia="Times New Roman" w:cs="Times New Roman"/>
          <w:szCs w:val="24"/>
          <w:lang w:val="en-GB"/>
        </w:rPr>
      </w:pPr>
      <w:r w:rsidRPr="0096585F">
        <w:rPr>
          <w:rFonts w:eastAsia="Times New Roman" w:cs="Times New Roman"/>
          <w:szCs w:val="24"/>
          <w:lang w:val="en-GB"/>
        </w:rPr>
        <w:t xml:space="preserve">Since no new data will be collected these ethical concerns are very low. The study will provide for academic accordingly recorded and responsibly managed use of publicly available data. That it will permit to request ethical approval, </w:t>
      </w:r>
      <w:r w:rsidR="00195AB6" w:rsidRPr="0096585F">
        <w:rPr>
          <w:rFonts w:eastAsia="Times New Roman" w:cs="Times New Roman"/>
          <w:szCs w:val="24"/>
          <w:lang w:val="en-GB"/>
        </w:rPr>
        <w:t>to</w:t>
      </w:r>
      <w:r w:rsidRPr="0096585F">
        <w:rPr>
          <w:rFonts w:eastAsia="Times New Roman" w:cs="Times New Roman"/>
          <w:szCs w:val="24"/>
          <w:lang w:val="en-GB"/>
        </w:rPr>
        <w:t xml:space="preserve"> ensure that the study meets with research guidelines of </w:t>
      </w:r>
      <w:r w:rsidR="00AD4581" w:rsidRPr="0096585F">
        <w:rPr>
          <w:rFonts w:eastAsia="Times New Roman" w:cs="Times New Roman"/>
          <w:szCs w:val="24"/>
          <w:lang w:val="en-GB"/>
        </w:rPr>
        <w:t xml:space="preserve">the </w:t>
      </w:r>
      <w:r w:rsidRPr="0096585F">
        <w:rPr>
          <w:rFonts w:eastAsia="Times New Roman" w:cs="Times New Roman"/>
          <w:szCs w:val="24"/>
          <w:lang w:val="en-GB"/>
        </w:rPr>
        <w:t>University.</w:t>
      </w:r>
    </w:p>
    <w:p w14:paraId="00000032" w14:textId="33D3804F" w:rsidR="005E462E" w:rsidRPr="0096585F" w:rsidRDefault="007B3517" w:rsidP="00814CCF">
      <w:pPr>
        <w:pStyle w:val="Heading1"/>
        <w:spacing w:before="240" w:after="240"/>
        <w:rPr>
          <w:rFonts w:cs="Times New Roman"/>
          <w:sz w:val="24"/>
          <w:szCs w:val="24"/>
          <w:lang w:val="en-GB"/>
        </w:rPr>
      </w:pPr>
      <w:bookmarkStart w:id="30" w:name="_gn12cyjy6o85" w:colFirst="0" w:colLast="0"/>
      <w:bookmarkStart w:id="31" w:name="_Toc213424475"/>
      <w:bookmarkEnd w:id="30"/>
      <w:r w:rsidRPr="0096585F">
        <w:rPr>
          <w:rFonts w:cs="Times New Roman"/>
          <w:sz w:val="24"/>
          <w:szCs w:val="24"/>
          <w:lang w:val="en-GB"/>
        </w:rPr>
        <w:t>6. Expected Contribution</w:t>
      </w:r>
      <w:bookmarkEnd w:id="31"/>
      <w:r w:rsidRPr="0096585F">
        <w:rPr>
          <w:rFonts w:cs="Times New Roman"/>
          <w:sz w:val="24"/>
          <w:szCs w:val="24"/>
          <w:lang w:val="en-GB"/>
        </w:rPr>
        <w:t xml:space="preserve"> </w:t>
      </w:r>
    </w:p>
    <w:p w14:paraId="2CC32838" w14:textId="60A476CC" w:rsidR="007B3517" w:rsidRPr="0096585F" w:rsidRDefault="007B3517" w:rsidP="00814CCF">
      <w:pPr>
        <w:spacing w:before="240" w:after="240"/>
        <w:rPr>
          <w:rFonts w:cs="Times New Roman"/>
          <w:szCs w:val="24"/>
          <w:lang w:val="en-GB"/>
        </w:rPr>
      </w:pPr>
      <w:r w:rsidRPr="0096585F">
        <w:rPr>
          <w:rFonts w:cs="Times New Roman"/>
          <w:szCs w:val="24"/>
          <w:lang w:val="en-GB"/>
        </w:rPr>
        <w:t>The research results will play a role in the improved perception of the effects of the shift of regulatory regimes on the design, and performance of the financial risk management systems of the UK banks. It possesses an academic value because it will bring together the existing literature into thorough logic of regulation stability nexus. Practically, the findings will enable the regulators and the management of the banking organization to gain input on formulating vibrant risk-management strategies whereby the effectiveness of compliance is balanced with the sustainability of operations</w:t>
      </w:r>
      <w:r w:rsidR="0021000C" w:rsidRPr="0096585F">
        <w:rPr>
          <w:rFonts w:cs="Times New Roman"/>
          <w:szCs w:val="24"/>
          <w:lang w:val="en-GB"/>
        </w:rPr>
        <w:t>,</w:t>
      </w:r>
      <w:r w:rsidRPr="0096585F">
        <w:rPr>
          <w:rFonts w:cs="Times New Roman"/>
          <w:szCs w:val="24"/>
          <w:lang w:val="en-GB"/>
        </w:rPr>
        <w:t xml:space="preserve"> on the course of this undertaking, the ESG transitions, and post-Brexit transitions will be particularly considered.</w:t>
      </w:r>
    </w:p>
    <w:p w14:paraId="00000034" w14:textId="74A925B7" w:rsidR="005E462E" w:rsidRPr="0096585F" w:rsidRDefault="007B3517" w:rsidP="00814CCF">
      <w:pPr>
        <w:pStyle w:val="Heading1"/>
        <w:spacing w:before="240" w:after="240"/>
        <w:rPr>
          <w:rFonts w:cs="Times New Roman"/>
          <w:sz w:val="24"/>
          <w:szCs w:val="24"/>
          <w:lang w:val="en-GB"/>
        </w:rPr>
      </w:pPr>
      <w:bookmarkStart w:id="32" w:name="_Toc213424476"/>
      <w:r w:rsidRPr="0096585F">
        <w:rPr>
          <w:rFonts w:cs="Times New Roman"/>
          <w:sz w:val="24"/>
          <w:szCs w:val="24"/>
          <w:lang w:val="en-GB"/>
        </w:rPr>
        <w:t>7. Ethical Considerations</w:t>
      </w:r>
      <w:bookmarkEnd w:id="32"/>
      <w:r w:rsidRPr="0096585F">
        <w:rPr>
          <w:rFonts w:cs="Times New Roman"/>
          <w:sz w:val="24"/>
          <w:szCs w:val="24"/>
          <w:lang w:val="en-GB"/>
        </w:rPr>
        <w:t xml:space="preserve"> </w:t>
      </w:r>
    </w:p>
    <w:p w14:paraId="16EEBE13" w14:textId="77777777" w:rsidR="007B3517" w:rsidRPr="0096585F" w:rsidRDefault="007B3517" w:rsidP="00814CCF">
      <w:pPr>
        <w:spacing w:before="240" w:after="240"/>
        <w:rPr>
          <w:rFonts w:cs="Times New Roman"/>
          <w:b/>
          <w:szCs w:val="24"/>
          <w:lang w:val="en-GB"/>
        </w:rPr>
      </w:pPr>
      <w:r w:rsidRPr="0096585F">
        <w:rPr>
          <w:rFonts w:cs="Times New Roman"/>
          <w:szCs w:val="24"/>
          <w:lang w:val="en-GB"/>
        </w:rPr>
        <w:t>The given research relies on the secondary data that can be accessed in the public, yet some insignificant ethical threats could be considered. Nevertheless, plagiarism will be avoided by observing the rule of referencing, and all the information will be obtained by referring to the appropriate and credible texts. Moreover, checking and confirming all the resources will be done prior to the collection to ensure that the ethical principles of the university are adhered to.</w:t>
      </w:r>
    </w:p>
    <w:p w14:paraId="739D0D9E" w14:textId="0ABE6E31" w:rsidR="004D2777" w:rsidRPr="0096585F" w:rsidRDefault="007B3517" w:rsidP="00814CCF">
      <w:pPr>
        <w:pStyle w:val="Heading1"/>
        <w:spacing w:before="240" w:after="240"/>
        <w:rPr>
          <w:rFonts w:cs="Times New Roman"/>
          <w:sz w:val="24"/>
          <w:szCs w:val="24"/>
          <w:lang w:val="en-GB"/>
        </w:rPr>
      </w:pPr>
      <w:bookmarkStart w:id="33" w:name="_Toc213424477"/>
      <w:r w:rsidRPr="0096585F">
        <w:rPr>
          <w:rFonts w:cs="Times New Roman"/>
          <w:sz w:val="24"/>
          <w:szCs w:val="24"/>
          <w:lang w:val="en-GB"/>
        </w:rPr>
        <w:lastRenderedPageBreak/>
        <w:t>8. Timelines</w:t>
      </w:r>
      <w:bookmarkEnd w:id="33"/>
      <w:r w:rsidRPr="0096585F">
        <w:rPr>
          <w:rFonts w:cs="Times New Roman"/>
          <w:sz w:val="24"/>
          <w:szCs w:val="24"/>
          <w:lang w:val="en-GB"/>
        </w:rPr>
        <w:t xml:space="preserve"> </w:t>
      </w:r>
    </w:p>
    <w:p w14:paraId="1719F8F1" w14:textId="52338E23" w:rsidR="004D2777" w:rsidRPr="0096585F" w:rsidRDefault="005523C1" w:rsidP="00DA1959">
      <w:pPr>
        <w:spacing w:before="240" w:after="240"/>
        <w:jc w:val="center"/>
        <w:rPr>
          <w:rFonts w:cs="Times New Roman"/>
          <w:szCs w:val="24"/>
          <w:lang w:val="en-GB"/>
        </w:rPr>
      </w:pPr>
      <w:r w:rsidRPr="005523C1">
        <w:rPr>
          <w:noProof/>
        </w:rPr>
        <w:drawing>
          <wp:inline distT="0" distB="0" distL="0" distR="0" wp14:anchorId="482C4F9E" wp14:editId="5F3DEA8E">
            <wp:extent cx="5943600" cy="2038350"/>
            <wp:effectExtent l="0" t="0" r="0" b="0"/>
            <wp:docPr id="1084631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038350"/>
                    </a:xfrm>
                    <a:prstGeom prst="rect">
                      <a:avLst/>
                    </a:prstGeom>
                    <a:noFill/>
                    <a:ln>
                      <a:noFill/>
                    </a:ln>
                  </pic:spPr>
                </pic:pic>
              </a:graphicData>
            </a:graphic>
          </wp:inline>
        </w:drawing>
      </w:r>
    </w:p>
    <w:p w14:paraId="470B7DBF" w14:textId="77777777" w:rsidR="004D2777" w:rsidRPr="0096585F" w:rsidRDefault="004D2777" w:rsidP="00DA1959">
      <w:pPr>
        <w:spacing w:before="240" w:after="240"/>
        <w:jc w:val="center"/>
        <w:rPr>
          <w:rFonts w:cs="Times New Roman"/>
          <w:b/>
          <w:bCs/>
          <w:szCs w:val="24"/>
          <w:lang w:val="en-GB"/>
        </w:rPr>
      </w:pPr>
      <w:r w:rsidRPr="0096585F">
        <w:rPr>
          <w:rFonts w:cs="Times New Roman"/>
          <w:b/>
          <w:bCs/>
          <w:szCs w:val="24"/>
          <w:lang w:val="en-GB"/>
        </w:rPr>
        <w:t>Figure 1: Timeline</w:t>
      </w:r>
    </w:p>
    <w:p w14:paraId="00000036" w14:textId="77E458A6" w:rsidR="005E462E" w:rsidRPr="0096585F" w:rsidRDefault="004D2777" w:rsidP="00DA1959">
      <w:pPr>
        <w:spacing w:before="240" w:after="240"/>
        <w:jc w:val="center"/>
        <w:rPr>
          <w:rFonts w:cs="Times New Roman"/>
          <w:color w:val="151515"/>
          <w:szCs w:val="24"/>
          <w:lang w:val="en-GB"/>
        </w:rPr>
      </w:pPr>
      <w:r w:rsidRPr="0096585F">
        <w:rPr>
          <w:rFonts w:cs="Times New Roman"/>
          <w:szCs w:val="24"/>
          <w:lang w:val="en-GB"/>
        </w:rPr>
        <w:t>(Source: Self-developed)</w:t>
      </w:r>
      <w:r w:rsidRPr="0096585F">
        <w:rPr>
          <w:rFonts w:cs="Times New Roman"/>
          <w:szCs w:val="24"/>
          <w:lang w:val="en-GB"/>
        </w:rPr>
        <w:br w:type="page"/>
      </w:r>
    </w:p>
    <w:p w14:paraId="2C8093C8" w14:textId="392B7D98" w:rsidR="00AD4581" w:rsidRPr="0096585F" w:rsidRDefault="00000000" w:rsidP="00814CCF">
      <w:pPr>
        <w:pStyle w:val="Heading1"/>
        <w:spacing w:before="240" w:after="240"/>
        <w:rPr>
          <w:rFonts w:cs="Times New Roman"/>
          <w:sz w:val="24"/>
          <w:szCs w:val="24"/>
          <w:lang w:val="en-GB"/>
        </w:rPr>
      </w:pPr>
      <w:bookmarkStart w:id="34" w:name="_Toc213424478"/>
      <w:r w:rsidRPr="0096585F">
        <w:rPr>
          <w:rFonts w:cs="Times New Roman"/>
          <w:sz w:val="24"/>
          <w:szCs w:val="24"/>
          <w:lang w:val="en-GB"/>
        </w:rPr>
        <w:lastRenderedPageBreak/>
        <w:t>References</w:t>
      </w:r>
      <w:bookmarkEnd w:id="34"/>
      <w:r w:rsidRPr="0096585F">
        <w:rPr>
          <w:rFonts w:cs="Times New Roman"/>
          <w:sz w:val="24"/>
          <w:szCs w:val="24"/>
          <w:lang w:val="en-GB"/>
        </w:rPr>
        <w:t xml:space="preserve"> </w:t>
      </w:r>
    </w:p>
    <w:p w14:paraId="5BB23945" w14:textId="02F1CA02" w:rsidR="00AD4581" w:rsidRPr="0096585F" w:rsidRDefault="00AD4581" w:rsidP="00814CCF">
      <w:pPr>
        <w:spacing w:before="240" w:after="240"/>
        <w:rPr>
          <w:rFonts w:cs="Times New Roman"/>
          <w:szCs w:val="24"/>
          <w:lang w:val="en-GB"/>
        </w:rPr>
      </w:pPr>
      <w:r w:rsidRPr="0096585F">
        <w:rPr>
          <w:rFonts w:cs="Times New Roman"/>
          <w:szCs w:val="24"/>
          <w:lang w:val="en-GB"/>
        </w:rPr>
        <w:t xml:space="preserve">Abramova, A., 2024. Environmental, Social, and Governance (ESG) Principles in the Banking Sector. Development, Integration, and Risk Management Strategies: a case study of a Finnish banks' approach to ESG Framework. </w:t>
      </w:r>
      <w:hyperlink r:id="rId10">
        <w:r w:rsidRPr="0096585F">
          <w:rPr>
            <w:rFonts w:cs="Times New Roman"/>
            <w:color w:val="1155CC"/>
            <w:szCs w:val="24"/>
            <w:u w:val="single"/>
            <w:lang w:val="en-GB"/>
          </w:rPr>
          <w:t>https://www.theseus.fi/bitstream/handle/10024/865089/Abramova_Anna.pdf?sequence=2</w:t>
        </w:r>
      </w:hyperlink>
    </w:p>
    <w:p w14:paraId="5F4BEF32" w14:textId="77777777" w:rsidR="00AD4581" w:rsidRPr="0096585F" w:rsidRDefault="00AD4581" w:rsidP="00814CCF">
      <w:pPr>
        <w:spacing w:before="240" w:after="240"/>
        <w:rPr>
          <w:rFonts w:cs="Times New Roman"/>
          <w:szCs w:val="24"/>
          <w:lang w:val="en-GB"/>
        </w:rPr>
      </w:pPr>
      <w:r w:rsidRPr="0096585F">
        <w:rPr>
          <w:rFonts w:cs="Times New Roman"/>
          <w:szCs w:val="24"/>
          <w:lang w:val="en-GB"/>
        </w:rPr>
        <w:t xml:space="preserve">Bitar, J., 2021. Foreign currency intermediation: Systemic risk and macroprudential regulation. </w:t>
      </w:r>
      <w:r w:rsidRPr="0096585F">
        <w:rPr>
          <w:rFonts w:cs="Times New Roman"/>
          <w:i/>
          <w:szCs w:val="24"/>
          <w:lang w:val="en-GB"/>
        </w:rPr>
        <w:t>Latin American Journal of Central Banking</w:t>
      </w:r>
      <w:r w:rsidRPr="0096585F">
        <w:rPr>
          <w:rFonts w:cs="Times New Roman"/>
          <w:szCs w:val="24"/>
          <w:lang w:val="en-GB"/>
        </w:rPr>
        <w:t xml:space="preserve">, </w:t>
      </w:r>
      <w:r w:rsidRPr="0096585F">
        <w:rPr>
          <w:rFonts w:cs="Times New Roman"/>
          <w:i/>
          <w:szCs w:val="24"/>
          <w:lang w:val="en-GB"/>
        </w:rPr>
        <w:t>2</w:t>
      </w:r>
      <w:r w:rsidRPr="0096585F">
        <w:rPr>
          <w:rFonts w:cs="Times New Roman"/>
          <w:szCs w:val="24"/>
          <w:lang w:val="en-GB"/>
        </w:rPr>
        <w:t xml:space="preserve">(2), p.100028. </w:t>
      </w:r>
      <w:hyperlink r:id="rId11">
        <w:r w:rsidRPr="0096585F">
          <w:rPr>
            <w:rFonts w:cs="Times New Roman"/>
            <w:color w:val="1155CC"/>
            <w:szCs w:val="24"/>
            <w:u w:val="single"/>
            <w:lang w:val="en-GB"/>
          </w:rPr>
          <w:t>https://www.sciencedirect.com/science/article/pii/S2666143821000089</w:t>
        </w:r>
      </w:hyperlink>
    </w:p>
    <w:p w14:paraId="7F2436EA" w14:textId="66008877" w:rsidR="00AD4581" w:rsidRPr="0096585F" w:rsidRDefault="00AD4581" w:rsidP="00814CCF">
      <w:pPr>
        <w:spacing w:before="240" w:after="240"/>
        <w:rPr>
          <w:rFonts w:cs="Times New Roman"/>
          <w:szCs w:val="24"/>
          <w:lang w:val="en-GB"/>
        </w:rPr>
      </w:pPr>
      <w:r w:rsidRPr="0096585F">
        <w:rPr>
          <w:rFonts w:cs="Times New Roman"/>
          <w:szCs w:val="24"/>
          <w:lang w:val="en-GB"/>
        </w:rPr>
        <w:t xml:space="preserve">Challoumis, C. and Eriotis, N., 2024. A historical analysis of the banking system and its impact on Greek economy. </w:t>
      </w:r>
      <w:r w:rsidRPr="0096585F">
        <w:rPr>
          <w:rFonts w:cs="Times New Roman"/>
          <w:i/>
          <w:szCs w:val="24"/>
          <w:lang w:val="en-GB"/>
        </w:rPr>
        <w:t>Edelweiss Applied Science and Technology</w:t>
      </w:r>
      <w:r w:rsidRPr="0096585F">
        <w:rPr>
          <w:rFonts w:cs="Times New Roman"/>
          <w:szCs w:val="24"/>
          <w:lang w:val="en-GB"/>
        </w:rPr>
        <w:t xml:space="preserve">, </w:t>
      </w:r>
      <w:r w:rsidRPr="0096585F">
        <w:rPr>
          <w:rFonts w:cs="Times New Roman"/>
          <w:i/>
          <w:szCs w:val="24"/>
          <w:lang w:val="en-GB"/>
        </w:rPr>
        <w:t>8</w:t>
      </w:r>
      <w:r w:rsidRPr="0096585F">
        <w:rPr>
          <w:rFonts w:cs="Times New Roman"/>
          <w:szCs w:val="24"/>
          <w:lang w:val="en-GB"/>
        </w:rPr>
        <w:t xml:space="preserve">(6), pp.1598-1617. </w:t>
      </w:r>
      <w:hyperlink r:id="rId12">
        <w:r w:rsidRPr="0096585F">
          <w:rPr>
            <w:rFonts w:cs="Times New Roman"/>
            <w:color w:val="1155CC"/>
            <w:szCs w:val="24"/>
            <w:u w:val="single"/>
            <w:lang w:val="en-GB"/>
          </w:rPr>
          <w:t>https://www.academia.edu/download/120645815/ssrn_4986469.pdf</w:t>
        </w:r>
      </w:hyperlink>
    </w:p>
    <w:p w14:paraId="2B5BA279" w14:textId="7B0F6503" w:rsidR="00AD4581" w:rsidRPr="0096585F" w:rsidRDefault="00AD4581" w:rsidP="00814CCF">
      <w:pPr>
        <w:spacing w:before="240" w:after="240"/>
        <w:rPr>
          <w:rFonts w:cs="Times New Roman"/>
          <w:szCs w:val="24"/>
          <w:lang w:val="en-GB"/>
        </w:rPr>
      </w:pPr>
      <w:r w:rsidRPr="0096585F">
        <w:rPr>
          <w:rFonts w:cs="Times New Roman"/>
          <w:szCs w:val="24"/>
          <w:lang w:val="en-GB"/>
        </w:rPr>
        <w:t xml:space="preserve">D'Amico, L., 2021. THE POST-CRISIS CAPITAL ADEQUACY FRAMEWORK FOR EUROPEAN BANKS: A TRADE-OFF BETWEEN FINANCIAL STABILITY AND PROFITABILITY?. </w:t>
      </w:r>
      <w:hyperlink r:id="rId13">
        <w:r w:rsidRPr="0096585F">
          <w:rPr>
            <w:rFonts w:cs="Times New Roman"/>
            <w:color w:val="1155CC"/>
            <w:szCs w:val="24"/>
            <w:u w:val="single"/>
            <w:lang w:val="en-GB"/>
          </w:rPr>
          <w:t>https://air.unimi.it/bitstream/2434/839372/2/phd_unimi_R11983.pdf</w:t>
        </w:r>
      </w:hyperlink>
    </w:p>
    <w:p w14:paraId="7574D259" w14:textId="43AEBA46" w:rsidR="00AD4581" w:rsidRPr="0096585F" w:rsidRDefault="00AD4581" w:rsidP="00814CCF">
      <w:pPr>
        <w:spacing w:before="240" w:after="240"/>
        <w:rPr>
          <w:rFonts w:cs="Times New Roman"/>
          <w:szCs w:val="24"/>
          <w:lang w:val="en-GB"/>
        </w:rPr>
      </w:pPr>
      <w:r w:rsidRPr="0096585F">
        <w:rPr>
          <w:rFonts w:cs="Times New Roman"/>
          <w:szCs w:val="24"/>
          <w:lang w:val="en-GB"/>
        </w:rPr>
        <w:t xml:space="preserve">Dehalwar, K. and Sharma, S.N., 2023. </w:t>
      </w:r>
      <w:r w:rsidRPr="0096585F">
        <w:rPr>
          <w:rFonts w:cs="Times New Roman"/>
          <w:i/>
          <w:szCs w:val="24"/>
          <w:lang w:val="en-GB"/>
        </w:rPr>
        <w:t>Fundamentals of research writing and uses of research methodologies</w:t>
      </w:r>
      <w:r w:rsidRPr="0096585F">
        <w:rPr>
          <w:rFonts w:cs="Times New Roman"/>
          <w:szCs w:val="24"/>
          <w:lang w:val="en-GB"/>
        </w:rPr>
        <w:t xml:space="preserve">. Edupedia Publications Pvt Ltd. </w:t>
      </w:r>
      <w:hyperlink r:id="rId14">
        <w:r w:rsidRPr="0096585F">
          <w:rPr>
            <w:rFonts w:cs="Times New Roman"/>
            <w:color w:val="1155CC"/>
            <w:szCs w:val="24"/>
            <w:u w:val="single"/>
            <w:lang w:val="en-GB"/>
          </w:rPr>
          <w:t>https://papers.ssrn.com/sol3/Delivery.cfm?abstractid=5398671</w:t>
        </w:r>
      </w:hyperlink>
    </w:p>
    <w:p w14:paraId="1DB68ABC" w14:textId="50268E75" w:rsidR="00AD4581" w:rsidRPr="0096585F" w:rsidRDefault="00AD4581" w:rsidP="00814CCF">
      <w:pPr>
        <w:spacing w:before="240" w:after="240"/>
        <w:rPr>
          <w:rFonts w:cs="Times New Roman"/>
          <w:szCs w:val="24"/>
          <w:highlight w:val="white"/>
          <w:lang w:val="en-GB"/>
        </w:rPr>
      </w:pPr>
      <w:r w:rsidRPr="0096585F">
        <w:rPr>
          <w:rFonts w:cs="Times New Roman"/>
          <w:szCs w:val="24"/>
          <w:highlight w:val="white"/>
          <w:lang w:val="en-GB"/>
        </w:rPr>
        <w:t xml:space="preserve">Dordevic, L., Ferreira, C., Kitonga, M. and Seal, K., 2021. </w:t>
      </w:r>
      <w:r w:rsidRPr="0096585F">
        <w:rPr>
          <w:rFonts w:cs="Times New Roman"/>
          <w:i/>
          <w:szCs w:val="24"/>
          <w:highlight w:val="white"/>
          <w:lang w:val="en-GB"/>
        </w:rPr>
        <w:t>Strengthening bank regulation and supervision: National progress and gaps</w:t>
      </w:r>
      <w:r w:rsidRPr="0096585F">
        <w:rPr>
          <w:rFonts w:cs="Times New Roman"/>
          <w:szCs w:val="24"/>
          <w:highlight w:val="white"/>
          <w:lang w:val="en-GB"/>
        </w:rPr>
        <w:t xml:space="preserve"> (No. 2021/005). International Monetary Fund. </w:t>
      </w:r>
      <w:hyperlink r:id="rId15">
        <w:r w:rsidRPr="0096585F">
          <w:rPr>
            <w:rFonts w:cs="Times New Roman"/>
            <w:color w:val="1155CC"/>
            <w:szCs w:val="24"/>
            <w:highlight w:val="white"/>
            <w:u w:val="single"/>
            <w:lang w:val="en-GB"/>
          </w:rPr>
          <w:t>https://www.elibrary.imf.org/downloadpdf/view/journals/087/2021/005/087.2021.issue-005-en.pdf</w:t>
        </w:r>
      </w:hyperlink>
    </w:p>
    <w:p w14:paraId="7EF4FF12" w14:textId="5982ECC0" w:rsidR="00AD4581" w:rsidRPr="0096585F" w:rsidRDefault="00AD4581" w:rsidP="00814CCF">
      <w:pPr>
        <w:spacing w:before="240" w:after="240"/>
        <w:rPr>
          <w:rFonts w:cs="Times New Roman"/>
          <w:szCs w:val="24"/>
          <w:highlight w:val="white"/>
          <w:lang w:val="en-GB"/>
        </w:rPr>
      </w:pPr>
      <w:r w:rsidRPr="0096585F">
        <w:rPr>
          <w:rFonts w:cs="Times New Roman"/>
          <w:szCs w:val="24"/>
          <w:highlight w:val="white"/>
          <w:lang w:val="en-GB"/>
        </w:rPr>
        <w:t xml:space="preserve">Ikegwu, A.C., Nweke, H.F., Anikwe, C.V., Alo, U.R. and Okonkwo, O.R., 2022. Big data analytics for data-driven industry: a review of data sources, tools, challenges, solutions, and research directions. </w:t>
      </w:r>
      <w:r w:rsidRPr="0096585F">
        <w:rPr>
          <w:rFonts w:cs="Times New Roman"/>
          <w:i/>
          <w:szCs w:val="24"/>
          <w:highlight w:val="white"/>
          <w:lang w:val="en-GB"/>
        </w:rPr>
        <w:t>Cluster Computing</w:t>
      </w:r>
      <w:r w:rsidRPr="0096585F">
        <w:rPr>
          <w:rFonts w:cs="Times New Roman"/>
          <w:szCs w:val="24"/>
          <w:highlight w:val="white"/>
          <w:lang w:val="en-GB"/>
        </w:rPr>
        <w:t xml:space="preserve">, </w:t>
      </w:r>
      <w:r w:rsidRPr="0096585F">
        <w:rPr>
          <w:rFonts w:cs="Times New Roman"/>
          <w:i/>
          <w:szCs w:val="24"/>
          <w:highlight w:val="white"/>
          <w:lang w:val="en-GB"/>
        </w:rPr>
        <w:t>25</w:t>
      </w:r>
      <w:r w:rsidRPr="0096585F">
        <w:rPr>
          <w:rFonts w:cs="Times New Roman"/>
          <w:szCs w:val="24"/>
          <w:highlight w:val="white"/>
          <w:lang w:val="en-GB"/>
        </w:rPr>
        <w:t xml:space="preserve">(5), pp.3343-3387. </w:t>
      </w:r>
      <w:hyperlink r:id="rId16">
        <w:r w:rsidRPr="0096585F">
          <w:rPr>
            <w:rFonts w:cs="Times New Roman"/>
            <w:color w:val="1155CC"/>
            <w:szCs w:val="24"/>
            <w:highlight w:val="white"/>
            <w:u w:val="single"/>
            <w:lang w:val="en-GB"/>
          </w:rPr>
          <w:t>https://www.academia.edu/download/115565302/Ikegwu_et_al_2022_Big_data_analytics_for_data_driven_industry_a_review_of.pdf</w:t>
        </w:r>
      </w:hyperlink>
    </w:p>
    <w:p w14:paraId="17EA5F43" w14:textId="25936453" w:rsidR="00AD4581" w:rsidRPr="0096585F" w:rsidRDefault="00AD4581" w:rsidP="00814CCF">
      <w:pPr>
        <w:spacing w:before="240" w:after="240"/>
        <w:rPr>
          <w:rFonts w:cs="Times New Roman"/>
          <w:szCs w:val="24"/>
          <w:lang w:val="en-GB"/>
        </w:rPr>
      </w:pPr>
      <w:r w:rsidRPr="0096585F">
        <w:rPr>
          <w:rFonts w:cs="Times New Roman"/>
          <w:szCs w:val="24"/>
          <w:lang w:val="en-GB"/>
        </w:rPr>
        <w:lastRenderedPageBreak/>
        <w:t xml:space="preserve">Kornelakis, A., Kirov, V. and Thill, P., 2022. The digitalisation of service work: A comparative study of restructuring of the banking sector in the United Kingdom and Luxembourg. </w:t>
      </w:r>
      <w:r w:rsidRPr="0096585F">
        <w:rPr>
          <w:rFonts w:cs="Times New Roman"/>
          <w:i/>
          <w:szCs w:val="24"/>
          <w:lang w:val="en-GB"/>
        </w:rPr>
        <w:t>European Journal of Industrial Relations</w:t>
      </w:r>
      <w:r w:rsidRPr="0096585F">
        <w:rPr>
          <w:rFonts w:cs="Times New Roman"/>
          <w:szCs w:val="24"/>
          <w:lang w:val="en-GB"/>
        </w:rPr>
        <w:t xml:space="preserve">, </w:t>
      </w:r>
      <w:r w:rsidRPr="0096585F">
        <w:rPr>
          <w:rFonts w:cs="Times New Roman"/>
          <w:i/>
          <w:szCs w:val="24"/>
          <w:lang w:val="en-GB"/>
        </w:rPr>
        <w:t>28</w:t>
      </w:r>
      <w:r w:rsidRPr="0096585F">
        <w:rPr>
          <w:rFonts w:cs="Times New Roman"/>
          <w:szCs w:val="24"/>
          <w:lang w:val="en-GB"/>
        </w:rPr>
        <w:t xml:space="preserve">(3), pp.253-272. </w:t>
      </w:r>
      <w:hyperlink r:id="rId17">
        <w:r w:rsidRPr="0096585F">
          <w:rPr>
            <w:rFonts w:cs="Times New Roman"/>
            <w:color w:val="1155CC"/>
            <w:szCs w:val="24"/>
            <w:u w:val="single"/>
            <w:lang w:val="en-GB"/>
          </w:rPr>
          <w:t>https://journals.sagepub.com/doi/pdf/10.1177/09596801211056829</w:t>
        </w:r>
      </w:hyperlink>
    </w:p>
    <w:p w14:paraId="15553B6C" w14:textId="1D67BD41" w:rsidR="00AD4581" w:rsidRPr="0096585F" w:rsidRDefault="00AD4581" w:rsidP="00814CCF">
      <w:pPr>
        <w:spacing w:before="240" w:after="240"/>
        <w:rPr>
          <w:rFonts w:cs="Times New Roman"/>
          <w:szCs w:val="24"/>
          <w:lang w:val="en-GB"/>
        </w:rPr>
      </w:pPr>
      <w:r w:rsidRPr="0096585F">
        <w:rPr>
          <w:rFonts w:cs="Times New Roman"/>
          <w:szCs w:val="24"/>
          <w:lang w:val="en-GB"/>
        </w:rPr>
        <w:t xml:space="preserve">Minahan, J., Falzarano, F., Yazdani, N. and Siedlecki, K.L., 2021. The COVID-19 pandemic and psychosocial outcomes across age through the stress and coping framework. </w:t>
      </w:r>
      <w:r w:rsidRPr="0096585F">
        <w:rPr>
          <w:rFonts w:cs="Times New Roman"/>
          <w:i/>
          <w:szCs w:val="24"/>
          <w:lang w:val="en-GB"/>
        </w:rPr>
        <w:t>The Gerontologist</w:t>
      </w:r>
      <w:r w:rsidRPr="0096585F">
        <w:rPr>
          <w:rFonts w:cs="Times New Roman"/>
          <w:szCs w:val="24"/>
          <w:lang w:val="en-GB"/>
        </w:rPr>
        <w:t xml:space="preserve">, </w:t>
      </w:r>
      <w:r w:rsidRPr="0096585F">
        <w:rPr>
          <w:rFonts w:cs="Times New Roman"/>
          <w:i/>
          <w:szCs w:val="24"/>
          <w:lang w:val="en-GB"/>
        </w:rPr>
        <w:t>61</w:t>
      </w:r>
      <w:r w:rsidRPr="0096585F">
        <w:rPr>
          <w:rFonts w:cs="Times New Roman"/>
          <w:szCs w:val="24"/>
          <w:lang w:val="en-GB"/>
        </w:rPr>
        <w:t xml:space="preserve">(2), pp.228-239. </w:t>
      </w:r>
      <w:hyperlink r:id="rId18">
        <w:r w:rsidRPr="0096585F">
          <w:rPr>
            <w:rFonts w:cs="Times New Roman"/>
            <w:color w:val="1155CC"/>
            <w:szCs w:val="24"/>
            <w:u w:val="single"/>
            <w:lang w:val="en-GB"/>
          </w:rPr>
          <w:t>https://pmc.ncbi.nlm.nih.gov/articles/PMC7799081/pdf/gnaa205.pdf</w:t>
        </w:r>
      </w:hyperlink>
    </w:p>
    <w:p w14:paraId="01D56CEA" w14:textId="7B6EE2AE" w:rsidR="00AD4581" w:rsidRPr="0096585F" w:rsidRDefault="00AD4581" w:rsidP="00814CCF">
      <w:pPr>
        <w:spacing w:before="240" w:after="240"/>
        <w:rPr>
          <w:rFonts w:cs="Times New Roman"/>
          <w:szCs w:val="24"/>
          <w:highlight w:val="white"/>
          <w:lang w:val="en-GB"/>
        </w:rPr>
      </w:pPr>
      <w:r w:rsidRPr="0096585F">
        <w:rPr>
          <w:rFonts w:cs="Times New Roman"/>
          <w:szCs w:val="24"/>
          <w:highlight w:val="white"/>
          <w:lang w:val="en-GB"/>
        </w:rPr>
        <w:t xml:space="preserve">Nieto, M. and Papathanassiou, C., 2025. Simplifying physical risk adaption for banks in the EU. </w:t>
      </w:r>
      <w:r w:rsidRPr="0096585F">
        <w:rPr>
          <w:rFonts w:cs="Times New Roman"/>
          <w:i/>
          <w:szCs w:val="24"/>
          <w:highlight w:val="white"/>
          <w:lang w:val="en-GB"/>
        </w:rPr>
        <w:t>Available at SSRN 5529858</w:t>
      </w:r>
      <w:r w:rsidRPr="0096585F">
        <w:rPr>
          <w:rFonts w:cs="Times New Roman"/>
          <w:szCs w:val="24"/>
          <w:highlight w:val="white"/>
          <w:lang w:val="en-GB"/>
        </w:rPr>
        <w:t xml:space="preserve">. </w:t>
      </w:r>
      <w:hyperlink r:id="rId19">
        <w:r w:rsidRPr="0096585F">
          <w:rPr>
            <w:rFonts w:cs="Times New Roman"/>
            <w:color w:val="1155CC"/>
            <w:szCs w:val="24"/>
            <w:highlight w:val="white"/>
            <w:u w:val="single"/>
            <w:lang w:val="en-GB"/>
          </w:rPr>
          <w:t>https://papers.ssrn.com/sol3/Delivery.cfm?abstractid=5529858</w:t>
        </w:r>
      </w:hyperlink>
    </w:p>
    <w:p w14:paraId="73BFF5D7" w14:textId="2C0116B3" w:rsidR="00AD4581" w:rsidRPr="0096585F" w:rsidRDefault="00AD4581" w:rsidP="00814CCF">
      <w:pPr>
        <w:spacing w:before="240" w:after="240"/>
        <w:rPr>
          <w:rFonts w:cs="Times New Roman"/>
          <w:szCs w:val="24"/>
          <w:lang w:val="en-GB"/>
        </w:rPr>
      </w:pPr>
      <w:r w:rsidRPr="0096585F">
        <w:rPr>
          <w:rFonts w:cs="Times New Roman"/>
          <w:szCs w:val="24"/>
          <w:lang w:val="en-GB"/>
        </w:rPr>
        <w:t xml:space="preserve">Oko-Odion, C. and Angela, O., 2025. Risk management frameworks for financial institutions in a rapidly changing economic landscape. </w:t>
      </w:r>
      <w:r w:rsidRPr="0096585F">
        <w:rPr>
          <w:rFonts w:cs="Times New Roman"/>
          <w:i/>
          <w:szCs w:val="24"/>
          <w:lang w:val="en-GB"/>
        </w:rPr>
        <w:t>Int J Sci Res Arch</w:t>
      </w:r>
      <w:r w:rsidRPr="0096585F">
        <w:rPr>
          <w:rFonts w:cs="Times New Roman"/>
          <w:szCs w:val="24"/>
          <w:lang w:val="en-GB"/>
        </w:rPr>
        <w:t xml:space="preserve">, </w:t>
      </w:r>
      <w:r w:rsidRPr="0096585F">
        <w:rPr>
          <w:rFonts w:cs="Times New Roman"/>
          <w:i/>
          <w:szCs w:val="24"/>
          <w:lang w:val="en-GB"/>
        </w:rPr>
        <w:t>14</w:t>
      </w:r>
      <w:r w:rsidRPr="0096585F">
        <w:rPr>
          <w:rFonts w:cs="Times New Roman"/>
          <w:szCs w:val="24"/>
          <w:lang w:val="en-GB"/>
        </w:rPr>
        <w:t xml:space="preserve">(1), pp.1182-1204. </w:t>
      </w:r>
      <w:hyperlink r:id="rId20">
        <w:r w:rsidRPr="0096585F">
          <w:rPr>
            <w:rFonts w:cs="Times New Roman"/>
            <w:color w:val="1155CC"/>
            <w:szCs w:val="24"/>
            <w:u w:val="single"/>
            <w:lang w:val="en-GB"/>
          </w:rPr>
          <w:t>https://www.researchgate.net/profile/Courage-Oko-Odion/publication/388351331_Risk_management_frameworks_for_financial_institutions_in_a_rapidly_changing_economic_landscape/links/67937cba52b58d39f24c2240/Risk-management-frameworks-for-financial-institutions-in-a-rapidly-changing-economic-landscape.pdf</w:t>
        </w:r>
      </w:hyperlink>
    </w:p>
    <w:p w14:paraId="26473916" w14:textId="77777777" w:rsidR="00AD4581" w:rsidRPr="0096585F" w:rsidRDefault="00AD4581" w:rsidP="00814CCF">
      <w:pPr>
        <w:spacing w:before="240" w:after="240"/>
        <w:rPr>
          <w:rFonts w:cs="Times New Roman"/>
          <w:szCs w:val="24"/>
          <w:highlight w:val="white"/>
          <w:lang w:val="en-GB"/>
        </w:rPr>
      </w:pPr>
      <w:r w:rsidRPr="0096585F">
        <w:rPr>
          <w:rFonts w:cs="Times New Roman"/>
          <w:szCs w:val="24"/>
          <w:highlight w:val="white"/>
          <w:lang w:val="en-GB"/>
        </w:rPr>
        <w:t xml:space="preserve">Ring, P.J., 2021. Regulation of financial services. In </w:t>
      </w:r>
      <w:r w:rsidRPr="0096585F">
        <w:rPr>
          <w:rFonts w:cs="Times New Roman"/>
          <w:i/>
          <w:szCs w:val="24"/>
          <w:highlight w:val="white"/>
          <w:lang w:val="en-GB"/>
        </w:rPr>
        <w:t>A Practical Guide to Financial Services</w:t>
      </w:r>
      <w:r w:rsidRPr="0096585F">
        <w:rPr>
          <w:rFonts w:cs="Times New Roman"/>
          <w:szCs w:val="24"/>
          <w:highlight w:val="white"/>
          <w:lang w:val="en-GB"/>
        </w:rPr>
        <w:t xml:space="preserve"> (pp. 232-252). Routledge. </w:t>
      </w:r>
      <w:hyperlink r:id="rId21">
        <w:r w:rsidRPr="0096585F">
          <w:rPr>
            <w:rFonts w:cs="Times New Roman"/>
            <w:color w:val="1155CC"/>
            <w:szCs w:val="24"/>
            <w:highlight w:val="white"/>
            <w:u w:val="single"/>
            <w:lang w:val="en-GB"/>
          </w:rPr>
          <w:t>https://researchonline.gcu.ac.uk/files/51047304/Chapter_11_Regulation_v2_20210607_me.pdf</w:t>
        </w:r>
      </w:hyperlink>
    </w:p>
    <w:p w14:paraId="1565D4D7" w14:textId="77777777" w:rsidR="00AD4581" w:rsidRPr="0096585F" w:rsidRDefault="00AD4581" w:rsidP="00814CCF">
      <w:pPr>
        <w:spacing w:before="240" w:after="240"/>
        <w:rPr>
          <w:rFonts w:cs="Times New Roman"/>
          <w:szCs w:val="24"/>
          <w:lang w:val="en-GB"/>
        </w:rPr>
      </w:pPr>
      <w:r w:rsidRPr="0096585F">
        <w:rPr>
          <w:rFonts w:cs="Times New Roman"/>
          <w:szCs w:val="24"/>
          <w:lang w:val="en-GB"/>
        </w:rPr>
        <w:t xml:space="preserve">Senner, R., 2025. Central Banks' Contribution to Financial Stability: From Central Bank Money Issuance to Macroprudential Supervision. </w:t>
      </w:r>
      <w:hyperlink r:id="rId22">
        <w:r w:rsidRPr="0096585F">
          <w:rPr>
            <w:rFonts w:cs="Times New Roman"/>
            <w:color w:val="1155CC"/>
            <w:szCs w:val="24"/>
            <w:u w:val="single"/>
            <w:lang w:val="en-GB"/>
          </w:rPr>
          <w:t>https://papers.ssrn.com/sol3/Delivery.cfm?abstractid=5635510</w:t>
        </w:r>
      </w:hyperlink>
    </w:p>
    <w:p w14:paraId="7EA2F965" w14:textId="12119180" w:rsidR="00AD4581" w:rsidRPr="0096585F" w:rsidRDefault="00AD4581" w:rsidP="00814CCF">
      <w:pPr>
        <w:spacing w:before="240" w:after="240"/>
        <w:rPr>
          <w:lang w:val="en-GB"/>
        </w:rPr>
      </w:pPr>
      <w:r w:rsidRPr="0096585F">
        <w:rPr>
          <w:rFonts w:cs="Times New Roman"/>
          <w:szCs w:val="24"/>
          <w:lang w:val="en-GB"/>
        </w:rPr>
        <w:t xml:space="preserve">Taskinsoy, J., 2022. Stress testing financial systems: macro and micro stress tests, basel standards and value-at-risk as financial stability measures. </w:t>
      </w:r>
      <w:r w:rsidRPr="0096585F">
        <w:rPr>
          <w:rFonts w:cs="Times New Roman"/>
          <w:i/>
          <w:szCs w:val="24"/>
          <w:lang w:val="en-GB"/>
        </w:rPr>
        <w:t>Basel Standards and Value-at-Risk as Financial Stability Measures (February 11, 2022)</w:t>
      </w:r>
      <w:r w:rsidRPr="0096585F">
        <w:rPr>
          <w:rFonts w:cs="Times New Roman"/>
          <w:szCs w:val="24"/>
          <w:lang w:val="en-GB"/>
        </w:rPr>
        <w:t xml:space="preserve">. </w:t>
      </w:r>
      <w:hyperlink r:id="rId23">
        <w:r w:rsidRPr="0096585F">
          <w:rPr>
            <w:rFonts w:cs="Times New Roman"/>
            <w:color w:val="1155CC"/>
            <w:szCs w:val="24"/>
            <w:u w:val="single"/>
            <w:lang w:val="en-GB"/>
          </w:rPr>
          <w:t>https://papers.ssrn.com/sol3/Delivery.cfm?abstractid=4032869</w:t>
        </w:r>
      </w:hyperlink>
    </w:p>
    <w:sectPr w:rsidR="00AD4581" w:rsidRPr="0096585F" w:rsidSect="00275384">
      <w:footerReference w:type="default" r:id="rId24"/>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FC412" w14:textId="77777777" w:rsidR="009B674C" w:rsidRDefault="009B674C" w:rsidP="00AD4581">
      <w:pPr>
        <w:spacing w:line="240" w:lineRule="auto"/>
      </w:pPr>
      <w:r>
        <w:separator/>
      </w:r>
    </w:p>
  </w:endnote>
  <w:endnote w:type="continuationSeparator" w:id="0">
    <w:p w14:paraId="00034352" w14:textId="77777777" w:rsidR="009B674C" w:rsidRDefault="009B674C" w:rsidP="00AD45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08FA4AC-7FEC-41E6-AC23-89EDC9A962B4}"/>
  </w:font>
  <w:font w:name="Vrinda">
    <w:panose1 w:val="00000400000000000000"/>
    <w:charset w:val="00"/>
    <w:family w:val="swiss"/>
    <w:pitch w:val="variable"/>
    <w:sig w:usb0="00010003" w:usb1="00000000" w:usb2="00000000" w:usb3="00000000" w:csb0="00000001" w:csb1="00000000"/>
    <w:embedRegular r:id="rId2" w:fontKey="{4E235294-37A4-48A7-93B1-B808200A55BB}"/>
  </w:font>
  <w:font w:name="Cambria">
    <w:panose1 w:val="02040503050406030204"/>
    <w:charset w:val="00"/>
    <w:family w:val="roman"/>
    <w:pitch w:val="variable"/>
    <w:sig w:usb0="E00006FF" w:usb1="420024FF" w:usb2="02000000" w:usb3="00000000" w:csb0="0000019F" w:csb1="00000000"/>
    <w:embedRegular r:id="rId3" w:fontKey="{ADE514E6-EC13-4A9A-8D67-80A126CC82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2203978"/>
      <w:docPartObj>
        <w:docPartGallery w:val="Page Numbers (Bottom of Page)"/>
        <w:docPartUnique/>
      </w:docPartObj>
    </w:sdtPr>
    <w:sdtEndPr>
      <w:rPr>
        <w:noProof/>
        <w:sz w:val="20"/>
        <w:szCs w:val="20"/>
      </w:rPr>
    </w:sdtEndPr>
    <w:sdtContent>
      <w:p w14:paraId="41810BEC" w14:textId="3E67406C" w:rsidR="00AD4581" w:rsidRPr="00AD4581" w:rsidRDefault="00AD4581">
        <w:pPr>
          <w:pStyle w:val="Footer"/>
          <w:jc w:val="right"/>
          <w:rPr>
            <w:sz w:val="20"/>
            <w:szCs w:val="20"/>
          </w:rPr>
        </w:pPr>
        <w:r w:rsidRPr="00AD4581">
          <w:rPr>
            <w:sz w:val="20"/>
            <w:szCs w:val="20"/>
          </w:rPr>
          <w:fldChar w:fldCharType="begin"/>
        </w:r>
        <w:r w:rsidRPr="00AD4581">
          <w:rPr>
            <w:sz w:val="20"/>
            <w:szCs w:val="20"/>
          </w:rPr>
          <w:instrText xml:space="preserve"> PAGE   \* MERGEFORMAT </w:instrText>
        </w:r>
        <w:r w:rsidRPr="00AD4581">
          <w:rPr>
            <w:sz w:val="20"/>
            <w:szCs w:val="20"/>
          </w:rPr>
          <w:fldChar w:fldCharType="separate"/>
        </w:r>
        <w:r w:rsidRPr="00AD4581">
          <w:rPr>
            <w:noProof/>
            <w:sz w:val="20"/>
            <w:szCs w:val="20"/>
          </w:rPr>
          <w:t>2</w:t>
        </w:r>
        <w:r w:rsidRPr="00AD4581">
          <w:rPr>
            <w:noProof/>
            <w:sz w:val="20"/>
            <w:szCs w:val="20"/>
          </w:rPr>
          <w:fldChar w:fldCharType="end"/>
        </w:r>
      </w:p>
    </w:sdtContent>
  </w:sdt>
  <w:p w14:paraId="7CA83D77" w14:textId="77777777" w:rsidR="00AD4581" w:rsidRDefault="00AD45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E4D37" w14:textId="77777777" w:rsidR="009B674C" w:rsidRDefault="009B674C" w:rsidP="00AD4581">
      <w:pPr>
        <w:spacing w:line="240" w:lineRule="auto"/>
      </w:pPr>
      <w:r>
        <w:separator/>
      </w:r>
    </w:p>
  </w:footnote>
  <w:footnote w:type="continuationSeparator" w:id="0">
    <w:p w14:paraId="3512EA33" w14:textId="77777777" w:rsidR="009B674C" w:rsidRDefault="009B674C" w:rsidP="00AD45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1C7099"/>
    <w:multiLevelType w:val="multilevel"/>
    <w:tmpl w:val="6CA441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186A4105"/>
    <w:multiLevelType w:val="hybridMultilevel"/>
    <w:tmpl w:val="17D23A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CE120B6"/>
    <w:multiLevelType w:val="multilevel"/>
    <w:tmpl w:val="2C4A5C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502224"/>
    <w:multiLevelType w:val="multilevel"/>
    <w:tmpl w:val="CE448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6B178D"/>
    <w:multiLevelType w:val="hybridMultilevel"/>
    <w:tmpl w:val="6A128D7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43D34049"/>
    <w:multiLevelType w:val="hybridMultilevel"/>
    <w:tmpl w:val="03CE3AD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59FB4627"/>
    <w:multiLevelType w:val="hybridMultilevel"/>
    <w:tmpl w:val="1DD6E07E"/>
    <w:lvl w:ilvl="0" w:tplc="30090001">
      <w:start w:val="1"/>
      <w:numFmt w:val="bullet"/>
      <w:lvlText w:val=""/>
      <w:lvlJc w:val="left"/>
      <w:pPr>
        <w:ind w:left="720" w:hanging="360"/>
      </w:pPr>
      <w:rPr>
        <w:rFonts w:ascii="Symbol" w:hAnsi="Symbol" w:hint="default"/>
      </w:rPr>
    </w:lvl>
    <w:lvl w:ilvl="1" w:tplc="30090003" w:tentative="1">
      <w:start w:val="1"/>
      <w:numFmt w:val="bullet"/>
      <w:lvlText w:val="o"/>
      <w:lvlJc w:val="left"/>
      <w:pPr>
        <w:ind w:left="1440" w:hanging="360"/>
      </w:pPr>
      <w:rPr>
        <w:rFonts w:ascii="Courier New" w:hAnsi="Courier New" w:cs="Courier New" w:hint="default"/>
      </w:rPr>
    </w:lvl>
    <w:lvl w:ilvl="2" w:tplc="30090005" w:tentative="1">
      <w:start w:val="1"/>
      <w:numFmt w:val="bullet"/>
      <w:lvlText w:val=""/>
      <w:lvlJc w:val="left"/>
      <w:pPr>
        <w:ind w:left="2160" w:hanging="360"/>
      </w:pPr>
      <w:rPr>
        <w:rFonts w:ascii="Wingdings" w:hAnsi="Wingdings" w:hint="default"/>
      </w:rPr>
    </w:lvl>
    <w:lvl w:ilvl="3" w:tplc="30090001" w:tentative="1">
      <w:start w:val="1"/>
      <w:numFmt w:val="bullet"/>
      <w:lvlText w:val=""/>
      <w:lvlJc w:val="left"/>
      <w:pPr>
        <w:ind w:left="2880" w:hanging="360"/>
      </w:pPr>
      <w:rPr>
        <w:rFonts w:ascii="Symbol" w:hAnsi="Symbol" w:hint="default"/>
      </w:rPr>
    </w:lvl>
    <w:lvl w:ilvl="4" w:tplc="30090003" w:tentative="1">
      <w:start w:val="1"/>
      <w:numFmt w:val="bullet"/>
      <w:lvlText w:val="o"/>
      <w:lvlJc w:val="left"/>
      <w:pPr>
        <w:ind w:left="3600" w:hanging="360"/>
      </w:pPr>
      <w:rPr>
        <w:rFonts w:ascii="Courier New" w:hAnsi="Courier New" w:cs="Courier New" w:hint="default"/>
      </w:rPr>
    </w:lvl>
    <w:lvl w:ilvl="5" w:tplc="30090005" w:tentative="1">
      <w:start w:val="1"/>
      <w:numFmt w:val="bullet"/>
      <w:lvlText w:val=""/>
      <w:lvlJc w:val="left"/>
      <w:pPr>
        <w:ind w:left="4320" w:hanging="360"/>
      </w:pPr>
      <w:rPr>
        <w:rFonts w:ascii="Wingdings" w:hAnsi="Wingdings" w:hint="default"/>
      </w:rPr>
    </w:lvl>
    <w:lvl w:ilvl="6" w:tplc="30090001" w:tentative="1">
      <w:start w:val="1"/>
      <w:numFmt w:val="bullet"/>
      <w:lvlText w:val=""/>
      <w:lvlJc w:val="left"/>
      <w:pPr>
        <w:ind w:left="5040" w:hanging="360"/>
      </w:pPr>
      <w:rPr>
        <w:rFonts w:ascii="Symbol" w:hAnsi="Symbol" w:hint="default"/>
      </w:rPr>
    </w:lvl>
    <w:lvl w:ilvl="7" w:tplc="30090003" w:tentative="1">
      <w:start w:val="1"/>
      <w:numFmt w:val="bullet"/>
      <w:lvlText w:val="o"/>
      <w:lvlJc w:val="left"/>
      <w:pPr>
        <w:ind w:left="5760" w:hanging="360"/>
      </w:pPr>
      <w:rPr>
        <w:rFonts w:ascii="Courier New" w:hAnsi="Courier New" w:cs="Courier New" w:hint="default"/>
      </w:rPr>
    </w:lvl>
    <w:lvl w:ilvl="8" w:tplc="30090005" w:tentative="1">
      <w:start w:val="1"/>
      <w:numFmt w:val="bullet"/>
      <w:lvlText w:val=""/>
      <w:lvlJc w:val="left"/>
      <w:pPr>
        <w:ind w:left="6480" w:hanging="360"/>
      </w:pPr>
      <w:rPr>
        <w:rFonts w:ascii="Wingdings" w:hAnsi="Wingdings" w:hint="default"/>
      </w:rPr>
    </w:lvl>
  </w:abstractNum>
  <w:abstractNum w:abstractNumId="7" w15:restartNumberingAfterBreak="0">
    <w:nsid w:val="603647D7"/>
    <w:multiLevelType w:val="multilevel"/>
    <w:tmpl w:val="9D6222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55073482">
    <w:abstractNumId w:val="0"/>
  </w:num>
  <w:num w:numId="2" w16cid:durableId="125898660">
    <w:abstractNumId w:val="3"/>
  </w:num>
  <w:num w:numId="3" w16cid:durableId="768620497">
    <w:abstractNumId w:val="7"/>
  </w:num>
  <w:num w:numId="4" w16cid:durableId="1047298043">
    <w:abstractNumId w:val="2"/>
  </w:num>
  <w:num w:numId="5" w16cid:durableId="1055280889">
    <w:abstractNumId w:val="6"/>
  </w:num>
  <w:num w:numId="6" w16cid:durableId="193005282">
    <w:abstractNumId w:val="5"/>
  </w:num>
  <w:num w:numId="7" w16cid:durableId="378169419">
    <w:abstractNumId w:val="4"/>
  </w:num>
  <w:num w:numId="8" w16cid:durableId="1095443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462E"/>
    <w:rsid w:val="00006FE2"/>
    <w:rsid w:val="00032A3E"/>
    <w:rsid w:val="00061207"/>
    <w:rsid w:val="000975A6"/>
    <w:rsid w:val="000A38FE"/>
    <w:rsid w:val="001212B7"/>
    <w:rsid w:val="0012442A"/>
    <w:rsid w:val="00173848"/>
    <w:rsid w:val="0018143C"/>
    <w:rsid w:val="00195AB6"/>
    <w:rsid w:val="002042A5"/>
    <w:rsid w:val="0021000C"/>
    <w:rsid w:val="00275384"/>
    <w:rsid w:val="002912A5"/>
    <w:rsid w:val="002B57D9"/>
    <w:rsid w:val="003108F8"/>
    <w:rsid w:val="00391F20"/>
    <w:rsid w:val="003A6F4E"/>
    <w:rsid w:val="003C51F4"/>
    <w:rsid w:val="00400A0D"/>
    <w:rsid w:val="00432BC8"/>
    <w:rsid w:val="00453454"/>
    <w:rsid w:val="004D2777"/>
    <w:rsid w:val="005523C1"/>
    <w:rsid w:val="00577651"/>
    <w:rsid w:val="00584E2E"/>
    <w:rsid w:val="005B12C7"/>
    <w:rsid w:val="005E462E"/>
    <w:rsid w:val="007B3517"/>
    <w:rsid w:val="007D7E85"/>
    <w:rsid w:val="00814CCF"/>
    <w:rsid w:val="0096585F"/>
    <w:rsid w:val="00997855"/>
    <w:rsid w:val="009A66C3"/>
    <w:rsid w:val="009B674C"/>
    <w:rsid w:val="00AD4581"/>
    <w:rsid w:val="00B442E6"/>
    <w:rsid w:val="00BC6381"/>
    <w:rsid w:val="00C74699"/>
    <w:rsid w:val="00CB1DE0"/>
    <w:rsid w:val="00CC311E"/>
    <w:rsid w:val="00D74A2F"/>
    <w:rsid w:val="00DA1959"/>
    <w:rsid w:val="00FA0642"/>
    <w:rsid w:val="00FB503E"/>
    <w:rsid w:val="00FC69DA"/>
    <w:rsid w:val="00FD1A43"/>
    <w:rsid w:val="00FD543B"/>
  </w:rsids>
  <m:mathPr>
    <m:mathFont m:val="Cambria Math"/>
    <m:brkBin m:val="before"/>
    <m:brkBinSub m:val="--"/>
    <m:smallFrac m:val="0"/>
    <m:dispDef/>
    <m:lMargin m:val="0"/>
    <m:rMargin m:val="0"/>
    <m:defJc m:val="centerGroup"/>
    <m:wrapIndent m:val="1440"/>
    <m:intLim m:val="subSup"/>
    <m:naryLim m:val="undOvr"/>
  </m:mathPr>
  <w:themeFontLang w:val="en-ZW"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1D1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581"/>
    <w:pPr>
      <w:spacing w:line="360" w:lineRule="auto"/>
      <w:jc w:val="both"/>
    </w:pPr>
    <w:rPr>
      <w:rFonts w:ascii="Times New Roman" w:hAnsi="Times New Roman"/>
      <w:sz w:val="24"/>
    </w:rPr>
  </w:style>
  <w:style w:type="paragraph" w:styleId="Heading1">
    <w:name w:val="heading 1"/>
    <w:basedOn w:val="Normal"/>
    <w:next w:val="Normal"/>
    <w:uiPriority w:val="9"/>
    <w:qFormat/>
    <w:rsid w:val="00AD4581"/>
    <w:pPr>
      <w:keepNext/>
      <w:keepLines/>
      <w:spacing w:before="400" w:after="120"/>
      <w:outlineLvl w:val="0"/>
    </w:pPr>
    <w:rPr>
      <w:b/>
      <w:sz w:val="28"/>
      <w:szCs w:val="40"/>
    </w:rPr>
  </w:style>
  <w:style w:type="paragraph" w:styleId="Heading2">
    <w:name w:val="heading 2"/>
    <w:basedOn w:val="Normal"/>
    <w:next w:val="Normal"/>
    <w:uiPriority w:val="9"/>
    <w:unhideWhenUsed/>
    <w:qFormat/>
    <w:rsid w:val="00AD4581"/>
    <w:pPr>
      <w:keepNext/>
      <w:keepLines/>
      <w:spacing w:before="360" w:after="120"/>
      <w:outlineLvl w:val="1"/>
    </w:pPr>
    <w:rPr>
      <w:b/>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AD4581"/>
    <w:pPr>
      <w:tabs>
        <w:tab w:val="center" w:pos="4513"/>
        <w:tab w:val="right" w:pos="9026"/>
      </w:tabs>
      <w:spacing w:line="240" w:lineRule="auto"/>
    </w:pPr>
  </w:style>
  <w:style w:type="character" w:customStyle="1" w:styleId="HeaderChar">
    <w:name w:val="Header Char"/>
    <w:basedOn w:val="DefaultParagraphFont"/>
    <w:link w:val="Header"/>
    <w:uiPriority w:val="99"/>
    <w:rsid w:val="00AD4581"/>
    <w:rPr>
      <w:rFonts w:ascii="Times New Roman" w:hAnsi="Times New Roman"/>
      <w:sz w:val="24"/>
    </w:rPr>
  </w:style>
  <w:style w:type="paragraph" w:styleId="Footer">
    <w:name w:val="footer"/>
    <w:basedOn w:val="Normal"/>
    <w:link w:val="FooterChar"/>
    <w:uiPriority w:val="99"/>
    <w:unhideWhenUsed/>
    <w:rsid w:val="00AD4581"/>
    <w:pPr>
      <w:tabs>
        <w:tab w:val="center" w:pos="4513"/>
        <w:tab w:val="right" w:pos="9026"/>
      </w:tabs>
      <w:spacing w:line="240" w:lineRule="auto"/>
    </w:pPr>
  </w:style>
  <w:style w:type="character" w:customStyle="1" w:styleId="FooterChar">
    <w:name w:val="Footer Char"/>
    <w:basedOn w:val="DefaultParagraphFont"/>
    <w:link w:val="Footer"/>
    <w:uiPriority w:val="99"/>
    <w:rsid w:val="00AD4581"/>
    <w:rPr>
      <w:rFonts w:ascii="Times New Roman" w:hAnsi="Times New Roman"/>
      <w:sz w:val="24"/>
    </w:rPr>
  </w:style>
  <w:style w:type="paragraph" w:styleId="ListParagraph">
    <w:name w:val="List Paragraph"/>
    <w:basedOn w:val="Normal"/>
    <w:uiPriority w:val="34"/>
    <w:qFormat/>
    <w:rsid w:val="007B3517"/>
    <w:pPr>
      <w:ind w:left="720"/>
      <w:contextualSpacing/>
    </w:pPr>
  </w:style>
  <w:style w:type="paragraph" w:styleId="NoSpacing">
    <w:name w:val="No Spacing"/>
    <w:uiPriority w:val="1"/>
    <w:qFormat/>
    <w:rsid w:val="007B3517"/>
    <w:pPr>
      <w:spacing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CB1DE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3">
    <w:name w:val="toc 3"/>
    <w:basedOn w:val="Normal"/>
    <w:next w:val="Normal"/>
    <w:autoRedefine/>
    <w:uiPriority w:val="39"/>
    <w:unhideWhenUsed/>
    <w:rsid w:val="00CB1DE0"/>
    <w:pPr>
      <w:spacing w:after="100"/>
      <w:ind w:left="480"/>
    </w:pPr>
  </w:style>
  <w:style w:type="paragraph" w:styleId="TOC1">
    <w:name w:val="toc 1"/>
    <w:basedOn w:val="Normal"/>
    <w:next w:val="Normal"/>
    <w:autoRedefine/>
    <w:uiPriority w:val="39"/>
    <w:unhideWhenUsed/>
    <w:rsid w:val="00CB1DE0"/>
    <w:pPr>
      <w:spacing w:after="100"/>
    </w:pPr>
  </w:style>
  <w:style w:type="paragraph" w:styleId="TOC2">
    <w:name w:val="toc 2"/>
    <w:basedOn w:val="Normal"/>
    <w:next w:val="Normal"/>
    <w:autoRedefine/>
    <w:uiPriority w:val="39"/>
    <w:unhideWhenUsed/>
    <w:rsid w:val="00CB1DE0"/>
    <w:pPr>
      <w:spacing w:after="100"/>
      <w:ind w:left="240"/>
    </w:pPr>
  </w:style>
  <w:style w:type="character" w:styleId="Hyperlink">
    <w:name w:val="Hyperlink"/>
    <w:basedOn w:val="DefaultParagraphFont"/>
    <w:uiPriority w:val="99"/>
    <w:unhideWhenUsed/>
    <w:rsid w:val="00CB1D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ir.unimi.it/bitstream/2434/839372/2/phd_unimi_R11983.pdf" TargetMode="External"/><Relationship Id="rId18" Type="http://schemas.openxmlformats.org/officeDocument/2006/relationships/hyperlink" Target="https://pmc.ncbi.nlm.nih.gov/articles/PMC7799081/pdf/gnaa205.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researchonline.gcu.ac.uk/files/51047304/Chapter_11_Regulation_v2_20210607_me.pdf" TargetMode="External"/><Relationship Id="rId7" Type="http://schemas.openxmlformats.org/officeDocument/2006/relationships/endnotes" Target="endnotes.xml"/><Relationship Id="rId12" Type="http://schemas.openxmlformats.org/officeDocument/2006/relationships/hyperlink" Target="https://www.academia.edu/download/120645815/ssrn_4986469.pdf" TargetMode="External"/><Relationship Id="rId17" Type="http://schemas.openxmlformats.org/officeDocument/2006/relationships/hyperlink" Target="https://journals.sagepub.com/doi/pdf/10.1177/09596801211056829"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cademia.edu/download/115565302/Ikegwu_et_al_2022_Big_data_analytics_for_data_driven_industry_a_review_of.pdf" TargetMode="External"/><Relationship Id="rId20" Type="http://schemas.openxmlformats.org/officeDocument/2006/relationships/hyperlink" Target="https://www.researchgate.net/profile/Courage-Oko-Odion/publication/388351331_Risk_management_frameworks_for_financial_institutions_in_a_rapidly_changing_economic_landscape/links/67937cba52b58d39f24c2240/Risk-management-frameworks-for-financial-institutions-in-a-rapidly-changing-economic-landscap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66614382100008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library.imf.org/downloadpdf/view/journals/087/2021/005/087.2021.issue-005-en.pdf" TargetMode="External"/><Relationship Id="rId23" Type="http://schemas.openxmlformats.org/officeDocument/2006/relationships/hyperlink" Target="https://papers.ssrn.com/sol3/Delivery.cfm?abstractid=4032869" TargetMode="External"/><Relationship Id="rId10" Type="http://schemas.openxmlformats.org/officeDocument/2006/relationships/hyperlink" Target="https://www.theseus.fi/bitstream/handle/10024/865089/Abramova_Anna.pdf?sequence=2" TargetMode="External"/><Relationship Id="rId19" Type="http://schemas.openxmlformats.org/officeDocument/2006/relationships/hyperlink" Target="https://papers.ssrn.com/sol3/Delivery.cfm?abstractid=5529858"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papers.ssrn.com/sol3/Delivery.cfm?abstractid=5398671" TargetMode="External"/><Relationship Id="rId22" Type="http://schemas.openxmlformats.org/officeDocument/2006/relationships/hyperlink" Target="https://papers.ssrn.com/sol3/Delivery.cfm?abstractid=563551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843D7-7D40-4843-94B1-A48551AF1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3369</Words>
  <Characters>19206</Characters>
  <Application>Microsoft Office Word</Application>
  <DocSecurity>0</DocSecurity>
  <Lines>160</Lines>
  <Paragraphs>45</Paragraphs>
  <ScaleCrop>false</ScaleCrop>
  <Company/>
  <LinksUpToDate>false</LinksUpToDate>
  <CharactersWithSpaces>22530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2025-11-07T10:44:00Z</dcterms:created>
  <dcterms:modified xsi:type="dcterms:W3CDTF">2025-11-07T12:55:00Z</dcterms:modified>
</cp:coreProperties>
</file>