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0E9" w:rsidRDefault="00F820E9" w:rsidP="00A73525">
      <w:pPr>
        <w:spacing w:after="0" w:line="360" w:lineRule="auto"/>
        <w:ind w:firstLine="709"/>
        <w:jc w:val="center"/>
        <w:rPr>
          <w:rFonts w:ascii="Arial" w:hAnsi="Arial" w:cs="Arial"/>
          <w:b/>
          <w:lang w:val="en-US"/>
        </w:rPr>
      </w:pPr>
    </w:p>
    <w:p w:rsidR="00F820E9" w:rsidRDefault="00A73525" w:rsidP="00A73525">
      <w:pPr>
        <w:spacing w:after="0" w:line="360" w:lineRule="auto"/>
        <w:ind w:firstLine="709"/>
        <w:jc w:val="center"/>
        <w:rPr>
          <w:rFonts w:ascii="Arial" w:hAnsi="Arial" w:cs="Arial"/>
          <w:b/>
          <w:lang w:val="en-US"/>
        </w:rPr>
      </w:pPr>
      <w:r w:rsidRPr="00A73525">
        <w:rPr>
          <w:rFonts w:ascii="Arial" w:hAnsi="Arial" w:cs="Arial"/>
          <w:b/>
          <w:lang w:val="en-US"/>
        </w:rPr>
        <w:t>Bachelor of Arts Business Management</w:t>
      </w:r>
    </w:p>
    <w:p w:rsidR="00F820E9" w:rsidRDefault="00A73525" w:rsidP="00A73525">
      <w:pPr>
        <w:spacing w:after="0" w:line="360" w:lineRule="auto"/>
        <w:ind w:firstLine="709"/>
        <w:jc w:val="center"/>
        <w:rPr>
          <w:rFonts w:ascii="Arial" w:hAnsi="Arial" w:cs="Arial"/>
          <w:b/>
          <w:lang w:val="en-US"/>
        </w:rPr>
      </w:pPr>
      <w:r w:rsidRPr="00A73525">
        <w:rPr>
          <w:rFonts w:ascii="Arial" w:hAnsi="Arial" w:cs="Arial"/>
          <w:b/>
          <w:lang w:val="en-US"/>
        </w:rPr>
        <w:t>Academic Skills</w:t>
      </w:r>
    </w:p>
    <w:p w:rsidR="00A73525" w:rsidRDefault="00A73525" w:rsidP="00A73525">
      <w:pPr>
        <w:spacing w:after="0" w:line="360" w:lineRule="auto"/>
        <w:ind w:firstLine="709"/>
        <w:jc w:val="center"/>
        <w:rPr>
          <w:rFonts w:ascii="Arial" w:hAnsi="Arial" w:cs="Arial"/>
          <w:b/>
          <w:lang w:val="en-US"/>
        </w:rPr>
      </w:pPr>
      <w:r w:rsidRPr="00A73525">
        <w:rPr>
          <w:rFonts w:ascii="Arial" w:hAnsi="Arial" w:cs="Arial"/>
          <w:b/>
          <w:lang w:val="en-US"/>
        </w:rPr>
        <w:t>LCBB4006</w:t>
      </w:r>
    </w:p>
    <w:p w:rsidR="00F820E9" w:rsidRDefault="00F820E9" w:rsidP="00F820E9">
      <w:pPr>
        <w:spacing w:after="0" w:line="360" w:lineRule="auto"/>
        <w:ind w:firstLine="709"/>
        <w:jc w:val="both"/>
        <w:rPr>
          <w:rFonts w:ascii="Arial" w:hAnsi="Arial" w:cs="Arial"/>
          <w:b/>
          <w:lang w:val="en-US"/>
        </w:rPr>
      </w:pPr>
    </w:p>
    <w:p w:rsidR="00F820E9" w:rsidRDefault="00F820E9" w:rsidP="00F820E9">
      <w:pPr>
        <w:spacing w:after="0" w:line="360" w:lineRule="auto"/>
        <w:ind w:firstLine="709"/>
        <w:jc w:val="both"/>
        <w:rPr>
          <w:rFonts w:ascii="Arial" w:hAnsi="Arial" w:cs="Arial"/>
          <w:b/>
          <w:lang w:val="en-US"/>
        </w:rPr>
      </w:pPr>
    </w:p>
    <w:p w:rsidR="00A73525" w:rsidRDefault="00A73525" w:rsidP="00A73525">
      <w:pPr>
        <w:spacing w:after="0" w:line="360" w:lineRule="auto"/>
        <w:ind w:firstLine="709"/>
        <w:jc w:val="center"/>
        <w:rPr>
          <w:rFonts w:ascii="Arial" w:hAnsi="Arial" w:cs="Arial"/>
          <w:b/>
          <w:sz w:val="28"/>
          <w:szCs w:val="28"/>
          <w:lang w:val="en-US"/>
        </w:rPr>
      </w:pPr>
    </w:p>
    <w:p w:rsidR="00A73525" w:rsidRDefault="00A73525" w:rsidP="00A73525">
      <w:pPr>
        <w:spacing w:after="0" w:line="360" w:lineRule="auto"/>
        <w:ind w:firstLine="709"/>
        <w:jc w:val="center"/>
        <w:rPr>
          <w:rFonts w:ascii="Arial" w:hAnsi="Arial" w:cs="Arial"/>
          <w:b/>
          <w:sz w:val="28"/>
          <w:szCs w:val="28"/>
          <w:lang w:val="en-US"/>
        </w:rPr>
      </w:pPr>
    </w:p>
    <w:p w:rsidR="00A73525" w:rsidRDefault="00A73525" w:rsidP="00A73525">
      <w:pPr>
        <w:spacing w:after="0" w:line="360" w:lineRule="auto"/>
        <w:ind w:firstLine="709"/>
        <w:jc w:val="center"/>
        <w:rPr>
          <w:rFonts w:ascii="Arial" w:hAnsi="Arial" w:cs="Arial"/>
          <w:b/>
          <w:sz w:val="28"/>
          <w:szCs w:val="28"/>
          <w:lang w:val="en-US"/>
        </w:rPr>
      </w:pPr>
    </w:p>
    <w:p w:rsidR="00F820E9" w:rsidRDefault="00F820E9" w:rsidP="00A73525">
      <w:pPr>
        <w:spacing w:after="0" w:line="360" w:lineRule="auto"/>
        <w:ind w:firstLine="709"/>
        <w:jc w:val="center"/>
        <w:rPr>
          <w:rFonts w:ascii="Arial" w:hAnsi="Arial" w:cs="Arial"/>
          <w:b/>
          <w:sz w:val="28"/>
          <w:szCs w:val="28"/>
          <w:lang w:val="en-US"/>
        </w:rPr>
      </w:pPr>
      <w:r w:rsidRPr="00F820E9">
        <w:rPr>
          <w:rFonts w:ascii="Arial" w:hAnsi="Arial" w:cs="Arial"/>
          <w:b/>
          <w:sz w:val="28"/>
          <w:szCs w:val="28"/>
          <w:lang w:val="en-US"/>
        </w:rPr>
        <w:t xml:space="preserve">A PRAGMATIC PERSPECTIVE OF </w:t>
      </w:r>
      <w:r w:rsidR="00A73525">
        <w:rPr>
          <w:rFonts w:ascii="Arial" w:hAnsi="Arial" w:cs="Arial"/>
          <w:b/>
          <w:sz w:val="28"/>
          <w:szCs w:val="28"/>
          <w:lang w:val="en-US"/>
        </w:rPr>
        <w:t>GROUP WORKING</w:t>
      </w:r>
    </w:p>
    <w:p w:rsidR="00A73525" w:rsidRDefault="00A73525" w:rsidP="00F820E9">
      <w:pPr>
        <w:spacing w:after="0" w:line="360" w:lineRule="auto"/>
        <w:ind w:firstLine="709"/>
        <w:jc w:val="both"/>
        <w:rPr>
          <w:rFonts w:ascii="Arial" w:hAnsi="Arial" w:cs="Arial"/>
          <w:b/>
          <w:sz w:val="28"/>
          <w:szCs w:val="28"/>
          <w:lang w:val="en-US"/>
        </w:rPr>
      </w:pPr>
    </w:p>
    <w:p w:rsidR="00A73525" w:rsidRDefault="00A73525" w:rsidP="00F820E9">
      <w:pPr>
        <w:spacing w:after="0" w:line="360" w:lineRule="auto"/>
        <w:ind w:firstLine="709"/>
        <w:jc w:val="both"/>
        <w:rPr>
          <w:rFonts w:ascii="Arial" w:hAnsi="Arial" w:cs="Arial"/>
          <w:b/>
          <w:sz w:val="28"/>
          <w:szCs w:val="28"/>
          <w:lang w:val="en-US"/>
        </w:rPr>
      </w:pPr>
    </w:p>
    <w:p w:rsidR="00A73525" w:rsidRDefault="00A73525" w:rsidP="00F820E9">
      <w:pPr>
        <w:spacing w:after="0" w:line="360" w:lineRule="auto"/>
        <w:ind w:firstLine="709"/>
        <w:jc w:val="both"/>
        <w:rPr>
          <w:rFonts w:ascii="Arial" w:hAnsi="Arial" w:cs="Arial"/>
          <w:b/>
          <w:sz w:val="28"/>
          <w:szCs w:val="28"/>
          <w:lang w:val="en-US"/>
        </w:rPr>
      </w:pPr>
    </w:p>
    <w:p w:rsidR="00A73525" w:rsidRDefault="00A73525" w:rsidP="00F820E9">
      <w:pPr>
        <w:spacing w:after="0" w:line="360" w:lineRule="auto"/>
        <w:ind w:firstLine="709"/>
        <w:jc w:val="both"/>
        <w:rPr>
          <w:rFonts w:ascii="Arial" w:hAnsi="Arial" w:cs="Arial"/>
          <w:b/>
          <w:sz w:val="28"/>
          <w:szCs w:val="28"/>
          <w:lang w:val="en-US"/>
        </w:rPr>
      </w:pPr>
    </w:p>
    <w:p w:rsidR="00A73525" w:rsidRDefault="00A73525" w:rsidP="00F820E9">
      <w:pPr>
        <w:spacing w:after="0" w:line="360" w:lineRule="auto"/>
        <w:ind w:firstLine="709"/>
        <w:jc w:val="both"/>
        <w:rPr>
          <w:rFonts w:ascii="Arial" w:hAnsi="Arial" w:cs="Arial"/>
          <w:b/>
          <w:sz w:val="28"/>
          <w:szCs w:val="28"/>
          <w:lang w:val="en-US"/>
        </w:rPr>
      </w:pPr>
    </w:p>
    <w:p w:rsidR="00A73525" w:rsidRPr="00A73525" w:rsidRDefault="00A73525" w:rsidP="00F820E9">
      <w:pPr>
        <w:spacing w:after="0" w:line="360" w:lineRule="auto"/>
        <w:ind w:firstLine="709"/>
        <w:jc w:val="both"/>
        <w:rPr>
          <w:rFonts w:ascii="Arial" w:hAnsi="Arial" w:cs="Arial"/>
          <w:b/>
          <w:sz w:val="24"/>
          <w:szCs w:val="24"/>
          <w:lang w:val="en-US"/>
        </w:rPr>
      </w:pPr>
      <w:r w:rsidRPr="00A73525">
        <w:rPr>
          <w:rFonts w:ascii="Arial" w:hAnsi="Arial" w:cs="Arial"/>
          <w:b/>
          <w:sz w:val="24"/>
          <w:szCs w:val="24"/>
          <w:lang w:val="en-US"/>
        </w:rPr>
        <w:t>LECTUR:</w:t>
      </w:r>
    </w:p>
    <w:p w:rsidR="00A73525" w:rsidRPr="00A73525" w:rsidRDefault="00A73525" w:rsidP="00F820E9">
      <w:pPr>
        <w:spacing w:after="0" w:line="360" w:lineRule="auto"/>
        <w:ind w:firstLine="709"/>
        <w:jc w:val="both"/>
        <w:rPr>
          <w:rFonts w:ascii="Arial" w:hAnsi="Arial" w:cs="Arial"/>
          <w:b/>
          <w:sz w:val="24"/>
          <w:szCs w:val="24"/>
          <w:lang w:val="en-US"/>
        </w:rPr>
      </w:pPr>
      <w:r w:rsidRPr="00A73525">
        <w:rPr>
          <w:rFonts w:ascii="Arial" w:hAnsi="Arial" w:cs="Arial"/>
          <w:b/>
          <w:sz w:val="24"/>
          <w:szCs w:val="24"/>
          <w:lang w:val="en-US"/>
        </w:rPr>
        <w:t xml:space="preserve">MUNO ZUWIRAI                                                                        </w:t>
      </w:r>
    </w:p>
    <w:p w:rsidR="00A73525" w:rsidRDefault="00A73525" w:rsidP="00F820E9">
      <w:pPr>
        <w:spacing w:after="0" w:line="360" w:lineRule="auto"/>
        <w:ind w:firstLine="709"/>
        <w:jc w:val="both"/>
        <w:rPr>
          <w:rFonts w:ascii="Arial" w:hAnsi="Arial" w:cs="Arial"/>
          <w:b/>
          <w:lang w:val="en-US"/>
        </w:rPr>
      </w:pPr>
    </w:p>
    <w:p w:rsidR="00A73525" w:rsidRDefault="00A73525" w:rsidP="00F820E9">
      <w:pPr>
        <w:spacing w:after="0" w:line="360" w:lineRule="auto"/>
        <w:ind w:firstLine="709"/>
        <w:jc w:val="both"/>
        <w:rPr>
          <w:rFonts w:ascii="Arial" w:hAnsi="Arial" w:cs="Arial"/>
          <w:b/>
          <w:lang w:val="en-US"/>
        </w:rPr>
      </w:pPr>
    </w:p>
    <w:p w:rsidR="00A73525" w:rsidRPr="00A73525" w:rsidRDefault="00A73525" w:rsidP="00A73525">
      <w:pPr>
        <w:spacing w:after="0" w:line="360" w:lineRule="auto"/>
        <w:ind w:firstLine="709"/>
        <w:jc w:val="right"/>
        <w:rPr>
          <w:rFonts w:ascii="Arial" w:hAnsi="Arial" w:cs="Arial"/>
          <w:b/>
          <w:lang w:val="en-US"/>
        </w:rPr>
      </w:pPr>
      <w:r w:rsidRPr="00A73525">
        <w:rPr>
          <w:rFonts w:ascii="Arial" w:hAnsi="Arial" w:cs="Arial"/>
          <w:b/>
          <w:lang w:val="en-US"/>
        </w:rPr>
        <w:t>STUDENT NAME:</w:t>
      </w:r>
    </w:p>
    <w:p w:rsidR="00A73525" w:rsidRPr="00982085" w:rsidRDefault="00A73525" w:rsidP="00A73525">
      <w:pPr>
        <w:spacing w:after="0" w:line="360" w:lineRule="auto"/>
        <w:ind w:firstLine="709"/>
        <w:jc w:val="right"/>
        <w:rPr>
          <w:rFonts w:ascii="Arial" w:hAnsi="Arial" w:cs="Arial"/>
          <w:b/>
          <w:i/>
          <w:lang w:val="en-US"/>
        </w:rPr>
      </w:pPr>
      <w:r w:rsidRPr="00982085">
        <w:rPr>
          <w:rFonts w:ascii="Arial" w:hAnsi="Arial" w:cs="Arial"/>
          <w:b/>
          <w:i/>
          <w:lang w:val="en-US"/>
        </w:rPr>
        <w:t xml:space="preserve">Marin Cristina         </w:t>
      </w: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F820E9" w:rsidRDefault="00F820E9" w:rsidP="00F15188">
      <w:pPr>
        <w:spacing w:after="0" w:line="360" w:lineRule="auto"/>
        <w:ind w:firstLine="709"/>
        <w:jc w:val="both"/>
        <w:rPr>
          <w:rFonts w:ascii="Arial" w:hAnsi="Arial" w:cs="Arial"/>
          <w:b/>
          <w:lang w:val="en-US"/>
        </w:rPr>
      </w:pPr>
    </w:p>
    <w:p w:rsidR="00A73525" w:rsidRDefault="00A73525" w:rsidP="00A73525">
      <w:pPr>
        <w:spacing w:after="0" w:line="360" w:lineRule="auto"/>
        <w:jc w:val="both"/>
        <w:rPr>
          <w:rFonts w:ascii="Arial" w:hAnsi="Arial" w:cs="Arial"/>
          <w:b/>
          <w:lang w:val="en-US"/>
        </w:rPr>
      </w:pPr>
    </w:p>
    <w:p w:rsidR="00C26818" w:rsidRDefault="00C26818" w:rsidP="00A73525">
      <w:pPr>
        <w:spacing w:after="0" w:line="360" w:lineRule="auto"/>
        <w:jc w:val="both"/>
        <w:rPr>
          <w:rFonts w:ascii="Arial" w:hAnsi="Arial" w:cs="Arial"/>
          <w:b/>
          <w:lang w:val="en-US"/>
        </w:rPr>
      </w:pPr>
      <w:r>
        <w:rPr>
          <w:rFonts w:ascii="Arial" w:hAnsi="Arial" w:cs="Arial"/>
          <w:b/>
          <w:lang w:val="en-US"/>
        </w:rPr>
        <w:t>Abstract</w:t>
      </w:r>
    </w:p>
    <w:p w:rsidR="004A7961" w:rsidRPr="004A7961" w:rsidRDefault="004A7961" w:rsidP="001E4B13">
      <w:pPr>
        <w:spacing w:after="0" w:line="360" w:lineRule="auto"/>
        <w:ind w:firstLine="709"/>
        <w:jc w:val="both"/>
        <w:rPr>
          <w:rFonts w:ascii="Arial" w:hAnsi="Arial" w:cs="Arial"/>
          <w:lang w:val="en-US"/>
        </w:rPr>
      </w:pPr>
      <w:r w:rsidRPr="004A7961">
        <w:rPr>
          <w:rFonts w:ascii="Arial" w:hAnsi="Arial" w:cs="Arial"/>
          <w:lang w:val="en-US"/>
        </w:rPr>
        <w:t>In this report, the need to develop teamwork skills is emphasized. A first need arises from widespread concern that higher education fails to transmute the types of skills employers need. The second need arises from the role of higher education, namely the acquisition of knowledge and skills that are transferable in the world of work. In addition, the abandonment of higher education should be reduced.</w:t>
      </w:r>
    </w:p>
    <w:p w:rsidR="00305D58" w:rsidRPr="001E4B13" w:rsidRDefault="00305D58" w:rsidP="00982085">
      <w:pPr>
        <w:spacing w:line="360" w:lineRule="auto"/>
        <w:ind w:firstLine="709"/>
        <w:jc w:val="both"/>
        <w:rPr>
          <w:rFonts w:ascii="Arial" w:hAnsi="Arial" w:cs="Arial"/>
        </w:rPr>
      </w:pPr>
      <w:r w:rsidRPr="001E4B13">
        <w:rPr>
          <w:rFonts w:ascii="Arial" w:hAnsi="Arial" w:cs="Arial"/>
          <w:lang w:val="en-US"/>
        </w:rPr>
        <w:t>In this study, we aim to demonstrate, scientifically, the advantages of developing group work skills.</w:t>
      </w:r>
    </w:p>
    <w:p w:rsidR="00DD57C9" w:rsidRPr="00DD57C9" w:rsidRDefault="00DD57C9" w:rsidP="001E4B13">
      <w:pPr>
        <w:spacing w:after="0" w:line="360" w:lineRule="auto"/>
        <w:ind w:firstLine="709"/>
        <w:jc w:val="both"/>
        <w:rPr>
          <w:rFonts w:ascii="Arial" w:hAnsi="Arial" w:cs="Arial"/>
          <w:lang w:val="en-US"/>
        </w:rPr>
      </w:pPr>
      <w:r w:rsidRPr="008A28B8">
        <w:rPr>
          <w:rFonts w:ascii="Arial" w:hAnsi="Arial" w:cs="Arial"/>
          <w:b/>
          <w:lang w:val="en-US"/>
        </w:rPr>
        <w:t>Key word</w:t>
      </w:r>
      <w:r w:rsidRPr="00DD57C9">
        <w:rPr>
          <w:rFonts w:ascii="Arial" w:hAnsi="Arial" w:cs="Arial"/>
          <w:lang w:val="en-US"/>
        </w:rPr>
        <w:t xml:space="preserve">: </w:t>
      </w:r>
      <w:r>
        <w:rPr>
          <w:rFonts w:ascii="Arial" w:hAnsi="Arial" w:cs="Arial"/>
          <w:lang w:val="en-US"/>
        </w:rPr>
        <w:t>group work,</w:t>
      </w:r>
      <w:r w:rsidR="00982085" w:rsidRPr="00982085">
        <w:t xml:space="preserve"> </w:t>
      </w:r>
      <w:r w:rsidR="00982085" w:rsidRPr="00982085">
        <w:rPr>
          <w:rFonts w:ascii="Arial" w:hAnsi="Arial" w:cs="Arial"/>
          <w:lang w:val="en-US"/>
        </w:rPr>
        <w:t>group work skills</w:t>
      </w:r>
      <w:r w:rsidR="00982085">
        <w:rPr>
          <w:rFonts w:ascii="Arial" w:hAnsi="Arial" w:cs="Arial"/>
          <w:lang w:val="en-US"/>
        </w:rPr>
        <w:t>,</w:t>
      </w:r>
      <w:r>
        <w:rPr>
          <w:rFonts w:ascii="Arial" w:hAnsi="Arial" w:cs="Arial"/>
          <w:lang w:val="en-US"/>
        </w:rPr>
        <w:t xml:space="preserve"> cooper</w:t>
      </w:r>
      <w:r w:rsidR="00982085">
        <w:rPr>
          <w:rFonts w:ascii="Arial" w:hAnsi="Arial" w:cs="Arial"/>
          <w:lang w:val="en-US"/>
        </w:rPr>
        <w:t>ativ learning, higher education</w:t>
      </w:r>
      <w:r>
        <w:rPr>
          <w:rFonts w:ascii="Arial" w:hAnsi="Arial" w:cs="Arial"/>
          <w:lang w:val="en-US"/>
        </w:rPr>
        <w:t xml:space="preserve"> </w:t>
      </w:r>
    </w:p>
    <w:sdt>
      <w:sdtPr>
        <w:id w:val="148981968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0037B0" w:rsidRPr="00B04C55" w:rsidRDefault="000037B0">
          <w:pPr>
            <w:pStyle w:val="Titlucuprins"/>
            <w:rPr>
              <w:rFonts w:ascii="Arial" w:hAnsi="Arial" w:cs="Arial"/>
              <w:color w:val="000000" w:themeColor="text1"/>
              <w:sz w:val="24"/>
              <w:szCs w:val="24"/>
            </w:rPr>
          </w:pPr>
          <w:r w:rsidRPr="00B04C55">
            <w:rPr>
              <w:rFonts w:ascii="Arial" w:hAnsi="Arial" w:cs="Arial"/>
              <w:color w:val="000000" w:themeColor="text1"/>
              <w:sz w:val="24"/>
              <w:szCs w:val="24"/>
            </w:rPr>
            <w:t>Table of Content</w:t>
          </w:r>
        </w:p>
        <w:p w:rsidR="000037B0" w:rsidRDefault="000037B0">
          <w:pPr>
            <w:pStyle w:val="Cuprins1"/>
            <w:tabs>
              <w:tab w:val="right" w:leader="dot" w:pos="9016"/>
            </w:tabs>
            <w:rPr>
              <w:rFonts w:eastAsiaTheme="minorEastAsia"/>
              <w:noProof/>
              <w:lang w:eastAsia="ro-RO"/>
            </w:rPr>
          </w:pPr>
          <w:r>
            <w:rPr>
              <w:b/>
              <w:bCs/>
            </w:rPr>
            <w:fldChar w:fldCharType="begin"/>
          </w:r>
          <w:r>
            <w:rPr>
              <w:b/>
              <w:bCs/>
            </w:rPr>
            <w:instrText xml:space="preserve"> TOC \o "1-3" \h \z \u </w:instrText>
          </w:r>
          <w:r>
            <w:rPr>
              <w:b/>
              <w:bCs/>
            </w:rPr>
            <w:fldChar w:fldCharType="separate"/>
          </w:r>
          <w:hyperlink w:anchor="_Toc116608062" w:history="1">
            <w:r w:rsidRPr="00B00555">
              <w:rPr>
                <w:rStyle w:val="Hyperlink"/>
                <w:noProof/>
              </w:rPr>
              <w:t>1.INTRODUCTION</w:t>
            </w:r>
            <w:r>
              <w:rPr>
                <w:noProof/>
                <w:webHidden/>
              </w:rPr>
              <w:tab/>
            </w:r>
            <w:r>
              <w:rPr>
                <w:noProof/>
                <w:webHidden/>
              </w:rPr>
              <w:fldChar w:fldCharType="begin"/>
            </w:r>
            <w:r>
              <w:rPr>
                <w:noProof/>
                <w:webHidden/>
              </w:rPr>
              <w:instrText xml:space="preserve"> PAGEREF _Toc116608062 \h </w:instrText>
            </w:r>
            <w:r>
              <w:rPr>
                <w:noProof/>
                <w:webHidden/>
              </w:rPr>
            </w:r>
            <w:r>
              <w:rPr>
                <w:noProof/>
                <w:webHidden/>
              </w:rPr>
              <w:fldChar w:fldCharType="separate"/>
            </w:r>
            <w:r>
              <w:rPr>
                <w:noProof/>
                <w:webHidden/>
              </w:rPr>
              <w:t>2</w:t>
            </w:r>
            <w:r>
              <w:rPr>
                <w:noProof/>
                <w:webHidden/>
              </w:rPr>
              <w:fldChar w:fldCharType="end"/>
            </w:r>
          </w:hyperlink>
        </w:p>
        <w:p w:rsidR="000037B0" w:rsidRDefault="000037B0">
          <w:pPr>
            <w:pStyle w:val="Cuprins2"/>
            <w:tabs>
              <w:tab w:val="right" w:leader="dot" w:pos="9016"/>
            </w:tabs>
            <w:rPr>
              <w:rFonts w:eastAsiaTheme="minorEastAsia"/>
              <w:noProof/>
              <w:lang w:eastAsia="ro-RO"/>
            </w:rPr>
          </w:pPr>
          <w:hyperlink w:anchor="_Toc116608063" w:history="1">
            <w:r w:rsidRPr="00B00555">
              <w:rPr>
                <w:rStyle w:val="Hyperlink"/>
                <w:noProof/>
              </w:rPr>
              <w:t>1.1 Background</w:t>
            </w:r>
            <w:r>
              <w:rPr>
                <w:noProof/>
                <w:webHidden/>
              </w:rPr>
              <w:tab/>
            </w:r>
            <w:r>
              <w:rPr>
                <w:noProof/>
                <w:webHidden/>
              </w:rPr>
              <w:fldChar w:fldCharType="begin"/>
            </w:r>
            <w:r>
              <w:rPr>
                <w:noProof/>
                <w:webHidden/>
              </w:rPr>
              <w:instrText xml:space="preserve"> PAGEREF _Toc116608063 \h </w:instrText>
            </w:r>
            <w:r>
              <w:rPr>
                <w:noProof/>
                <w:webHidden/>
              </w:rPr>
            </w:r>
            <w:r>
              <w:rPr>
                <w:noProof/>
                <w:webHidden/>
              </w:rPr>
              <w:fldChar w:fldCharType="separate"/>
            </w:r>
            <w:r>
              <w:rPr>
                <w:noProof/>
                <w:webHidden/>
              </w:rPr>
              <w:t>3</w:t>
            </w:r>
            <w:r>
              <w:rPr>
                <w:noProof/>
                <w:webHidden/>
              </w:rPr>
              <w:fldChar w:fldCharType="end"/>
            </w:r>
          </w:hyperlink>
        </w:p>
        <w:p w:rsidR="000037B0" w:rsidRDefault="000037B0">
          <w:pPr>
            <w:pStyle w:val="Cuprins2"/>
            <w:tabs>
              <w:tab w:val="right" w:leader="dot" w:pos="9016"/>
            </w:tabs>
            <w:rPr>
              <w:rFonts w:eastAsiaTheme="minorEastAsia"/>
              <w:noProof/>
              <w:lang w:eastAsia="ro-RO"/>
            </w:rPr>
          </w:pPr>
          <w:hyperlink w:anchor="_Toc116608064" w:history="1">
            <w:r w:rsidRPr="00B00555">
              <w:rPr>
                <w:rStyle w:val="Hyperlink"/>
                <w:noProof/>
              </w:rPr>
              <w:t>1.2. Literature review</w:t>
            </w:r>
            <w:r>
              <w:rPr>
                <w:noProof/>
                <w:webHidden/>
              </w:rPr>
              <w:tab/>
            </w:r>
            <w:r>
              <w:rPr>
                <w:noProof/>
                <w:webHidden/>
              </w:rPr>
              <w:fldChar w:fldCharType="begin"/>
            </w:r>
            <w:r>
              <w:rPr>
                <w:noProof/>
                <w:webHidden/>
              </w:rPr>
              <w:instrText xml:space="preserve"> PAGEREF _Toc116608064 \h </w:instrText>
            </w:r>
            <w:r>
              <w:rPr>
                <w:noProof/>
                <w:webHidden/>
              </w:rPr>
            </w:r>
            <w:r>
              <w:rPr>
                <w:noProof/>
                <w:webHidden/>
              </w:rPr>
              <w:fldChar w:fldCharType="separate"/>
            </w:r>
            <w:r>
              <w:rPr>
                <w:noProof/>
                <w:webHidden/>
              </w:rPr>
              <w:t>3</w:t>
            </w:r>
            <w:r>
              <w:rPr>
                <w:noProof/>
                <w:webHidden/>
              </w:rPr>
              <w:fldChar w:fldCharType="end"/>
            </w:r>
          </w:hyperlink>
        </w:p>
        <w:p w:rsidR="000037B0" w:rsidRDefault="000037B0">
          <w:pPr>
            <w:pStyle w:val="Cuprins2"/>
            <w:tabs>
              <w:tab w:val="right" w:leader="dot" w:pos="9016"/>
            </w:tabs>
            <w:rPr>
              <w:rFonts w:eastAsiaTheme="minorEastAsia"/>
              <w:noProof/>
              <w:lang w:eastAsia="ro-RO"/>
            </w:rPr>
          </w:pPr>
          <w:hyperlink w:anchor="_Toc116608065" w:history="1">
            <w:r w:rsidRPr="00B00555">
              <w:rPr>
                <w:rStyle w:val="Hyperlink"/>
                <w:noProof/>
              </w:rPr>
              <w:t>1.3 Specify the objectives</w:t>
            </w:r>
            <w:r>
              <w:rPr>
                <w:noProof/>
                <w:webHidden/>
              </w:rPr>
              <w:tab/>
            </w:r>
            <w:r>
              <w:rPr>
                <w:noProof/>
                <w:webHidden/>
              </w:rPr>
              <w:fldChar w:fldCharType="begin"/>
            </w:r>
            <w:r>
              <w:rPr>
                <w:noProof/>
                <w:webHidden/>
              </w:rPr>
              <w:instrText xml:space="preserve"> PAGEREF _Toc116608065 \h </w:instrText>
            </w:r>
            <w:r>
              <w:rPr>
                <w:noProof/>
                <w:webHidden/>
              </w:rPr>
            </w:r>
            <w:r>
              <w:rPr>
                <w:noProof/>
                <w:webHidden/>
              </w:rPr>
              <w:fldChar w:fldCharType="separate"/>
            </w:r>
            <w:r>
              <w:rPr>
                <w:noProof/>
                <w:webHidden/>
              </w:rPr>
              <w:t>4</w:t>
            </w:r>
            <w:r>
              <w:rPr>
                <w:noProof/>
                <w:webHidden/>
              </w:rPr>
              <w:fldChar w:fldCharType="end"/>
            </w:r>
          </w:hyperlink>
        </w:p>
        <w:p w:rsidR="000037B0" w:rsidRDefault="000037B0">
          <w:pPr>
            <w:pStyle w:val="Cuprins1"/>
            <w:tabs>
              <w:tab w:val="right" w:leader="dot" w:pos="9016"/>
            </w:tabs>
            <w:rPr>
              <w:rFonts w:eastAsiaTheme="minorEastAsia"/>
              <w:noProof/>
              <w:lang w:eastAsia="ro-RO"/>
            </w:rPr>
          </w:pPr>
          <w:hyperlink w:anchor="_Toc116608066" w:history="1">
            <w:r w:rsidRPr="00B00555">
              <w:rPr>
                <w:rStyle w:val="Hyperlink"/>
                <w:noProof/>
              </w:rPr>
              <w:t>2 METHODS</w:t>
            </w:r>
            <w:r>
              <w:rPr>
                <w:noProof/>
                <w:webHidden/>
              </w:rPr>
              <w:tab/>
            </w:r>
            <w:r>
              <w:rPr>
                <w:noProof/>
                <w:webHidden/>
              </w:rPr>
              <w:fldChar w:fldCharType="begin"/>
            </w:r>
            <w:r>
              <w:rPr>
                <w:noProof/>
                <w:webHidden/>
              </w:rPr>
              <w:instrText xml:space="preserve"> PAGEREF _Toc116608066 \h </w:instrText>
            </w:r>
            <w:r>
              <w:rPr>
                <w:noProof/>
                <w:webHidden/>
              </w:rPr>
            </w:r>
            <w:r>
              <w:rPr>
                <w:noProof/>
                <w:webHidden/>
              </w:rPr>
              <w:fldChar w:fldCharType="separate"/>
            </w:r>
            <w:r>
              <w:rPr>
                <w:noProof/>
                <w:webHidden/>
              </w:rPr>
              <w:t>4</w:t>
            </w:r>
            <w:r>
              <w:rPr>
                <w:noProof/>
                <w:webHidden/>
              </w:rPr>
              <w:fldChar w:fldCharType="end"/>
            </w:r>
          </w:hyperlink>
        </w:p>
        <w:p w:rsidR="000037B0" w:rsidRDefault="000037B0">
          <w:pPr>
            <w:pStyle w:val="Cuprins1"/>
            <w:tabs>
              <w:tab w:val="right" w:leader="dot" w:pos="9016"/>
            </w:tabs>
            <w:rPr>
              <w:rFonts w:eastAsiaTheme="minorEastAsia"/>
              <w:noProof/>
              <w:lang w:eastAsia="ro-RO"/>
            </w:rPr>
          </w:pPr>
          <w:hyperlink w:anchor="_Toc116608067" w:history="1">
            <w:r w:rsidRPr="00B00555">
              <w:rPr>
                <w:rStyle w:val="Hyperlink"/>
                <w:noProof/>
              </w:rPr>
              <w:t>3 RESULTS</w:t>
            </w:r>
            <w:r>
              <w:rPr>
                <w:noProof/>
                <w:webHidden/>
              </w:rPr>
              <w:tab/>
            </w:r>
            <w:r>
              <w:rPr>
                <w:noProof/>
                <w:webHidden/>
              </w:rPr>
              <w:fldChar w:fldCharType="begin"/>
            </w:r>
            <w:r>
              <w:rPr>
                <w:noProof/>
                <w:webHidden/>
              </w:rPr>
              <w:instrText xml:space="preserve"> PAGEREF _Toc116608067 \h </w:instrText>
            </w:r>
            <w:r>
              <w:rPr>
                <w:noProof/>
                <w:webHidden/>
              </w:rPr>
            </w:r>
            <w:r>
              <w:rPr>
                <w:noProof/>
                <w:webHidden/>
              </w:rPr>
              <w:fldChar w:fldCharType="separate"/>
            </w:r>
            <w:r>
              <w:rPr>
                <w:noProof/>
                <w:webHidden/>
              </w:rPr>
              <w:t>5</w:t>
            </w:r>
            <w:r>
              <w:rPr>
                <w:noProof/>
                <w:webHidden/>
              </w:rPr>
              <w:fldChar w:fldCharType="end"/>
            </w:r>
          </w:hyperlink>
        </w:p>
        <w:p w:rsidR="000037B0" w:rsidRDefault="000037B0">
          <w:pPr>
            <w:pStyle w:val="Cuprins1"/>
            <w:tabs>
              <w:tab w:val="right" w:leader="dot" w:pos="9016"/>
            </w:tabs>
            <w:rPr>
              <w:rFonts w:eastAsiaTheme="minorEastAsia"/>
              <w:noProof/>
              <w:lang w:eastAsia="ro-RO"/>
            </w:rPr>
          </w:pPr>
          <w:hyperlink w:anchor="_Toc116608068" w:history="1">
            <w:r w:rsidRPr="00B00555">
              <w:rPr>
                <w:rStyle w:val="Hyperlink"/>
                <w:noProof/>
              </w:rPr>
              <w:t>4 DISCUSSION</w:t>
            </w:r>
            <w:r>
              <w:rPr>
                <w:noProof/>
                <w:webHidden/>
              </w:rPr>
              <w:tab/>
            </w:r>
            <w:r>
              <w:rPr>
                <w:noProof/>
                <w:webHidden/>
              </w:rPr>
              <w:fldChar w:fldCharType="begin"/>
            </w:r>
            <w:r>
              <w:rPr>
                <w:noProof/>
                <w:webHidden/>
              </w:rPr>
              <w:instrText xml:space="preserve"> PAGEREF _Toc116608068 \h </w:instrText>
            </w:r>
            <w:r>
              <w:rPr>
                <w:noProof/>
                <w:webHidden/>
              </w:rPr>
            </w:r>
            <w:r>
              <w:rPr>
                <w:noProof/>
                <w:webHidden/>
              </w:rPr>
              <w:fldChar w:fldCharType="separate"/>
            </w:r>
            <w:r>
              <w:rPr>
                <w:noProof/>
                <w:webHidden/>
              </w:rPr>
              <w:t>5</w:t>
            </w:r>
            <w:r>
              <w:rPr>
                <w:noProof/>
                <w:webHidden/>
              </w:rPr>
              <w:fldChar w:fldCharType="end"/>
            </w:r>
          </w:hyperlink>
        </w:p>
        <w:p w:rsidR="000037B0" w:rsidRDefault="000037B0">
          <w:pPr>
            <w:pStyle w:val="Cuprins1"/>
            <w:tabs>
              <w:tab w:val="right" w:leader="dot" w:pos="9016"/>
            </w:tabs>
            <w:rPr>
              <w:rFonts w:eastAsiaTheme="minorEastAsia"/>
              <w:noProof/>
              <w:lang w:eastAsia="ro-RO"/>
            </w:rPr>
          </w:pPr>
          <w:hyperlink w:anchor="_Toc116608069" w:history="1">
            <w:r w:rsidRPr="00B00555">
              <w:rPr>
                <w:rStyle w:val="Hyperlink"/>
                <w:noProof/>
              </w:rPr>
              <w:t>CONCLUSION</w:t>
            </w:r>
            <w:r>
              <w:rPr>
                <w:noProof/>
                <w:webHidden/>
              </w:rPr>
              <w:tab/>
            </w:r>
            <w:r>
              <w:rPr>
                <w:noProof/>
                <w:webHidden/>
              </w:rPr>
              <w:fldChar w:fldCharType="begin"/>
            </w:r>
            <w:r>
              <w:rPr>
                <w:noProof/>
                <w:webHidden/>
              </w:rPr>
              <w:instrText xml:space="preserve"> PAGEREF _Toc116608069 \h </w:instrText>
            </w:r>
            <w:r>
              <w:rPr>
                <w:noProof/>
                <w:webHidden/>
              </w:rPr>
            </w:r>
            <w:r>
              <w:rPr>
                <w:noProof/>
                <w:webHidden/>
              </w:rPr>
              <w:fldChar w:fldCharType="separate"/>
            </w:r>
            <w:r>
              <w:rPr>
                <w:noProof/>
                <w:webHidden/>
              </w:rPr>
              <w:t>5</w:t>
            </w:r>
            <w:r>
              <w:rPr>
                <w:noProof/>
                <w:webHidden/>
              </w:rPr>
              <w:fldChar w:fldCharType="end"/>
            </w:r>
          </w:hyperlink>
        </w:p>
        <w:p w:rsidR="000037B0" w:rsidRDefault="000037B0">
          <w:pPr>
            <w:pStyle w:val="Cuprins1"/>
            <w:tabs>
              <w:tab w:val="right" w:leader="dot" w:pos="9016"/>
            </w:tabs>
            <w:rPr>
              <w:rFonts w:eastAsiaTheme="minorEastAsia"/>
              <w:noProof/>
              <w:lang w:eastAsia="ro-RO"/>
            </w:rPr>
          </w:pPr>
          <w:hyperlink w:anchor="_Toc116608070" w:history="1">
            <w:r w:rsidRPr="00B00555">
              <w:rPr>
                <w:rStyle w:val="Hyperlink"/>
                <w:noProof/>
              </w:rPr>
              <w:t>Bibliografie</w:t>
            </w:r>
            <w:r>
              <w:rPr>
                <w:noProof/>
                <w:webHidden/>
              </w:rPr>
              <w:tab/>
            </w:r>
            <w:r>
              <w:rPr>
                <w:noProof/>
                <w:webHidden/>
              </w:rPr>
              <w:fldChar w:fldCharType="begin"/>
            </w:r>
            <w:r>
              <w:rPr>
                <w:noProof/>
                <w:webHidden/>
              </w:rPr>
              <w:instrText xml:space="preserve"> PAGEREF _Toc116608070 \h </w:instrText>
            </w:r>
            <w:r>
              <w:rPr>
                <w:noProof/>
                <w:webHidden/>
              </w:rPr>
            </w:r>
            <w:r>
              <w:rPr>
                <w:noProof/>
                <w:webHidden/>
              </w:rPr>
              <w:fldChar w:fldCharType="separate"/>
            </w:r>
            <w:r>
              <w:rPr>
                <w:noProof/>
                <w:webHidden/>
              </w:rPr>
              <w:t>6</w:t>
            </w:r>
            <w:r>
              <w:rPr>
                <w:noProof/>
                <w:webHidden/>
              </w:rPr>
              <w:fldChar w:fldCharType="end"/>
            </w:r>
          </w:hyperlink>
        </w:p>
        <w:p w:rsidR="000037B0" w:rsidRDefault="000037B0">
          <w:r>
            <w:rPr>
              <w:b/>
              <w:bCs/>
            </w:rPr>
            <w:fldChar w:fldCharType="end"/>
          </w:r>
        </w:p>
      </w:sdtContent>
    </w:sdt>
    <w:p w:rsidR="008A28B8" w:rsidRDefault="008A28B8" w:rsidP="00F15188">
      <w:pPr>
        <w:spacing w:after="0" w:line="360" w:lineRule="auto"/>
        <w:ind w:firstLine="709"/>
        <w:jc w:val="both"/>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982085">
      <w:pPr>
        <w:spacing w:after="0" w:line="360" w:lineRule="auto"/>
        <w:ind w:firstLine="709"/>
        <w:jc w:val="center"/>
        <w:rPr>
          <w:rFonts w:ascii="Arial" w:hAnsi="Arial" w:cs="Arial"/>
          <w:b/>
          <w:lang w:val="en-US"/>
        </w:rPr>
      </w:pPr>
    </w:p>
    <w:p w:rsidR="000037B0" w:rsidRDefault="000037B0" w:rsidP="00B04C55">
      <w:pPr>
        <w:spacing w:after="0" w:line="360" w:lineRule="auto"/>
        <w:rPr>
          <w:rFonts w:ascii="Arial" w:hAnsi="Arial" w:cs="Arial"/>
          <w:b/>
          <w:lang w:val="en-US"/>
        </w:rPr>
      </w:pPr>
    </w:p>
    <w:p w:rsidR="00626652" w:rsidRPr="000037B0" w:rsidRDefault="000037B0" w:rsidP="000037B0">
      <w:pPr>
        <w:pStyle w:val="Titlu1"/>
      </w:pPr>
      <w:bookmarkStart w:id="0" w:name="_Toc116608062"/>
      <w:r w:rsidRPr="000037B0">
        <w:t>1.INTRODUCTION</w:t>
      </w:r>
      <w:bookmarkEnd w:id="0"/>
    </w:p>
    <w:p w:rsidR="00122632" w:rsidRPr="000037B0" w:rsidRDefault="00122632" w:rsidP="000037B0">
      <w:pPr>
        <w:pStyle w:val="Titlu2"/>
      </w:pPr>
      <w:bookmarkStart w:id="1" w:name="_Toc116608063"/>
      <w:r>
        <w:t>1.1 Background</w:t>
      </w:r>
      <w:bookmarkEnd w:id="1"/>
    </w:p>
    <w:p w:rsidR="004B5CBD" w:rsidRDefault="004B5CBD" w:rsidP="00F15188">
      <w:pPr>
        <w:spacing w:after="0" w:line="360" w:lineRule="auto"/>
        <w:ind w:firstLine="709"/>
        <w:jc w:val="both"/>
        <w:rPr>
          <w:rFonts w:ascii="Arial" w:hAnsi="Arial" w:cs="Arial"/>
          <w:lang w:val="en-US"/>
        </w:rPr>
      </w:pPr>
    </w:p>
    <w:p w:rsidR="004A7961" w:rsidRDefault="004B5CBD" w:rsidP="001E4B13">
      <w:pPr>
        <w:spacing w:after="0" w:line="360" w:lineRule="auto"/>
        <w:ind w:firstLine="709"/>
        <w:jc w:val="both"/>
        <w:rPr>
          <w:rFonts w:ascii="Arial" w:hAnsi="Arial" w:cs="Arial"/>
          <w:lang w:val="en-US"/>
        </w:rPr>
      </w:pPr>
      <w:r>
        <w:rPr>
          <w:rFonts w:ascii="Arial" w:hAnsi="Arial" w:cs="Arial"/>
          <w:lang w:val="en-US"/>
        </w:rPr>
        <w:t xml:space="preserve"> </w:t>
      </w:r>
      <w:r w:rsidR="004A7961" w:rsidRPr="004A7961">
        <w:rPr>
          <w:rFonts w:ascii="Arial" w:hAnsi="Arial" w:cs="Arial"/>
          <w:lang w:val="en-US"/>
        </w:rPr>
        <w:t>A challenge facing higher education stems from the need to improve the group work experience for students. Furthermore higher education brings with it an imperative task, namely the development of group working skills.</w:t>
      </w:r>
    </w:p>
    <w:p w:rsidR="003E5913" w:rsidRPr="004A7961" w:rsidRDefault="004A7961" w:rsidP="001E4B13">
      <w:pPr>
        <w:spacing w:after="0" w:line="360" w:lineRule="auto"/>
        <w:ind w:firstLine="709"/>
        <w:jc w:val="both"/>
        <w:rPr>
          <w:rFonts w:ascii="Arial" w:hAnsi="Arial" w:cs="Arial"/>
          <w:lang w:val="en-US"/>
        </w:rPr>
      </w:pPr>
      <w:r w:rsidRPr="004A7961">
        <w:rPr>
          <w:rFonts w:ascii="Arial" w:hAnsi="Arial" w:cs="Arial"/>
          <w:lang w:val="en-US"/>
        </w:rPr>
        <w:t> From an educational point of view, group work has a dual function. As a goal (because it aims to promote group work skills, such as social and interpersonal skills) and as a way for students to learn, becoming a method for assigning information. Thanks to these functions, group work becomes a flourishing learning environment</w:t>
      </w:r>
      <w:sdt>
        <w:sdtPr>
          <w:rPr>
            <w:rFonts w:ascii="Arial" w:hAnsi="Arial" w:cs="Arial"/>
            <w:lang w:val="en-US"/>
          </w:rPr>
          <w:id w:val="449360938"/>
          <w:citation/>
        </w:sdtPr>
        <w:sdtEndPr/>
        <w:sdtContent>
          <w:r>
            <w:rPr>
              <w:rFonts w:ascii="Arial" w:hAnsi="Arial" w:cs="Arial"/>
              <w:lang w:val="en-US"/>
            </w:rPr>
            <w:fldChar w:fldCharType="begin"/>
          </w:r>
          <w:r>
            <w:rPr>
              <w:rFonts w:ascii="Arial" w:hAnsi="Arial" w:cs="Arial"/>
              <w:lang w:val="en-US"/>
            </w:rPr>
            <w:instrText xml:space="preserve"> CITATION Ham14 \l 1033 </w:instrText>
          </w:r>
          <w:r>
            <w:rPr>
              <w:rFonts w:ascii="Arial" w:hAnsi="Arial" w:cs="Arial"/>
              <w:lang w:val="en-US"/>
            </w:rPr>
            <w:fldChar w:fldCharType="separate"/>
          </w:r>
          <w:r w:rsidR="003628C6">
            <w:rPr>
              <w:rFonts w:ascii="Arial" w:hAnsi="Arial" w:cs="Arial"/>
              <w:noProof/>
              <w:lang w:val="en-US"/>
            </w:rPr>
            <w:t xml:space="preserve"> </w:t>
          </w:r>
          <w:r w:rsidR="003628C6" w:rsidRPr="003628C6">
            <w:rPr>
              <w:rFonts w:ascii="Arial" w:hAnsi="Arial" w:cs="Arial"/>
              <w:noProof/>
              <w:lang w:val="en-US"/>
            </w:rPr>
            <w:t>(Hammar Chiriac, 2014)</w:t>
          </w:r>
          <w:r>
            <w:rPr>
              <w:rFonts w:ascii="Arial" w:hAnsi="Arial" w:cs="Arial"/>
              <w:lang w:val="en-US"/>
            </w:rPr>
            <w:fldChar w:fldCharType="end"/>
          </w:r>
        </w:sdtContent>
      </w:sdt>
      <w:r w:rsidR="003E5913">
        <w:rPr>
          <w:rFonts w:ascii="Arial" w:hAnsi="Arial" w:cs="Arial"/>
        </w:rPr>
        <w:t>.</w:t>
      </w:r>
    </w:p>
    <w:p w:rsidR="004A091D" w:rsidRDefault="00626652" w:rsidP="001E4B13">
      <w:pPr>
        <w:spacing w:after="0" w:line="360" w:lineRule="auto"/>
        <w:ind w:firstLine="709"/>
        <w:jc w:val="both"/>
        <w:rPr>
          <w:rFonts w:ascii="Arial" w:hAnsi="Arial" w:cs="Arial"/>
        </w:rPr>
      </w:pPr>
      <w:r w:rsidRPr="00626652">
        <w:rPr>
          <w:rFonts w:ascii="Arial" w:hAnsi="Arial" w:cs="Arial"/>
        </w:rPr>
        <w:t>The positive reasons for using group work in tertiary education include practical benefits, both in supporting deep learning and in improving employability</w:t>
      </w:r>
      <w:sdt>
        <w:sdtPr>
          <w:rPr>
            <w:rFonts w:ascii="Arial" w:hAnsi="Arial" w:cs="Arial"/>
          </w:rPr>
          <w:id w:val="-595941946"/>
          <w:citation/>
        </w:sdtPr>
        <w:sdtEndPr/>
        <w:sdtContent>
          <w:r w:rsidR="00DF53AE">
            <w:rPr>
              <w:rFonts w:ascii="Arial" w:hAnsi="Arial" w:cs="Arial"/>
            </w:rPr>
            <w:fldChar w:fldCharType="begin"/>
          </w:r>
          <w:r w:rsidR="00DF53AE">
            <w:rPr>
              <w:rFonts w:ascii="Arial" w:hAnsi="Arial" w:cs="Arial"/>
              <w:lang w:val="en-US"/>
            </w:rPr>
            <w:instrText xml:space="preserve"> CITATION Mel09 \l 1033 </w:instrText>
          </w:r>
          <w:r w:rsidR="00DF53AE">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(Mellor, 2009)</w:t>
          </w:r>
          <w:r w:rsidR="00DF53AE">
            <w:rPr>
              <w:rFonts w:ascii="Arial" w:hAnsi="Arial" w:cs="Arial"/>
            </w:rPr>
            <w:fldChar w:fldCharType="end"/>
          </w:r>
        </w:sdtContent>
      </w:sdt>
      <w:r w:rsidRPr="00626652">
        <w:rPr>
          <w:rFonts w:ascii="Arial" w:hAnsi="Arial" w:cs="Arial"/>
        </w:rPr>
        <w:t>.</w:t>
      </w:r>
      <w:r w:rsidR="00326A48">
        <w:rPr>
          <w:rFonts w:ascii="Arial" w:hAnsi="Arial" w:cs="Arial"/>
        </w:rPr>
        <w:t xml:space="preserve"> For example,</w:t>
      </w:r>
      <w:r>
        <w:rPr>
          <w:rFonts w:ascii="Arial" w:hAnsi="Arial" w:cs="Arial"/>
          <w:lang w:val="en-US"/>
        </w:rPr>
        <w:t xml:space="preserve"> </w:t>
      </w:r>
      <w:r w:rsidR="00326A48">
        <w:rPr>
          <w:rFonts w:ascii="Arial" w:hAnsi="Arial" w:cs="Arial"/>
          <w:lang w:val="en-US"/>
        </w:rPr>
        <w:t>i</w:t>
      </w:r>
      <w:r w:rsidRPr="00626652">
        <w:rPr>
          <w:rFonts w:ascii="Arial" w:hAnsi="Arial" w:cs="Arial"/>
          <w:lang w:val="en-US"/>
        </w:rPr>
        <w:t xml:space="preserve">n the </w:t>
      </w:r>
      <w:r w:rsidRPr="00626652">
        <w:rPr>
          <w:rFonts w:ascii="Arial" w:hAnsi="Arial" w:cs="Arial"/>
        </w:rPr>
        <w:t xml:space="preserve">Association of American Colleges and Universities </w:t>
      </w:r>
      <w:r w:rsidRPr="00626652">
        <w:rPr>
          <w:rFonts w:ascii="Arial" w:hAnsi="Arial" w:cs="Arial"/>
          <w:lang w:val="en-US"/>
        </w:rPr>
        <w:t>(AACU) survey, 71% of employers indicated a need for group work skills and team collaboration.</w:t>
      </w:r>
      <w:r w:rsidRPr="00626652">
        <w:rPr>
          <w:rFonts w:ascii="Arial" w:hAnsi="Arial" w:cs="Arial"/>
        </w:rPr>
        <w:t xml:space="preserve"> </w:t>
      </w:r>
      <w:sdt>
        <w:sdtPr>
          <w:rPr>
            <w:rFonts w:ascii="Arial" w:hAnsi="Arial" w:cs="Arial"/>
          </w:rPr>
          <w:id w:val="906656872"/>
          <w:citation/>
        </w:sdtPr>
        <w:sdtEndPr/>
        <w:sdtContent>
          <w:r w:rsidR="00CC6B8B">
            <w:rPr>
              <w:rFonts w:ascii="Arial" w:hAnsi="Arial" w:cs="Arial"/>
            </w:rPr>
            <w:fldChar w:fldCharType="begin"/>
          </w:r>
          <w:r w:rsidR="00CC6B8B">
            <w:rPr>
              <w:rFonts w:ascii="Arial" w:hAnsi="Arial" w:cs="Arial"/>
              <w:lang w:val="en-US"/>
            </w:rPr>
            <w:instrText xml:space="preserve"> CITATION Deu49 \l 1033 </w:instrText>
          </w:r>
          <w:r w:rsidR="00CC6B8B">
            <w:rPr>
              <w:rFonts w:ascii="Arial" w:hAnsi="Arial" w:cs="Arial"/>
            </w:rPr>
            <w:fldChar w:fldCharType="separate"/>
          </w:r>
          <w:r w:rsidR="003628C6" w:rsidRPr="003628C6">
            <w:rPr>
              <w:rFonts w:ascii="Arial" w:hAnsi="Arial" w:cs="Arial"/>
              <w:noProof/>
              <w:lang w:val="en-US"/>
            </w:rPr>
            <w:t>(Deutsch, 1949)</w:t>
          </w:r>
          <w:r w:rsidR="00CC6B8B">
            <w:rPr>
              <w:rFonts w:ascii="Arial" w:hAnsi="Arial" w:cs="Arial"/>
            </w:rPr>
            <w:fldChar w:fldCharType="end"/>
          </w:r>
        </w:sdtContent>
      </w:sdt>
      <w:r w:rsidR="004A091D">
        <w:rPr>
          <w:rFonts w:ascii="Arial" w:hAnsi="Arial" w:cs="Arial"/>
        </w:rPr>
        <w:t>.</w:t>
      </w:r>
    </w:p>
    <w:p w:rsidR="00C26818" w:rsidRDefault="004A7961" w:rsidP="001E4B13">
      <w:pPr>
        <w:spacing w:after="0" w:line="360" w:lineRule="auto"/>
        <w:ind w:firstLine="709"/>
        <w:jc w:val="both"/>
        <w:rPr>
          <w:rFonts w:ascii="Arial" w:hAnsi="Arial" w:cs="Arial"/>
        </w:rPr>
      </w:pPr>
      <w:r>
        <w:rPr>
          <w:rFonts w:ascii="Arial" w:hAnsi="Arial" w:cs="Arial"/>
          <w:lang w:val="en-US"/>
        </w:rPr>
        <w:t>These</w:t>
      </w:r>
      <w:r w:rsidR="00D276C9" w:rsidRPr="00D276C9">
        <w:rPr>
          <w:rFonts w:ascii="Arial" w:hAnsi="Arial" w:cs="Arial"/>
          <w:lang w:val="en-US"/>
        </w:rPr>
        <w:t xml:space="preserve"> skills that students develop through group work are relevant for their professional, social and intellectual development</w:t>
      </w:r>
      <w:r w:rsidR="00D276C9">
        <w:rPr>
          <w:rFonts w:ascii="Arial" w:hAnsi="Arial" w:cs="Arial"/>
          <w:lang w:val="en-US"/>
        </w:rPr>
        <w:t xml:space="preserve"> </w:t>
      </w:r>
      <w:sdt>
        <w:sdtPr>
          <w:rPr>
            <w:rFonts w:ascii="Arial" w:hAnsi="Arial" w:cs="Arial"/>
            <w:lang w:val="en-US"/>
          </w:rPr>
          <w:id w:val="1527436690"/>
          <w:citation/>
        </w:sdtPr>
        <w:sdtEndPr/>
        <w:sdtContent>
          <w:r w:rsidR="00D276C9">
            <w:rPr>
              <w:rFonts w:ascii="Arial" w:hAnsi="Arial" w:cs="Arial"/>
              <w:lang w:val="en-US"/>
            </w:rPr>
            <w:fldChar w:fldCharType="begin"/>
          </w:r>
          <w:r w:rsidR="003628C6">
            <w:rPr>
              <w:rFonts w:ascii="Arial" w:hAnsi="Arial" w:cs="Arial"/>
              <w:lang w:val="en-US"/>
            </w:rPr>
            <w:instrText xml:space="preserve">CITATION epr22 \l 1033 </w:instrText>
          </w:r>
          <w:r w:rsidR="00D276C9">
            <w:rPr>
              <w:rFonts w:ascii="Arial" w:hAnsi="Arial" w:cs="Arial"/>
              <w:lang w:val="en-US"/>
            </w:rPr>
            <w:fldChar w:fldCharType="separate"/>
          </w:r>
          <w:r w:rsidR="003628C6" w:rsidRPr="003628C6">
            <w:rPr>
              <w:rFonts w:ascii="Arial" w:hAnsi="Arial" w:cs="Arial"/>
              <w:noProof/>
              <w:lang w:val="en-US"/>
            </w:rPr>
            <w:t>(eprints.whiterose.ac.uk, 2016)</w:t>
          </w:r>
          <w:r w:rsidR="00D276C9">
            <w:rPr>
              <w:rFonts w:ascii="Arial" w:hAnsi="Arial" w:cs="Arial"/>
              <w:lang w:val="en-US"/>
            </w:rPr>
            <w:fldChar w:fldCharType="end"/>
          </w:r>
        </w:sdtContent>
      </w:sdt>
      <w:r w:rsidR="00D276C9" w:rsidRPr="00D276C9">
        <w:rPr>
          <w:rFonts w:ascii="Arial" w:hAnsi="Arial" w:cs="Arial"/>
          <w:lang w:val="en-US"/>
        </w:rPr>
        <w:t>.</w:t>
      </w:r>
      <w:r w:rsidR="00D276C9">
        <w:rPr>
          <w:rFonts w:ascii="Arial" w:hAnsi="Arial" w:cs="Arial"/>
        </w:rPr>
        <w:t xml:space="preserve"> </w:t>
      </w:r>
    </w:p>
    <w:p w:rsidR="00D75F1E" w:rsidRDefault="008A28B8" w:rsidP="001E4B13">
      <w:pPr>
        <w:spacing w:after="0" w:line="360" w:lineRule="auto"/>
        <w:ind w:firstLine="709"/>
        <w:jc w:val="both"/>
        <w:rPr>
          <w:rFonts w:ascii="Arial" w:hAnsi="Arial" w:cs="Arial"/>
          <w:b/>
        </w:rPr>
      </w:pPr>
      <w:r>
        <w:rPr>
          <w:rFonts w:ascii="Arial" w:hAnsi="Arial" w:cs="Arial"/>
          <w:b/>
        </w:rPr>
        <w:t xml:space="preserve">                                    </w:t>
      </w:r>
    </w:p>
    <w:p w:rsidR="00D75F1E" w:rsidRPr="000037B0" w:rsidRDefault="00D75F1E" w:rsidP="000037B0">
      <w:pPr>
        <w:pStyle w:val="Titlu2"/>
      </w:pPr>
    </w:p>
    <w:p w:rsidR="00C26818" w:rsidRPr="000037B0" w:rsidRDefault="00C26818" w:rsidP="000037B0">
      <w:pPr>
        <w:pStyle w:val="Titlu2"/>
      </w:pPr>
      <w:bookmarkStart w:id="2" w:name="_Toc116608064"/>
      <w:r w:rsidRPr="000037B0">
        <w:t>1.2. Literature review</w:t>
      </w:r>
      <w:bookmarkEnd w:id="2"/>
    </w:p>
    <w:p w:rsidR="00D75F1E" w:rsidRDefault="00D75F1E" w:rsidP="00F15188">
      <w:pPr>
        <w:spacing w:after="0" w:line="360" w:lineRule="auto"/>
        <w:ind w:firstLine="709"/>
        <w:jc w:val="both"/>
        <w:rPr>
          <w:rFonts w:ascii="Arial" w:hAnsi="Arial" w:cs="Arial"/>
          <w:b/>
        </w:rPr>
      </w:pPr>
    </w:p>
    <w:p w:rsidR="00982085" w:rsidRDefault="006A6B90" w:rsidP="00982085">
      <w:pPr>
        <w:spacing w:after="0" w:line="360" w:lineRule="auto"/>
        <w:ind w:firstLine="709"/>
        <w:jc w:val="both"/>
        <w:rPr>
          <w:rFonts w:ascii="Arial" w:hAnsi="Arial" w:cs="Arial"/>
        </w:rPr>
      </w:pPr>
      <w:r w:rsidRPr="00646137">
        <w:rPr>
          <w:rFonts w:ascii="Arial" w:hAnsi="Arial" w:cs="Arial"/>
        </w:rPr>
        <w:t xml:space="preserve">Hammar Chiriac (2014) defines the concept of group work as several activities with different conditions, although it is often </w:t>
      </w:r>
      <w:r w:rsidR="004A7961" w:rsidRPr="00646137">
        <w:rPr>
          <w:rFonts w:ascii="Arial" w:hAnsi="Arial" w:cs="Arial"/>
        </w:rPr>
        <w:t xml:space="preserve">referred to as </w:t>
      </w:r>
      <w:r w:rsidRPr="00646137">
        <w:rPr>
          <w:rFonts w:ascii="Arial" w:hAnsi="Arial" w:cs="Arial"/>
        </w:rPr>
        <w:t>“pupils working together as a group or a team”</w:t>
      </w:r>
      <w:sdt>
        <w:sdtPr>
          <w:rPr>
            <w:rFonts w:ascii="Arial" w:hAnsi="Arial" w:cs="Arial"/>
          </w:rPr>
          <w:id w:val="-336858838"/>
          <w:citation/>
        </w:sdtPr>
        <w:sdtEndPr/>
        <w:sdtContent>
          <w:r w:rsidRPr="00646137">
            <w:rPr>
              <w:rFonts w:ascii="Arial" w:hAnsi="Arial" w:cs="Arial"/>
            </w:rPr>
            <w:fldChar w:fldCharType="begin"/>
          </w:r>
          <w:r w:rsidRPr="00646137">
            <w:rPr>
              <w:rFonts w:ascii="Arial" w:hAnsi="Arial" w:cs="Arial"/>
              <w:lang w:val="en-US"/>
            </w:rPr>
            <w:instrText xml:space="preserve"> CITATION Bla03 \l 1033 </w:instrText>
          </w:r>
          <w:r w:rsidRPr="00646137">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(Blatchford, et al., 2003)</w:t>
          </w:r>
          <w:r w:rsidRPr="00646137">
            <w:rPr>
              <w:rFonts w:ascii="Arial" w:hAnsi="Arial" w:cs="Arial"/>
            </w:rPr>
            <w:fldChar w:fldCharType="end"/>
          </w:r>
        </w:sdtContent>
      </w:sdt>
      <w:r w:rsidRPr="00646137">
        <w:rPr>
          <w:rFonts w:ascii="Arial" w:hAnsi="Arial" w:cs="Arial"/>
        </w:rPr>
        <w:t>.</w:t>
      </w:r>
      <w:r w:rsidR="009E3153" w:rsidRPr="00646137">
        <w:rPr>
          <w:rFonts w:ascii="Arial" w:hAnsi="Arial" w:cs="Arial"/>
        </w:rPr>
        <w:t xml:space="preserve"> </w:t>
      </w:r>
      <w:r w:rsidR="004A7961" w:rsidRPr="00646137">
        <w:rPr>
          <w:rFonts w:ascii="Arial" w:hAnsi="Arial" w:cs="Arial"/>
        </w:rPr>
        <w:t>Group work is also defined as the process of acquiring skills by working together</w:t>
      </w:r>
      <w:sdt>
        <w:sdtPr>
          <w:rPr>
            <w:rFonts w:ascii="Arial" w:hAnsi="Arial" w:cs="Arial"/>
          </w:rPr>
          <w:id w:val="212778209"/>
          <w:citation/>
        </w:sdtPr>
        <w:sdtEndPr/>
        <w:sdtContent>
          <w:r w:rsidR="004A7961" w:rsidRPr="00646137">
            <w:rPr>
              <w:rFonts w:ascii="Arial" w:hAnsi="Arial" w:cs="Arial"/>
            </w:rPr>
            <w:fldChar w:fldCharType="begin"/>
          </w:r>
          <w:r w:rsidR="004A7961" w:rsidRPr="00646137">
            <w:rPr>
              <w:rFonts w:ascii="Arial" w:hAnsi="Arial" w:cs="Arial"/>
              <w:lang w:val="en-US"/>
            </w:rPr>
            <w:instrText xml:space="preserve"> CITATION Mel09 \l 1033 </w:instrText>
          </w:r>
          <w:r w:rsidR="004A7961" w:rsidRPr="00646137">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(Mellor, 2009)</w:t>
          </w:r>
          <w:r w:rsidR="004A7961" w:rsidRPr="00646137">
            <w:rPr>
              <w:rFonts w:ascii="Arial" w:hAnsi="Arial" w:cs="Arial"/>
            </w:rPr>
            <w:fldChar w:fldCharType="end"/>
          </w:r>
        </w:sdtContent>
      </w:sdt>
      <w:r w:rsidR="004A7961" w:rsidRPr="00646137">
        <w:rPr>
          <w:rFonts w:ascii="Arial" w:hAnsi="Arial" w:cs="Arial"/>
        </w:rPr>
        <w:t>. So, group work is an efficient way to develop social and personal skills as an extension of vocationally oriented skills </w:t>
      </w:r>
      <w:sdt>
        <w:sdtPr>
          <w:rPr>
            <w:rFonts w:ascii="Arial" w:hAnsi="Arial" w:cs="Arial"/>
          </w:rPr>
          <w:id w:val="-1300143240"/>
          <w:citation/>
        </w:sdtPr>
        <w:sdtEndPr/>
        <w:sdtContent>
          <w:r w:rsidR="004A7961" w:rsidRPr="00646137">
            <w:rPr>
              <w:rFonts w:ascii="Arial" w:hAnsi="Arial" w:cs="Arial"/>
            </w:rPr>
            <w:fldChar w:fldCharType="begin"/>
          </w:r>
          <w:r w:rsidR="004A7961" w:rsidRPr="00646137">
            <w:rPr>
              <w:rFonts w:ascii="Arial" w:hAnsi="Arial" w:cs="Arial"/>
              <w:lang w:val="en-US"/>
            </w:rPr>
            <w:instrText xml:space="preserve"> CITATION Kri07 \l 1033 </w:instrText>
          </w:r>
          <w:r w:rsidR="004A7961" w:rsidRPr="00646137">
            <w:rPr>
              <w:rFonts w:ascii="Arial" w:hAnsi="Arial" w:cs="Arial"/>
            </w:rPr>
            <w:fldChar w:fldCharType="separate"/>
          </w:r>
          <w:r w:rsidR="003628C6" w:rsidRPr="003628C6">
            <w:rPr>
              <w:rFonts w:ascii="Arial" w:hAnsi="Arial" w:cs="Arial"/>
              <w:noProof/>
              <w:lang w:val="en-US"/>
            </w:rPr>
            <w:t>(Kriflik &amp; Mullan, 2007)</w:t>
          </w:r>
          <w:r w:rsidR="004A7961" w:rsidRPr="00646137">
            <w:rPr>
              <w:rFonts w:ascii="Arial" w:hAnsi="Arial" w:cs="Arial"/>
            </w:rPr>
            <w:fldChar w:fldCharType="end"/>
          </w:r>
        </w:sdtContent>
      </w:sdt>
      <w:r w:rsidR="004A7961" w:rsidRPr="00646137">
        <w:rPr>
          <w:rFonts w:ascii="Arial" w:hAnsi="Arial" w:cs="Arial"/>
        </w:rPr>
        <w:t>.</w:t>
      </w:r>
    </w:p>
    <w:p w:rsidR="004A7961" w:rsidRDefault="004A7961" w:rsidP="00982085">
      <w:pPr>
        <w:spacing w:after="0" w:line="360" w:lineRule="auto"/>
        <w:ind w:firstLine="709"/>
        <w:jc w:val="both"/>
        <w:rPr>
          <w:rFonts w:ascii="Arial" w:hAnsi="Arial" w:cs="Arial"/>
        </w:rPr>
      </w:pPr>
      <w:r w:rsidRPr="004A7961">
        <w:rPr>
          <w:rFonts w:ascii="Arial" w:hAnsi="Arial" w:cs="Arial"/>
        </w:rPr>
        <w:t>A</w:t>
      </w:r>
      <w:r>
        <w:rPr>
          <w:rFonts w:ascii="Arial" w:hAnsi="Arial" w:cs="Arial"/>
        </w:rPr>
        <w:t xml:space="preserve"> </w:t>
      </w:r>
      <w:r w:rsidRPr="004A7961">
        <w:rPr>
          <w:rFonts w:ascii="Arial" w:hAnsi="Arial" w:cs="Arial"/>
        </w:rPr>
        <w:t>imperativent function of group work is to contribute to the development of student group working skills. Although it's difficult to outline these group work skills, they are described in the</w:t>
      </w:r>
      <w:r w:rsidR="005879CA">
        <w:rPr>
          <w:rFonts w:ascii="Arial" w:hAnsi="Arial" w:cs="Arial"/>
        </w:rPr>
        <w:t xml:space="preserve"> scientific</w:t>
      </w:r>
      <w:r w:rsidRPr="004A7961">
        <w:rPr>
          <w:rFonts w:ascii="Arial" w:hAnsi="Arial" w:cs="Arial"/>
        </w:rPr>
        <w:t xml:space="preserve"> literature as transferable skills, which can be generic or specific. They are also called interpersonal </w:t>
      </w:r>
      <w:r>
        <w:rPr>
          <w:rFonts w:ascii="Arial" w:hAnsi="Arial" w:cs="Arial"/>
        </w:rPr>
        <w:t xml:space="preserve">and process management skills </w:t>
      </w:r>
      <w:sdt>
        <w:sdtPr>
          <w:rPr>
            <w:rFonts w:ascii="Arial" w:hAnsi="Arial" w:cs="Arial"/>
          </w:rPr>
          <w:id w:val="1882209742"/>
          <w:citation/>
        </w:sdtPr>
        <w:sdtEndPr/>
        <w:sdtContent>
          <w:r>
            <w:rPr>
              <w:rFonts w:ascii="Arial" w:hAnsi="Arial" w:cs="Arial"/>
            </w:rPr>
            <w:fldChar w:fldCharType="begin"/>
          </w:r>
          <w:r w:rsidR="003628C6">
            <w:rPr>
              <w:rFonts w:ascii="Arial" w:hAnsi="Arial" w:cs="Arial"/>
              <w:lang w:val="en-US"/>
            </w:rPr>
            <w:instrText xml:space="preserve">CITATION epr22 \l 1033 </w:instrText>
          </w:r>
          <w:r>
            <w:rPr>
              <w:rFonts w:ascii="Arial" w:hAnsi="Arial" w:cs="Arial"/>
            </w:rPr>
            <w:fldChar w:fldCharType="separate"/>
          </w:r>
          <w:r w:rsidR="003628C6" w:rsidRPr="003628C6">
            <w:rPr>
              <w:rFonts w:ascii="Arial" w:hAnsi="Arial" w:cs="Arial"/>
              <w:noProof/>
              <w:lang w:val="en-US"/>
            </w:rPr>
            <w:t>(eprints.whiterose.ac.uk, 2016)</w:t>
          </w:r>
          <w:r>
            <w:rPr>
              <w:rFonts w:ascii="Arial" w:hAnsi="Arial" w:cs="Arial"/>
            </w:rPr>
            <w:fldChar w:fldCharType="end"/>
          </w:r>
        </w:sdtContent>
      </w:sdt>
      <w:r w:rsidRPr="004A7961">
        <w:rPr>
          <w:rFonts w:ascii="Arial" w:hAnsi="Arial" w:cs="Arial"/>
        </w:rPr>
        <w:t>.</w:t>
      </w:r>
      <w:r w:rsidR="00185C69" w:rsidRPr="00185C69">
        <w:t xml:space="preserve"> </w:t>
      </w:r>
      <w:r w:rsidR="00185C69" w:rsidRPr="00185C69">
        <w:rPr>
          <w:rFonts w:ascii="Arial" w:hAnsi="Arial" w:cs="Arial"/>
        </w:rPr>
        <w:t>These transferable skills are important because they lead to the development of communicative, negotiation, decision-making and resolution skills, thus promoting the flexibility and adaptability required for different roles and ta</w:t>
      </w:r>
      <w:r w:rsidR="00982085">
        <w:rPr>
          <w:rFonts w:ascii="Arial" w:hAnsi="Arial" w:cs="Arial"/>
        </w:rPr>
        <w:t xml:space="preserve">sks within the group </w:t>
      </w:r>
      <w:sdt>
        <w:sdtPr>
          <w:rPr>
            <w:rFonts w:ascii="Arial" w:hAnsi="Arial" w:cs="Arial"/>
          </w:rPr>
          <w:id w:val="1856927022"/>
          <w:citation/>
        </w:sdtPr>
        <w:sdtContent>
          <w:r w:rsidR="00982085">
            <w:rPr>
              <w:rFonts w:ascii="Arial" w:hAnsi="Arial" w:cs="Arial"/>
            </w:rPr>
            <w:fldChar w:fldCharType="begin"/>
          </w:r>
          <w:r w:rsidR="00982085">
            <w:rPr>
              <w:rFonts w:ascii="Arial" w:hAnsi="Arial" w:cs="Arial"/>
              <w:lang w:val="en-US"/>
            </w:rPr>
            <w:instrText xml:space="preserve"> CITATION Mel09 \l 1033 </w:instrText>
          </w:r>
          <w:r w:rsidR="00982085">
            <w:rPr>
              <w:rFonts w:ascii="Arial" w:hAnsi="Arial" w:cs="Arial"/>
            </w:rPr>
            <w:fldChar w:fldCharType="separate"/>
          </w:r>
          <w:r w:rsidR="00982085" w:rsidRPr="00982085">
            <w:rPr>
              <w:rFonts w:ascii="Arial" w:hAnsi="Arial" w:cs="Arial"/>
              <w:noProof/>
              <w:lang w:val="en-US"/>
            </w:rPr>
            <w:t>(Mellor, 2009)</w:t>
          </w:r>
          <w:r w:rsidR="00982085">
            <w:rPr>
              <w:rFonts w:ascii="Arial" w:hAnsi="Arial" w:cs="Arial"/>
            </w:rPr>
            <w:fldChar w:fldCharType="end"/>
          </w:r>
        </w:sdtContent>
      </w:sdt>
      <w:r w:rsidR="00185C69" w:rsidRPr="00185C69">
        <w:rPr>
          <w:rFonts w:ascii="Arial" w:hAnsi="Arial" w:cs="Arial"/>
        </w:rPr>
        <w:t>.</w:t>
      </w:r>
    </w:p>
    <w:p w:rsidR="004A091D" w:rsidRDefault="004A091D" w:rsidP="001E4B13">
      <w:pPr>
        <w:spacing w:after="0" w:line="360" w:lineRule="auto"/>
        <w:ind w:firstLine="709"/>
        <w:jc w:val="both"/>
        <w:rPr>
          <w:rFonts w:ascii="Arial" w:hAnsi="Arial" w:cs="Arial"/>
        </w:rPr>
      </w:pPr>
      <w:r w:rsidRPr="004A091D">
        <w:rPr>
          <w:rFonts w:ascii="Arial" w:hAnsi="Arial" w:cs="Arial"/>
        </w:rPr>
        <w:t xml:space="preserve">The theory of social interdependence states that groups are dynamic circles, where interdependencies between members vary. The basic assumption of this theory is that the type of interdependence structured in a situation will determine how individuals will interact with each other. This will largely determine the outcomes. Morton Deutsch (1942), has </w:t>
      </w:r>
      <w:r w:rsidRPr="004A091D">
        <w:rPr>
          <w:rFonts w:ascii="Arial" w:hAnsi="Arial" w:cs="Arial"/>
        </w:rPr>
        <w:lastRenderedPageBreak/>
        <w:t>conceptualized three types of social interdependence: a) positive interdependence (cooperation), which allows individuals an interaction based on encouragement and facilitation of learning; b) negative interdependence (competition) is described as an oppositional interaction, where individuals discourage and obstruct the efforts of others to succeed; c) no interdependence (individualistic efforts, characterized by the perception of the individual that he can achieve his goal, regardless of the success of</w:t>
      </w:r>
      <w:r>
        <w:rPr>
          <w:rFonts w:ascii="Arial" w:hAnsi="Arial" w:cs="Arial"/>
        </w:rPr>
        <w:t xml:space="preserve"> others) </w:t>
      </w:r>
      <w:sdt>
        <w:sdtPr>
          <w:rPr>
            <w:rFonts w:ascii="Arial" w:hAnsi="Arial" w:cs="Arial"/>
          </w:rPr>
          <w:id w:val="-344247624"/>
          <w:citation/>
        </w:sdtPr>
        <w:sdtEndPr/>
        <w:sdtContent>
          <w:r>
            <w:rPr>
              <w:rFonts w:ascii="Arial" w:hAnsi="Arial" w:cs="Arial"/>
            </w:rPr>
            <w:fldChar w:fldCharType="begin"/>
          </w:r>
          <w:r>
            <w:rPr>
              <w:rFonts w:ascii="Arial" w:hAnsi="Arial" w:cs="Arial"/>
              <w:lang w:val="en-US"/>
            </w:rPr>
            <w:instrText xml:space="preserve"> CITATION Joh14 \l 1033 </w:instrText>
          </w:r>
          <w:r>
            <w:rPr>
              <w:rFonts w:ascii="Arial" w:hAnsi="Arial" w:cs="Arial"/>
            </w:rPr>
            <w:fldChar w:fldCharType="separate"/>
          </w:r>
          <w:r w:rsidR="003628C6" w:rsidRPr="003628C6">
            <w:rPr>
              <w:rFonts w:ascii="Arial" w:hAnsi="Arial" w:cs="Arial"/>
              <w:noProof/>
              <w:lang w:val="en-US"/>
            </w:rPr>
            <w:t>(Johnson, et al., 2014)</w:t>
          </w:r>
          <w:r>
            <w:rPr>
              <w:rFonts w:ascii="Arial" w:hAnsi="Arial" w:cs="Arial"/>
            </w:rPr>
            <w:fldChar w:fldCharType="end"/>
          </w:r>
        </w:sdtContent>
      </w:sdt>
      <w:r w:rsidRPr="004A091D">
        <w:rPr>
          <w:rFonts w:ascii="Arial" w:hAnsi="Arial" w:cs="Arial"/>
        </w:rPr>
        <w:t>.</w:t>
      </w:r>
    </w:p>
    <w:p w:rsidR="00825C3C" w:rsidRDefault="00B15E9F" w:rsidP="001E4B13">
      <w:pPr>
        <w:spacing w:after="0" w:line="360" w:lineRule="auto"/>
        <w:ind w:firstLine="709"/>
        <w:jc w:val="both"/>
      </w:pPr>
      <w:r w:rsidRPr="00B15E9F">
        <w:rPr>
          <w:rFonts w:ascii="Arial" w:hAnsi="Arial" w:cs="Arial"/>
        </w:rPr>
        <w:t>A cohort of Mutch's (1998) students identified intrapersonal relationships, communication, organization, and management skills as critical skills not just during their student years, but also as professionals after they have com</w:t>
      </w:r>
      <w:r>
        <w:rPr>
          <w:rFonts w:ascii="Arial" w:hAnsi="Arial" w:cs="Arial"/>
        </w:rPr>
        <w:t>pleted their tertiary education</w:t>
      </w:r>
      <w:bookmarkStart w:id="3" w:name="_GoBack"/>
      <w:bookmarkEnd w:id="3"/>
      <w:r w:rsidR="00687824">
        <w:rPr>
          <w:rFonts w:ascii="Arial" w:hAnsi="Arial" w:cs="Arial"/>
        </w:rPr>
        <w:t xml:space="preserve"> </w:t>
      </w:r>
      <w:r w:rsidR="00B04C55" w:rsidRPr="003628C6">
        <w:rPr>
          <w:rFonts w:ascii="Arial" w:hAnsi="Arial" w:cs="Arial"/>
          <w:noProof/>
          <w:lang w:val="en-US"/>
        </w:rPr>
        <w:t>(</w:t>
      </w:r>
      <w:r w:rsidR="00B04C55">
        <w:rPr>
          <w:rFonts w:ascii="Arial" w:hAnsi="Arial" w:cs="Arial"/>
          <w:noProof/>
          <w:lang w:val="en-US"/>
        </w:rPr>
        <w:t xml:space="preserve">cited in </w:t>
      </w:r>
      <w:r w:rsidR="00B04C55" w:rsidRPr="003628C6">
        <w:rPr>
          <w:rFonts w:ascii="Arial" w:hAnsi="Arial" w:cs="Arial"/>
          <w:noProof/>
          <w:lang w:val="en-US"/>
        </w:rPr>
        <w:t>Kriflik &amp; Mullan, 2007)</w:t>
      </w:r>
      <w:r>
        <w:rPr>
          <w:rFonts w:ascii="Arial" w:hAnsi="Arial" w:cs="Arial"/>
        </w:rPr>
        <w:t>.</w:t>
      </w:r>
      <w:r w:rsidR="00825C3C" w:rsidRPr="00825C3C">
        <w:t xml:space="preserve"> </w:t>
      </w:r>
    </w:p>
    <w:p w:rsidR="00A43420" w:rsidRDefault="00825C3C" w:rsidP="001E4B13">
      <w:pPr>
        <w:spacing w:after="0" w:line="360" w:lineRule="auto"/>
        <w:ind w:firstLine="709"/>
        <w:jc w:val="both"/>
        <w:rPr>
          <w:rFonts w:ascii="Arial" w:hAnsi="Arial" w:cs="Arial"/>
        </w:rPr>
      </w:pPr>
      <w:r w:rsidRPr="00825C3C">
        <w:rPr>
          <w:rFonts w:ascii="Arial" w:hAnsi="Arial" w:cs="Arial"/>
        </w:rPr>
        <w:t>Based on Hammar Chiriac's (2014) qualitative interpretation of the data collected after the interview regarding the students' experiences of group work and group learning, study facilitation emerged as a result of the research.</w:t>
      </w:r>
    </w:p>
    <w:p w:rsidR="00A43420" w:rsidRPr="000634BC" w:rsidRDefault="00657504" w:rsidP="00657504">
      <w:pPr>
        <w:spacing w:after="0" w:line="360" w:lineRule="auto"/>
        <w:ind w:firstLine="709"/>
        <w:jc w:val="both"/>
        <w:rPr>
          <w:rFonts w:ascii="Arial" w:hAnsi="Arial" w:cs="Arial"/>
        </w:rPr>
      </w:pPr>
      <w:r w:rsidRPr="00657504">
        <w:rPr>
          <w:rFonts w:ascii="Arial" w:hAnsi="Arial" w:cs="Arial"/>
        </w:rPr>
        <w:t>The research indicates that students (88% of those who received the training) will see group work as relevant if it is explained to them the benefits and goals of it</w:t>
      </w:r>
      <w:r w:rsidR="00F865F6">
        <w:rPr>
          <w:rFonts w:ascii="Arial" w:hAnsi="Arial" w:cs="Arial"/>
        </w:rPr>
        <w:t xml:space="preserve"> </w:t>
      </w:r>
      <w:sdt>
        <w:sdtPr>
          <w:rPr>
            <w:rFonts w:ascii="Arial" w:hAnsi="Arial" w:cs="Arial"/>
          </w:rPr>
          <w:id w:val="-1380859203"/>
          <w:citation/>
        </w:sdtPr>
        <w:sdtContent>
          <w:r w:rsidR="00F865F6">
            <w:rPr>
              <w:rFonts w:ascii="Arial" w:hAnsi="Arial" w:cs="Arial"/>
            </w:rPr>
            <w:fldChar w:fldCharType="begin"/>
          </w:r>
          <w:r w:rsidR="00F865F6">
            <w:rPr>
              <w:rFonts w:ascii="Arial" w:hAnsi="Arial" w:cs="Arial"/>
              <w:lang w:val="en-US"/>
            </w:rPr>
            <w:instrText xml:space="preserve"> CITATION Kri07 \l 1033 </w:instrText>
          </w:r>
          <w:r w:rsidR="00F865F6">
            <w:rPr>
              <w:rFonts w:ascii="Arial" w:hAnsi="Arial" w:cs="Arial"/>
            </w:rPr>
            <w:fldChar w:fldCharType="separate"/>
          </w:r>
          <w:r w:rsidR="00F865F6" w:rsidRPr="00F865F6">
            <w:rPr>
              <w:rFonts w:ascii="Arial" w:hAnsi="Arial" w:cs="Arial"/>
              <w:noProof/>
              <w:lang w:val="en-US"/>
            </w:rPr>
            <w:t>(Kriflik &amp; Mullan, 2007)</w:t>
          </w:r>
          <w:r w:rsidR="00F865F6">
            <w:rPr>
              <w:rFonts w:ascii="Arial" w:hAnsi="Arial" w:cs="Arial"/>
            </w:rPr>
            <w:fldChar w:fldCharType="end"/>
          </w:r>
        </w:sdtContent>
      </w:sdt>
      <w:r w:rsidRPr="00657504">
        <w:rPr>
          <w:rFonts w:ascii="Arial" w:hAnsi="Arial" w:cs="Arial"/>
        </w:rPr>
        <w:t>.</w:t>
      </w:r>
      <w:r>
        <w:rPr>
          <w:rFonts w:ascii="Arial" w:hAnsi="Arial" w:cs="Arial"/>
        </w:rPr>
        <w:t xml:space="preserve">  </w:t>
      </w:r>
      <w:r w:rsidR="00A43420">
        <w:rPr>
          <w:rFonts w:ascii="Arial" w:hAnsi="Arial" w:cs="Arial"/>
        </w:rPr>
        <w:t>Other benefits of group work, according to review of literature, are:</w:t>
      </w:r>
    </w:p>
    <w:p w:rsidR="00185C69" w:rsidRDefault="000634BC" w:rsidP="001E4B13">
      <w:pPr>
        <w:spacing w:after="0" w:line="360" w:lineRule="auto"/>
        <w:jc w:val="both"/>
        <w:rPr>
          <w:rFonts w:ascii="Arial" w:hAnsi="Arial" w:cs="Arial"/>
        </w:rPr>
      </w:pPr>
      <w:r w:rsidRPr="000634BC">
        <w:rPr>
          <w:rFonts w:ascii="Arial" w:hAnsi="Arial" w:cs="Arial"/>
        </w:rPr>
        <w:tab/>
        <w:t>a) gaining an i</w:t>
      </w:r>
      <w:r w:rsidR="00185C69">
        <w:rPr>
          <w:rFonts w:ascii="Arial" w:hAnsi="Arial" w:cs="Arial"/>
        </w:rPr>
        <w:t xml:space="preserve">nsight into the group dynamics </w:t>
      </w:r>
    </w:p>
    <w:p w:rsidR="000634BC" w:rsidRPr="000634BC" w:rsidRDefault="000634BC" w:rsidP="001E4B13">
      <w:pPr>
        <w:spacing w:after="0" w:line="360" w:lineRule="auto"/>
        <w:jc w:val="both"/>
        <w:rPr>
          <w:rFonts w:ascii="Arial" w:hAnsi="Arial" w:cs="Arial"/>
        </w:rPr>
      </w:pPr>
      <w:r w:rsidRPr="000634BC">
        <w:rPr>
          <w:rFonts w:ascii="Arial" w:hAnsi="Arial" w:cs="Arial"/>
        </w:rPr>
        <w:tab/>
        <w:t xml:space="preserve">b) continuity in the development of interpersonal skills; </w:t>
      </w:r>
    </w:p>
    <w:p w:rsidR="000634BC" w:rsidRPr="000634BC" w:rsidRDefault="000634BC" w:rsidP="001E4B13">
      <w:pPr>
        <w:spacing w:after="0" w:line="360" w:lineRule="auto"/>
        <w:jc w:val="both"/>
        <w:rPr>
          <w:rFonts w:ascii="Arial" w:hAnsi="Arial" w:cs="Arial"/>
        </w:rPr>
      </w:pPr>
      <w:r w:rsidRPr="000634BC">
        <w:rPr>
          <w:rFonts w:ascii="Arial" w:hAnsi="Arial" w:cs="Arial"/>
        </w:rPr>
        <w:tab/>
        <w:t xml:space="preserve">c) the group assessment determines the comprehensiveness of the task; </w:t>
      </w:r>
    </w:p>
    <w:p w:rsidR="000634BC" w:rsidRPr="000634BC" w:rsidRDefault="000634BC" w:rsidP="001E4B13">
      <w:pPr>
        <w:spacing w:after="0" w:line="360" w:lineRule="auto"/>
        <w:jc w:val="both"/>
        <w:rPr>
          <w:rFonts w:ascii="Arial" w:hAnsi="Arial" w:cs="Arial"/>
        </w:rPr>
      </w:pPr>
      <w:r w:rsidRPr="000634BC">
        <w:rPr>
          <w:rFonts w:ascii="Arial" w:hAnsi="Arial" w:cs="Arial"/>
        </w:rPr>
        <w:tab/>
        <w:t xml:space="preserve">d) the opportunity of exposure to other points of view; </w:t>
      </w:r>
    </w:p>
    <w:p w:rsidR="00E5208B" w:rsidRDefault="000634BC" w:rsidP="001E4B13">
      <w:pPr>
        <w:spacing w:after="0" w:line="360" w:lineRule="auto"/>
        <w:jc w:val="both"/>
      </w:pPr>
      <w:r w:rsidRPr="000634BC">
        <w:rPr>
          <w:rFonts w:ascii="Arial" w:hAnsi="Arial" w:cs="Arial"/>
        </w:rPr>
        <w:tab/>
        <w:t>e) preparing st</w:t>
      </w:r>
      <w:r w:rsidR="00185C69">
        <w:rPr>
          <w:rFonts w:ascii="Arial" w:hAnsi="Arial" w:cs="Arial"/>
        </w:rPr>
        <w:t>udents for the commercial world;</w:t>
      </w:r>
      <w:sdt>
        <w:sdtPr>
          <w:rPr>
            <w:rFonts w:ascii="Arial" w:hAnsi="Arial" w:cs="Arial"/>
          </w:rPr>
          <w:id w:val="1646470641"/>
          <w:citation/>
        </w:sdtPr>
        <w:sdtEndPr/>
        <w:sdtContent>
          <w:r w:rsidR="00E5208B">
            <w:rPr>
              <w:rFonts w:ascii="Arial" w:hAnsi="Arial" w:cs="Arial"/>
            </w:rPr>
            <w:fldChar w:fldCharType="begin"/>
          </w:r>
          <w:r w:rsidR="00E5208B">
            <w:rPr>
              <w:rFonts w:ascii="Arial" w:hAnsi="Arial" w:cs="Arial"/>
              <w:lang w:val="en-US"/>
            </w:rPr>
            <w:instrText xml:space="preserve"> CITATION Mel93 \l 1033 </w:instrText>
          </w:r>
          <w:r w:rsidR="00E5208B">
            <w:rPr>
              <w:rFonts w:ascii="Arial" w:hAnsi="Arial" w:cs="Arial"/>
            </w:rPr>
            <w:fldChar w:fldCharType="separate"/>
          </w:r>
          <w:r w:rsidR="003628C6">
            <w:rPr>
              <w:rFonts w:ascii="Arial" w:hAnsi="Arial" w:cs="Arial"/>
              <w:noProof/>
              <w:lang w:val="en-US"/>
            </w:rPr>
            <w:t xml:space="preserve"> </w:t>
          </w:r>
          <w:r w:rsidR="003628C6" w:rsidRPr="003628C6">
            <w:rPr>
              <w:rFonts w:ascii="Arial" w:hAnsi="Arial" w:cs="Arial"/>
              <w:noProof/>
              <w:lang w:val="en-US"/>
            </w:rPr>
            <w:t>(Mello, 1993)</w:t>
          </w:r>
          <w:r w:rsidR="00E5208B">
            <w:rPr>
              <w:rFonts w:ascii="Arial" w:hAnsi="Arial" w:cs="Arial"/>
            </w:rPr>
            <w:fldChar w:fldCharType="end"/>
          </w:r>
        </w:sdtContent>
      </w:sdt>
      <w:r w:rsidR="00E5208B">
        <w:rPr>
          <w:rFonts w:ascii="Arial" w:hAnsi="Arial" w:cs="Arial"/>
        </w:rPr>
        <w:t>.</w:t>
      </w:r>
    </w:p>
    <w:p w:rsidR="000634BC" w:rsidRPr="000634BC" w:rsidRDefault="00E5208B" w:rsidP="001E4B13">
      <w:pPr>
        <w:spacing w:after="0" w:line="360" w:lineRule="auto"/>
        <w:ind w:firstLine="709"/>
        <w:jc w:val="both"/>
        <w:rPr>
          <w:rFonts w:ascii="Arial" w:hAnsi="Arial" w:cs="Arial"/>
        </w:rPr>
      </w:pPr>
      <w:r w:rsidRPr="00E5208B">
        <w:rPr>
          <w:rFonts w:ascii="Arial" w:hAnsi="Arial" w:cs="Arial"/>
        </w:rPr>
        <w:t xml:space="preserve">Therefore, group work </w:t>
      </w:r>
      <w:r w:rsidR="00305D58">
        <w:rPr>
          <w:rFonts w:ascii="Arial" w:hAnsi="Arial" w:cs="Arial"/>
        </w:rPr>
        <w:t xml:space="preserve">can be </w:t>
      </w:r>
      <w:r w:rsidRPr="00E5208B">
        <w:rPr>
          <w:rFonts w:ascii="Arial" w:hAnsi="Arial" w:cs="Arial"/>
        </w:rPr>
        <w:t>suitable for understanding basic knowledge and for consolidating and assimilating higher order knowledge</w:t>
      </w:r>
      <w:r>
        <w:rPr>
          <w:rFonts w:ascii="Arial" w:hAnsi="Arial" w:cs="Arial"/>
        </w:rPr>
        <w:t xml:space="preserve"> </w:t>
      </w:r>
      <w:sdt>
        <w:sdtPr>
          <w:rPr>
            <w:rFonts w:ascii="Arial" w:hAnsi="Arial" w:cs="Arial"/>
          </w:rPr>
          <w:id w:val="-2081356646"/>
          <w:citation/>
        </w:sdtPr>
        <w:sdtEndPr/>
        <w:sdtContent>
          <w:r>
            <w:rPr>
              <w:rFonts w:ascii="Arial" w:hAnsi="Arial" w:cs="Arial"/>
            </w:rPr>
            <w:fldChar w:fldCharType="begin"/>
          </w:r>
          <w:r w:rsidR="003628C6">
            <w:rPr>
              <w:rFonts w:ascii="Arial" w:hAnsi="Arial" w:cs="Arial"/>
              <w:lang w:val="en-US"/>
            </w:rPr>
            <w:instrText xml:space="preserve">CITATION epr22 \l 1033 </w:instrText>
          </w:r>
          <w:r>
            <w:rPr>
              <w:rFonts w:ascii="Arial" w:hAnsi="Arial" w:cs="Arial"/>
            </w:rPr>
            <w:fldChar w:fldCharType="separate"/>
          </w:r>
          <w:r w:rsidR="003628C6" w:rsidRPr="003628C6">
            <w:rPr>
              <w:rFonts w:ascii="Arial" w:hAnsi="Arial" w:cs="Arial"/>
              <w:noProof/>
              <w:lang w:val="en-US"/>
            </w:rPr>
            <w:t>(eprints.whiterose.ac.uk, 2016)</w:t>
          </w:r>
          <w:r>
            <w:rPr>
              <w:rFonts w:ascii="Arial" w:hAnsi="Arial" w:cs="Arial"/>
            </w:rPr>
            <w:fldChar w:fldCharType="end"/>
          </w:r>
        </w:sdtContent>
      </w:sdt>
      <w:r>
        <w:rPr>
          <w:rFonts w:ascii="Arial" w:hAnsi="Arial" w:cs="Arial"/>
        </w:rPr>
        <w:t>.</w:t>
      </w:r>
    </w:p>
    <w:p w:rsidR="00F865F6" w:rsidRDefault="008A28B8" w:rsidP="006922F6">
      <w:pPr>
        <w:spacing w:after="0" w:line="360" w:lineRule="auto"/>
        <w:jc w:val="both"/>
        <w:rPr>
          <w:rFonts w:ascii="Arial" w:hAnsi="Arial" w:cs="Arial"/>
          <w:b/>
        </w:rPr>
      </w:pPr>
      <w:r>
        <w:rPr>
          <w:rFonts w:ascii="Arial" w:hAnsi="Arial" w:cs="Arial"/>
          <w:b/>
        </w:rPr>
        <w:t xml:space="preserve"> </w:t>
      </w:r>
    </w:p>
    <w:p w:rsidR="008A28B8" w:rsidRPr="000037B0" w:rsidRDefault="008A28B8" w:rsidP="000037B0">
      <w:pPr>
        <w:pStyle w:val="Titlu2"/>
      </w:pPr>
      <w:bookmarkStart w:id="4" w:name="_Toc116608065"/>
      <w:r w:rsidRPr="000037B0">
        <w:t>1.3 Specify the objectives</w:t>
      </w:r>
      <w:bookmarkEnd w:id="4"/>
    </w:p>
    <w:p w:rsidR="004B5CBD" w:rsidRDefault="004B5CBD" w:rsidP="001E4B13">
      <w:pPr>
        <w:spacing w:after="0" w:line="360" w:lineRule="auto"/>
        <w:ind w:firstLine="709"/>
        <w:jc w:val="both"/>
        <w:rPr>
          <w:rFonts w:ascii="Arial" w:hAnsi="Arial" w:cs="Arial"/>
        </w:rPr>
      </w:pPr>
    </w:p>
    <w:p w:rsidR="008A28B8" w:rsidRPr="004B5CBD" w:rsidRDefault="004B5CBD" w:rsidP="001E4B13">
      <w:pPr>
        <w:spacing w:after="0" w:line="360" w:lineRule="auto"/>
        <w:ind w:firstLine="709"/>
        <w:jc w:val="both"/>
        <w:rPr>
          <w:rFonts w:ascii="Arial" w:hAnsi="Arial" w:cs="Arial"/>
        </w:rPr>
      </w:pPr>
      <w:r w:rsidRPr="004B5CBD">
        <w:rPr>
          <w:rFonts w:ascii="Arial" w:hAnsi="Arial" w:cs="Arial"/>
        </w:rPr>
        <w:t>The National Student Study for the School of Earth and Environment, conducted in 2012-2015, points out the presence of discomfort among stud</w:t>
      </w:r>
      <w:r w:rsidR="00F865F6">
        <w:rPr>
          <w:rFonts w:ascii="Arial" w:hAnsi="Arial" w:cs="Arial"/>
        </w:rPr>
        <w:t xml:space="preserve">ents towards group work tasks </w:t>
      </w:r>
      <w:sdt>
        <w:sdtPr>
          <w:rPr>
            <w:rFonts w:ascii="Arial" w:hAnsi="Arial" w:cs="Arial"/>
          </w:rPr>
          <w:id w:val="-78067364"/>
          <w:citation/>
        </w:sdtPr>
        <w:sdtContent>
          <w:r w:rsidR="00F865F6">
            <w:rPr>
              <w:rFonts w:ascii="Arial" w:hAnsi="Arial" w:cs="Arial"/>
            </w:rPr>
            <w:fldChar w:fldCharType="begin"/>
          </w:r>
          <w:r w:rsidR="00F865F6">
            <w:rPr>
              <w:rFonts w:ascii="Arial" w:hAnsi="Arial" w:cs="Arial"/>
              <w:lang w:val="en-US"/>
            </w:rPr>
            <w:instrText xml:space="preserve"> CITATION epr22 \l 1033 </w:instrText>
          </w:r>
          <w:r w:rsidR="00F865F6">
            <w:rPr>
              <w:rFonts w:ascii="Arial" w:hAnsi="Arial" w:cs="Arial"/>
            </w:rPr>
            <w:fldChar w:fldCharType="separate"/>
          </w:r>
          <w:r w:rsidR="00F865F6" w:rsidRPr="00F865F6">
            <w:rPr>
              <w:rFonts w:ascii="Arial" w:hAnsi="Arial" w:cs="Arial"/>
              <w:noProof/>
              <w:lang w:val="en-US"/>
            </w:rPr>
            <w:t>(eprints.whiterose.ac.uk, 2016)</w:t>
          </w:r>
          <w:r w:rsidR="00F865F6">
            <w:rPr>
              <w:rFonts w:ascii="Arial" w:hAnsi="Arial" w:cs="Arial"/>
            </w:rPr>
            <w:fldChar w:fldCharType="end"/>
          </w:r>
        </w:sdtContent>
      </w:sdt>
      <w:r w:rsidR="00F865F6">
        <w:rPr>
          <w:rFonts w:ascii="Arial" w:hAnsi="Arial" w:cs="Arial"/>
        </w:rPr>
        <w:t xml:space="preserve">. </w:t>
      </w:r>
      <w:r w:rsidRPr="004B5CBD">
        <w:rPr>
          <w:rFonts w:ascii="Arial" w:hAnsi="Arial" w:cs="Arial"/>
        </w:rPr>
        <w:t>In addition, based on literature research, it is noted that students often consider group work to be a challenge. Hertz-Lazarowitz (1989) for instance has shown, in a number of studies that only a small proportion of their group behaviour is cooperative or useful</w:t>
      </w:r>
      <w:sdt>
        <w:sdtPr>
          <w:rPr>
            <w:rFonts w:ascii="Arial" w:hAnsi="Arial" w:cs="Arial"/>
          </w:rPr>
          <w:id w:val="-1021937927"/>
          <w:citation/>
        </w:sdtPr>
        <w:sdtContent>
          <w:r w:rsidR="00F865F6">
            <w:rPr>
              <w:rFonts w:ascii="Arial" w:hAnsi="Arial" w:cs="Arial"/>
            </w:rPr>
            <w:fldChar w:fldCharType="begin"/>
          </w:r>
          <w:r w:rsidR="00F865F6">
            <w:rPr>
              <w:rFonts w:ascii="Arial" w:hAnsi="Arial" w:cs="Arial"/>
              <w:lang w:val="en-US"/>
            </w:rPr>
            <w:instrText xml:space="preserve"> CITATION Pri06 \l 1033 </w:instrText>
          </w:r>
          <w:r w:rsidR="00F865F6">
            <w:rPr>
              <w:rFonts w:ascii="Arial" w:hAnsi="Arial" w:cs="Arial"/>
            </w:rPr>
            <w:fldChar w:fldCharType="separate"/>
          </w:r>
          <w:r w:rsidR="00F865F6">
            <w:rPr>
              <w:rFonts w:ascii="Arial" w:hAnsi="Arial" w:cs="Arial"/>
              <w:noProof/>
              <w:lang w:val="en-US"/>
            </w:rPr>
            <w:t xml:space="preserve"> </w:t>
          </w:r>
          <w:r w:rsidR="00F865F6" w:rsidRPr="00F865F6">
            <w:rPr>
              <w:rFonts w:ascii="Arial" w:hAnsi="Arial" w:cs="Arial"/>
              <w:noProof/>
              <w:lang w:val="en-US"/>
            </w:rPr>
            <w:t>(Prichard, et al., 2006)</w:t>
          </w:r>
          <w:r w:rsidR="00F865F6">
            <w:rPr>
              <w:rFonts w:ascii="Arial" w:hAnsi="Arial" w:cs="Arial"/>
            </w:rPr>
            <w:fldChar w:fldCharType="end"/>
          </w:r>
        </w:sdtContent>
      </w:sdt>
      <w:r w:rsidRPr="004B5CBD">
        <w:rPr>
          <w:rFonts w:ascii="Arial" w:hAnsi="Arial" w:cs="Arial"/>
        </w:rPr>
        <w:t>.</w:t>
      </w:r>
      <w:r w:rsidR="00E5208B" w:rsidRPr="004B5CBD">
        <w:rPr>
          <w:rFonts w:ascii="Arial" w:hAnsi="Arial" w:cs="Arial"/>
        </w:rPr>
        <w:t xml:space="preserve">      </w:t>
      </w:r>
    </w:p>
    <w:p w:rsidR="00DD57C9" w:rsidRDefault="004A7961" w:rsidP="001E4B13">
      <w:pPr>
        <w:spacing w:after="0" w:line="360" w:lineRule="auto"/>
        <w:ind w:firstLine="709"/>
        <w:jc w:val="both"/>
        <w:rPr>
          <w:rFonts w:ascii="Arial" w:hAnsi="Arial" w:cs="Arial"/>
        </w:rPr>
      </w:pPr>
      <w:r w:rsidRPr="004A7961">
        <w:rPr>
          <w:rFonts w:ascii="Arial" w:hAnsi="Arial" w:cs="Arial"/>
        </w:rPr>
        <w:t> </w:t>
      </w:r>
      <w:r w:rsidR="00C20F2F" w:rsidRPr="00C20F2F">
        <w:rPr>
          <w:rFonts w:ascii="Arial" w:hAnsi="Arial" w:cs="Arial"/>
        </w:rPr>
        <w:t xml:space="preserve">Therefore, the main purpose of this </w:t>
      </w:r>
      <w:r w:rsidR="00F865F6">
        <w:rPr>
          <w:rFonts w:ascii="Arial" w:hAnsi="Arial" w:cs="Arial"/>
        </w:rPr>
        <w:t>raport</w:t>
      </w:r>
      <w:r w:rsidR="00C20F2F" w:rsidRPr="00C20F2F">
        <w:rPr>
          <w:rFonts w:ascii="Arial" w:hAnsi="Arial" w:cs="Arial"/>
        </w:rPr>
        <w:t xml:space="preserve"> is to approach, in a pragmatic way, the challenge faced by higher education (improving the students’ group work experience), by trying to explain and demonstrate the importance of group working skills. </w:t>
      </w:r>
      <w:r w:rsidR="00C43D32" w:rsidRPr="00C43D32">
        <w:rPr>
          <w:rFonts w:ascii="Arial" w:hAnsi="Arial" w:cs="Arial"/>
        </w:rPr>
        <w:t>However, the specific objective is to assess the level of student acceptance of group activities.</w:t>
      </w:r>
    </w:p>
    <w:p w:rsidR="003628C6" w:rsidRDefault="008A28B8" w:rsidP="00F15188">
      <w:pPr>
        <w:spacing w:after="0" w:line="360" w:lineRule="auto"/>
        <w:ind w:firstLine="709"/>
        <w:jc w:val="both"/>
        <w:rPr>
          <w:rFonts w:ascii="Arial" w:hAnsi="Arial" w:cs="Arial"/>
          <w:b/>
        </w:rPr>
      </w:pPr>
      <w:r>
        <w:rPr>
          <w:rFonts w:ascii="Arial" w:hAnsi="Arial" w:cs="Arial"/>
          <w:b/>
        </w:rPr>
        <w:t xml:space="preserve">                           </w:t>
      </w:r>
      <w:r w:rsidR="00F03E5D">
        <w:rPr>
          <w:rFonts w:ascii="Arial" w:hAnsi="Arial" w:cs="Arial"/>
          <w:b/>
        </w:rPr>
        <w:t xml:space="preserve">                          </w:t>
      </w:r>
    </w:p>
    <w:p w:rsidR="000037B0" w:rsidRDefault="000037B0" w:rsidP="000037B0">
      <w:pPr>
        <w:spacing w:after="0" w:line="360" w:lineRule="auto"/>
        <w:ind w:firstLine="709"/>
        <w:jc w:val="center"/>
        <w:rPr>
          <w:rFonts w:ascii="Arial" w:hAnsi="Arial" w:cs="Arial"/>
          <w:b/>
        </w:rPr>
      </w:pPr>
    </w:p>
    <w:p w:rsidR="00122632" w:rsidRPr="000037B0" w:rsidRDefault="000037B0" w:rsidP="000037B0">
      <w:pPr>
        <w:pStyle w:val="Titlu1"/>
      </w:pPr>
      <w:bookmarkStart w:id="5" w:name="_Toc116608066"/>
      <w:r w:rsidRPr="000037B0">
        <w:t>2 METHODS</w:t>
      </w:r>
      <w:bookmarkEnd w:id="5"/>
    </w:p>
    <w:p w:rsidR="00F865F6" w:rsidRDefault="00F865F6" w:rsidP="001E4B13">
      <w:pPr>
        <w:spacing w:after="0" w:line="360" w:lineRule="auto"/>
        <w:ind w:firstLine="709"/>
        <w:jc w:val="both"/>
        <w:rPr>
          <w:rFonts w:ascii="Arial" w:hAnsi="Arial" w:cs="Arial"/>
        </w:rPr>
      </w:pPr>
    </w:p>
    <w:p w:rsidR="00F03E5D" w:rsidRPr="00F03E5D" w:rsidRDefault="00F03E5D" w:rsidP="001E4B13">
      <w:pPr>
        <w:spacing w:after="0" w:line="360" w:lineRule="auto"/>
        <w:ind w:firstLine="709"/>
        <w:jc w:val="both"/>
        <w:rPr>
          <w:rFonts w:ascii="Arial" w:hAnsi="Arial" w:cs="Arial"/>
        </w:rPr>
      </w:pPr>
      <w:r w:rsidRPr="00F03E5D">
        <w:rPr>
          <w:rFonts w:ascii="Arial" w:hAnsi="Arial" w:cs="Arial"/>
        </w:rPr>
        <w:t>The general research</w:t>
      </w:r>
      <w:r w:rsidR="00F865F6">
        <w:rPr>
          <w:rFonts w:ascii="Arial" w:hAnsi="Arial" w:cs="Arial"/>
        </w:rPr>
        <w:t xml:space="preserve"> plan will be a descriptive one </w:t>
      </w:r>
      <w:r w:rsidRPr="00F03E5D">
        <w:rPr>
          <w:rFonts w:ascii="Arial" w:hAnsi="Arial" w:cs="Arial"/>
        </w:rPr>
        <w:t xml:space="preserve"> where it follows the extent to which the first-year students of the </w:t>
      </w:r>
      <w:r w:rsidR="00646137" w:rsidRPr="00646137">
        <w:rPr>
          <w:rFonts w:ascii="Arial" w:hAnsi="Arial" w:cs="Arial"/>
        </w:rPr>
        <w:t>University of Wales Trinity Saint David</w:t>
      </w:r>
      <w:r w:rsidRPr="00F03E5D">
        <w:rPr>
          <w:rFonts w:ascii="Arial" w:hAnsi="Arial" w:cs="Arial"/>
        </w:rPr>
        <w:t xml:space="preserve"> agree to group work in their own class. The data will be obtained by applying a yes/no questionnaire. Example question: Do you agree that during the first </w:t>
      </w:r>
      <w:r w:rsidR="00F865F6">
        <w:rPr>
          <w:rFonts w:ascii="Arial" w:hAnsi="Arial" w:cs="Arial"/>
        </w:rPr>
        <w:t>semester the projects and tasks</w:t>
      </w:r>
      <w:r w:rsidRPr="00F03E5D">
        <w:rPr>
          <w:rFonts w:ascii="Arial" w:hAnsi="Arial" w:cs="Arial"/>
        </w:rPr>
        <w:t xml:space="preserve"> will be realized in a group?</w:t>
      </w:r>
    </w:p>
    <w:p w:rsidR="00E5208B" w:rsidRPr="00C43D32" w:rsidRDefault="00C43D32" w:rsidP="001E4B13">
      <w:pPr>
        <w:spacing w:after="0" w:line="360" w:lineRule="auto"/>
        <w:ind w:firstLine="709"/>
        <w:jc w:val="both"/>
        <w:rPr>
          <w:rFonts w:ascii="Arial" w:hAnsi="Arial" w:cs="Arial"/>
        </w:rPr>
      </w:pPr>
      <w:r w:rsidRPr="00C43D32">
        <w:rPr>
          <w:rFonts w:ascii="Arial" w:hAnsi="Arial" w:cs="Arial"/>
        </w:rPr>
        <w:t>Participants will be selected on the basis of their willingness to volunteer.</w:t>
      </w:r>
    </w:p>
    <w:p w:rsidR="009A5F6B" w:rsidRDefault="00F03E5D" w:rsidP="00F15188">
      <w:pPr>
        <w:spacing w:after="0" w:line="360" w:lineRule="auto"/>
        <w:ind w:firstLine="709"/>
        <w:jc w:val="both"/>
        <w:rPr>
          <w:rFonts w:ascii="Arial" w:hAnsi="Arial" w:cs="Arial"/>
          <w:b/>
        </w:rPr>
      </w:pPr>
      <w:r>
        <w:rPr>
          <w:rFonts w:ascii="Arial" w:hAnsi="Arial" w:cs="Arial"/>
          <w:b/>
        </w:rPr>
        <w:t xml:space="preserve">                                                     </w:t>
      </w:r>
    </w:p>
    <w:p w:rsidR="00122632" w:rsidRPr="000037B0" w:rsidRDefault="000037B0" w:rsidP="000037B0">
      <w:pPr>
        <w:pStyle w:val="Titlu1"/>
      </w:pPr>
      <w:bookmarkStart w:id="6" w:name="_Toc116608067"/>
      <w:r w:rsidRPr="000037B0">
        <w:t>3 RESULTS</w:t>
      </w:r>
      <w:bookmarkEnd w:id="6"/>
    </w:p>
    <w:p w:rsidR="003628C6" w:rsidRDefault="003628C6" w:rsidP="00F15188">
      <w:pPr>
        <w:spacing w:after="0" w:line="360" w:lineRule="auto"/>
        <w:ind w:firstLine="709"/>
        <w:jc w:val="both"/>
        <w:rPr>
          <w:rFonts w:ascii="Arial" w:hAnsi="Arial" w:cs="Arial"/>
        </w:rPr>
      </w:pPr>
    </w:p>
    <w:p w:rsidR="00F03E5D" w:rsidRPr="00F03E5D" w:rsidRDefault="00F03E5D" w:rsidP="001E4B13">
      <w:pPr>
        <w:spacing w:after="0" w:line="360" w:lineRule="auto"/>
        <w:ind w:firstLine="709"/>
        <w:jc w:val="both"/>
        <w:rPr>
          <w:rFonts w:ascii="Arial" w:hAnsi="Arial" w:cs="Arial"/>
        </w:rPr>
      </w:pPr>
      <w:r w:rsidRPr="00F03E5D">
        <w:rPr>
          <w:rFonts w:ascii="Arial" w:hAnsi="Arial" w:cs="Arial"/>
        </w:rPr>
        <w:t>After collecting the data, we will extract the database. This database will be subject to the described analysis, which means that it will be possible to calculate a cumulative frequency representing the students’ agreement or disagreement with the group work.</w:t>
      </w:r>
    </w:p>
    <w:p w:rsidR="003628C6" w:rsidRDefault="00F03E5D" w:rsidP="00F15188">
      <w:pPr>
        <w:spacing w:after="0" w:line="360" w:lineRule="auto"/>
        <w:ind w:firstLine="709"/>
        <w:jc w:val="both"/>
        <w:rPr>
          <w:rFonts w:ascii="Arial" w:hAnsi="Arial" w:cs="Arial"/>
          <w:b/>
        </w:rPr>
      </w:pPr>
      <w:r>
        <w:rPr>
          <w:rFonts w:ascii="Arial" w:hAnsi="Arial" w:cs="Arial"/>
          <w:b/>
        </w:rPr>
        <w:t xml:space="preserve">                                                  </w:t>
      </w:r>
    </w:p>
    <w:p w:rsidR="00122632" w:rsidRPr="000037B0" w:rsidRDefault="000037B0" w:rsidP="000037B0">
      <w:pPr>
        <w:pStyle w:val="Titlu1"/>
      </w:pPr>
      <w:bookmarkStart w:id="7" w:name="_Toc116608068"/>
      <w:r w:rsidRPr="000037B0">
        <w:t>4 DISCUSSION</w:t>
      </w:r>
      <w:bookmarkEnd w:id="7"/>
    </w:p>
    <w:p w:rsidR="00F865F6" w:rsidRDefault="00F865F6" w:rsidP="000037B0">
      <w:pPr>
        <w:spacing w:after="0" w:line="360" w:lineRule="auto"/>
        <w:ind w:firstLine="709"/>
        <w:jc w:val="center"/>
        <w:rPr>
          <w:rFonts w:ascii="Arial" w:hAnsi="Arial" w:cs="Arial"/>
        </w:rPr>
      </w:pPr>
    </w:p>
    <w:p w:rsidR="00657504" w:rsidRDefault="00185C69" w:rsidP="001E4B13">
      <w:pPr>
        <w:spacing w:after="0" w:line="360" w:lineRule="auto"/>
        <w:ind w:firstLine="709"/>
        <w:jc w:val="both"/>
        <w:rPr>
          <w:rFonts w:ascii="Arial" w:hAnsi="Arial" w:cs="Arial"/>
        </w:rPr>
      </w:pPr>
      <w:r w:rsidRPr="00185C69">
        <w:rPr>
          <w:rFonts w:ascii="Arial" w:hAnsi="Arial" w:cs="Arial"/>
        </w:rPr>
        <w:t>In order to reduce student disengagement, it is important to devote time and effort to student activities; promote an academic and social network at the university; see the University as part of their lives, not as a separate activity; feel valued as a member of the University; educationally valuable and enjoyable in many ways</w:t>
      </w:r>
      <w:sdt>
        <w:sdtPr>
          <w:rPr>
            <w:rFonts w:ascii="Arial" w:hAnsi="Arial" w:cs="Arial"/>
          </w:rPr>
          <w:id w:val="945973509"/>
          <w:citation/>
        </w:sdtPr>
        <w:sdtContent>
          <w:r w:rsidR="00F865F6">
            <w:rPr>
              <w:rFonts w:ascii="Arial" w:hAnsi="Arial" w:cs="Arial"/>
            </w:rPr>
            <w:fldChar w:fldCharType="begin"/>
          </w:r>
          <w:r w:rsidR="00F865F6">
            <w:rPr>
              <w:rFonts w:ascii="Arial" w:hAnsi="Arial" w:cs="Arial"/>
              <w:lang w:val="en-US"/>
            </w:rPr>
            <w:instrText xml:space="preserve"> CITATION epr22 \l 1033 </w:instrText>
          </w:r>
          <w:r w:rsidR="00F865F6">
            <w:rPr>
              <w:rFonts w:ascii="Arial" w:hAnsi="Arial" w:cs="Arial"/>
            </w:rPr>
            <w:fldChar w:fldCharType="separate"/>
          </w:r>
          <w:r w:rsidR="00F865F6">
            <w:rPr>
              <w:rFonts w:ascii="Arial" w:hAnsi="Arial" w:cs="Arial"/>
              <w:noProof/>
              <w:lang w:val="en-US"/>
            </w:rPr>
            <w:t xml:space="preserve"> </w:t>
          </w:r>
          <w:r w:rsidR="00F865F6" w:rsidRPr="00F865F6">
            <w:rPr>
              <w:rFonts w:ascii="Arial" w:hAnsi="Arial" w:cs="Arial"/>
              <w:noProof/>
              <w:lang w:val="en-US"/>
            </w:rPr>
            <w:t>(eprints.whiterose.ac.uk, 2016)</w:t>
          </w:r>
          <w:r w:rsidR="00F865F6">
            <w:rPr>
              <w:rFonts w:ascii="Arial" w:hAnsi="Arial" w:cs="Arial"/>
            </w:rPr>
            <w:fldChar w:fldCharType="end"/>
          </w:r>
        </w:sdtContent>
      </w:sdt>
      <w:r w:rsidRPr="00185C69">
        <w:rPr>
          <w:rFonts w:ascii="Arial" w:hAnsi="Arial" w:cs="Arial"/>
        </w:rPr>
        <w:t>.</w:t>
      </w:r>
    </w:p>
    <w:p w:rsidR="00657504" w:rsidRDefault="00657504" w:rsidP="001E4B13">
      <w:pPr>
        <w:spacing w:after="0" w:line="360" w:lineRule="auto"/>
        <w:ind w:firstLine="709"/>
        <w:jc w:val="both"/>
        <w:rPr>
          <w:rFonts w:ascii="Arial" w:hAnsi="Arial" w:cs="Arial"/>
        </w:rPr>
      </w:pPr>
      <w:r w:rsidRPr="00657504">
        <w:rPr>
          <w:rFonts w:ascii="Arial" w:hAnsi="Arial" w:cs="Arial"/>
        </w:rPr>
        <w:t>The cooperative process is a good way for students to develop, as it allows them to solve problems and tasks in an active way, rather than becoming a passive receiver of information during all these academic years.</w:t>
      </w:r>
      <w:r>
        <w:rPr>
          <w:rFonts w:ascii="Arial" w:hAnsi="Arial" w:cs="Arial"/>
        </w:rPr>
        <w:t xml:space="preserve"> </w:t>
      </w:r>
    </w:p>
    <w:p w:rsidR="00646137" w:rsidRPr="00646137" w:rsidRDefault="00646137" w:rsidP="00657504">
      <w:pPr>
        <w:spacing w:after="0" w:line="360" w:lineRule="auto"/>
        <w:ind w:firstLine="709"/>
        <w:jc w:val="both"/>
        <w:rPr>
          <w:rFonts w:ascii="Arial" w:hAnsi="Arial" w:cs="Arial"/>
        </w:rPr>
      </w:pPr>
      <w:r w:rsidRPr="00646137">
        <w:rPr>
          <w:rFonts w:ascii="Arial" w:hAnsi="Arial" w:cs="Arial"/>
        </w:rPr>
        <w:t>Comparative studies of the effectiveness of the three types of learning show that cooperative learning has a number of benefits. For example: it leads to higher individual results, promotes greater sympathy among students, is correlated with better psychological health, promotes a pos</w:t>
      </w:r>
      <w:r w:rsidR="00D43BB6">
        <w:rPr>
          <w:rFonts w:ascii="Arial" w:hAnsi="Arial" w:cs="Arial"/>
        </w:rPr>
        <w:t xml:space="preserve">itive attitude toward learning </w:t>
      </w:r>
      <w:sdt>
        <w:sdtPr>
          <w:rPr>
            <w:rFonts w:ascii="Arial" w:hAnsi="Arial" w:cs="Arial"/>
          </w:rPr>
          <w:id w:val="201534493"/>
          <w:citation/>
        </w:sdtPr>
        <w:sdtContent>
          <w:r w:rsidR="00D43BB6">
            <w:rPr>
              <w:rFonts w:ascii="Arial" w:hAnsi="Arial" w:cs="Arial"/>
            </w:rPr>
            <w:fldChar w:fldCharType="begin"/>
          </w:r>
          <w:r w:rsidR="00D43BB6">
            <w:rPr>
              <w:rFonts w:ascii="Arial" w:hAnsi="Arial" w:cs="Arial"/>
              <w:lang w:val="en-US"/>
            </w:rPr>
            <w:instrText xml:space="preserve"> CITATION Joh14 \l 1033 </w:instrText>
          </w:r>
          <w:r w:rsidR="00D43BB6">
            <w:rPr>
              <w:rFonts w:ascii="Arial" w:hAnsi="Arial" w:cs="Arial"/>
            </w:rPr>
            <w:fldChar w:fldCharType="separate"/>
          </w:r>
          <w:r w:rsidR="00D43BB6" w:rsidRPr="00D43BB6">
            <w:rPr>
              <w:rFonts w:ascii="Arial" w:hAnsi="Arial" w:cs="Arial"/>
              <w:noProof/>
              <w:lang w:val="en-US"/>
            </w:rPr>
            <w:t>(Johnson, et al., 2014)</w:t>
          </w:r>
          <w:r w:rsidR="00D43BB6">
            <w:rPr>
              <w:rFonts w:ascii="Arial" w:hAnsi="Arial" w:cs="Arial"/>
            </w:rPr>
            <w:fldChar w:fldCharType="end"/>
          </w:r>
        </w:sdtContent>
      </w:sdt>
      <w:r w:rsidRPr="00646137">
        <w:rPr>
          <w:rFonts w:ascii="Arial" w:hAnsi="Arial" w:cs="Arial"/>
        </w:rPr>
        <w:t>.</w:t>
      </w:r>
    </w:p>
    <w:p w:rsidR="00687824" w:rsidRPr="00687824" w:rsidRDefault="00687824" w:rsidP="001E4B13">
      <w:pPr>
        <w:spacing w:after="0" w:line="360" w:lineRule="auto"/>
        <w:ind w:firstLine="709"/>
        <w:rPr>
          <w:rFonts w:ascii="Arial" w:hAnsi="Arial" w:cs="Arial"/>
        </w:rPr>
      </w:pPr>
    </w:p>
    <w:p w:rsidR="00122632" w:rsidRPr="000037B0" w:rsidRDefault="000037B0" w:rsidP="000037B0">
      <w:pPr>
        <w:pStyle w:val="Titlu1"/>
      </w:pPr>
      <w:bookmarkStart w:id="8" w:name="_Toc116608069"/>
      <w:r w:rsidRPr="000037B0">
        <w:t>CONCLUSION</w:t>
      </w:r>
      <w:bookmarkEnd w:id="8"/>
    </w:p>
    <w:p w:rsidR="00657504" w:rsidRDefault="00657504" w:rsidP="000037B0">
      <w:pPr>
        <w:spacing w:after="0" w:line="360" w:lineRule="auto"/>
        <w:ind w:firstLine="709"/>
        <w:jc w:val="center"/>
        <w:rPr>
          <w:rFonts w:ascii="Arial" w:hAnsi="Arial" w:cs="Arial"/>
        </w:rPr>
      </w:pPr>
    </w:p>
    <w:p w:rsidR="00D43BB6" w:rsidRDefault="00657504" w:rsidP="00657504">
      <w:pPr>
        <w:spacing w:after="0" w:line="360" w:lineRule="auto"/>
        <w:ind w:firstLine="709"/>
        <w:rPr>
          <w:rFonts w:ascii="Arial" w:hAnsi="Arial" w:cs="Arial"/>
        </w:rPr>
      </w:pPr>
      <w:r w:rsidRPr="00657504">
        <w:rPr>
          <w:rFonts w:ascii="Arial" w:hAnsi="Arial" w:cs="Arial"/>
        </w:rPr>
        <w:t>The use of groups may not be appropriate in all circumstances, and some of the reasons why students don't see group work as a positive experience are as follows: students are concerned that not everyone in a group will contribute at the same level, that their efforts will not be properly evaluated, and that group dynamics can be</w:t>
      </w:r>
      <w:r w:rsidR="00D43BB6">
        <w:rPr>
          <w:rFonts w:ascii="Arial" w:hAnsi="Arial" w:cs="Arial"/>
        </w:rPr>
        <w:t xml:space="preserve"> unproductive and conflicting.</w:t>
      </w:r>
    </w:p>
    <w:p w:rsidR="003628C6" w:rsidRDefault="00657504" w:rsidP="00657504">
      <w:pPr>
        <w:spacing w:after="0" w:line="360" w:lineRule="auto"/>
        <w:ind w:firstLine="709"/>
        <w:rPr>
          <w:rFonts w:ascii="Arial" w:hAnsi="Arial" w:cs="Arial"/>
        </w:rPr>
      </w:pPr>
      <w:r w:rsidRPr="00657504">
        <w:rPr>
          <w:rFonts w:ascii="Arial" w:hAnsi="Arial" w:cs="Arial"/>
        </w:rPr>
        <w:lastRenderedPageBreak/>
        <w:t>According to the literature review, all these issues can be addressed through the design, facilitation and evaluation of the group.</w:t>
      </w:r>
    </w:p>
    <w:p w:rsidR="00657504" w:rsidRPr="003628C6" w:rsidRDefault="00657504" w:rsidP="00657504">
      <w:pPr>
        <w:spacing w:after="0" w:line="360" w:lineRule="auto"/>
        <w:ind w:firstLine="709"/>
        <w:rPr>
          <w:rFonts w:ascii="Arial" w:hAnsi="Arial" w:cs="Arial"/>
        </w:rPr>
      </w:pPr>
    </w:p>
    <w:p w:rsidR="00F15188" w:rsidRPr="00F15188" w:rsidRDefault="00F15188" w:rsidP="00E25557">
      <w:pPr>
        <w:spacing w:after="0" w:line="360" w:lineRule="auto"/>
        <w:ind w:firstLine="709"/>
        <w:rPr>
          <w:rFonts w:ascii="Arial" w:hAnsi="Arial" w:cs="Arial"/>
        </w:rPr>
      </w:pPr>
    </w:p>
    <w:bookmarkStart w:id="9" w:name="_Toc116608070" w:displacedByCustomXml="next"/>
    <w:sdt>
      <w:sdtPr>
        <w:rPr>
          <w:rFonts w:asciiTheme="minorHAnsi" w:hAnsiTheme="minorHAnsi" w:cstheme="minorBidi"/>
        </w:rPr>
        <w:id w:val="1451978976"/>
        <w:docPartObj>
          <w:docPartGallery w:val="Bibliographies"/>
          <w:docPartUnique/>
        </w:docPartObj>
      </w:sdtPr>
      <w:sdtEndPr>
        <w:rPr>
          <w:b w:val="0"/>
        </w:rPr>
      </w:sdtEndPr>
      <w:sdtContent>
        <w:p w:rsidR="00F15188" w:rsidRDefault="00F15188" w:rsidP="000037B0">
          <w:pPr>
            <w:pStyle w:val="Titlu1"/>
          </w:pPr>
          <w:r>
            <w:t>Bibliografie</w:t>
          </w:r>
          <w:bookmarkEnd w:id="9"/>
        </w:p>
        <w:sdt>
          <w:sdtPr>
            <w:id w:val="111145805"/>
            <w:bibliography/>
          </w:sdtPr>
          <w:sdtEndPr/>
          <w:sdtContent>
            <w:p w:rsidR="003628C6" w:rsidRDefault="00F15188" w:rsidP="003628C6">
              <w:pPr>
                <w:pStyle w:val="Bibliografie"/>
                <w:rPr>
                  <w:noProof/>
                  <w:sz w:val="24"/>
                  <w:szCs w:val="24"/>
                </w:rPr>
              </w:pPr>
              <w:r>
                <w:fldChar w:fldCharType="begin"/>
              </w:r>
              <w:r>
                <w:instrText>BIBLIOGRAPHY</w:instrText>
              </w:r>
              <w:r>
                <w:fldChar w:fldCharType="separate"/>
              </w:r>
              <w:r w:rsidR="003628C6">
                <w:rPr>
                  <w:noProof/>
                </w:rPr>
                <w:t xml:space="preserve">Blatchford, P., Kutnick, P., Baines, E. &amp; Galton, M., 2003. Toward a social pedagogy of classroom group work.. </w:t>
              </w:r>
              <w:r w:rsidR="003628C6">
                <w:rPr>
                  <w:i/>
                  <w:iCs/>
                  <w:noProof/>
                </w:rPr>
                <w:t xml:space="preserve">International Journal of Educational Research, </w:t>
              </w:r>
              <w:r w:rsidR="003628C6">
                <w:rPr>
                  <w:noProof/>
                </w:rPr>
                <w:t>Volumul 39, p. 153–172.</w:t>
              </w:r>
            </w:p>
            <w:p w:rsidR="003628C6" w:rsidRDefault="003628C6" w:rsidP="003628C6">
              <w:pPr>
                <w:pStyle w:val="Bibliografie"/>
                <w:rPr>
                  <w:noProof/>
                </w:rPr>
              </w:pPr>
              <w:r>
                <w:rPr>
                  <w:noProof/>
                </w:rPr>
                <w:t xml:space="preserve">Chang, Y. &amp; Brickman, P., 2018. When Group Work Doesn’t Work: Insights from Students.. </w:t>
              </w:r>
              <w:r>
                <w:rPr>
                  <w:i/>
                  <w:iCs/>
                  <w:noProof/>
                </w:rPr>
                <w:t xml:space="preserve">CBE—Life Sciences Education, </w:t>
              </w:r>
              <w:r>
                <w:rPr>
                  <w:noProof/>
                </w:rPr>
                <w:t>17(3).</w:t>
              </w:r>
            </w:p>
            <w:p w:rsidR="003628C6" w:rsidRDefault="003628C6" w:rsidP="003628C6">
              <w:pPr>
                <w:pStyle w:val="Bibliografie"/>
                <w:rPr>
                  <w:noProof/>
                </w:rPr>
              </w:pPr>
              <w:r>
                <w:rPr>
                  <w:noProof/>
                </w:rPr>
                <w:t xml:space="preserve">Deutsch, M., 1949. A Theory of Co-operation and Competition. </w:t>
              </w:r>
              <w:r>
                <w:rPr>
                  <w:i/>
                  <w:iCs/>
                  <w:noProof/>
                </w:rPr>
                <w:t xml:space="preserve">Human Relations, </w:t>
              </w:r>
              <w:r>
                <w:rPr>
                  <w:noProof/>
                </w:rPr>
                <w:t>2(2), p. 129–152.</w:t>
              </w:r>
            </w:p>
            <w:p w:rsidR="003628C6" w:rsidRDefault="003628C6" w:rsidP="003628C6">
              <w:pPr>
                <w:pStyle w:val="Bibliografie"/>
                <w:rPr>
                  <w:noProof/>
                  <w:lang w:val="en-US"/>
                </w:rPr>
              </w:pPr>
              <w:r>
                <w:rPr>
                  <w:noProof/>
                  <w:lang w:val="en-US"/>
                </w:rPr>
                <w:t xml:space="preserve">eprints.whiterose.ac.uk, n., 2016. Making Group Work Work: Improving university group work for students and staff. </w:t>
              </w:r>
            </w:p>
            <w:p w:rsidR="003628C6" w:rsidRDefault="003628C6" w:rsidP="003628C6">
              <w:pPr>
                <w:pStyle w:val="Bibliografie"/>
                <w:rPr>
                  <w:noProof/>
                </w:rPr>
              </w:pPr>
              <w:r>
                <w:rPr>
                  <w:noProof/>
                </w:rPr>
                <w:t xml:space="preserve">Hammar Chiriac, E., 2014. Group Work as an Incentive for Learning Students Experiences of Group Work.. </w:t>
              </w:r>
              <w:r>
                <w:rPr>
                  <w:i/>
                  <w:iCs/>
                  <w:noProof/>
                </w:rPr>
                <w:t xml:space="preserve">Frontiers in Psychology, </w:t>
              </w:r>
              <w:r>
                <w:rPr>
                  <w:noProof/>
                </w:rPr>
                <w:t>5(558).</w:t>
              </w:r>
            </w:p>
            <w:p w:rsidR="003628C6" w:rsidRDefault="003628C6" w:rsidP="003628C6">
              <w:pPr>
                <w:pStyle w:val="Bibliografie"/>
                <w:rPr>
                  <w:noProof/>
                </w:rPr>
              </w:pPr>
              <w:r>
                <w:rPr>
                  <w:noProof/>
                </w:rPr>
                <w:t xml:space="preserve">Hertz-Lazarowitz, R., 1989. Cooperation and helping in the classroom: A contextual approach.. </w:t>
              </w:r>
              <w:r>
                <w:rPr>
                  <w:i/>
                  <w:iCs/>
                  <w:noProof/>
                </w:rPr>
                <w:t xml:space="preserve">International Journal of Educational Research, </w:t>
              </w:r>
              <w:r>
                <w:rPr>
                  <w:noProof/>
                </w:rPr>
                <w:t>13(1), p. 113–119.</w:t>
              </w:r>
            </w:p>
            <w:p w:rsidR="003628C6" w:rsidRDefault="003628C6" w:rsidP="003628C6">
              <w:pPr>
                <w:pStyle w:val="Bibliografie"/>
                <w:rPr>
                  <w:noProof/>
                </w:rPr>
              </w:pPr>
              <w:r>
                <w:rPr>
                  <w:noProof/>
                </w:rPr>
                <w:t xml:space="preserve">Hughes, R. &amp; Jones, S., 2011. Developing and Assessing College Student Teamwork Skills. </w:t>
              </w:r>
              <w:r>
                <w:rPr>
                  <w:i/>
                  <w:iCs/>
                  <w:noProof/>
                </w:rPr>
                <w:t xml:space="preserve">New Directions for Institutional Research, </w:t>
              </w:r>
              <w:r>
                <w:rPr>
                  <w:noProof/>
                </w:rPr>
                <w:t>Issue 149, p. 53–64.</w:t>
              </w:r>
            </w:p>
            <w:p w:rsidR="003628C6" w:rsidRDefault="003628C6" w:rsidP="003628C6">
              <w:pPr>
                <w:pStyle w:val="Bibliografie"/>
                <w:rPr>
                  <w:noProof/>
                </w:rPr>
              </w:pPr>
              <w:r>
                <w:rPr>
                  <w:noProof/>
                </w:rPr>
                <w:t xml:space="preserve">Johnson, D. W., Johnson, R. T. &amp; Johnson, R. T., 2014. Cooperative Learning: Improving University Instruction by Basing Practice on Validated Theory. </w:t>
              </w:r>
              <w:r>
                <w:rPr>
                  <w:i/>
                  <w:iCs/>
                  <w:noProof/>
                </w:rPr>
                <w:t xml:space="preserve">Journal on Excellence in College Teaching, </w:t>
              </w:r>
              <w:r>
                <w:rPr>
                  <w:noProof/>
                </w:rPr>
                <w:t>25(3-4), pp. 85-118.</w:t>
              </w:r>
            </w:p>
            <w:p w:rsidR="003628C6" w:rsidRDefault="003628C6" w:rsidP="003628C6">
              <w:pPr>
                <w:pStyle w:val="Bibliografie"/>
                <w:rPr>
                  <w:noProof/>
                </w:rPr>
              </w:pPr>
              <w:r>
                <w:rPr>
                  <w:noProof/>
                </w:rPr>
                <w:t xml:space="preserve">Kriflik, L. &amp; Mullan, J., 2007. Strategies to Improve Student Reaction to Group Work. </w:t>
              </w:r>
              <w:r>
                <w:rPr>
                  <w:i/>
                  <w:iCs/>
                  <w:noProof/>
                </w:rPr>
                <w:t xml:space="preserve">Journal of University Teaching and Learning Practice, </w:t>
              </w:r>
              <w:r>
                <w:rPr>
                  <w:noProof/>
                </w:rPr>
                <w:t>4(1).</w:t>
              </w:r>
            </w:p>
            <w:p w:rsidR="003628C6" w:rsidRDefault="003628C6" w:rsidP="003628C6">
              <w:pPr>
                <w:pStyle w:val="Bibliografie"/>
                <w:rPr>
                  <w:noProof/>
                </w:rPr>
              </w:pPr>
              <w:r>
                <w:rPr>
                  <w:noProof/>
                </w:rPr>
                <w:t xml:space="preserve">Mello, J., 1993. Improving Individual Member Accountability in Small Work Group Settings.. </w:t>
              </w:r>
              <w:r>
                <w:rPr>
                  <w:i/>
                  <w:iCs/>
                  <w:noProof/>
                </w:rPr>
                <w:t xml:space="preserve">Journal of Management Education, </w:t>
              </w:r>
              <w:r>
                <w:rPr>
                  <w:noProof/>
                </w:rPr>
                <w:t>17(2), p. 253–259.</w:t>
              </w:r>
            </w:p>
            <w:p w:rsidR="003628C6" w:rsidRDefault="003628C6" w:rsidP="003628C6">
              <w:pPr>
                <w:pStyle w:val="Bibliografie"/>
                <w:rPr>
                  <w:noProof/>
                </w:rPr>
              </w:pPr>
              <w:r>
                <w:rPr>
                  <w:noProof/>
                </w:rPr>
                <w:t xml:space="preserve">Mellor, A., 2009. Group work assessment: benefits, problems and implications for good practice.. </w:t>
              </w:r>
              <w:r>
                <w:rPr>
                  <w:i/>
                  <w:iCs/>
                  <w:noProof/>
                </w:rPr>
                <w:t>nrl.northumbria.ac.uk..</w:t>
              </w:r>
            </w:p>
            <w:p w:rsidR="003628C6" w:rsidRDefault="003628C6" w:rsidP="003628C6">
              <w:pPr>
                <w:pStyle w:val="Bibliografie"/>
                <w:rPr>
                  <w:noProof/>
                </w:rPr>
              </w:pPr>
              <w:r>
                <w:rPr>
                  <w:noProof/>
                </w:rPr>
                <w:t xml:space="preserve">Prichard, J., Stratford, R. &amp; Bizo, L., 2006. Team-skills training enhances collaborative learning.. </w:t>
              </w:r>
              <w:r>
                <w:rPr>
                  <w:i/>
                  <w:iCs/>
                  <w:noProof/>
                </w:rPr>
                <w:t xml:space="preserve">Learning and Instruction, </w:t>
              </w:r>
              <w:r>
                <w:rPr>
                  <w:noProof/>
                </w:rPr>
                <w:t>16(3), p. 256–265.</w:t>
              </w:r>
            </w:p>
            <w:p w:rsidR="00F15188" w:rsidRDefault="00F15188" w:rsidP="003628C6">
              <w:r>
                <w:rPr>
                  <w:b/>
                  <w:bCs/>
                </w:rPr>
                <w:fldChar w:fldCharType="end"/>
              </w:r>
            </w:p>
          </w:sdtContent>
        </w:sdt>
      </w:sdtContent>
    </w:sdt>
    <w:p w:rsidR="001030E4" w:rsidRPr="00122632" w:rsidRDefault="001030E4" w:rsidP="00E25557">
      <w:pPr>
        <w:spacing w:after="0" w:line="360" w:lineRule="auto"/>
        <w:ind w:firstLine="709"/>
        <w:rPr>
          <w:rFonts w:ascii="Arial" w:hAnsi="Arial" w:cs="Arial"/>
          <w:b/>
        </w:rPr>
      </w:pPr>
    </w:p>
    <w:sectPr w:rsidR="001030E4" w:rsidRPr="00122632" w:rsidSect="006922F6">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F24A2D"/>
    <w:multiLevelType w:val="hybridMultilevel"/>
    <w:tmpl w:val="CDACF5A8"/>
    <w:lvl w:ilvl="0" w:tplc="04180017">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22ED159E"/>
    <w:multiLevelType w:val="hybridMultilevel"/>
    <w:tmpl w:val="02107286"/>
    <w:lvl w:ilvl="0" w:tplc="04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762D7422"/>
    <w:multiLevelType w:val="hybridMultilevel"/>
    <w:tmpl w:val="0B60E51C"/>
    <w:lvl w:ilvl="0" w:tplc="04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430"/>
    <w:rsid w:val="000037B0"/>
    <w:rsid w:val="000634BC"/>
    <w:rsid w:val="000D5BAB"/>
    <w:rsid w:val="001030E4"/>
    <w:rsid w:val="00104AB8"/>
    <w:rsid w:val="00122632"/>
    <w:rsid w:val="00185C69"/>
    <w:rsid w:val="001C4430"/>
    <w:rsid w:val="001E4B13"/>
    <w:rsid w:val="00305D58"/>
    <w:rsid w:val="00326A48"/>
    <w:rsid w:val="003628C6"/>
    <w:rsid w:val="003E5913"/>
    <w:rsid w:val="00420849"/>
    <w:rsid w:val="004A091D"/>
    <w:rsid w:val="004A7961"/>
    <w:rsid w:val="004B5CBD"/>
    <w:rsid w:val="004F54EF"/>
    <w:rsid w:val="00534DE4"/>
    <w:rsid w:val="005879CA"/>
    <w:rsid w:val="00626652"/>
    <w:rsid w:val="00646137"/>
    <w:rsid w:val="0065203D"/>
    <w:rsid w:val="00657504"/>
    <w:rsid w:val="00662EE7"/>
    <w:rsid w:val="00687824"/>
    <w:rsid w:val="006922F6"/>
    <w:rsid w:val="006A6B90"/>
    <w:rsid w:val="00702133"/>
    <w:rsid w:val="008203EB"/>
    <w:rsid w:val="00825C3C"/>
    <w:rsid w:val="008651FB"/>
    <w:rsid w:val="008922C6"/>
    <w:rsid w:val="008A28B8"/>
    <w:rsid w:val="008C3496"/>
    <w:rsid w:val="0090135B"/>
    <w:rsid w:val="00961D8B"/>
    <w:rsid w:val="00982085"/>
    <w:rsid w:val="009A5F6B"/>
    <w:rsid w:val="009D2657"/>
    <w:rsid w:val="009E3153"/>
    <w:rsid w:val="00A43420"/>
    <w:rsid w:val="00A73525"/>
    <w:rsid w:val="00B04C55"/>
    <w:rsid w:val="00B15E9F"/>
    <w:rsid w:val="00C20F2F"/>
    <w:rsid w:val="00C26818"/>
    <w:rsid w:val="00C43D32"/>
    <w:rsid w:val="00C9150F"/>
    <w:rsid w:val="00CC6B8B"/>
    <w:rsid w:val="00D276C9"/>
    <w:rsid w:val="00D43BB6"/>
    <w:rsid w:val="00D75F1E"/>
    <w:rsid w:val="00DD57C9"/>
    <w:rsid w:val="00DE023F"/>
    <w:rsid w:val="00DF53AE"/>
    <w:rsid w:val="00E25557"/>
    <w:rsid w:val="00E36637"/>
    <w:rsid w:val="00E5208B"/>
    <w:rsid w:val="00E63681"/>
    <w:rsid w:val="00F03E5D"/>
    <w:rsid w:val="00F15188"/>
    <w:rsid w:val="00F67850"/>
    <w:rsid w:val="00F820E9"/>
    <w:rsid w:val="00F865F6"/>
    <w:rsid w:val="00FE485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0AC063-8CD1-498C-8735-2931C057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0037B0"/>
    <w:pPr>
      <w:spacing w:after="0" w:line="360" w:lineRule="auto"/>
      <w:ind w:firstLine="709"/>
      <w:jc w:val="center"/>
      <w:outlineLvl w:val="0"/>
    </w:pPr>
    <w:rPr>
      <w:rFonts w:ascii="Arial" w:hAnsi="Arial" w:cs="Arial"/>
      <w:b/>
    </w:rPr>
  </w:style>
  <w:style w:type="paragraph" w:styleId="Titlu2">
    <w:name w:val="heading 2"/>
    <w:basedOn w:val="Normal"/>
    <w:next w:val="Normal"/>
    <w:link w:val="Titlu2Caracter"/>
    <w:uiPriority w:val="9"/>
    <w:unhideWhenUsed/>
    <w:qFormat/>
    <w:rsid w:val="000037B0"/>
    <w:pPr>
      <w:spacing w:after="0" w:line="360" w:lineRule="auto"/>
      <w:outlineLvl w:val="1"/>
    </w:pPr>
    <w:rPr>
      <w:rFonts w:ascii="Arial" w:hAnsi="Arial" w:cs="Arial"/>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104AB8"/>
    <w:pPr>
      <w:ind w:left="720"/>
      <w:contextualSpacing/>
    </w:pPr>
  </w:style>
  <w:style w:type="character" w:customStyle="1" w:styleId="Titlu1Caracter">
    <w:name w:val="Titlu 1 Caracter"/>
    <w:basedOn w:val="Fontdeparagrafimplicit"/>
    <w:link w:val="Titlu1"/>
    <w:uiPriority w:val="9"/>
    <w:rsid w:val="000037B0"/>
    <w:rPr>
      <w:rFonts w:ascii="Arial" w:hAnsi="Arial" w:cs="Arial"/>
      <w:b/>
    </w:rPr>
  </w:style>
  <w:style w:type="paragraph" w:styleId="Bibliografie">
    <w:name w:val="Bibliography"/>
    <w:basedOn w:val="Normal"/>
    <w:next w:val="Normal"/>
    <w:uiPriority w:val="37"/>
    <w:unhideWhenUsed/>
    <w:rsid w:val="001030E4"/>
  </w:style>
  <w:style w:type="character" w:customStyle="1" w:styleId="Titlu2Caracter">
    <w:name w:val="Titlu 2 Caracter"/>
    <w:basedOn w:val="Fontdeparagrafimplicit"/>
    <w:link w:val="Titlu2"/>
    <w:uiPriority w:val="9"/>
    <w:rsid w:val="000037B0"/>
    <w:rPr>
      <w:rFonts w:ascii="Arial" w:hAnsi="Arial" w:cs="Arial"/>
      <w:b/>
    </w:rPr>
  </w:style>
  <w:style w:type="paragraph" w:styleId="Titlucuprins">
    <w:name w:val="TOC Heading"/>
    <w:basedOn w:val="Titlu1"/>
    <w:next w:val="Normal"/>
    <w:uiPriority w:val="39"/>
    <w:unhideWhenUsed/>
    <w:qFormat/>
    <w:rsid w:val="000037B0"/>
    <w:pPr>
      <w:keepNext/>
      <w:keepLines/>
      <w:spacing w:before="240" w:line="259" w:lineRule="auto"/>
      <w:ind w:firstLine="0"/>
      <w:jc w:val="left"/>
      <w:outlineLvl w:val="9"/>
    </w:pPr>
    <w:rPr>
      <w:rFonts w:asciiTheme="majorHAnsi" w:eastAsiaTheme="majorEastAsia" w:hAnsiTheme="majorHAnsi" w:cstheme="majorBidi"/>
      <w:b w:val="0"/>
      <w:color w:val="2E74B5" w:themeColor="accent1" w:themeShade="BF"/>
      <w:sz w:val="32"/>
      <w:szCs w:val="32"/>
      <w:lang w:eastAsia="ro-RO"/>
    </w:rPr>
  </w:style>
  <w:style w:type="paragraph" w:styleId="Cuprins1">
    <w:name w:val="toc 1"/>
    <w:basedOn w:val="Normal"/>
    <w:next w:val="Normal"/>
    <w:autoRedefine/>
    <w:uiPriority w:val="39"/>
    <w:unhideWhenUsed/>
    <w:rsid w:val="000037B0"/>
    <w:pPr>
      <w:spacing w:after="100"/>
    </w:pPr>
  </w:style>
  <w:style w:type="paragraph" w:styleId="Cuprins2">
    <w:name w:val="toc 2"/>
    <w:basedOn w:val="Normal"/>
    <w:next w:val="Normal"/>
    <w:autoRedefine/>
    <w:uiPriority w:val="39"/>
    <w:unhideWhenUsed/>
    <w:rsid w:val="000037B0"/>
    <w:pPr>
      <w:spacing w:after="100"/>
      <w:ind w:left="220"/>
    </w:pPr>
  </w:style>
  <w:style w:type="character" w:styleId="Hyperlink">
    <w:name w:val="Hyperlink"/>
    <w:basedOn w:val="Fontdeparagrafimplicit"/>
    <w:uiPriority w:val="99"/>
    <w:unhideWhenUsed/>
    <w:rsid w:val="000037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08163">
      <w:bodyDiv w:val="1"/>
      <w:marLeft w:val="0"/>
      <w:marRight w:val="0"/>
      <w:marTop w:val="0"/>
      <w:marBottom w:val="0"/>
      <w:divBdr>
        <w:top w:val="none" w:sz="0" w:space="0" w:color="auto"/>
        <w:left w:val="none" w:sz="0" w:space="0" w:color="auto"/>
        <w:bottom w:val="none" w:sz="0" w:space="0" w:color="auto"/>
        <w:right w:val="none" w:sz="0" w:space="0" w:color="auto"/>
      </w:divBdr>
    </w:div>
    <w:div w:id="18236735">
      <w:bodyDiv w:val="1"/>
      <w:marLeft w:val="0"/>
      <w:marRight w:val="0"/>
      <w:marTop w:val="0"/>
      <w:marBottom w:val="0"/>
      <w:divBdr>
        <w:top w:val="none" w:sz="0" w:space="0" w:color="auto"/>
        <w:left w:val="none" w:sz="0" w:space="0" w:color="auto"/>
        <w:bottom w:val="none" w:sz="0" w:space="0" w:color="auto"/>
        <w:right w:val="none" w:sz="0" w:space="0" w:color="auto"/>
      </w:divBdr>
    </w:div>
    <w:div w:id="43678143">
      <w:bodyDiv w:val="1"/>
      <w:marLeft w:val="0"/>
      <w:marRight w:val="0"/>
      <w:marTop w:val="0"/>
      <w:marBottom w:val="0"/>
      <w:divBdr>
        <w:top w:val="none" w:sz="0" w:space="0" w:color="auto"/>
        <w:left w:val="none" w:sz="0" w:space="0" w:color="auto"/>
        <w:bottom w:val="none" w:sz="0" w:space="0" w:color="auto"/>
        <w:right w:val="none" w:sz="0" w:space="0" w:color="auto"/>
      </w:divBdr>
    </w:div>
    <w:div w:id="51202577">
      <w:bodyDiv w:val="1"/>
      <w:marLeft w:val="0"/>
      <w:marRight w:val="0"/>
      <w:marTop w:val="0"/>
      <w:marBottom w:val="0"/>
      <w:divBdr>
        <w:top w:val="none" w:sz="0" w:space="0" w:color="auto"/>
        <w:left w:val="none" w:sz="0" w:space="0" w:color="auto"/>
        <w:bottom w:val="none" w:sz="0" w:space="0" w:color="auto"/>
        <w:right w:val="none" w:sz="0" w:space="0" w:color="auto"/>
      </w:divBdr>
    </w:div>
    <w:div w:id="54550855">
      <w:bodyDiv w:val="1"/>
      <w:marLeft w:val="0"/>
      <w:marRight w:val="0"/>
      <w:marTop w:val="0"/>
      <w:marBottom w:val="0"/>
      <w:divBdr>
        <w:top w:val="none" w:sz="0" w:space="0" w:color="auto"/>
        <w:left w:val="none" w:sz="0" w:space="0" w:color="auto"/>
        <w:bottom w:val="none" w:sz="0" w:space="0" w:color="auto"/>
        <w:right w:val="none" w:sz="0" w:space="0" w:color="auto"/>
      </w:divBdr>
    </w:div>
    <w:div w:id="72045043">
      <w:bodyDiv w:val="1"/>
      <w:marLeft w:val="0"/>
      <w:marRight w:val="0"/>
      <w:marTop w:val="0"/>
      <w:marBottom w:val="0"/>
      <w:divBdr>
        <w:top w:val="none" w:sz="0" w:space="0" w:color="auto"/>
        <w:left w:val="none" w:sz="0" w:space="0" w:color="auto"/>
        <w:bottom w:val="none" w:sz="0" w:space="0" w:color="auto"/>
        <w:right w:val="none" w:sz="0" w:space="0" w:color="auto"/>
      </w:divBdr>
    </w:div>
    <w:div w:id="91049704">
      <w:bodyDiv w:val="1"/>
      <w:marLeft w:val="0"/>
      <w:marRight w:val="0"/>
      <w:marTop w:val="0"/>
      <w:marBottom w:val="0"/>
      <w:divBdr>
        <w:top w:val="none" w:sz="0" w:space="0" w:color="auto"/>
        <w:left w:val="none" w:sz="0" w:space="0" w:color="auto"/>
        <w:bottom w:val="none" w:sz="0" w:space="0" w:color="auto"/>
        <w:right w:val="none" w:sz="0" w:space="0" w:color="auto"/>
      </w:divBdr>
    </w:div>
    <w:div w:id="165360858">
      <w:bodyDiv w:val="1"/>
      <w:marLeft w:val="0"/>
      <w:marRight w:val="0"/>
      <w:marTop w:val="0"/>
      <w:marBottom w:val="0"/>
      <w:divBdr>
        <w:top w:val="none" w:sz="0" w:space="0" w:color="auto"/>
        <w:left w:val="none" w:sz="0" w:space="0" w:color="auto"/>
        <w:bottom w:val="none" w:sz="0" w:space="0" w:color="auto"/>
        <w:right w:val="none" w:sz="0" w:space="0" w:color="auto"/>
      </w:divBdr>
    </w:div>
    <w:div w:id="167329155">
      <w:bodyDiv w:val="1"/>
      <w:marLeft w:val="0"/>
      <w:marRight w:val="0"/>
      <w:marTop w:val="0"/>
      <w:marBottom w:val="0"/>
      <w:divBdr>
        <w:top w:val="none" w:sz="0" w:space="0" w:color="auto"/>
        <w:left w:val="none" w:sz="0" w:space="0" w:color="auto"/>
        <w:bottom w:val="none" w:sz="0" w:space="0" w:color="auto"/>
        <w:right w:val="none" w:sz="0" w:space="0" w:color="auto"/>
      </w:divBdr>
    </w:div>
    <w:div w:id="197010747">
      <w:bodyDiv w:val="1"/>
      <w:marLeft w:val="0"/>
      <w:marRight w:val="0"/>
      <w:marTop w:val="0"/>
      <w:marBottom w:val="0"/>
      <w:divBdr>
        <w:top w:val="none" w:sz="0" w:space="0" w:color="auto"/>
        <w:left w:val="none" w:sz="0" w:space="0" w:color="auto"/>
        <w:bottom w:val="none" w:sz="0" w:space="0" w:color="auto"/>
        <w:right w:val="none" w:sz="0" w:space="0" w:color="auto"/>
      </w:divBdr>
    </w:div>
    <w:div w:id="197401568">
      <w:bodyDiv w:val="1"/>
      <w:marLeft w:val="0"/>
      <w:marRight w:val="0"/>
      <w:marTop w:val="0"/>
      <w:marBottom w:val="0"/>
      <w:divBdr>
        <w:top w:val="none" w:sz="0" w:space="0" w:color="auto"/>
        <w:left w:val="none" w:sz="0" w:space="0" w:color="auto"/>
        <w:bottom w:val="none" w:sz="0" w:space="0" w:color="auto"/>
        <w:right w:val="none" w:sz="0" w:space="0" w:color="auto"/>
      </w:divBdr>
    </w:div>
    <w:div w:id="200023391">
      <w:bodyDiv w:val="1"/>
      <w:marLeft w:val="0"/>
      <w:marRight w:val="0"/>
      <w:marTop w:val="0"/>
      <w:marBottom w:val="0"/>
      <w:divBdr>
        <w:top w:val="none" w:sz="0" w:space="0" w:color="auto"/>
        <w:left w:val="none" w:sz="0" w:space="0" w:color="auto"/>
        <w:bottom w:val="none" w:sz="0" w:space="0" w:color="auto"/>
        <w:right w:val="none" w:sz="0" w:space="0" w:color="auto"/>
      </w:divBdr>
    </w:div>
    <w:div w:id="220559374">
      <w:bodyDiv w:val="1"/>
      <w:marLeft w:val="0"/>
      <w:marRight w:val="0"/>
      <w:marTop w:val="0"/>
      <w:marBottom w:val="0"/>
      <w:divBdr>
        <w:top w:val="none" w:sz="0" w:space="0" w:color="auto"/>
        <w:left w:val="none" w:sz="0" w:space="0" w:color="auto"/>
        <w:bottom w:val="none" w:sz="0" w:space="0" w:color="auto"/>
        <w:right w:val="none" w:sz="0" w:space="0" w:color="auto"/>
      </w:divBdr>
    </w:div>
    <w:div w:id="225728003">
      <w:bodyDiv w:val="1"/>
      <w:marLeft w:val="0"/>
      <w:marRight w:val="0"/>
      <w:marTop w:val="0"/>
      <w:marBottom w:val="0"/>
      <w:divBdr>
        <w:top w:val="none" w:sz="0" w:space="0" w:color="auto"/>
        <w:left w:val="none" w:sz="0" w:space="0" w:color="auto"/>
        <w:bottom w:val="none" w:sz="0" w:space="0" w:color="auto"/>
        <w:right w:val="none" w:sz="0" w:space="0" w:color="auto"/>
      </w:divBdr>
    </w:div>
    <w:div w:id="267976777">
      <w:bodyDiv w:val="1"/>
      <w:marLeft w:val="0"/>
      <w:marRight w:val="0"/>
      <w:marTop w:val="0"/>
      <w:marBottom w:val="0"/>
      <w:divBdr>
        <w:top w:val="none" w:sz="0" w:space="0" w:color="auto"/>
        <w:left w:val="none" w:sz="0" w:space="0" w:color="auto"/>
        <w:bottom w:val="none" w:sz="0" w:space="0" w:color="auto"/>
        <w:right w:val="none" w:sz="0" w:space="0" w:color="auto"/>
      </w:divBdr>
    </w:div>
    <w:div w:id="269707135">
      <w:bodyDiv w:val="1"/>
      <w:marLeft w:val="0"/>
      <w:marRight w:val="0"/>
      <w:marTop w:val="0"/>
      <w:marBottom w:val="0"/>
      <w:divBdr>
        <w:top w:val="none" w:sz="0" w:space="0" w:color="auto"/>
        <w:left w:val="none" w:sz="0" w:space="0" w:color="auto"/>
        <w:bottom w:val="none" w:sz="0" w:space="0" w:color="auto"/>
        <w:right w:val="none" w:sz="0" w:space="0" w:color="auto"/>
      </w:divBdr>
    </w:div>
    <w:div w:id="394623063">
      <w:bodyDiv w:val="1"/>
      <w:marLeft w:val="0"/>
      <w:marRight w:val="0"/>
      <w:marTop w:val="0"/>
      <w:marBottom w:val="0"/>
      <w:divBdr>
        <w:top w:val="none" w:sz="0" w:space="0" w:color="auto"/>
        <w:left w:val="none" w:sz="0" w:space="0" w:color="auto"/>
        <w:bottom w:val="none" w:sz="0" w:space="0" w:color="auto"/>
        <w:right w:val="none" w:sz="0" w:space="0" w:color="auto"/>
      </w:divBdr>
    </w:div>
    <w:div w:id="424157508">
      <w:bodyDiv w:val="1"/>
      <w:marLeft w:val="0"/>
      <w:marRight w:val="0"/>
      <w:marTop w:val="0"/>
      <w:marBottom w:val="0"/>
      <w:divBdr>
        <w:top w:val="none" w:sz="0" w:space="0" w:color="auto"/>
        <w:left w:val="none" w:sz="0" w:space="0" w:color="auto"/>
        <w:bottom w:val="none" w:sz="0" w:space="0" w:color="auto"/>
        <w:right w:val="none" w:sz="0" w:space="0" w:color="auto"/>
      </w:divBdr>
    </w:div>
    <w:div w:id="431703388">
      <w:bodyDiv w:val="1"/>
      <w:marLeft w:val="0"/>
      <w:marRight w:val="0"/>
      <w:marTop w:val="0"/>
      <w:marBottom w:val="0"/>
      <w:divBdr>
        <w:top w:val="none" w:sz="0" w:space="0" w:color="auto"/>
        <w:left w:val="none" w:sz="0" w:space="0" w:color="auto"/>
        <w:bottom w:val="none" w:sz="0" w:space="0" w:color="auto"/>
        <w:right w:val="none" w:sz="0" w:space="0" w:color="auto"/>
      </w:divBdr>
    </w:div>
    <w:div w:id="442960559">
      <w:bodyDiv w:val="1"/>
      <w:marLeft w:val="0"/>
      <w:marRight w:val="0"/>
      <w:marTop w:val="0"/>
      <w:marBottom w:val="0"/>
      <w:divBdr>
        <w:top w:val="none" w:sz="0" w:space="0" w:color="auto"/>
        <w:left w:val="none" w:sz="0" w:space="0" w:color="auto"/>
        <w:bottom w:val="none" w:sz="0" w:space="0" w:color="auto"/>
        <w:right w:val="none" w:sz="0" w:space="0" w:color="auto"/>
      </w:divBdr>
    </w:div>
    <w:div w:id="449319375">
      <w:bodyDiv w:val="1"/>
      <w:marLeft w:val="0"/>
      <w:marRight w:val="0"/>
      <w:marTop w:val="0"/>
      <w:marBottom w:val="0"/>
      <w:divBdr>
        <w:top w:val="none" w:sz="0" w:space="0" w:color="auto"/>
        <w:left w:val="none" w:sz="0" w:space="0" w:color="auto"/>
        <w:bottom w:val="none" w:sz="0" w:space="0" w:color="auto"/>
        <w:right w:val="none" w:sz="0" w:space="0" w:color="auto"/>
      </w:divBdr>
    </w:div>
    <w:div w:id="491993520">
      <w:bodyDiv w:val="1"/>
      <w:marLeft w:val="0"/>
      <w:marRight w:val="0"/>
      <w:marTop w:val="0"/>
      <w:marBottom w:val="0"/>
      <w:divBdr>
        <w:top w:val="none" w:sz="0" w:space="0" w:color="auto"/>
        <w:left w:val="none" w:sz="0" w:space="0" w:color="auto"/>
        <w:bottom w:val="none" w:sz="0" w:space="0" w:color="auto"/>
        <w:right w:val="none" w:sz="0" w:space="0" w:color="auto"/>
      </w:divBdr>
    </w:div>
    <w:div w:id="492529754">
      <w:bodyDiv w:val="1"/>
      <w:marLeft w:val="0"/>
      <w:marRight w:val="0"/>
      <w:marTop w:val="0"/>
      <w:marBottom w:val="0"/>
      <w:divBdr>
        <w:top w:val="none" w:sz="0" w:space="0" w:color="auto"/>
        <w:left w:val="none" w:sz="0" w:space="0" w:color="auto"/>
        <w:bottom w:val="none" w:sz="0" w:space="0" w:color="auto"/>
        <w:right w:val="none" w:sz="0" w:space="0" w:color="auto"/>
      </w:divBdr>
    </w:div>
    <w:div w:id="494953913">
      <w:bodyDiv w:val="1"/>
      <w:marLeft w:val="0"/>
      <w:marRight w:val="0"/>
      <w:marTop w:val="0"/>
      <w:marBottom w:val="0"/>
      <w:divBdr>
        <w:top w:val="none" w:sz="0" w:space="0" w:color="auto"/>
        <w:left w:val="none" w:sz="0" w:space="0" w:color="auto"/>
        <w:bottom w:val="none" w:sz="0" w:space="0" w:color="auto"/>
        <w:right w:val="none" w:sz="0" w:space="0" w:color="auto"/>
      </w:divBdr>
    </w:div>
    <w:div w:id="506411473">
      <w:bodyDiv w:val="1"/>
      <w:marLeft w:val="0"/>
      <w:marRight w:val="0"/>
      <w:marTop w:val="0"/>
      <w:marBottom w:val="0"/>
      <w:divBdr>
        <w:top w:val="none" w:sz="0" w:space="0" w:color="auto"/>
        <w:left w:val="none" w:sz="0" w:space="0" w:color="auto"/>
        <w:bottom w:val="none" w:sz="0" w:space="0" w:color="auto"/>
        <w:right w:val="none" w:sz="0" w:space="0" w:color="auto"/>
      </w:divBdr>
    </w:div>
    <w:div w:id="512768037">
      <w:bodyDiv w:val="1"/>
      <w:marLeft w:val="0"/>
      <w:marRight w:val="0"/>
      <w:marTop w:val="0"/>
      <w:marBottom w:val="0"/>
      <w:divBdr>
        <w:top w:val="none" w:sz="0" w:space="0" w:color="auto"/>
        <w:left w:val="none" w:sz="0" w:space="0" w:color="auto"/>
        <w:bottom w:val="none" w:sz="0" w:space="0" w:color="auto"/>
        <w:right w:val="none" w:sz="0" w:space="0" w:color="auto"/>
      </w:divBdr>
    </w:div>
    <w:div w:id="517886355">
      <w:bodyDiv w:val="1"/>
      <w:marLeft w:val="0"/>
      <w:marRight w:val="0"/>
      <w:marTop w:val="0"/>
      <w:marBottom w:val="0"/>
      <w:divBdr>
        <w:top w:val="none" w:sz="0" w:space="0" w:color="auto"/>
        <w:left w:val="none" w:sz="0" w:space="0" w:color="auto"/>
        <w:bottom w:val="none" w:sz="0" w:space="0" w:color="auto"/>
        <w:right w:val="none" w:sz="0" w:space="0" w:color="auto"/>
      </w:divBdr>
    </w:div>
    <w:div w:id="538518760">
      <w:bodyDiv w:val="1"/>
      <w:marLeft w:val="0"/>
      <w:marRight w:val="0"/>
      <w:marTop w:val="0"/>
      <w:marBottom w:val="0"/>
      <w:divBdr>
        <w:top w:val="none" w:sz="0" w:space="0" w:color="auto"/>
        <w:left w:val="none" w:sz="0" w:space="0" w:color="auto"/>
        <w:bottom w:val="none" w:sz="0" w:space="0" w:color="auto"/>
        <w:right w:val="none" w:sz="0" w:space="0" w:color="auto"/>
      </w:divBdr>
    </w:div>
    <w:div w:id="582029634">
      <w:bodyDiv w:val="1"/>
      <w:marLeft w:val="0"/>
      <w:marRight w:val="0"/>
      <w:marTop w:val="0"/>
      <w:marBottom w:val="0"/>
      <w:divBdr>
        <w:top w:val="none" w:sz="0" w:space="0" w:color="auto"/>
        <w:left w:val="none" w:sz="0" w:space="0" w:color="auto"/>
        <w:bottom w:val="none" w:sz="0" w:space="0" w:color="auto"/>
        <w:right w:val="none" w:sz="0" w:space="0" w:color="auto"/>
      </w:divBdr>
    </w:div>
    <w:div w:id="591621765">
      <w:bodyDiv w:val="1"/>
      <w:marLeft w:val="0"/>
      <w:marRight w:val="0"/>
      <w:marTop w:val="0"/>
      <w:marBottom w:val="0"/>
      <w:divBdr>
        <w:top w:val="none" w:sz="0" w:space="0" w:color="auto"/>
        <w:left w:val="none" w:sz="0" w:space="0" w:color="auto"/>
        <w:bottom w:val="none" w:sz="0" w:space="0" w:color="auto"/>
        <w:right w:val="none" w:sz="0" w:space="0" w:color="auto"/>
      </w:divBdr>
    </w:div>
    <w:div w:id="603922889">
      <w:bodyDiv w:val="1"/>
      <w:marLeft w:val="0"/>
      <w:marRight w:val="0"/>
      <w:marTop w:val="0"/>
      <w:marBottom w:val="0"/>
      <w:divBdr>
        <w:top w:val="none" w:sz="0" w:space="0" w:color="auto"/>
        <w:left w:val="none" w:sz="0" w:space="0" w:color="auto"/>
        <w:bottom w:val="none" w:sz="0" w:space="0" w:color="auto"/>
        <w:right w:val="none" w:sz="0" w:space="0" w:color="auto"/>
      </w:divBdr>
    </w:div>
    <w:div w:id="611864247">
      <w:bodyDiv w:val="1"/>
      <w:marLeft w:val="0"/>
      <w:marRight w:val="0"/>
      <w:marTop w:val="0"/>
      <w:marBottom w:val="0"/>
      <w:divBdr>
        <w:top w:val="none" w:sz="0" w:space="0" w:color="auto"/>
        <w:left w:val="none" w:sz="0" w:space="0" w:color="auto"/>
        <w:bottom w:val="none" w:sz="0" w:space="0" w:color="auto"/>
        <w:right w:val="none" w:sz="0" w:space="0" w:color="auto"/>
      </w:divBdr>
    </w:div>
    <w:div w:id="670836242">
      <w:bodyDiv w:val="1"/>
      <w:marLeft w:val="0"/>
      <w:marRight w:val="0"/>
      <w:marTop w:val="0"/>
      <w:marBottom w:val="0"/>
      <w:divBdr>
        <w:top w:val="none" w:sz="0" w:space="0" w:color="auto"/>
        <w:left w:val="none" w:sz="0" w:space="0" w:color="auto"/>
        <w:bottom w:val="none" w:sz="0" w:space="0" w:color="auto"/>
        <w:right w:val="none" w:sz="0" w:space="0" w:color="auto"/>
      </w:divBdr>
    </w:div>
    <w:div w:id="704646271">
      <w:bodyDiv w:val="1"/>
      <w:marLeft w:val="0"/>
      <w:marRight w:val="0"/>
      <w:marTop w:val="0"/>
      <w:marBottom w:val="0"/>
      <w:divBdr>
        <w:top w:val="none" w:sz="0" w:space="0" w:color="auto"/>
        <w:left w:val="none" w:sz="0" w:space="0" w:color="auto"/>
        <w:bottom w:val="none" w:sz="0" w:space="0" w:color="auto"/>
        <w:right w:val="none" w:sz="0" w:space="0" w:color="auto"/>
      </w:divBdr>
    </w:div>
    <w:div w:id="710110276">
      <w:bodyDiv w:val="1"/>
      <w:marLeft w:val="0"/>
      <w:marRight w:val="0"/>
      <w:marTop w:val="0"/>
      <w:marBottom w:val="0"/>
      <w:divBdr>
        <w:top w:val="none" w:sz="0" w:space="0" w:color="auto"/>
        <w:left w:val="none" w:sz="0" w:space="0" w:color="auto"/>
        <w:bottom w:val="none" w:sz="0" w:space="0" w:color="auto"/>
        <w:right w:val="none" w:sz="0" w:space="0" w:color="auto"/>
      </w:divBdr>
    </w:div>
    <w:div w:id="729890731">
      <w:bodyDiv w:val="1"/>
      <w:marLeft w:val="0"/>
      <w:marRight w:val="0"/>
      <w:marTop w:val="0"/>
      <w:marBottom w:val="0"/>
      <w:divBdr>
        <w:top w:val="none" w:sz="0" w:space="0" w:color="auto"/>
        <w:left w:val="none" w:sz="0" w:space="0" w:color="auto"/>
        <w:bottom w:val="none" w:sz="0" w:space="0" w:color="auto"/>
        <w:right w:val="none" w:sz="0" w:space="0" w:color="auto"/>
      </w:divBdr>
    </w:div>
    <w:div w:id="771164470">
      <w:bodyDiv w:val="1"/>
      <w:marLeft w:val="0"/>
      <w:marRight w:val="0"/>
      <w:marTop w:val="0"/>
      <w:marBottom w:val="0"/>
      <w:divBdr>
        <w:top w:val="none" w:sz="0" w:space="0" w:color="auto"/>
        <w:left w:val="none" w:sz="0" w:space="0" w:color="auto"/>
        <w:bottom w:val="none" w:sz="0" w:space="0" w:color="auto"/>
        <w:right w:val="none" w:sz="0" w:space="0" w:color="auto"/>
      </w:divBdr>
    </w:div>
    <w:div w:id="772046292">
      <w:bodyDiv w:val="1"/>
      <w:marLeft w:val="0"/>
      <w:marRight w:val="0"/>
      <w:marTop w:val="0"/>
      <w:marBottom w:val="0"/>
      <w:divBdr>
        <w:top w:val="none" w:sz="0" w:space="0" w:color="auto"/>
        <w:left w:val="none" w:sz="0" w:space="0" w:color="auto"/>
        <w:bottom w:val="none" w:sz="0" w:space="0" w:color="auto"/>
        <w:right w:val="none" w:sz="0" w:space="0" w:color="auto"/>
      </w:divBdr>
    </w:div>
    <w:div w:id="778254641">
      <w:bodyDiv w:val="1"/>
      <w:marLeft w:val="0"/>
      <w:marRight w:val="0"/>
      <w:marTop w:val="0"/>
      <w:marBottom w:val="0"/>
      <w:divBdr>
        <w:top w:val="none" w:sz="0" w:space="0" w:color="auto"/>
        <w:left w:val="none" w:sz="0" w:space="0" w:color="auto"/>
        <w:bottom w:val="none" w:sz="0" w:space="0" w:color="auto"/>
        <w:right w:val="none" w:sz="0" w:space="0" w:color="auto"/>
      </w:divBdr>
    </w:div>
    <w:div w:id="809397310">
      <w:bodyDiv w:val="1"/>
      <w:marLeft w:val="0"/>
      <w:marRight w:val="0"/>
      <w:marTop w:val="0"/>
      <w:marBottom w:val="0"/>
      <w:divBdr>
        <w:top w:val="none" w:sz="0" w:space="0" w:color="auto"/>
        <w:left w:val="none" w:sz="0" w:space="0" w:color="auto"/>
        <w:bottom w:val="none" w:sz="0" w:space="0" w:color="auto"/>
        <w:right w:val="none" w:sz="0" w:space="0" w:color="auto"/>
      </w:divBdr>
    </w:div>
    <w:div w:id="902300259">
      <w:bodyDiv w:val="1"/>
      <w:marLeft w:val="0"/>
      <w:marRight w:val="0"/>
      <w:marTop w:val="0"/>
      <w:marBottom w:val="0"/>
      <w:divBdr>
        <w:top w:val="none" w:sz="0" w:space="0" w:color="auto"/>
        <w:left w:val="none" w:sz="0" w:space="0" w:color="auto"/>
        <w:bottom w:val="none" w:sz="0" w:space="0" w:color="auto"/>
        <w:right w:val="none" w:sz="0" w:space="0" w:color="auto"/>
      </w:divBdr>
    </w:div>
    <w:div w:id="910508542">
      <w:bodyDiv w:val="1"/>
      <w:marLeft w:val="0"/>
      <w:marRight w:val="0"/>
      <w:marTop w:val="0"/>
      <w:marBottom w:val="0"/>
      <w:divBdr>
        <w:top w:val="none" w:sz="0" w:space="0" w:color="auto"/>
        <w:left w:val="none" w:sz="0" w:space="0" w:color="auto"/>
        <w:bottom w:val="none" w:sz="0" w:space="0" w:color="auto"/>
        <w:right w:val="none" w:sz="0" w:space="0" w:color="auto"/>
      </w:divBdr>
    </w:div>
    <w:div w:id="912549183">
      <w:bodyDiv w:val="1"/>
      <w:marLeft w:val="0"/>
      <w:marRight w:val="0"/>
      <w:marTop w:val="0"/>
      <w:marBottom w:val="0"/>
      <w:divBdr>
        <w:top w:val="none" w:sz="0" w:space="0" w:color="auto"/>
        <w:left w:val="none" w:sz="0" w:space="0" w:color="auto"/>
        <w:bottom w:val="none" w:sz="0" w:space="0" w:color="auto"/>
        <w:right w:val="none" w:sz="0" w:space="0" w:color="auto"/>
      </w:divBdr>
    </w:div>
    <w:div w:id="935098388">
      <w:bodyDiv w:val="1"/>
      <w:marLeft w:val="0"/>
      <w:marRight w:val="0"/>
      <w:marTop w:val="0"/>
      <w:marBottom w:val="0"/>
      <w:divBdr>
        <w:top w:val="none" w:sz="0" w:space="0" w:color="auto"/>
        <w:left w:val="none" w:sz="0" w:space="0" w:color="auto"/>
        <w:bottom w:val="none" w:sz="0" w:space="0" w:color="auto"/>
        <w:right w:val="none" w:sz="0" w:space="0" w:color="auto"/>
      </w:divBdr>
    </w:div>
    <w:div w:id="946426062">
      <w:bodyDiv w:val="1"/>
      <w:marLeft w:val="0"/>
      <w:marRight w:val="0"/>
      <w:marTop w:val="0"/>
      <w:marBottom w:val="0"/>
      <w:divBdr>
        <w:top w:val="none" w:sz="0" w:space="0" w:color="auto"/>
        <w:left w:val="none" w:sz="0" w:space="0" w:color="auto"/>
        <w:bottom w:val="none" w:sz="0" w:space="0" w:color="auto"/>
        <w:right w:val="none" w:sz="0" w:space="0" w:color="auto"/>
      </w:divBdr>
    </w:div>
    <w:div w:id="958802504">
      <w:bodyDiv w:val="1"/>
      <w:marLeft w:val="0"/>
      <w:marRight w:val="0"/>
      <w:marTop w:val="0"/>
      <w:marBottom w:val="0"/>
      <w:divBdr>
        <w:top w:val="none" w:sz="0" w:space="0" w:color="auto"/>
        <w:left w:val="none" w:sz="0" w:space="0" w:color="auto"/>
        <w:bottom w:val="none" w:sz="0" w:space="0" w:color="auto"/>
        <w:right w:val="none" w:sz="0" w:space="0" w:color="auto"/>
      </w:divBdr>
    </w:div>
    <w:div w:id="962344282">
      <w:bodyDiv w:val="1"/>
      <w:marLeft w:val="0"/>
      <w:marRight w:val="0"/>
      <w:marTop w:val="0"/>
      <w:marBottom w:val="0"/>
      <w:divBdr>
        <w:top w:val="none" w:sz="0" w:space="0" w:color="auto"/>
        <w:left w:val="none" w:sz="0" w:space="0" w:color="auto"/>
        <w:bottom w:val="none" w:sz="0" w:space="0" w:color="auto"/>
        <w:right w:val="none" w:sz="0" w:space="0" w:color="auto"/>
      </w:divBdr>
    </w:div>
    <w:div w:id="1083799941">
      <w:bodyDiv w:val="1"/>
      <w:marLeft w:val="0"/>
      <w:marRight w:val="0"/>
      <w:marTop w:val="0"/>
      <w:marBottom w:val="0"/>
      <w:divBdr>
        <w:top w:val="none" w:sz="0" w:space="0" w:color="auto"/>
        <w:left w:val="none" w:sz="0" w:space="0" w:color="auto"/>
        <w:bottom w:val="none" w:sz="0" w:space="0" w:color="auto"/>
        <w:right w:val="none" w:sz="0" w:space="0" w:color="auto"/>
      </w:divBdr>
    </w:div>
    <w:div w:id="1125739250">
      <w:bodyDiv w:val="1"/>
      <w:marLeft w:val="0"/>
      <w:marRight w:val="0"/>
      <w:marTop w:val="0"/>
      <w:marBottom w:val="0"/>
      <w:divBdr>
        <w:top w:val="none" w:sz="0" w:space="0" w:color="auto"/>
        <w:left w:val="none" w:sz="0" w:space="0" w:color="auto"/>
        <w:bottom w:val="none" w:sz="0" w:space="0" w:color="auto"/>
        <w:right w:val="none" w:sz="0" w:space="0" w:color="auto"/>
      </w:divBdr>
    </w:div>
    <w:div w:id="1163080555">
      <w:bodyDiv w:val="1"/>
      <w:marLeft w:val="0"/>
      <w:marRight w:val="0"/>
      <w:marTop w:val="0"/>
      <w:marBottom w:val="0"/>
      <w:divBdr>
        <w:top w:val="none" w:sz="0" w:space="0" w:color="auto"/>
        <w:left w:val="none" w:sz="0" w:space="0" w:color="auto"/>
        <w:bottom w:val="none" w:sz="0" w:space="0" w:color="auto"/>
        <w:right w:val="none" w:sz="0" w:space="0" w:color="auto"/>
      </w:divBdr>
    </w:div>
    <w:div w:id="1171063157">
      <w:bodyDiv w:val="1"/>
      <w:marLeft w:val="0"/>
      <w:marRight w:val="0"/>
      <w:marTop w:val="0"/>
      <w:marBottom w:val="0"/>
      <w:divBdr>
        <w:top w:val="none" w:sz="0" w:space="0" w:color="auto"/>
        <w:left w:val="none" w:sz="0" w:space="0" w:color="auto"/>
        <w:bottom w:val="none" w:sz="0" w:space="0" w:color="auto"/>
        <w:right w:val="none" w:sz="0" w:space="0" w:color="auto"/>
      </w:divBdr>
    </w:div>
    <w:div w:id="1195852316">
      <w:bodyDiv w:val="1"/>
      <w:marLeft w:val="0"/>
      <w:marRight w:val="0"/>
      <w:marTop w:val="0"/>
      <w:marBottom w:val="0"/>
      <w:divBdr>
        <w:top w:val="none" w:sz="0" w:space="0" w:color="auto"/>
        <w:left w:val="none" w:sz="0" w:space="0" w:color="auto"/>
        <w:bottom w:val="none" w:sz="0" w:space="0" w:color="auto"/>
        <w:right w:val="none" w:sz="0" w:space="0" w:color="auto"/>
      </w:divBdr>
    </w:div>
    <w:div w:id="1206215316">
      <w:bodyDiv w:val="1"/>
      <w:marLeft w:val="0"/>
      <w:marRight w:val="0"/>
      <w:marTop w:val="0"/>
      <w:marBottom w:val="0"/>
      <w:divBdr>
        <w:top w:val="none" w:sz="0" w:space="0" w:color="auto"/>
        <w:left w:val="none" w:sz="0" w:space="0" w:color="auto"/>
        <w:bottom w:val="none" w:sz="0" w:space="0" w:color="auto"/>
        <w:right w:val="none" w:sz="0" w:space="0" w:color="auto"/>
      </w:divBdr>
    </w:div>
    <w:div w:id="1234270726">
      <w:bodyDiv w:val="1"/>
      <w:marLeft w:val="0"/>
      <w:marRight w:val="0"/>
      <w:marTop w:val="0"/>
      <w:marBottom w:val="0"/>
      <w:divBdr>
        <w:top w:val="none" w:sz="0" w:space="0" w:color="auto"/>
        <w:left w:val="none" w:sz="0" w:space="0" w:color="auto"/>
        <w:bottom w:val="none" w:sz="0" w:space="0" w:color="auto"/>
        <w:right w:val="none" w:sz="0" w:space="0" w:color="auto"/>
      </w:divBdr>
    </w:div>
    <w:div w:id="1241907250">
      <w:bodyDiv w:val="1"/>
      <w:marLeft w:val="0"/>
      <w:marRight w:val="0"/>
      <w:marTop w:val="0"/>
      <w:marBottom w:val="0"/>
      <w:divBdr>
        <w:top w:val="none" w:sz="0" w:space="0" w:color="auto"/>
        <w:left w:val="none" w:sz="0" w:space="0" w:color="auto"/>
        <w:bottom w:val="none" w:sz="0" w:space="0" w:color="auto"/>
        <w:right w:val="none" w:sz="0" w:space="0" w:color="auto"/>
      </w:divBdr>
    </w:div>
    <w:div w:id="1289162241">
      <w:bodyDiv w:val="1"/>
      <w:marLeft w:val="0"/>
      <w:marRight w:val="0"/>
      <w:marTop w:val="0"/>
      <w:marBottom w:val="0"/>
      <w:divBdr>
        <w:top w:val="none" w:sz="0" w:space="0" w:color="auto"/>
        <w:left w:val="none" w:sz="0" w:space="0" w:color="auto"/>
        <w:bottom w:val="none" w:sz="0" w:space="0" w:color="auto"/>
        <w:right w:val="none" w:sz="0" w:space="0" w:color="auto"/>
      </w:divBdr>
    </w:div>
    <w:div w:id="1293710413">
      <w:bodyDiv w:val="1"/>
      <w:marLeft w:val="0"/>
      <w:marRight w:val="0"/>
      <w:marTop w:val="0"/>
      <w:marBottom w:val="0"/>
      <w:divBdr>
        <w:top w:val="none" w:sz="0" w:space="0" w:color="auto"/>
        <w:left w:val="none" w:sz="0" w:space="0" w:color="auto"/>
        <w:bottom w:val="none" w:sz="0" w:space="0" w:color="auto"/>
        <w:right w:val="none" w:sz="0" w:space="0" w:color="auto"/>
      </w:divBdr>
    </w:div>
    <w:div w:id="1348016734">
      <w:bodyDiv w:val="1"/>
      <w:marLeft w:val="0"/>
      <w:marRight w:val="0"/>
      <w:marTop w:val="0"/>
      <w:marBottom w:val="0"/>
      <w:divBdr>
        <w:top w:val="none" w:sz="0" w:space="0" w:color="auto"/>
        <w:left w:val="none" w:sz="0" w:space="0" w:color="auto"/>
        <w:bottom w:val="none" w:sz="0" w:space="0" w:color="auto"/>
        <w:right w:val="none" w:sz="0" w:space="0" w:color="auto"/>
      </w:divBdr>
    </w:div>
    <w:div w:id="1363358283">
      <w:bodyDiv w:val="1"/>
      <w:marLeft w:val="0"/>
      <w:marRight w:val="0"/>
      <w:marTop w:val="0"/>
      <w:marBottom w:val="0"/>
      <w:divBdr>
        <w:top w:val="none" w:sz="0" w:space="0" w:color="auto"/>
        <w:left w:val="none" w:sz="0" w:space="0" w:color="auto"/>
        <w:bottom w:val="none" w:sz="0" w:space="0" w:color="auto"/>
        <w:right w:val="none" w:sz="0" w:space="0" w:color="auto"/>
      </w:divBdr>
    </w:div>
    <w:div w:id="1418097281">
      <w:bodyDiv w:val="1"/>
      <w:marLeft w:val="0"/>
      <w:marRight w:val="0"/>
      <w:marTop w:val="0"/>
      <w:marBottom w:val="0"/>
      <w:divBdr>
        <w:top w:val="none" w:sz="0" w:space="0" w:color="auto"/>
        <w:left w:val="none" w:sz="0" w:space="0" w:color="auto"/>
        <w:bottom w:val="none" w:sz="0" w:space="0" w:color="auto"/>
        <w:right w:val="none" w:sz="0" w:space="0" w:color="auto"/>
      </w:divBdr>
    </w:div>
    <w:div w:id="1454207420">
      <w:bodyDiv w:val="1"/>
      <w:marLeft w:val="0"/>
      <w:marRight w:val="0"/>
      <w:marTop w:val="0"/>
      <w:marBottom w:val="0"/>
      <w:divBdr>
        <w:top w:val="none" w:sz="0" w:space="0" w:color="auto"/>
        <w:left w:val="none" w:sz="0" w:space="0" w:color="auto"/>
        <w:bottom w:val="none" w:sz="0" w:space="0" w:color="auto"/>
        <w:right w:val="none" w:sz="0" w:space="0" w:color="auto"/>
      </w:divBdr>
    </w:div>
    <w:div w:id="1478840297">
      <w:bodyDiv w:val="1"/>
      <w:marLeft w:val="0"/>
      <w:marRight w:val="0"/>
      <w:marTop w:val="0"/>
      <w:marBottom w:val="0"/>
      <w:divBdr>
        <w:top w:val="none" w:sz="0" w:space="0" w:color="auto"/>
        <w:left w:val="none" w:sz="0" w:space="0" w:color="auto"/>
        <w:bottom w:val="none" w:sz="0" w:space="0" w:color="auto"/>
        <w:right w:val="none" w:sz="0" w:space="0" w:color="auto"/>
      </w:divBdr>
    </w:div>
    <w:div w:id="1481073056">
      <w:bodyDiv w:val="1"/>
      <w:marLeft w:val="0"/>
      <w:marRight w:val="0"/>
      <w:marTop w:val="0"/>
      <w:marBottom w:val="0"/>
      <w:divBdr>
        <w:top w:val="none" w:sz="0" w:space="0" w:color="auto"/>
        <w:left w:val="none" w:sz="0" w:space="0" w:color="auto"/>
        <w:bottom w:val="none" w:sz="0" w:space="0" w:color="auto"/>
        <w:right w:val="none" w:sz="0" w:space="0" w:color="auto"/>
      </w:divBdr>
    </w:div>
    <w:div w:id="1512061916">
      <w:bodyDiv w:val="1"/>
      <w:marLeft w:val="0"/>
      <w:marRight w:val="0"/>
      <w:marTop w:val="0"/>
      <w:marBottom w:val="0"/>
      <w:divBdr>
        <w:top w:val="none" w:sz="0" w:space="0" w:color="auto"/>
        <w:left w:val="none" w:sz="0" w:space="0" w:color="auto"/>
        <w:bottom w:val="none" w:sz="0" w:space="0" w:color="auto"/>
        <w:right w:val="none" w:sz="0" w:space="0" w:color="auto"/>
      </w:divBdr>
    </w:div>
    <w:div w:id="1522476711">
      <w:bodyDiv w:val="1"/>
      <w:marLeft w:val="0"/>
      <w:marRight w:val="0"/>
      <w:marTop w:val="0"/>
      <w:marBottom w:val="0"/>
      <w:divBdr>
        <w:top w:val="none" w:sz="0" w:space="0" w:color="auto"/>
        <w:left w:val="none" w:sz="0" w:space="0" w:color="auto"/>
        <w:bottom w:val="none" w:sz="0" w:space="0" w:color="auto"/>
        <w:right w:val="none" w:sz="0" w:space="0" w:color="auto"/>
      </w:divBdr>
    </w:div>
    <w:div w:id="1537351409">
      <w:bodyDiv w:val="1"/>
      <w:marLeft w:val="0"/>
      <w:marRight w:val="0"/>
      <w:marTop w:val="0"/>
      <w:marBottom w:val="0"/>
      <w:divBdr>
        <w:top w:val="none" w:sz="0" w:space="0" w:color="auto"/>
        <w:left w:val="none" w:sz="0" w:space="0" w:color="auto"/>
        <w:bottom w:val="none" w:sz="0" w:space="0" w:color="auto"/>
        <w:right w:val="none" w:sz="0" w:space="0" w:color="auto"/>
      </w:divBdr>
    </w:div>
    <w:div w:id="1540817678">
      <w:bodyDiv w:val="1"/>
      <w:marLeft w:val="0"/>
      <w:marRight w:val="0"/>
      <w:marTop w:val="0"/>
      <w:marBottom w:val="0"/>
      <w:divBdr>
        <w:top w:val="none" w:sz="0" w:space="0" w:color="auto"/>
        <w:left w:val="none" w:sz="0" w:space="0" w:color="auto"/>
        <w:bottom w:val="none" w:sz="0" w:space="0" w:color="auto"/>
        <w:right w:val="none" w:sz="0" w:space="0" w:color="auto"/>
      </w:divBdr>
    </w:div>
    <w:div w:id="1613593071">
      <w:bodyDiv w:val="1"/>
      <w:marLeft w:val="0"/>
      <w:marRight w:val="0"/>
      <w:marTop w:val="0"/>
      <w:marBottom w:val="0"/>
      <w:divBdr>
        <w:top w:val="none" w:sz="0" w:space="0" w:color="auto"/>
        <w:left w:val="none" w:sz="0" w:space="0" w:color="auto"/>
        <w:bottom w:val="none" w:sz="0" w:space="0" w:color="auto"/>
        <w:right w:val="none" w:sz="0" w:space="0" w:color="auto"/>
      </w:divBdr>
    </w:div>
    <w:div w:id="1614092658">
      <w:bodyDiv w:val="1"/>
      <w:marLeft w:val="0"/>
      <w:marRight w:val="0"/>
      <w:marTop w:val="0"/>
      <w:marBottom w:val="0"/>
      <w:divBdr>
        <w:top w:val="none" w:sz="0" w:space="0" w:color="auto"/>
        <w:left w:val="none" w:sz="0" w:space="0" w:color="auto"/>
        <w:bottom w:val="none" w:sz="0" w:space="0" w:color="auto"/>
        <w:right w:val="none" w:sz="0" w:space="0" w:color="auto"/>
      </w:divBdr>
    </w:div>
    <w:div w:id="1679111717">
      <w:bodyDiv w:val="1"/>
      <w:marLeft w:val="0"/>
      <w:marRight w:val="0"/>
      <w:marTop w:val="0"/>
      <w:marBottom w:val="0"/>
      <w:divBdr>
        <w:top w:val="none" w:sz="0" w:space="0" w:color="auto"/>
        <w:left w:val="none" w:sz="0" w:space="0" w:color="auto"/>
        <w:bottom w:val="none" w:sz="0" w:space="0" w:color="auto"/>
        <w:right w:val="none" w:sz="0" w:space="0" w:color="auto"/>
      </w:divBdr>
    </w:div>
    <w:div w:id="1702507738">
      <w:bodyDiv w:val="1"/>
      <w:marLeft w:val="0"/>
      <w:marRight w:val="0"/>
      <w:marTop w:val="0"/>
      <w:marBottom w:val="0"/>
      <w:divBdr>
        <w:top w:val="none" w:sz="0" w:space="0" w:color="auto"/>
        <w:left w:val="none" w:sz="0" w:space="0" w:color="auto"/>
        <w:bottom w:val="none" w:sz="0" w:space="0" w:color="auto"/>
        <w:right w:val="none" w:sz="0" w:space="0" w:color="auto"/>
      </w:divBdr>
    </w:div>
    <w:div w:id="1706754676">
      <w:bodyDiv w:val="1"/>
      <w:marLeft w:val="0"/>
      <w:marRight w:val="0"/>
      <w:marTop w:val="0"/>
      <w:marBottom w:val="0"/>
      <w:divBdr>
        <w:top w:val="none" w:sz="0" w:space="0" w:color="auto"/>
        <w:left w:val="none" w:sz="0" w:space="0" w:color="auto"/>
        <w:bottom w:val="none" w:sz="0" w:space="0" w:color="auto"/>
        <w:right w:val="none" w:sz="0" w:space="0" w:color="auto"/>
      </w:divBdr>
    </w:div>
    <w:div w:id="1721710977">
      <w:bodyDiv w:val="1"/>
      <w:marLeft w:val="0"/>
      <w:marRight w:val="0"/>
      <w:marTop w:val="0"/>
      <w:marBottom w:val="0"/>
      <w:divBdr>
        <w:top w:val="none" w:sz="0" w:space="0" w:color="auto"/>
        <w:left w:val="none" w:sz="0" w:space="0" w:color="auto"/>
        <w:bottom w:val="none" w:sz="0" w:space="0" w:color="auto"/>
        <w:right w:val="none" w:sz="0" w:space="0" w:color="auto"/>
      </w:divBdr>
    </w:div>
    <w:div w:id="1735661944">
      <w:bodyDiv w:val="1"/>
      <w:marLeft w:val="0"/>
      <w:marRight w:val="0"/>
      <w:marTop w:val="0"/>
      <w:marBottom w:val="0"/>
      <w:divBdr>
        <w:top w:val="none" w:sz="0" w:space="0" w:color="auto"/>
        <w:left w:val="none" w:sz="0" w:space="0" w:color="auto"/>
        <w:bottom w:val="none" w:sz="0" w:space="0" w:color="auto"/>
        <w:right w:val="none" w:sz="0" w:space="0" w:color="auto"/>
      </w:divBdr>
    </w:div>
    <w:div w:id="1740245717">
      <w:bodyDiv w:val="1"/>
      <w:marLeft w:val="0"/>
      <w:marRight w:val="0"/>
      <w:marTop w:val="0"/>
      <w:marBottom w:val="0"/>
      <w:divBdr>
        <w:top w:val="none" w:sz="0" w:space="0" w:color="auto"/>
        <w:left w:val="none" w:sz="0" w:space="0" w:color="auto"/>
        <w:bottom w:val="none" w:sz="0" w:space="0" w:color="auto"/>
        <w:right w:val="none" w:sz="0" w:space="0" w:color="auto"/>
      </w:divBdr>
    </w:div>
    <w:div w:id="1742023963">
      <w:bodyDiv w:val="1"/>
      <w:marLeft w:val="0"/>
      <w:marRight w:val="0"/>
      <w:marTop w:val="0"/>
      <w:marBottom w:val="0"/>
      <w:divBdr>
        <w:top w:val="none" w:sz="0" w:space="0" w:color="auto"/>
        <w:left w:val="none" w:sz="0" w:space="0" w:color="auto"/>
        <w:bottom w:val="none" w:sz="0" w:space="0" w:color="auto"/>
        <w:right w:val="none" w:sz="0" w:space="0" w:color="auto"/>
      </w:divBdr>
    </w:div>
    <w:div w:id="1786927198">
      <w:bodyDiv w:val="1"/>
      <w:marLeft w:val="0"/>
      <w:marRight w:val="0"/>
      <w:marTop w:val="0"/>
      <w:marBottom w:val="0"/>
      <w:divBdr>
        <w:top w:val="none" w:sz="0" w:space="0" w:color="auto"/>
        <w:left w:val="none" w:sz="0" w:space="0" w:color="auto"/>
        <w:bottom w:val="none" w:sz="0" w:space="0" w:color="auto"/>
        <w:right w:val="none" w:sz="0" w:space="0" w:color="auto"/>
      </w:divBdr>
    </w:div>
    <w:div w:id="1825387749">
      <w:bodyDiv w:val="1"/>
      <w:marLeft w:val="0"/>
      <w:marRight w:val="0"/>
      <w:marTop w:val="0"/>
      <w:marBottom w:val="0"/>
      <w:divBdr>
        <w:top w:val="none" w:sz="0" w:space="0" w:color="auto"/>
        <w:left w:val="none" w:sz="0" w:space="0" w:color="auto"/>
        <w:bottom w:val="none" w:sz="0" w:space="0" w:color="auto"/>
        <w:right w:val="none" w:sz="0" w:space="0" w:color="auto"/>
      </w:divBdr>
    </w:div>
    <w:div w:id="1825779807">
      <w:bodyDiv w:val="1"/>
      <w:marLeft w:val="0"/>
      <w:marRight w:val="0"/>
      <w:marTop w:val="0"/>
      <w:marBottom w:val="0"/>
      <w:divBdr>
        <w:top w:val="none" w:sz="0" w:space="0" w:color="auto"/>
        <w:left w:val="none" w:sz="0" w:space="0" w:color="auto"/>
        <w:bottom w:val="none" w:sz="0" w:space="0" w:color="auto"/>
        <w:right w:val="none" w:sz="0" w:space="0" w:color="auto"/>
      </w:divBdr>
    </w:div>
    <w:div w:id="1841121566">
      <w:bodyDiv w:val="1"/>
      <w:marLeft w:val="0"/>
      <w:marRight w:val="0"/>
      <w:marTop w:val="0"/>
      <w:marBottom w:val="0"/>
      <w:divBdr>
        <w:top w:val="none" w:sz="0" w:space="0" w:color="auto"/>
        <w:left w:val="none" w:sz="0" w:space="0" w:color="auto"/>
        <w:bottom w:val="none" w:sz="0" w:space="0" w:color="auto"/>
        <w:right w:val="none" w:sz="0" w:space="0" w:color="auto"/>
      </w:divBdr>
    </w:div>
    <w:div w:id="1848977934">
      <w:bodyDiv w:val="1"/>
      <w:marLeft w:val="0"/>
      <w:marRight w:val="0"/>
      <w:marTop w:val="0"/>
      <w:marBottom w:val="0"/>
      <w:divBdr>
        <w:top w:val="none" w:sz="0" w:space="0" w:color="auto"/>
        <w:left w:val="none" w:sz="0" w:space="0" w:color="auto"/>
        <w:bottom w:val="none" w:sz="0" w:space="0" w:color="auto"/>
        <w:right w:val="none" w:sz="0" w:space="0" w:color="auto"/>
      </w:divBdr>
    </w:div>
    <w:div w:id="1868639174">
      <w:bodyDiv w:val="1"/>
      <w:marLeft w:val="0"/>
      <w:marRight w:val="0"/>
      <w:marTop w:val="0"/>
      <w:marBottom w:val="0"/>
      <w:divBdr>
        <w:top w:val="none" w:sz="0" w:space="0" w:color="auto"/>
        <w:left w:val="none" w:sz="0" w:space="0" w:color="auto"/>
        <w:bottom w:val="none" w:sz="0" w:space="0" w:color="auto"/>
        <w:right w:val="none" w:sz="0" w:space="0" w:color="auto"/>
      </w:divBdr>
    </w:div>
    <w:div w:id="1946767638">
      <w:bodyDiv w:val="1"/>
      <w:marLeft w:val="0"/>
      <w:marRight w:val="0"/>
      <w:marTop w:val="0"/>
      <w:marBottom w:val="0"/>
      <w:divBdr>
        <w:top w:val="none" w:sz="0" w:space="0" w:color="auto"/>
        <w:left w:val="none" w:sz="0" w:space="0" w:color="auto"/>
        <w:bottom w:val="none" w:sz="0" w:space="0" w:color="auto"/>
        <w:right w:val="none" w:sz="0" w:space="0" w:color="auto"/>
      </w:divBdr>
    </w:div>
    <w:div w:id="1976373852">
      <w:bodyDiv w:val="1"/>
      <w:marLeft w:val="0"/>
      <w:marRight w:val="0"/>
      <w:marTop w:val="0"/>
      <w:marBottom w:val="0"/>
      <w:divBdr>
        <w:top w:val="none" w:sz="0" w:space="0" w:color="auto"/>
        <w:left w:val="none" w:sz="0" w:space="0" w:color="auto"/>
        <w:bottom w:val="none" w:sz="0" w:space="0" w:color="auto"/>
        <w:right w:val="none" w:sz="0" w:space="0" w:color="auto"/>
      </w:divBdr>
    </w:div>
    <w:div w:id="1980567701">
      <w:bodyDiv w:val="1"/>
      <w:marLeft w:val="0"/>
      <w:marRight w:val="0"/>
      <w:marTop w:val="0"/>
      <w:marBottom w:val="0"/>
      <w:divBdr>
        <w:top w:val="none" w:sz="0" w:space="0" w:color="auto"/>
        <w:left w:val="none" w:sz="0" w:space="0" w:color="auto"/>
        <w:bottom w:val="none" w:sz="0" w:space="0" w:color="auto"/>
        <w:right w:val="none" w:sz="0" w:space="0" w:color="auto"/>
      </w:divBdr>
    </w:div>
    <w:div w:id="2017725873">
      <w:bodyDiv w:val="1"/>
      <w:marLeft w:val="0"/>
      <w:marRight w:val="0"/>
      <w:marTop w:val="0"/>
      <w:marBottom w:val="0"/>
      <w:divBdr>
        <w:top w:val="none" w:sz="0" w:space="0" w:color="auto"/>
        <w:left w:val="none" w:sz="0" w:space="0" w:color="auto"/>
        <w:bottom w:val="none" w:sz="0" w:space="0" w:color="auto"/>
        <w:right w:val="none" w:sz="0" w:space="0" w:color="auto"/>
      </w:divBdr>
    </w:div>
    <w:div w:id="2089376133">
      <w:bodyDiv w:val="1"/>
      <w:marLeft w:val="0"/>
      <w:marRight w:val="0"/>
      <w:marTop w:val="0"/>
      <w:marBottom w:val="0"/>
      <w:divBdr>
        <w:top w:val="none" w:sz="0" w:space="0" w:color="auto"/>
        <w:left w:val="none" w:sz="0" w:space="0" w:color="auto"/>
        <w:bottom w:val="none" w:sz="0" w:space="0" w:color="auto"/>
        <w:right w:val="none" w:sz="0" w:space="0" w:color="auto"/>
      </w:divBdr>
    </w:div>
    <w:div w:id="2135519550">
      <w:bodyDiv w:val="1"/>
      <w:marLeft w:val="0"/>
      <w:marRight w:val="0"/>
      <w:marTop w:val="0"/>
      <w:marBottom w:val="0"/>
      <w:divBdr>
        <w:top w:val="none" w:sz="0" w:space="0" w:color="auto"/>
        <w:left w:val="none" w:sz="0" w:space="0" w:color="auto"/>
        <w:bottom w:val="none" w:sz="0" w:space="0" w:color="auto"/>
        <w:right w:val="none" w:sz="0" w:space="0" w:color="auto"/>
      </w:divBdr>
    </w:div>
    <w:div w:id="214554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Cha18</b:Tag>
    <b:SourceType>JournalArticle</b:SourceType>
    <b:Guid>{D8D31E98-17A7-4662-BEC4-213368F0E360}</b:Guid>
    <b:Author>
      <b:Author>
        <b:NameList>
          <b:Person>
            <b:Last>Chang</b:Last>
            <b:First>Y.</b:First>
          </b:Person>
          <b:Person>
            <b:Last>Brickman</b:Last>
            <b:First>P.</b:First>
          </b:Person>
        </b:NameList>
      </b:Author>
    </b:Author>
    <b:Title>When Group Work Doesn’t Work: Insights from Students.</b:Title>
    <b:JournalName>CBE—Life Sciences Education</b:JournalName>
    <b:Year>2018</b:Year>
    <b:Volume>17</b:Volume>
    <b:Issue>3</b:Issue>
    <b:DOI>10.1187/cbe.17-09-0199</b:DOI>
    <b:RefOrder>10</b:RefOrder>
  </b:Source>
  <b:Source>
    <b:Tag>Ham14</b:Tag>
    <b:SourceType>JournalArticle</b:SourceType>
    <b:Guid>{C767B6B1-B71C-413C-A34D-F510F9EDAB5C}</b:Guid>
    <b:Author>
      <b:Author>
        <b:NameList>
          <b:Person>
            <b:Last>Hammar Chiriac</b:Last>
            <b:First>E.</b:First>
          </b:Person>
        </b:NameList>
      </b:Author>
    </b:Author>
    <b:Title>Group Work as an Incentive for Learning Students Experiences of Group Work.</b:Title>
    <b:JournalName>Frontiers in Psychology</b:JournalName>
    <b:Year>2014</b:Year>
    <b:Volume>5</b:Volume>
    <b:Issue>558</b:Issue>
    <b:DOI>10.3389/fpsyg.2014.00558</b:DOI>
    <b:RefOrder>1</b:RefOrder>
  </b:Source>
  <b:Source>
    <b:Tag>Hug11</b:Tag>
    <b:SourceType>JournalArticle</b:SourceType>
    <b:Guid>{59E913C5-6442-403F-922D-AA9FEF5D28F2}</b:Guid>
    <b:Author>
      <b:Author>
        <b:NameList>
          <b:Person>
            <b:Last>Hughes</b:Last>
            <b:First>R.L.</b:First>
          </b:Person>
          <b:Person>
            <b:Last>Jones</b:Last>
            <b:First>S.K.</b:First>
          </b:Person>
        </b:NameList>
      </b:Author>
    </b:Author>
    <b:Title>Developing and Assessing College Student Teamwork Skills</b:Title>
    <b:JournalName>New Directions for Institutional Research</b:JournalName>
    <b:Year>2011</b:Year>
    <b:Pages>53–64</b:Pages>
    <b:Issue>149</b:Issue>
    <b:DOI>10.1002/ir.380</b:DOI>
    <b:RefOrder>11</b:RefOrder>
  </b:Source>
  <b:Source>
    <b:Tag>Mel09</b:Tag>
    <b:SourceType>JournalArticle</b:SourceType>
    <b:Guid>{A3202673-2412-4ED1-AB62-02A08EA31096}</b:Guid>
    <b:Author>
      <b:Author>
        <b:NameList>
          <b:Person>
            <b:Last>Mellor</b:Last>
            <b:First>A.</b:First>
          </b:Person>
        </b:NameList>
      </b:Author>
    </b:Author>
    <b:Title>Group work assessment: benefits, problems and implications for good practice.</b:Title>
    <b:JournalName>nrl.northumbria.ac.uk.</b:JournalName>
    <b:Year>2009</b:Year>
    <b:DayAccessed> 6 Oct. 2022</b:DayAccessed>
    <b:URL>http://nrl.northumbria.ac.uk/id/eprint/1036 </b:URL>
    <b:RefOrder>2</b:RefOrder>
  </b:Source>
  <b:Source>
    <b:Tag>Her89</b:Tag>
    <b:SourceType>JournalArticle</b:SourceType>
    <b:Guid>{6E67E0F9-5DE2-4A88-9703-69E2A94C8959}</b:Guid>
    <b:Author>
      <b:Author>
        <b:NameList>
          <b:Person>
            <b:Last>Hertz-Lazarowitz</b:Last>
            <b:First>R.</b:First>
          </b:Person>
        </b:NameList>
      </b:Author>
    </b:Author>
    <b:Title>Cooperation and helping in the classroom: A contextual approach.</b:Title>
    <b:JournalName>International Journal of Educational Research</b:JournalName>
    <b:Year>1989</b:Year>
    <b:Pages>113–119</b:Pages>
    <b:Volume>13</b:Volume>
    <b:Issue>1</b:Issue>
    <b:DOI>10.1016/0883-0355(89)90020-7</b:DOI>
    <b:RefOrder>12</b:RefOrder>
  </b:Source>
  <b:Source>
    <b:Tag>Pri06</b:Tag>
    <b:SourceType>JournalArticle</b:SourceType>
    <b:Guid>{165E213B-9ADB-4EEA-86F3-87AC5152CEFF}</b:Guid>
    <b:Author>
      <b:Author>
        <b:NameList>
          <b:Person>
            <b:Last>Prichard</b:Last>
            <b:First>J.S.</b:First>
          </b:Person>
          <b:Person>
            <b:Last>Stratford</b:Last>
            <b:First>R.J.</b:First>
          </b:Person>
          <b:Person>
            <b:Last>Bizo</b:Last>
            <b:First>L.A.</b:First>
          </b:Person>
        </b:NameList>
      </b:Author>
    </b:Author>
    <b:Title>Team-skills training enhances collaborative learning.</b:Title>
    <b:JournalName>Learning and Instruction</b:JournalName>
    <b:Year>2006</b:Year>
    <b:Pages>256–265</b:Pages>
    <b:Volume>16</b:Volume>
    <b:Issue>3</b:Issue>
    <b:DOI>10.1016/j.learninstruc.2006.03.005</b:DOI>
    <b:RefOrder>9</b:RefOrder>
  </b:Source>
  <b:Source>
    <b:Tag>Mel93</b:Tag>
    <b:SourceType>JournalArticle</b:SourceType>
    <b:Guid>{2218AB6D-9817-49D0-9DED-3858D00CBCEB}</b:Guid>
    <b:Author>
      <b:Author>
        <b:NameList>
          <b:Person>
            <b:Last>Mello</b:Last>
            <b:First>J.A.</b:First>
          </b:Person>
        </b:NameList>
      </b:Author>
    </b:Author>
    <b:Title>Improving Individual Member Accountability in Small Work Group Settings.</b:Title>
    <b:JournalName>Journal of Management Education</b:JournalName>
    <b:Year>1993</b:Year>
    <b:Pages>253–259</b:Pages>
    <b:Volume>17</b:Volume>
    <b:Issue>2</b:Issue>
    <b:DOI>10.1177/105256299301700210</b:DOI>
    <b:RefOrder>8</b:RefOrder>
  </b:Source>
  <b:Source>
    <b:Tag>Bla03</b:Tag>
    <b:SourceType>JournalArticle</b:SourceType>
    <b:Guid>{4D6A2A80-E4D7-49AF-8EC9-B5EE75254690}</b:Guid>
    <b:Author>
      <b:Author>
        <b:NameList>
          <b:Person>
            <b:Last>Blatchford</b:Last>
            <b:First>P.</b:First>
          </b:Person>
          <b:Person>
            <b:Last>Kutnick</b:Last>
            <b:First>P.</b:First>
          </b:Person>
          <b:Person>
            <b:Last>Baines</b:Last>
            <b:First>E.</b:First>
          </b:Person>
          <b:Person>
            <b:Last>Galton</b:Last>
            <b:First>M.</b:First>
          </b:Person>
        </b:NameList>
      </b:Author>
    </b:Author>
    <b:Title>Toward a social pedagogy of classroom group work.</b:Title>
    <b:JournalName>International Journal of Educational Research</b:JournalName>
    <b:Year>2003</b:Year>
    <b:Pages>153–172</b:Pages>
    <b:Volume>39</b:Volume>
    <b:DOI>10.1016/s0883-0355(03)00078-8</b:DOI>
    <b:RefOrder>5</b:RefOrder>
  </b:Source>
  <b:Source>
    <b:Tag>Joh14</b:Tag>
    <b:SourceType>JournalArticle</b:SourceType>
    <b:Guid>{F3CB198B-BB90-480F-9E5F-DC007DDB9CB9}</b:Guid>
    <b:Title>Cooperative Learning: Improving University Instruction by Basing Practice on Validated Theory</b:Title>
    <b:JournalName>Journal on Excellence in College Teaching</b:JournalName>
    <b:Year>2014</b:Year>
    <b:Pages>85-118</b:Pages>
    <b:Volume>25</b:Volume>
    <b:Issue>3-4</b:Issue>
    <b:Author>
      <b:Author>
        <b:NameList>
          <b:Person>
            <b:Last>Johnson</b:Last>
            <b:First>David</b:First>
            <b:Middle>W.</b:Middle>
          </b:Person>
          <b:Person>
            <b:Last>Johnson</b:Last>
            <b:First>Roger</b:First>
            <b:Middle>T.</b:Middle>
          </b:Person>
          <b:Person>
            <b:Last>Johnson</b:Last>
            <b:First>Roger</b:First>
            <b:Middle>T.</b:Middle>
          </b:Person>
        </b:NameList>
      </b:Author>
    </b:Author>
    <b:YearAccessed>2022</b:YearAccessed>
    <b:MonthAccessed>10</b:MonthAccessed>
    <b:DayAccessed>11</b:DayAccessed>
    <b:URL> http://www.muohuo.edu/ject</b:URL>
    <b:RefOrder>7</b:RefOrder>
  </b:Source>
  <b:Source>
    <b:Tag>Deu49</b:Tag>
    <b:SourceType>JournalArticle</b:SourceType>
    <b:Guid>{9CB49FF4-7DE9-4B7C-BDBD-EBDF5B3DF402}</b:Guid>
    <b:Author>
      <b:Author>
        <b:NameList>
          <b:Person>
            <b:Last>Deutsch</b:Last>
            <b:First>M.</b:First>
          </b:Person>
        </b:NameList>
      </b:Author>
    </b:Author>
    <b:Title>A Theory of Co-operation and Competition</b:Title>
    <b:JournalName>Human Relations</b:JournalName>
    <b:Year>1949</b:Year>
    <b:Pages>129–152</b:Pages>
    <b:Volume>2</b:Volume>
    <b:Issue>2</b:Issue>
    <b:DOI>10.1177/001872674900200204</b:DOI>
    <b:RefOrder>3</b:RefOrder>
  </b:Source>
  <b:Source>
    <b:Tag>Kri07</b:Tag>
    <b:SourceType>JournalArticle</b:SourceType>
    <b:Guid>{A2E3A18B-BE6A-47F1-B207-424EC5900C0C}</b:Guid>
    <b:Author>
      <b:Author>
        <b:NameList>
          <b:Person>
            <b:Last>Kriflik</b:Last>
            <b:First>L.</b:First>
          </b:Person>
          <b:Person>
            <b:Last>Mullan</b:Last>
            <b:First>Judy</b:First>
          </b:Person>
        </b:NameList>
      </b:Author>
    </b:Author>
    <b:Title>Strategies to Improve Student Reaction to Group Work</b:Title>
    <b:JournalName>Journal of University Teaching and Learning Practice</b:JournalName>
    <b:Year>2007</b:Year>
    <b:Volume>4</b:Volume>
    <b:Issue>1</b:Issue>
    <b:URL>http://ro.uow.edu.au/jutlp/vol4/iss1/3</b:URL>
    <b:RefOrder>6</b:RefOrder>
  </b:Source>
  <b:Source>
    <b:Tag>epr22</b:Tag>
    <b:SourceType>JournalArticle</b:SourceType>
    <b:Guid>{408F89FF-4D3E-4F8D-B4AB-A148865AF5F4}</b:Guid>
    <b:Author>
      <b:Author>
        <b:NameList>
          <b:Person>
            <b:Last>eprints.whiterose.ac.uk</b:Last>
            <b:First>n.d.</b:First>
          </b:Person>
        </b:NameList>
      </b:Author>
    </b:Author>
    <b:Title>Making Group Work Work: Improving university group work for students and staff</b:Title>
    <b:YearAccessed>2022</b:YearAccessed>
    <b:MonthAccessed>10</b:MonthAccessed>
    <b:DayAccessed>8</b:DayAccessed>
    <b:URL>https://eprints.whiterose.ac.uk.</b:URL>
    <b:LCID>en-US</b:LCID>
    <b:Year>2016</b:Year>
    <b:RefOrder>4</b:RefOrder>
  </b:Source>
</b:Sources>
</file>

<file path=customXml/itemProps1.xml><?xml version="1.0" encoding="utf-8"?>
<ds:datastoreItem xmlns:ds="http://schemas.openxmlformats.org/officeDocument/2006/customXml" ds:itemID="{B64E2A0D-2D4E-48A6-AFF2-7492D0F6E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1814</TotalTime>
  <Pages>6</Pages>
  <Words>1698</Words>
  <Characters>9852</Characters>
  <Application>Microsoft Office Word</Application>
  <DocSecurity>0</DocSecurity>
  <Lines>82</Lines>
  <Paragraphs>23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Cont Microsoft</dc:creator>
  <cp:keywords/>
  <dc:description/>
  <cp:lastModifiedBy>Cont Microsoft</cp:lastModifiedBy>
  <cp:revision>13</cp:revision>
  <dcterms:created xsi:type="dcterms:W3CDTF">2022-10-07T14:22:00Z</dcterms:created>
  <dcterms:modified xsi:type="dcterms:W3CDTF">2022-10-14T00:54:00Z</dcterms:modified>
</cp:coreProperties>
</file>